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VIC" w:hAnsi="VIC"/>
          <w:color w:val="auto"/>
          <w:sz w:val="22"/>
          <w:szCs w:val="22"/>
        </w:rPr>
        <w:id w:val="-352346121"/>
        <w:docPartObj>
          <w:docPartGallery w:val="Cover Pages"/>
          <w:docPartUnique/>
        </w:docPartObj>
      </w:sdtPr>
      <w:sdtEndPr/>
      <w:sdtContent>
        <w:p w14:paraId="7917F952" w14:textId="655FFAEA" w:rsidR="00EF050E" w:rsidRPr="00EF050E" w:rsidRDefault="00EF050E" w:rsidP="00EF050E">
          <w:pPr>
            <w:pStyle w:val="LightDocumentType"/>
            <w:rPr>
              <w:rFonts w:ascii="VIC" w:hAnsi="VIC"/>
            </w:rPr>
          </w:pPr>
        </w:p>
        <w:p w14:paraId="27C4C13E" w14:textId="3E368450" w:rsidR="00EF050E" w:rsidRPr="00D5239A" w:rsidRDefault="00EF050E" w:rsidP="007136BF">
          <w:pPr>
            <w:pStyle w:val="LightReportTite"/>
            <w:rPr>
              <w:rFonts w:ascii="VIC" w:hAnsi="VIC"/>
            </w:rPr>
          </w:pPr>
          <w:r w:rsidRPr="00D5239A">
            <w:rPr>
              <w:rFonts w:ascii="VIC" w:hAnsi="VIC"/>
              <w:noProof/>
            </w:rPr>
            <w:drawing>
              <wp:anchor distT="0" distB="0" distL="114300" distR="114300" simplePos="0" relativeHeight="251660288" behindDoc="1" locked="0" layoutInCell="1" allowOverlap="1" wp14:anchorId="76CD3688" wp14:editId="0B97A260">
                <wp:simplePos x="0" y="0"/>
                <wp:positionH relativeFrom="page">
                  <wp:posOffset>2099310</wp:posOffset>
                </wp:positionH>
                <wp:positionV relativeFrom="page">
                  <wp:align>top</wp:align>
                </wp:positionV>
                <wp:extent cx="5061600" cy="10692000"/>
                <wp:effectExtent l="0" t="0" r="5715" b="0"/>
                <wp:wrapNone/>
                <wp:docPr id="1682879439" name="Pictur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480164" name="Pictur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160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5239A">
            <w:rPr>
              <w:rFonts w:ascii="VIC" w:hAnsi="VIC"/>
              <w:noProof/>
            </w:rPr>
            <w:drawing>
              <wp:anchor distT="0" distB="0" distL="114300" distR="114300" simplePos="0" relativeHeight="251659264" behindDoc="1" locked="0" layoutInCell="1" allowOverlap="1" wp14:anchorId="7C03FCDD" wp14:editId="40089655">
                <wp:simplePos x="721895" y="1116531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056000" cy="10188000"/>
                <wp:effectExtent l="266700" t="266700" r="259715" b="270510"/>
                <wp:wrapNone/>
                <wp:docPr id="1900797553" name="Pictur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1600754" name="Picture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" r="7"/>
                        <a:stretch/>
                      </pic:blipFill>
                      <pic:spPr>
                        <a:xfrm>
                          <a:off x="0" y="0"/>
                          <a:ext cx="7056000" cy="10188000"/>
                        </a:xfrm>
                        <a:prstGeom prst="rect">
                          <a:avLst/>
                        </a:prstGeom>
                        <a:ln w="252000">
                          <a:solidFill>
                            <a:srgbClr val="E0E5E5"/>
                          </a:solidFill>
                          <a:miter lim="800000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D0B4A" w:rsidRPr="00D5239A">
            <w:rPr>
              <w:rFonts w:ascii="VIC" w:hAnsi="VIC"/>
            </w:rPr>
            <w:t xml:space="preserve">Part B – </w:t>
          </w:r>
          <w:r w:rsidR="003776F0" w:rsidRPr="00D5239A">
            <w:rPr>
              <w:rFonts w:ascii="VIC" w:hAnsi="VIC"/>
            </w:rPr>
            <w:t>Vehicle Detection Loops (SVDL)</w:t>
          </w:r>
          <w:r w:rsidR="00D5239A">
            <w:rPr>
              <w:rFonts w:ascii="VIC" w:hAnsi="VIC"/>
            </w:rPr>
            <w:t xml:space="preserve"> Level Application</w:t>
          </w:r>
        </w:p>
        <w:p w14:paraId="321550E5" w14:textId="616C2F69" w:rsidR="00EF050E" w:rsidRPr="00EF050E" w:rsidRDefault="00EF050E" w:rsidP="00EF050E">
          <w:pPr>
            <w:pStyle w:val="LightReportSubtitle"/>
            <w:rPr>
              <w:rFonts w:ascii="VIC" w:hAnsi="VIC"/>
            </w:rPr>
          </w:pPr>
        </w:p>
        <w:p w14:paraId="6F1E87BB" w14:textId="3451B361" w:rsidR="00EF050E" w:rsidRPr="00EF050E" w:rsidRDefault="00EF050E">
          <w:pPr>
            <w:rPr>
              <w:rFonts w:ascii="VIC" w:hAnsi="VIC"/>
            </w:rPr>
          </w:pPr>
          <w:r w:rsidRPr="00EF050E">
            <w:rPr>
              <w:rFonts w:ascii="VIC" w:hAnsi="VIC"/>
            </w:rPr>
            <w:br w:type="page"/>
          </w:r>
        </w:p>
      </w:sdtContent>
    </w:sdt>
    <w:p w14:paraId="192AC429" w14:textId="77777777" w:rsidR="00D5239A" w:rsidRDefault="00D5239A" w:rsidP="00D5239A">
      <w:pPr>
        <w:spacing w:after="0" w:line="240" w:lineRule="auto"/>
        <w:contextualSpacing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bookmarkStart w:id="0" w:name="_Hlk202970474"/>
      <w:bookmarkStart w:id="1" w:name="_Hlk202971639"/>
      <w:r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  <w:lastRenderedPageBreak/>
        <w:t>Part B</w:t>
      </w:r>
    </w:p>
    <w:p w14:paraId="18B40DF2" w14:textId="77777777" w:rsidR="00D5239A" w:rsidRPr="00A227F3" w:rsidRDefault="00D5239A" w:rsidP="00D5239A">
      <w:pPr>
        <w:spacing w:after="0" w:line="240" w:lineRule="auto"/>
        <w:contextualSpacing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A227F3"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  <w:t>Application Instructions</w:t>
      </w:r>
    </w:p>
    <w:bookmarkEnd w:id="0"/>
    <w:p w14:paraId="4E87C778" w14:textId="77777777" w:rsidR="00D5239A" w:rsidRDefault="00D5239A" w:rsidP="00D5239A">
      <w:pPr>
        <w:rPr>
          <w:kern w:val="2"/>
          <w14:ligatures w14:val="standardContextual"/>
        </w:rPr>
      </w:pPr>
    </w:p>
    <w:p w14:paraId="49FC162B" w14:textId="77777777" w:rsidR="00D5239A" w:rsidRPr="00C26958" w:rsidRDefault="00D5239A" w:rsidP="00D5239A">
      <w:pPr>
        <w:rPr>
          <w:rFonts w:ascii="VIC" w:hAnsi="VIC"/>
          <w:kern w:val="2"/>
          <w:sz w:val="20"/>
          <w:szCs w:val="20"/>
          <w14:ligatures w14:val="standardContextual"/>
        </w:rPr>
      </w:pPr>
      <w:bookmarkStart w:id="2" w:name="_Hlk202965885"/>
      <w:r w:rsidRPr="00C26958">
        <w:rPr>
          <w:rFonts w:ascii="VIC" w:hAnsi="VIC"/>
          <w:kern w:val="2"/>
          <w:sz w:val="20"/>
          <w:szCs w:val="20"/>
          <w14:ligatures w14:val="standardContextual"/>
        </w:rPr>
        <w:t xml:space="preserve">This </w:t>
      </w:r>
      <w:r w:rsidRPr="00C26958">
        <w:rPr>
          <w:rFonts w:ascii="VIC" w:hAnsi="VIC"/>
          <w:b/>
          <w:kern w:val="2"/>
          <w:sz w:val="20"/>
          <w:szCs w:val="20"/>
          <w14:ligatures w14:val="standardContextual"/>
        </w:rPr>
        <w:t>Part B</w:t>
      </w:r>
      <w:r w:rsidRPr="00C26958">
        <w:rPr>
          <w:rFonts w:ascii="VIC" w:hAnsi="VIC"/>
          <w:kern w:val="2"/>
          <w:sz w:val="20"/>
          <w:szCs w:val="20"/>
          <w14:ligatures w14:val="standardContextual"/>
        </w:rPr>
        <w:t xml:space="preserve"> including the attached spreadsheet and supporting documents must be submitted together with Part A of the application.</w:t>
      </w:r>
    </w:p>
    <w:p w14:paraId="66EB45B6" w14:textId="77777777" w:rsidR="00D5239A" w:rsidRPr="00A227F3" w:rsidRDefault="00D5239A" w:rsidP="00D5239A">
      <w:pPr>
        <w:rPr>
          <w:rFonts w:ascii="VIC" w:hAnsi="VIC"/>
          <w:kern w:val="2"/>
          <w:sz w:val="20"/>
          <w:szCs w:val="20"/>
          <w14:ligatures w14:val="standardContextual"/>
        </w:rPr>
      </w:pPr>
      <w:r w:rsidRPr="00A227F3">
        <w:rPr>
          <w:rFonts w:ascii="VIC" w:hAnsi="VIC"/>
          <w:b/>
          <w:kern w:val="2"/>
          <w:sz w:val="20"/>
          <w:szCs w:val="20"/>
          <w14:ligatures w14:val="standardContextual"/>
        </w:rPr>
        <w:t>Part B</w:t>
      </w:r>
      <w:r w:rsidRPr="00A227F3">
        <w:rPr>
          <w:rFonts w:ascii="VIC" w:hAnsi="VIC"/>
          <w:kern w:val="2"/>
          <w:sz w:val="20"/>
          <w:szCs w:val="20"/>
          <w14:ligatures w14:val="standardContextual"/>
        </w:rPr>
        <w:t xml:space="preserve"> of the application includes:</w:t>
      </w:r>
    </w:p>
    <w:p w14:paraId="6ADE4C01" w14:textId="77777777" w:rsidR="00D5239A" w:rsidRPr="00A227F3" w:rsidRDefault="00D5239A" w:rsidP="00D5239A">
      <w:pPr>
        <w:pStyle w:val="ListParagraph"/>
        <w:numPr>
          <w:ilvl w:val="1"/>
          <w:numId w:val="27"/>
        </w:numPr>
        <w:rPr>
          <w:rFonts w:ascii="VIC" w:hAnsi="VIC"/>
          <w:kern w:val="2"/>
          <w:sz w:val="20"/>
          <w:szCs w:val="20"/>
          <w14:ligatures w14:val="standardContextual"/>
        </w:rPr>
      </w:pPr>
      <w:r w:rsidRPr="00A227F3">
        <w:rPr>
          <w:rFonts w:ascii="VIC" w:hAnsi="VIC"/>
          <w:kern w:val="2"/>
          <w:sz w:val="20"/>
          <w:szCs w:val="20"/>
          <w14:ligatures w14:val="standardContextual"/>
        </w:rPr>
        <w:t>Prequalification Level information, including minimum requirements</w:t>
      </w:r>
    </w:p>
    <w:p w14:paraId="6D16A9FD" w14:textId="77777777" w:rsidR="00D5239A" w:rsidRPr="00A227F3" w:rsidRDefault="00D5239A" w:rsidP="00D5239A">
      <w:pPr>
        <w:pStyle w:val="ListParagraph"/>
        <w:numPr>
          <w:ilvl w:val="1"/>
          <w:numId w:val="27"/>
        </w:numPr>
        <w:rPr>
          <w:rFonts w:ascii="VIC" w:hAnsi="VIC"/>
          <w:kern w:val="2"/>
          <w:sz w:val="20"/>
          <w:szCs w:val="20"/>
          <w14:ligatures w14:val="standardContextual"/>
        </w:rPr>
      </w:pPr>
      <w:r w:rsidRPr="00A227F3">
        <w:rPr>
          <w:rFonts w:ascii="VIC" w:hAnsi="VIC"/>
          <w:kern w:val="2"/>
          <w:sz w:val="20"/>
          <w:szCs w:val="20"/>
          <w14:ligatures w14:val="standardContextual"/>
        </w:rPr>
        <w:t>Excel Spreadsheet (Link to the spreadsheet is at the end of this document)</w:t>
      </w:r>
    </w:p>
    <w:p w14:paraId="198430D8" w14:textId="77777777" w:rsidR="00D5239A" w:rsidRPr="00FC2B38" w:rsidRDefault="00D5239A" w:rsidP="00D5239A">
      <w:pPr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FC2B38"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  <w:t>Document Requirements</w:t>
      </w:r>
    </w:p>
    <w:p w14:paraId="7F529187" w14:textId="77777777" w:rsidR="00D5239A" w:rsidRPr="00A227F3" w:rsidRDefault="00D5239A" w:rsidP="00D5239A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VIC" w:hAnsi="VIC"/>
          <w:sz w:val="20"/>
          <w:szCs w:val="20"/>
        </w:rPr>
      </w:pPr>
      <w:bookmarkStart w:id="3" w:name="_Hlk199688864"/>
      <w:r w:rsidRPr="00A227F3">
        <w:rPr>
          <w:rFonts w:ascii="VIC" w:hAnsi="VIC"/>
          <w:sz w:val="20"/>
          <w:szCs w:val="20"/>
        </w:rPr>
        <w:t>Applications will only be considered where all the requirements of the Part A and Part B applications forms are completed</w:t>
      </w:r>
    </w:p>
    <w:p w14:paraId="1DA5D7B0" w14:textId="77777777" w:rsidR="00D5239A" w:rsidRPr="00A227F3" w:rsidRDefault="00D5239A" w:rsidP="00D5239A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VIC" w:hAnsi="VIC"/>
          <w:sz w:val="20"/>
          <w:szCs w:val="20"/>
        </w:rPr>
      </w:pPr>
      <w:r w:rsidRPr="00A227F3">
        <w:rPr>
          <w:rFonts w:ascii="VIC" w:hAnsi="VIC"/>
          <w:sz w:val="20"/>
          <w:szCs w:val="20"/>
        </w:rPr>
        <w:t>Applications will only be considered where the minimum eligibility criteria are satisfied and include supporting documentation to demonstrate the competencies outlined.</w:t>
      </w:r>
    </w:p>
    <w:p w14:paraId="7E504749" w14:textId="77777777" w:rsidR="00D5239A" w:rsidRPr="00A227F3" w:rsidRDefault="00D5239A" w:rsidP="00D5239A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VIC" w:hAnsi="VIC"/>
          <w:sz w:val="20"/>
          <w:szCs w:val="20"/>
        </w:rPr>
      </w:pPr>
      <w:r w:rsidRPr="00A227F3">
        <w:rPr>
          <w:rFonts w:ascii="VIC" w:hAnsi="VIC"/>
          <w:sz w:val="20"/>
          <w:szCs w:val="20"/>
        </w:rPr>
        <w:t xml:space="preserve">Supporting documents </w:t>
      </w:r>
      <w:r>
        <w:rPr>
          <w:rFonts w:ascii="VIC" w:hAnsi="VIC"/>
          <w:sz w:val="20"/>
          <w:szCs w:val="20"/>
        </w:rPr>
        <w:t>must</w:t>
      </w:r>
      <w:r w:rsidRPr="00A227F3">
        <w:rPr>
          <w:rFonts w:ascii="VIC" w:hAnsi="VIC"/>
          <w:sz w:val="20"/>
          <w:szCs w:val="20"/>
        </w:rPr>
        <w:t xml:space="preserve"> be in English. </w:t>
      </w:r>
    </w:p>
    <w:p w14:paraId="68CBBF3E" w14:textId="77777777" w:rsidR="00D5239A" w:rsidRPr="00C26958" w:rsidRDefault="00D5239A" w:rsidP="00D5239A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VIC" w:hAnsi="VIC"/>
          <w:b/>
          <w:sz w:val="20"/>
          <w:szCs w:val="20"/>
        </w:rPr>
      </w:pPr>
      <w:r w:rsidRPr="00A227F3">
        <w:rPr>
          <w:rFonts w:ascii="VIC" w:hAnsi="VIC"/>
          <w:sz w:val="20"/>
          <w:szCs w:val="20"/>
        </w:rPr>
        <w:t xml:space="preserve">Supporting documents </w:t>
      </w:r>
      <w:r>
        <w:rPr>
          <w:rFonts w:ascii="VIC" w:hAnsi="VIC"/>
          <w:sz w:val="20"/>
          <w:szCs w:val="20"/>
        </w:rPr>
        <w:t>must</w:t>
      </w:r>
      <w:r w:rsidRPr="00A227F3">
        <w:rPr>
          <w:rFonts w:ascii="VIC" w:hAnsi="VIC"/>
          <w:sz w:val="20"/>
          <w:szCs w:val="20"/>
        </w:rPr>
        <w:t xml:space="preserve"> not have any redacted sections. </w:t>
      </w:r>
    </w:p>
    <w:p w14:paraId="6B7493F3" w14:textId="77777777" w:rsidR="00D5239A" w:rsidRDefault="00D5239A" w:rsidP="00D5239A">
      <w:pPr>
        <w:pStyle w:val="ListParagraph"/>
        <w:widowControl w:val="0"/>
        <w:spacing w:after="0" w:line="240" w:lineRule="auto"/>
        <w:rPr>
          <w:rFonts w:ascii="VIC" w:hAnsi="VIC"/>
          <w:b/>
          <w:sz w:val="20"/>
          <w:szCs w:val="20"/>
        </w:rPr>
      </w:pPr>
    </w:p>
    <w:p w14:paraId="725CB6BA" w14:textId="77777777" w:rsidR="00D5239A" w:rsidRPr="00A227F3" w:rsidRDefault="00D5239A" w:rsidP="00D5239A">
      <w:pPr>
        <w:pStyle w:val="ListParagraph"/>
        <w:widowControl w:val="0"/>
        <w:spacing w:after="0" w:line="240" w:lineRule="auto"/>
        <w:rPr>
          <w:rFonts w:ascii="VIC" w:hAnsi="VIC"/>
          <w:b/>
          <w:sz w:val="20"/>
          <w:szCs w:val="20"/>
        </w:rPr>
      </w:pPr>
    </w:p>
    <w:bookmarkEnd w:id="3"/>
    <w:p w14:paraId="69DAFBAC" w14:textId="77777777" w:rsidR="00D5239A" w:rsidRPr="00EE2D8C" w:rsidRDefault="00D5239A" w:rsidP="00D52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IC" w:hAnsi="VIC"/>
          <w:b/>
          <w:i/>
          <w:sz w:val="20"/>
          <w:szCs w:val="20"/>
        </w:rPr>
      </w:pPr>
      <w:r w:rsidRPr="00EE2D8C">
        <w:rPr>
          <w:rFonts w:ascii="VIC" w:hAnsi="VIC"/>
          <w:b/>
          <w:i/>
          <w:sz w:val="20"/>
          <w:szCs w:val="20"/>
        </w:rPr>
        <w:t xml:space="preserve">Applications that do not comply with the requirements outlined in Part A </w:t>
      </w:r>
      <w:r w:rsidRPr="00EE2D8C">
        <w:rPr>
          <w:rFonts w:ascii="VIC" w:hAnsi="VIC"/>
          <w:b/>
          <w:i/>
          <w:sz w:val="20"/>
          <w:szCs w:val="20"/>
        </w:rPr>
        <w:br/>
        <w:t xml:space="preserve">and Part B including the </w:t>
      </w:r>
      <w:r>
        <w:rPr>
          <w:rFonts w:ascii="VIC" w:hAnsi="VIC"/>
          <w:b/>
          <w:i/>
          <w:sz w:val="20"/>
          <w:szCs w:val="20"/>
        </w:rPr>
        <w:t>required</w:t>
      </w:r>
      <w:r w:rsidRPr="00EE2D8C">
        <w:rPr>
          <w:rFonts w:ascii="VIC" w:hAnsi="VIC"/>
          <w:b/>
          <w:i/>
          <w:sz w:val="20"/>
          <w:szCs w:val="20"/>
        </w:rPr>
        <w:t xml:space="preserve"> supporting material requested, </w:t>
      </w:r>
      <w:r w:rsidRPr="00EE2D8C">
        <w:rPr>
          <w:rFonts w:ascii="VIC" w:hAnsi="VIC"/>
          <w:b/>
          <w:i/>
          <w:sz w:val="20"/>
          <w:szCs w:val="20"/>
        </w:rPr>
        <w:br/>
        <w:t>will not be considered.</w:t>
      </w:r>
    </w:p>
    <w:p w14:paraId="10F5EA4D" w14:textId="77777777" w:rsidR="00D5239A" w:rsidRDefault="00D5239A" w:rsidP="00D5239A">
      <w:pPr>
        <w:keepNext/>
        <w:keepLines/>
        <w:spacing w:before="360" w:after="80"/>
        <w:outlineLvl w:val="0"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A227F3"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  <w:t>Submitting your application</w:t>
      </w:r>
    </w:p>
    <w:p w14:paraId="452A4644" w14:textId="77777777" w:rsidR="00D5239A" w:rsidRPr="00892ECD" w:rsidRDefault="00D5239A" w:rsidP="00D5239A">
      <w:pPr>
        <w:pStyle w:val="ListParagraph"/>
        <w:keepNext/>
        <w:keepLines/>
        <w:numPr>
          <w:ilvl w:val="0"/>
          <w:numId w:val="49"/>
        </w:numPr>
        <w:spacing w:before="360" w:after="80"/>
        <w:outlineLvl w:val="0"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892ECD">
        <w:rPr>
          <w:rFonts w:ascii="VIC" w:hAnsi="VIC"/>
          <w:kern w:val="2"/>
          <w:sz w:val="20"/>
          <w:szCs w:val="20"/>
          <w14:ligatures w14:val="standardContextual"/>
        </w:rPr>
        <w:t xml:space="preserve">Upload your application (Part A and Part B), including the spreadsheet and supporting documents to a cloud storage service and email the link to </w:t>
      </w:r>
      <w:hyperlink r:id="rId9" w:history="1">
        <w:r w:rsidRPr="00892ECD">
          <w:rPr>
            <w:rFonts w:ascii="VIC" w:hAnsi="VIC"/>
            <w:color w:val="0000FF"/>
            <w:kern w:val="2"/>
            <w:sz w:val="20"/>
            <w:szCs w:val="20"/>
            <w:u w:val="single"/>
            <w14:ligatures w14:val="standardContextual"/>
          </w:rPr>
          <w:t>prequal@transport.vic.gov.au</w:t>
        </w:r>
      </w:hyperlink>
    </w:p>
    <w:p w14:paraId="01D684AF" w14:textId="77777777" w:rsidR="00D5239A" w:rsidRDefault="00D5239A" w:rsidP="00D5239A">
      <w:pPr>
        <w:ind w:left="720"/>
        <w:contextualSpacing/>
        <w:rPr>
          <w:rFonts w:ascii="VIC" w:hAnsi="VIC"/>
          <w:b/>
          <w:i/>
          <w:kern w:val="2"/>
          <w:sz w:val="20"/>
          <w:szCs w:val="20"/>
          <w14:ligatures w14:val="standardContextual"/>
        </w:rPr>
      </w:pPr>
      <w:r w:rsidRPr="002A1BA5">
        <w:rPr>
          <w:rFonts w:ascii="VIC" w:hAnsi="VIC"/>
          <w:b/>
          <w:i/>
          <w:kern w:val="2"/>
          <w:sz w:val="20"/>
          <w:szCs w:val="20"/>
          <w14:ligatures w14:val="standardContextual"/>
        </w:rPr>
        <w:t>** Applications will only be accepted from cloud based storage services</w:t>
      </w:r>
    </w:p>
    <w:p w14:paraId="1DACE938" w14:textId="77777777" w:rsidR="00D5239A" w:rsidRPr="00A227F3" w:rsidRDefault="00D5239A" w:rsidP="00D5239A">
      <w:pPr>
        <w:ind w:left="720"/>
        <w:contextualSpacing/>
        <w:rPr>
          <w:rFonts w:ascii="VIC" w:hAnsi="VIC"/>
          <w:b/>
          <w:i/>
          <w:kern w:val="2"/>
          <w:sz w:val="20"/>
          <w:szCs w:val="20"/>
          <w14:ligatures w14:val="standardContextual"/>
        </w:rPr>
      </w:pPr>
    </w:p>
    <w:p w14:paraId="0D7BD34E" w14:textId="77777777" w:rsidR="00D5239A" w:rsidRPr="00A227F3" w:rsidRDefault="00D5239A" w:rsidP="00D5239A">
      <w:pPr>
        <w:numPr>
          <w:ilvl w:val="0"/>
          <w:numId w:val="26"/>
        </w:numPr>
        <w:contextualSpacing/>
        <w:rPr>
          <w:rFonts w:ascii="VIC" w:hAnsi="VIC"/>
          <w:kern w:val="2"/>
          <w:sz w:val="20"/>
          <w:szCs w:val="20"/>
          <w14:ligatures w14:val="standardContextual"/>
        </w:rPr>
      </w:pPr>
      <w:r w:rsidRPr="00A227F3">
        <w:rPr>
          <w:rFonts w:ascii="VIC" w:hAnsi="VIC"/>
          <w:kern w:val="2"/>
          <w:sz w:val="20"/>
          <w:szCs w:val="20"/>
          <w14:ligatures w14:val="standardContextual"/>
        </w:rPr>
        <w:t xml:space="preserve">Ensure the link has no expiry date, no password protection and full download rights have been granted. </w:t>
      </w:r>
      <w:bookmarkEnd w:id="1"/>
    </w:p>
    <w:p w14:paraId="6266062A" w14:textId="77777777" w:rsidR="00D5239A" w:rsidRDefault="00D5239A" w:rsidP="00D5239A"/>
    <w:bookmarkEnd w:id="2"/>
    <w:p w14:paraId="3D407727" w14:textId="77777777" w:rsidR="00774816" w:rsidRDefault="00774816" w:rsidP="00774816"/>
    <w:p w14:paraId="489842A8" w14:textId="77777777" w:rsidR="00D5239A" w:rsidRDefault="00D5239A" w:rsidP="00774816"/>
    <w:p w14:paraId="741C5D07" w14:textId="77777777" w:rsidR="00D5239A" w:rsidRDefault="00D5239A" w:rsidP="00774816"/>
    <w:p w14:paraId="035E6DB0" w14:textId="77777777" w:rsidR="00D5239A" w:rsidRDefault="00D5239A" w:rsidP="00774816"/>
    <w:p w14:paraId="30463131" w14:textId="77777777" w:rsidR="00774816" w:rsidRDefault="00774816" w:rsidP="00774816"/>
    <w:p w14:paraId="3819361D" w14:textId="77777777" w:rsidR="00774816" w:rsidRDefault="00774816" w:rsidP="00774816"/>
    <w:p w14:paraId="708103C5" w14:textId="77777777" w:rsidR="00774816" w:rsidRPr="00774816" w:rsidRDefault="00774816" w:rsidP="00774816"/>
    <w:p w14:paraId="4BB32CFC" w14:textId="5302F1D1" w:rsidR="003D0B4A" w:rsidRPr="00D5239A" w:rsidRDefault="003D0B4A" w:rsidP="003D0B4A">
      <w:pPr>
        <w:pStyle w:val="Subtitle"/>
        <w:rPr>
          <w:rFonts w:ascii="VIC" w:hAnsi="VIC"/>
          <w:b/>
          <w:color w:val="0F4761" w:themeColor="accent1" w:themeShade="BF"/>
          <w:spacing w:val="0"/>
          <w:sz w:val="36"/>
          <w:szCs w:val="36"/>
        </w:rPr>
      </w:pPr>
      <w:r w:rsidRPr="00D5239A">
        <w:rPr>
          <w:rFonts w:ascii="VIC" w:hAnsi="VIC"/>
          <w:b/>
          <w:color w:val="0F4761" w:themeColor="accent1" w:themeShade="BF"/>
          <w:spacing w:val="0"/>
          <w:sz w:val="36"/>
          <w:szCs w:val="36"/>
        </w:rPr>
        <w:lastRenderedPageBreak/>
        <w:t xml:space="preserve">Part B </w:t>
      </w:r>
    </w:p>
    <w:p w14:paraId="00D5C178" w14:textId="18AAEC00" w:rsidR="008C7A92" w:rsidRDefault="003776F0" w:rsidP="00433E6A">
      <w:pPr>
        <w:spacing w:after="0" w:line="240" w:lineRule="auto"/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3776F0">
        <w:rPr>
          <w:rFonts w:ascii="VIC" w:eastAsiaTheme="majorEastAsia" w:hAnsi="VIC" w:cstheme="majorBidi"/>
          <w:b/>
          <w:color w:val="0F4761" w:themeColor="accent1" w:themeShade="BF"/>
          <w:sz w:val="32"/>
          <w:szCs w:val="32"/>
        </w:rPr>
        <w:t>Vehicle Detection Loops (SVDL)</w:t>
      </w:r>
      <w:r>
        <w:rPr>
          <w:rFonts w:ascii="VIC" w:eastAsiaTheme="majorEastAsia" w:hAnsi="VIC" w:cstheme="majorBidi"/>
          <w:b/>
          <w:color w:val="0F4761" w:themeColor="accent1" w:themeShade="BF"/>
          <w:sz w:val="32"/>
          <w:szCs w:val="32"/>
        </w:rPr>
        <w:t xml:space="preserve"> </w:t>
      </w:r>
      <w:r w:rsidR="00507369">
        <w:rPr>
          <w:rFonts w:ascii="VIC" w:eastAsiaTheme="majorEastAsia" w:hAnsi="VIC" w:cstheme="majorBidi"/>
          <w:b/>
          <w:color w:val="0F4761" w:themeColor="accent1" w:themeShade="BF"/>
          <w:sz w:val="32"/>
          <w:szCs w:val="32"/>
        </w:rPr>
        <w:t>Level</w:t>
      </w:r>
    </w:p>
    <w:p w14:paraId="2E1A9683" w14:textId="77777777" w:rsidR="00433E6A" w:rsidRDefault="00433E6A" w:rsidP="00433E6A">
      <w:pPr>
        <w:spacing w:after="0" w:line="240" w:lineRule="auto"/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</w:p>
    <w:p w14:paraId="2526D284" w14:textId="1FEBA4B6" w:rsidR="003D0B4A" w:rsidRPr="003D0B4A" w:rsidRDefault="003D0B4A" w:rsidP="00433E6A">
      <w:pPr>
        <w:spacing w:after="0" w:line="240" w:lineRule="auto"/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3D0B4A"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  <w:t>About this Level</w:t>
      </w:r>
    </w:p>
    <w:p w14:paraId="46BE2CB4" w14:textId="77777777" w:rsidR="00433E6A" w:rsidRDefault="00433E6A" w:rsidP="00433E6A">
      <w:pPr>
        <w:spacing w:after="0" w:line="240" w:lineRule="auto"/>
        <w:rPr>
          <w:rFonts w:ascii="VIC" w:hAnsi="VIC"/>
          <w:sz w:val="20"/>
          <w:szCs w:val="20"/>
        </w:rPr>
      </w:pPr>
    </w:p>
    <w:p w14:paraId="0C8538D8" w14:textId="77777777" w:rsidR="00DF6FF9" w:rsidRDefault="00A97FE7" w:rsidP="00DF6FF9">
      <w:pPr>
        <w:spacing w:after="0" w:line="240" w:lineRule="auto"/>
        <w:rPr>
          <w:rFonts w:ascii="VIC" w:hAnsi="VIC"/>
          <w:sz w:val="20"/>
          <w:szCs w:val="20"/>
        </w:rPr>
      </w:pPr>
      <w:r w:rsidRPr="00A97FE7">
        <w:rPr>
          <w:rFonts w:ascii="VIC" w:hAnsi="VIC"/>
          <w:sz w:val="20"/>
          <w:szCs w:val="20"/>
        </w:rPr>
        <w:t>Prequ</w:t>
      </w:r>
      <w:r>
        <w:rPr>
          <w:rFonts w:ascii="VIC" w:hAnsi="VIC"/>
          <w:sz w:val="20"/>
          <w:szCs w:val="20"/>
        </w:rPr>
        <w:t>a</w:t>
      </w:r>
      <w:r w:rsidRPr="00A97FE7">
        <w:rPr>
          <w:rFonts w:ascii="VIC" w:hAnsi="VIC"/>
          <w:sz w:val="20"/>
          <w:szCs w:val="20"/>
        </w:rPr>
        <w:t>l</w:t>
      </w:r>
      <w:r>
        <w:rPr>
          <w:rFonts w:ascii="VIC" w:hAnsi="VIC"/>
          <w:sz w:val="20"/>
          <w:szCs w:val="20"/>
        </w:rPr>
        <w:t>i</w:t>
      </w:r>
      <w:r w:rsidRPr="00A97FE7">
        <w:rPr>
          <w:rFonts w:ascii="VIC" w:hAnsi="VIC"/>
          <w:sz w:val="20"/>
          <w:szCs w:val="20"/>
        </w:rPr>
        <w:t xml:space="preserve">fication at this level </w:t>
      </w:r>
      <w:r w:rsidR="00264DDD" w:rsidRPr="00264DDD">
        <w:rPr>
          <w:rFonts w:ascii="VIC" w:hAnsi="VIC"/>
          <w:sz w:val="20"/>
          <w:szCs w:val="20"/>
        </w:rPr>
        <w:t xml:space="preserve">covers </w:t>
      </w:r>
      <w:r w:rsidR="00243D09" w:rsidRPr="00243D09">
        <w:rPr>
          <w:rFonts w:ascii="VIC" w:hAnsi="VIC"/>
          <w:sz w:val="20"/>
          <w:szCs w:val="20"/>
        </w:rPr>
        <w:t xml:space="preserve">all works associated </w:t>
      </w:r>
      <w:r w:rsidR="00DF6FF9">
        <w:rPr>
          <w:rFonts w:ascii="VIC" w:hAnsi="VIC"/>
          <w:sz w:val="20"/>
          <w:szCs w:val="20"/>
        </w:rPr>
        <w:t>the</w:t>
      </w:r>
      <w:r w:rsidR="00DF6FF9" w:rsidRPr="00DF6FF9">
        <w:rPr>
          <w:rFonts w:ascii="VIC" w:hAnsi="VIC"/>
          <w:sz w:val="20"/>
          <w:szCs w:val="20"/>
        </w:rPr>
        <w:t xml:space="preserve"> installation of vehicle detection loops, in-pavement wireless vehicle detectors, and other in-pavement detection devices.  </w:t>
      </w:r>
    </w:p>
    <w:p w14:paraId="21FBBB1B" w14:textId="77777777" w:rsidR="00DF6FF9" w:rsidRDefault="00DF6FF9" w:rsidP="00DF6FF9">
      <w:pPr>
        <w:spacing w:after="0" w:line="240" w:lineRule="auto"/>
        <w:rPr>
          <w:rFonts w:ascii="VIC" w:hAnsi="VIC"/>
          <w:sz w:val="20"/>
          <w:szCs w:val="20"/>
        </w:rPr>
      </w:pPr>
    </w:p>
    <w:p w14:paraId="69A23451" w14:textId="6DE269A4" w:rsidR="00DF6FF9" w:rsidRPr="00DF6FF9" w:rsidRDefault="00DF6FF9" w:rsidP="00DF6FF9">
      <w:pPr>
        <w:spacing w:after="0" w:line="240" w:lineRule="auto"/>
        <w:rPr>
          <w:rFonts w:ascii="VIC" w:hAnsi="VIC"/>
          <w:sz w:val="20"/>
          <w:szCs w:val="20"/>
        </w:rPr>
      </w:pPr>
      <w:r w:rsidRPr="00DF6FF9">
        <w:rPr>
          <w:rFonts w:ascii="VIC" w:hAnsi="VIC"/>
          <w:sz w:val="20"/>
          <w:szCs w:val="20"/>
        </w:rPr>
        <w:t>It includes works associated with the installation:</w:t>
      </w:r>
    </w:p>
    <w:p w14:paraId="0EBDF679" w14:textId="77777777" w:rsidR="00DF6FF9" w:rsidRPr="00DF6FF9" w:rsidRDefault="00DF6FF9" w:rsidP="00DF6FF9">
      <w:pPr>
        <w:spacing w:after="0" w:line="240" w:lineRule="auto"/>
        <w:rPr>
          <w:rFonts w:ascii="VIC" w:hAnsi="VIC"/>
          <w:sz w:val="20"/>
          <w:szCs w:val="20"/>
        </w:rPr>
      </w:pPr>
    </w:p>
    <w:p w14:paraId="28A53AC7" w14:textId="77777777" w:rsidR="00DF6FF9" w:rsidRPr="00DF6FF9" w:rsidRDefault="00DF6FF9" w:rsidP="00DF6FF9">
      <w:pPr>
        <w:pStyle w:val="ListParagraph"/>
        <w:numPr>
          <w:ilvl w:val="0"/>
          <w:numId w:val="26"/>
        </w:numPr>
        <w:spacing w:after="0" w:line="240" w:lineRule="auto"/>
        <w:rPr>
          <w:rFonts w:ascii="VIC" w:hAnsi="VIC"/>
          <w:sz w:val="20"/>
          <w:szCs w:val="20"/>
        </w:rPr>
      </w:pPr>
      <w:r w:rsidRPr="00DF6FF9">
        <w:rPr>
          <w:rFonts w:ascii="VIC" w:hAnsi="VIC"/>
          <w:sz w:val="20"/>
          <w:szCs w:val="20"/>
        </w:rPr>
        <w:t>Inductive detection loops for traffic signals, freeway data stations, etc.</w:t>
      </w:r>
    </w:p>
    <w:p w14:paraId="65CCAE52" w14:textId="77777777" w:rsidR="00DF6FF9" w:rsidRPr="00DF6FF9" w:rsidRDefault="00DF6FF9" w:rsidP="00DF6FF9">
      <w:pPr>
        <w:pStyle w:val="ListParagraph"/>
        <w:numPr>
          <w:ilvl w:val="0"/>
          <w:numId w:val="26"/>
        </w:numPr>
        <w:spacing w:after="0" w:line="240" w:lineRule="auto"/>
        <w:rPr>
          <w:rFonts w:ascii="VIC" w:hAnsi="VIC"/>
          <w:sz w:val="20"/>
          <w:szCs w:val="20"/>
        </w:rPr>
      </w:pPr>
      <w:r w:rsidRPr="00DF6FF9">
        <w:rPr>
          <w:rFonts w:ascii="VIC" w:hAnsi="VIC"/>
          <w:sz w:val="20"/>
          <w:szCs w:val="20"/>
        </w:rPr>
        <w:t>Wireless vehicle sensors.</w:t>
      </w:r>
    </w:p>
    <w:p w14:paraId="78486B4F" w14:textId="77777777" w:rsidR="00DF6FF9" w:rsidRPr="00DF6FF9" w:rsidRDefault="00DF6FF9" w:rsidP="00DF6FF9">
      <w:pPr>
        <w:pStyle w:val="ListParagraph"/>
        <w:numPr>
          <w:ilvl w:val="0"/>
          <w:numId w:val="26"/>
        </w:numPr>
        <w:spacing w:after="0" w:line="240" w:lineRule="auto"/>
        <w:rPr>
          <w:rFonts w:ascii="VIC" w:hAnsi="VIC"/>
          <w:sz w:val="20"/>
          <w:szCs w:val="20"/>
        </w:rPr>
      </w:pPr>
      <w:r w:rsidRPr="00DF6FF9">
        <w:rPr>
          <w:rFonts w:ascii="VIC" w:hAnsi="VIC"/>
          <w:sz w:val="20"/>
          <w:szCs w:val="20"/>
        </w:rPr>
        <w:t>Illuminated lane delineation pavement markers and other illuminated pavement marking.</w:t>
      </w:r>
    </w:p>
    <w:p w14:paraId="0D49A8A5" w14:textId="77777777" w:rsidR="00DF6FF9" w:rsidRPr="00DF6FF9" w:rsidRDefault="00DF6FF9" w:rsidP="00DF6FF9">
      <w:pPr>
        <w:spacing w:after="0" w:line="240" w:lineRule="auto"/>
        <w:rPr>
          <w:rFonts w:ascii="VIC" w:hAnsi="VIC"/>
          <w:sz w:val="20"/>
          <w:szCs w:val="20"/>
        </w:rPr>
      </w:pPr>
    </w:p>
    <w:p w14:paraId="5DD767A1" w14:textId="77777777" w:rsidR="00DF6FF9" w:rsidRPr="00DF6FF9" w:rsidRDefault="00DF6FF9" w:rsidP="00DF6FF9">
      <w:pPr>
        <w:spacing w:after="0" w:line="240" w:lineRule="auto"/>
        <w:rPr>
          <w:rFonts w:ascii="VIC" w:hAnsi="VIC"/>
          <w:sz w:val="20"/>
          <w:szCs w:val="20"/>
        </w:rPr>
      </w:pPr>
      <w:r w:rsidRPr="00DF6FF9">
        <w:rPr>
          <w:rFonts w:ascii="VIC" w:hAnsi="VIC"/>
          <w:sz w:val="20"/>
          <w:szCs w:val="20"/>
        </w:rPr>
        <w:t>Works covered by this level of prequalification include:</w:t>
      </w:r>
    </w:p>
    <w:p w14:paraId="2BAF7357" w14:textId="77777777" w:rsidR="00DF6FF9" w:rsidRPr="00DF6FF9" w:rsidRDefault="00DF6FF9" w:rsidP="00DF6FF9">
      <w:pPr>
        <w:spacing w:after="0" w:line="240" w:lineRule="auto"/>
        <w:rPr>
          <w:rFonts w:ascii="VIC" w:hAnsi="VIC"/>
          <w:sz w:val="20"/>
          <w:szCs w:val="20"/>
        </w:rPr>
      </w:pPr>
    </w:p>
    <w:p w14:paraId="04E8A102" w14:textId="77777777" w:rsidR="00DF6FF9" w:rsidRPr="00DF6FF9" w:rsidRDefault="00DF6FF9" w:rsidP="00DF6FF9">
      <w:pPr>
        <w:pStyle w:val="ListParagraph"/>
        <w:numPr>
          <w:ilvl w:val="0"/>
          <w:numId w:val="48"/>
        </w:numPr>
        <w:spacing w:after="0" w:line="240" w:lineRule="auto"/>
        <w:rPr>
          <w:rFonts w:ascii="VIC" w:hAnsi="VIC"/>
          <w:sz w:val="20"/>
          <w:szCs w:val="20"/>
        </w:rPr>
      </w:pPr>
      <w:r w:rsidRPr="00DF6FF9">
        <w:rPr>
          <w:rFonts w:ascii="VIC" w:hAnsi="VIC"/>
          <w:sz w:val="20"/>
          <w:szCs w:val="20"/>
        </w:rPr>
        <w:t>Pavement cutting, cabling, sealing, conduit, and civil works, associated with the installation of inductive detector loops.</w:t>
      </w:r>
    </w:p>
    <w:p w14:paraId="6B757961" w14:textId="77777777" w:rsidR="00DF6FF9" w:rsidRPr="00DF6FF9" w:rsidRDefault="00DF6FF9" w:rsidP="00DF6FF9">
      <w:pPr>
        <w:pStyle w:val="ListParagraph"/>
        <w:numPr>
          <w:ilvl w:val="0"/>
          <w:numId w:val="48"/>
        </w:numPr>
        <w:spacing w:after="0" w:line="240" w:lineRule="auto"/>
        <w:rPr>
          <w:rFonts w:ascii="VIC" w:hAnsi="VIC"/>
          <w:sz w:val="20"/>
          <w:szCs w:val="20"/>
        </w:rPr>
      </w:pPr>
      <w:r w:rsidRPr="00DF6FF9">
        <w:rPr>
          <w:rFonts w:ascii="VIC" w:hAnsi="VIC"/>
          <w:sz w:val="20"/>
          <w:szCs w:val="20"/>
        </w:rPr>
        <w:t>Coring and sealing works associated with the installation of wireless vehicle sensors.</w:t>
      </w:r>
    </w:p>
    <w:p w14:paraId="14BE6C29" w14:textId="77777777" w:rsidR="00DF6FF9" w:rsidRPr="00DF6FF9" w:rsidRDefault="00DF6FF9" w:rsidP="00DF6FF9">
      <w:pPr>
        <w:pStyle w:val="ListParagraph"/>
        <w:numPr>
          <w:ilvl w:val="0"/>
          <w:numId w:val="48"/>
        </w:numPr>
        <w:spacing w:after="0" w:line="240" w:lineRule="auto"/>
        <w:rPr>
          <w:rFonts w:ascii="VIC" w:hAnsi="VIC"/>
          <w:sz w:val="20"/>
          <w:szCs w:val="20"/>
        </w:rPr>
      </w:pPr>
      <w:r w:rsidRPr="00DF6FF9">
        <w:rPr>
          <w:rFonts w:ascii="VIC" w:hAnsi="VIC"/>
          <w:sz w:val="20"/>
          <w:szCs w:val="20"/>
        </w:rPr>
        <w:t>Pavement cutting/coring, cabling, conduit, and civil works, associated with the installation of illuminated pavement markers.</w:t>
      </w:r>
    </w:p>
    <w:p w14:paraId="6848265A" w14:textId="77777777" w:rsidR="00DF6FF9" w:rsidRPr="00DF6FF9" w:rsidRDefault="00DF6FF9" w:rsidP="00DF6FF9">
      <w:pPr>
        <w:pStyle w:val="ListParagraph"/>
        <w:numPr>
          <w:ilvl w:val="0"/>
          <w:numId w:val="48"/>
        </w:numPr>
        <w:spacing w:after="0" w:line="240" w:lineRule="auto"/>
        <w:rPr>
          <w:rFonts w:ascii="VIC" w:hAnsi="VIC"/>
          <w:sz w:val="20"/>
          <w:szCs w:val="20"/>
        </w:rPr>
      </w:pPr>
      <w:r w:rsidRPr="00DF6FF9">
        <w:rPr>
          <w:rFonts w:ascii="VIC" w:hAnsi="VIC"/>
          <w:sz w:val="20"/>
          <w:szCs w:val="20"/>
        </w:rPr>
        <w:t>Pavement cutting/coring, cabling, sealing, conduit, and civil works associated with the installation of other in-pavement detection devices.</w:t>
      </w:r>
    </w:p>
    <w:p w14:paraId="32F43325" w14:textId="77777777" w:rsidR="00DF6FF9" w:rsidRPr="00DF6FF9" w:rsidRDefault="00DF6FF9" w:rsidP="00DF6FF9">
      <w:pPr>
        <w:spacing w:after="0" w:line="240" w:lineRule="auto"/>
        <w:rPr>
          <w:rFonts w:ascii="VIC" w:hAnsi="VIC"/>
          <w:sz w:val="20"/>
          <w:szCs w:val="20"/>
        </w:rPr>
      </w:pPr>
    </w:p>
    <w:p w14:paraId="5D5AF439" w14:textId="77777777" w:rsidR="00DF6FF9" w:rsidRPr="00DF6FF9" w:rsidRDefault="00DF6FF9" w:rsidP="00DF6FF9">
      <w:pPr>
        <w:spacing w:after="0" w:line="240" w:lineRule="auto"/>
        <w:rPr>
          <w:rFonts w:ascii="VIC" w:hAnsi="VIC"/>
          <w:i/>
          <w:sz w:val="20"/>
          <w:szCs w:val="20"/>
        </w:rPr>
      </w:pPr>
      <w:r w:rsidRPr="00DF6FF9">
        <w:rPr>
          <w:rFonts w:ascii="VIC" w:hAnsi="VIC"/>
          <w:i/>
          <w:sz w:val="20"/>
          <w:szCs w:val="20"/>
        </w:rPr>
        <w:t>SVDL does not cover jointing of loop cables to feeder cables, or connection of feeder cables in controllers or freeway data stations.</w:t>
      </w:r>
    </w:p>
    <w:p w14:paraId="57C2E282" w14:textId="05580A20" w:rsidR="00A03BE1" w:rsidRPr="00A03BE1" w:rsidRDefault="00A03BE1" w:rsidP="00DF6FF9">
      <w:pPr>
        <w:spacing w:after="0" w:line="240" w:lineRule="auto"/>
        <w:rPr>
          <w:rFonts w:ascii="VIC" w:hAnsi="VIC"/>
          <w:sz w:val="20"/>
          <w:szCs w:val="20"/>
        </w:rPr>
      </w:pPr>
    </w:p>
    <w:p w14:paraId="2B20F29A" w14:textId="236C4C02" w:rsidR="003D0B4A" w:rsidRPr="003D0B4A" w:rsidRDefault="003D0B4A" w:rsidP="003D1660">
      <w:pPr>
        <w:spacing w:after="0" w:line="240" w:lineRule="auto"/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3D0B4A"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  <w:t>Areas of Competency</w:t>
      </w:r>
    </w:p>
    <w:p w14:paraId="2F619A20" w14:textId="77777777" w:rsidR="00F50CA2" w:rsidRDefault="00F50CA2" w:rsidP="003D1660">
      <w:pPr>
        <w:spacing w:after="0" w:line="240" w:lineRule="auto"/>
        <w:rPr>
          <w:rFonts w:ascii="VIC" w:hAnsi="VIC"/>
          <w:sz w:val="20"/>
          <w:szCs w:val="20"/>
        </w:rPr>
      </w:pPr>
    </w:p>
    <w:p w14:paraId="2A07D9A9" w14:textId="4365B1C5" w:rsidR="003D0B4A" w:rsidRDefault="003D0B4A" w:rsidP="003D1660">
      <w:pPr>
        <w:spacing w:after="0" w:line="240" w:lineRule="auto"/>
        <w:rPr>
          <w:rFonts w:ascii="VIC" w:hAnsi="VIC"/>
          <w:sz w:val="20"/>
          <w:szCs w:val="20"/>
        </w:rPr>
      </w:pPr>
      <w:r w:rsidRPr="003D0B4A">
        <w:rPr>
          <w:rFonts w:ascii="VIC" w:hAnsi="VIC"/>
          <w:sz w:val="20"/>
          <w:szCs w:val="20"/>
        </w:rPr>
        <w:t>Applications of nominated representatives must demonstrate the following areas of competency:</w:t>
      </w:r>
    </w:p>
    <w:p w14:paraId="7B0D7A49" w14:textId="77777777" w:rsidR="00243D09" w:rsidRPr="003D0B4A" w:rsidRDefault="00243D09" w:rsidP="00F50CA2">
      <w:pPr>
        <w:spacing w:after="0" w:line="240" w:lineRule="auto"/>
        <w:rPr>
          <w:rFonts w:ascii="VIC" w:hAnsi="VIC"/>
          <w:sz w:val="20"/>
          <w:szCs w:val="20"/>
        </w:rPr>
      </w:pPr>
    </w:p>
    <w:p w14:paraId="09B84830" w14:textId="71AB0294" w:rsidR="003D0B4A" w:rsidRDefault="00257B63" w:rsidP="00A97FE7">
      <w:pPr>
        <w:pStyle w:val="ListParagraph"/>
        <w:numPr>
          <w:ilvl w:val="0"/>
          <w:numId w:val="19"/>
        </w:numPr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Suitab</w:t>
      </w:r>
      <w:r w:rsidR="00A03BE1">
        <w:rPr>
          <w:rFonts w:ascii="VIC" w:hAnsi="VIC"/>
          <w:sz w:val="20"/>
          <w:szCs w:val="20"/>
        </w:rPr>
        <w:t>ly</w:t>
      </w:r>
      <w:r>
        <w:rPr>
          <w:rFonts w:ascii="VIC" w:hAnsi="VIC"/>
          <w:sz w:val="20"/>
          <w:szCs w:val="20"/>
        </w:rPr>
        <w:t xml:space="preserve"> qualified </w:t>
      </w:r>
      <w:r w:rsidR="00DF6FF9">
        <w:rPr>
          <w:rFonts w:ascii="VIC" w:hAnsi="VIC"/>
          <w:sz w:val="20"/>
          <w:szCs w:val="20"/>
        </w:rPr>
        <w:t>nominated employees</w:t>
      </w:r>
    </w:p>
    <w:p w14:paraId="0A90BBF8" w14:textId="12D76C7D" w:rsidR="00257B63" w:rsidRDefault="00257B63" w:rsidP="00A97FE7">
      <w:pPr>
        <w:pStyle w:val="ListParagraph"/>
        <w:numPr>
          <w:ilvl w:val="0"/>
          <w:numId w:val="19"/>
        </w:numPr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Competency in all areas off works for the installation and of the list of </w:t>
      </w:r>
      <w:r w:rsidR="00DF6FF9">
        <w:rPr>
          <w:rFonts w:ascii="VIC" w:hAnsi="VIC"/>
          <w:sz w:val="20"/>
          <w:szCs w:val="20"/>
        </w:rPr>
        <w:t>works</w:t>
      </w:r>
      <w:r>
        <w:rPr>
          <w:rFonts w:ascii="VIC" w:hAnsi="VIC"/>
          <w:sz w:val="20"/>
          <w:szCs w:val="20"/>
        </w:rPr>
        <w:t xml:space="preserve"> noted in the description of works.</w:t>
      </w:r>
    </w:p>
    <w:p w14:paraId="1100F946" w14:textId="3C75BF3A" w:rsidR="00A03BE1" w:rsidRDefault="003D0B4A" w:rsidP="005233D9">
      <w:pPr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8C7A92"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  <w:t>Prerequisites</w:t>
      </w:r>
    </w:p>
    <w:p w14:paraId="0CACCD0B" w14:textId="5C5753FA" w:rsidR="005233D9" w:rsidRPr="005233D9" w:rsidRDefault="005233D9" w:rsidP="005233D9">
      <w:pPr>
        <w:rPr>
          <w:rFonts w:ascii="VIC" w:hAnsi="VIC"/>
          <w:sz w:val="20"/>
          <w:szCs w:val="20"/>
        </w:rPr>
      </w:pPr>
      <w:r w:rsidRPr="005233D9">
        <w:rPr>
          <w:rFonts w:ascii="VIC" w:hAnsi="VIC"/>
          <w:sz w:val="20"/>
          <w:szCs w:val="20"/>
        </w:rPr>
        <w:t xml:space="preserve">There are no perquisites for this level. </w:t>
      </w:r>
    </w:p>
    <w:p w14:paraId="7843C476" w14:textId="7BE22770" w:rsidR="003D0B4A" w:rsidRPr="008C7A92" w:rsidRDefault="003D0B4A" w:rsidP="008C7A92">
      <w:pPr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8C7A92"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  <w:t xml:space="preserve">Renewal </w:t>
      </w:r>
    </w:p>
    <w:p w14:paraId="63DC6DBA" w14:textId="379073BF" w:rsidR="003D0B4A" w:rsidRPr="003D0B4A" w:rsidRDefault="003D0B4A" w:rsidP="003D0B4A">
      <w:pPr>
        <w:rPr>
          <w:rFonts w:ascii="VIC" w:hAnsi="VIC"/>
          <w:sz w:val="20"/>
          <w:szCs w:val="20"/>
        </w:rPr>
      </w:pPr>
      <w:r w:rsidRPr="00D5239A">
        <w:rPr>
          <w:rFonts w:ascii="VIC" w:hAnsi="VIC"/>
          <w:sz w:val="20"/>
          <w:szCs w:val="20"/>
        </w:rPr>
        <w:t xml:space="preserve">Prequalification must be renewed every </w:t>
      </w:r>
      <w:r w:rsidR="00D5239A" w:rsidRPr="00D5239A">
        <w:rPr>
          <w:rFonts w:ascii="VIC" w:hAnsi="VIC"/>
          <w:sz w:val="20"/>
          <w:szCs w:val="20"/>
        </w:rPr>
        <w:t xml:space="preserve">(3) </w:t>
      </w:r>
      <w:r w:rsidRPr="00D5239A">
        <w:rPr>
          <w:rFonts w:ascii="VIC" w:hAnsi="VIC"/>
          <w:sz w:val="20"/>
          <w:szCs w:val="20"/>
        </w:rPr>
        <w:t>years or</w:t>
      </w:r>
      <w:r w:rsidRPr="003D0B4A">
        <w:rPr>
          <w:rFonts w:ascii="VIC" w:hAnsi="VIC"/>
          <w:sz w:val="20"/>
          <w:szCs w:val="20"/>
        </w:rPr>
        <w:t xml:space="preserve"> </w:t>
      </w:r>
      <w:r w:rsidR="00782758">
        <w:rPr>
          <w:rFonts w:ascii="VIC" w:hAnsi="VIC"/>
          <w:sz w:val="20"/>
          <w:szCs w:val="20"/>
        </w:rPr>
        <w:t>in the event</w:t>
      </w:r>
      <w:r w:rsidRPr="003D0B4A">
        <w:rPr>
          <w:rFonts w:ascii="VIC" w:hAnsi="VIC"/>
          <w:sz w:val="20"/>
          <w:szCs w:val="20"/>
        </w:rPr>
        <w:t xml:space="preserve"> you experience significant changes in your company, such as your nominated individual representative leaving your company.</w:t>
      </w:r>
      <w:r w:rsidR="00855CD5" w:rsidRPr="00855CD5">
        <w:rPr>
          <w:rFonts w:ascii="VIC" w:hAnsi="VIC"/>
          <w:sz w:val="20"/>
          <w:szCs w:val="20"/>
        </w:rPr>
        <w:t xml:space="preserve">  Failure to </w:t>
      </w:r>
      <w:r w:rsidR="00855CD5">
        <w:rPr>
          <w:rFonts w:ascii="VIC" w:hAnsi="VIC"/>
          <w:sz w:val="20"/>
          <w:szCs w:val="20"/>
        </w:rPr>
        <w:t xml:space="preserve">advise the department of changes </w:t>
      </w:r>
      <w:r w:rsidR="00855CD5" w:rsidRPr="00855CD5">
        <w:rPr>
          <w:rFonts w:ascii="VIC" w:hAnsi="VIC"/>
          <w:sz w:val="20"/>
          <w:szCs w:val="20"/>
        </w:rPr>
        <w:t>may result in your application being rejected or prequalification being removed.</w:t>
      </w:r>
    </w:p>
    <w:p w14:paraId="56528058" w14:textId="77777777" w:rsidR="00433E6A" w:rsidRDefault="00774816" w:rsidP="00433E6A">
      <w:pPr>
        <w:pStyle w:val="Heading2"/>
        <w:rPr>
          <w:rFonts w:ascii="VIC" w:hAnsi="VIC"/>
        </w:rPr>
      </w:pPr>
      <w:r>
        <w:rPr>
          <w:rFonts w:ascii="VIC" w:hAnsi="VIC"/>
        </w:rPr>
        <w:lastRenderedPageBreak/>
        <w:t>Minimum</w:t>
      </w:r>
      <w:r w:rsidR="003D0B4A" w:rsidRPr="003D0B4A">
        <w:rPr>
          <w:rFonts w:ascii="VIC" w:hAnsi="VIC"/>
        </w:rPr>
        <w:t xml:space="preserve"> Requirements</w:t>
      </w:r>
    </w:p>
    <w:p w14:paraId="324307A8" w14:textId="77777777" w:rsidR="00B10449" w:rsidRDefault="00264DDD" w:rsidP="005233D9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B10449">
        <w:rPr>
          <w:rFonts w:ascii="VIC" w:hAnsi="VIC" w:cs="Arial"/>
          <w:color w:val="000000"/>
          <w:sz w:val="20"/>
          <w:szCs w:val="20"/>
        </w:rPr>
        <w:t>Maintain a minimum of (2) two, permanent, full-time employees</w:t>
      </w:r>
      <w:r w:rsidR="00B10449" w:rsidRPr="00B10449">
        <w:rPr>
          <w:rFonts w:ascii="VIC" w:hAnsi="VIC" w:cs="Arial"/>
          <w:color w:val="000000"/>
          <w:sz w:val="20"/>
          <w:szCs w:val="20"/>
        </w:rPr>
        <w:t>.</w:t>
      </w:r>
      <w:r w:rsidR="00A03BE1" w:rsidRPr="00B10449">
        <w:rPr>
          <w:rFonts w:ascii="VIC" w:hAnsi="VIC" w:cs="Arial"/>
          <w:color w:val="000000"/>
          <w:sz w:val="20"/>
          <w:szCs w:val="20"/>
        </w:rPr>
        <w:t xml:space="preserve"> </w:t>
      </w:r>
      <w:r w:rsidR="00B10449" w:rsidRPr="00B10449">
        <w:rPr>
          <w:rFonts w:ascii="VIC" w:hAnsi="VIC" w:cs="Arial"/>
          <w:color w:val="000000"/>
          <w:sz w:val="20"/>
          <w:szCs w:val="20"/>
        </w:rPr>
        <w:t xml:space="preserve">Nominated employees must be permanent, full-time employees of the company.  Part time employees or sub-contractors will not be accepted.  </w:t>
      </w:r>
    </w:p>
    <w:p w14:paraId="7C621298" w14:textId="522C87E4" w:rsidR="00A03BE1" w:rsidRPr="00B10449" w:rsidRDefault="00A03BE1" w:rsidP="005233D9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B10449">
        <w:rPr>
          <w:rFonts w:ascii="VIC" w:hAnsi="VIC" w:cs="Arial"/>
          <w:color w:val="000000"/>
          <w:sz w:val="20"/>
          <w:szCs w:val="20"/>
        </w:rPr>
        <w:t xml:space="preserve">Nominated employees must have a minimum of (3) three years (within the last six years) </w:t>
      </w:r>
      <w:r w:rsidR="00DF6FF9">
        <w:rPr>
          <w:rFonts w:ascii="VIC" w:hAnsi="VIC" w:cs="Arial"/>
          <w:color w:val="000000"/>
          <w:sz w:val="20"/>
          <w:szCs w:val="20"/>
        </w:rPr>
        <w:t xml:space="preserve">of </w:t>
      </w:r>
      <w:r w:rsidR="00DF6FF9" w:rsidRPr="00DF6FF9">
        <w:rPr>
          <w:rFonts w:ascii="VIC" w:hAnsi="VIC" w:cs="Arial"/>
          <w:color w:val="000000"/>
          <w:sz w:val="20"/>
          <w:szCs w:val="20"/>
        </w:rPr>
        <w:t>relevant field experience with SVDL works</w:t>
      </w:r>
      <w:r w:rsidR="00DF6FF9">
        <w:rPr>
          <w:rFonts w:ascii="VIC" w:hAnsi="VIC" w:cs="Arial"/>
          <w:color w:val="000000"/>
          <w:sz w:val="20"/>
          <w:szCs w:val="20"/>
        </w:rPr>
        <w:t>.</w:t>
      </w:r>
    </w:p>
    <w:p w14:paraId="1A5FB641" w14:textId="77777777" w:rsidR="00257B63" w:rsidRPr="00257B63" w:rsidRDefault="00257B63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Maintain a secure, suitable size lockable depot in Victoria for the purpose of storing goods and equipment relevant to the works.</w:t>
      </w:r>
    </w:p>
    <w:p w14:paraId="159EC749" w14:textId="77777777" w:rsidR="00257B63" w:rsidRPr="0009233F" w:rsidRDefault="00264DDD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Maintain a</w:t>
      </w:r>
      <w:r w:rsidR="00257B63" w:rsidRPr="00257B63">
        <w:rPr>
          <w:rFonts w:ascii="VIC" w:hAnsi="VIC" w:cs="Arial"/>
          <w:color w:val="000000"/>
          <w:sz w:val="20"/>
          <w:szCs w:val="20"/>
        </w:rPr>
        <w:t>n</w:t>
      </w:r>
      <w:r w:rsidRPr="00257B63">
        <w:rPr>
          <w:rFonts w:ascii="VIC" w:hAnsi="VIC" w:cs="Arial"/>
          <w:color w:val="000000"/>
          <w:sz w:val="20"/>
          <w:szCs w:val="20"/>
        </w:rPr>
        <w:t xml:space="preserve"> office, that is serviced during business hours for the purpose of receiving and </w:t>
      </w:r>
      <w:r w:rsidRPr="0009233F">
        <w:rPr>
          <w:rFonts w:ascii="VIC" w:hAnsi="VIC" w:cs="Arial"/>
          <w:color w:val="000000"/>
          <w:sz w:val="20"/>
          <w:szCs w:val="20"/>
        </w:rPr>
        <w:t>relaying works instructions.</w:t>
      </w:r>
    </w:p>
    <w:p w14:paraId="7926F858" w14:textId="4F1F0588" w:rsidR="00433E6A" w:rsidRPr="0009233F" w:rsidRDefault="00433E6A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09233F">
        <w:rPr>
          <w:rFonts w:ascii="VIC" w:hAnsi="VIC" w:cs="Arial"/>
          <w:color w:val="000000"/>
          <w:sz w:val="20"/>
          <w:szCs w:val="20"/>
        </w:rPr>
        <w:t xml:space="preserve">Maintain on-call, at all times, supporting personnel and facilities to effect installation, maintenance and repair works on </w:t>
      </w:r>
      <w:r w:rsidR="00D5239A" w:rsidRPr="00D5239A">
        <w:rPr>
          <w:rFonts w:ascii="VIC" w:hAnsi="VIC" w:cs="Arial"/>
          <w:color w:val="000000"/>
          <w:sz w:val="20"/>
          <w:szCs w:val="20"/>
        </w:rPr>
        <w:t>in-pavement detection devices</w:t>
      </w:r>
      <w:r w:rsidRPr="0009233F">
        <w:rPr>
          <w:rFonts w:ascii="VIC" w:hAnsi="VIC" w:cs="Arial"/>
          <w:color w:val="000000"/>
          <w:sz w:val="20"/>
          <w:szCs w:val="20"/>
        </w:rPr>
        <w:t>.</w:t>
      </w:r>
    </w:p>
    <w:p w14:paraId="52B8C711" w14:textId="473CF653" w:rsidR="00257B63" w:rsidRDefault="00264DDD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09233F">
        <w:rPr>
          <w:rFonts w:ascii="VIC" w:hAnsi="VIC" w:cs="Arial"/>
          <w:color w:val="000000"/>
          <w:sz w:val="20"/>
          <w:szCs w:val="20"/>
        </w:rPr>
        <w:t xml:space="preserve">Operate a minimum of </w:t>
      </w:r>
      <w:r w:rsidR="00DF6FF9">
        <w:rPr>
          <w:rFonts w:ascii="VIC" w:hAnsi="VIC" w:cs="Arial"/>
          <w:color w:val="000000"/>
          <w:sz w:val="20"/>
          <w:szCs w:val="20"/>
        </w:rPr>
        <w:t>(1) one</w:t>
      </w:r>
      <w:r w:rsidRPr="0009233F">
        <w:rPr>
          <w:rFonts w:ascii="VIC" w:hAnsi="VIC" w:cs="Arial"/>
          <w:color w:val="000000"/>
          <w:sz w:val="20"/>
          <w:szCs w:val="20"/>
        </w:rPr>
        <w:t xml:space="preserve"> suitable vehicle that </w:t>
      </w:r>
      <w:r w:rsidR="00DF6FF9">
        <w:rPr>
          <w:rFonts w:ascii="VIC" w:hAnsi="VIC" w:cs="Arial"/>
          <w:color w:val="000000"/>
          <w:sz w:val="20"/>
          <w:szCs w:val="20"/>
        </w:rPr>
        <w:t xml:space="preserve">is </w:t>
      </w:r>
      <w:r w:rsidRPr="0009233F">
        <w:rPr>
          <w:rFonts w:ascii="VIC" w:hAnsi="VIC" w:cs="Arial"/>
          <w:color w:val="000000"/>
          <w:sz w:val="20"/>
          <w:szCs w:val="20"/>
        </w:rPr>
        <w:t xml:space="preserve">equipped to readily undertake regular work activities associated with </w:t>
      </w:r>
      <w:r w:rsidR="00DF6FF9">
        <w:rPr>
          <w:rFonts w:ascii="VIC" w:hAnsi="VIC" w:cs="Arial"/>
          <w:color w:val="000000"/>
          <w:sz w:val="20"/>
          <w:szCs w:val="20"/>
        </w:rPr>
        <w:t xml:space="preserve">the installation activities as noted.  </w:t>
      </w:r>
    </w:p>
    <w:p w14:paraId="03047040" w14:textId="77777777" w:rsidR="00257B63" w:rsidRPr="0009233F" w:rsidRDefault="00264DDD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09233F">
        <w:rPr>
          <w:rFonts w:ascii="VIC" w:hAnsi="VIC" w:cs="Arial"/>
          <w:color w:val="000000"/>
          <w:sz w:val="20"/>
          <w:szCs w:val="20"/>
        </w:rPr>
        <w:t>Maintain a communication system which enables direct communication between the company office or base, with field personnel and Department of Transport and Planning (DTP).</w:t>
      </w:r>
    </w:p>
    <w:p w14:paraId="6D106F01" w14:textId="0E6CE7C7" w:rsidR="00257B63" w:rsidRDefault="00257B63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Applicants must complete and pass the included questionnaire.</w:t>
      </w:r>
    </w:p>
    <w:p w14:paraId="36ABACC0" w14:textId="5A640C52" w:rsidR="00433E6A" w:rsidRPr="00433E6A" w:rsidRDefault="00433E6A" w:rsidP="00433E6A">
      <w:pPr>
        <w:pStyle w:val="ListParagraph"/>
        <w:numPr>
          <w:ilvl w:val="0"/>
          <w:numId w:val="35"/>
        </w:numPr>
        <w:rPr>
          <w:rFonts w:ascii="VIC" w:hAnsi="VIC" w:cs="Arial"/>
          <w:color w:val="000000"/>
          <w:sz w:val="20"/>
          <w:szCs w:val="20"/>
        </w:rPr>
      </w:pPr>
      <w:r w:rsidRPr="00433E6A">
        <w:rPr>
          <w:rFonts w:ascii="VIC" w:hAnsi="VIC" w:cs="Arial"/>
          <w:color w:val="000000"/>
          <w:sz w:val="20"/>
          <w:szCs w:val="20"/>
        </w:rPr>
        <w:t xml:space="preserve">For prequalification reviews, previous satisfactory performance in </w:t>
      </w:r>
      <w:r w:rsidR="00DF6FF9" w:rsidRPr="00DF6FF9">
        <w:rPr>
          <w:rFonts w:ascii="VIC" w:hAnsi="VIC" w:cs="Arial"/>
          <w:color w:val="000000"/>
          <w:sz w:val="20"/>
          <w:szCs w:val="20"/>
        </w:rPr>
        <w:t xml:space="preserve">SVDL </w:t>
      </w:r>
      <w:r w:rsidRPr="00433E6A">
        <w:rPr>
          <w:rFonts w:ascii="VIC" w:hAnsi="VIC" w:cs="Arial"/>
          <w:color w:val="000000"/>
          <w:sz w:val="20"/>
          <w:szCs w:val="20"/>
        </w:rPr>
        <w:t>works as described by nominated, and other referees.</w:t>
      </w:r>
    </w:p>
    <w:p w14:paraId="3355542D" w14:textId="77777777" w:rsidR="00774816" w:rsidRPr="00216DEB" w:rsidRDefault="00774816" w:rsidP="00774816">
      <w:pPr>
        <w:pStyle w:val="Heading2"/>
        <w:rPr>
          <w:rFonts w:ascii="VIC" w:hAnsi="VIC"/>
        </w:rPr>
      </w:pPr>
      <w:r w:rsidRPr="00216DEB">
        <w:rPr>
          <w:rFonts w:ascii="VIC" w:hAnsi="VIC"/>
        </w:rPr>
        <w:t>Spreadsheet</w:t>
      </w:r>
    </w:p>
    <w:p w14:paraId="6B8B099A" w14:textId="77777777" w:rsidR="00774816" w:rsidRPr="0009233F" w:rsidRDefault="00774816" w:rsidP="00774816">
      <w:pPr>
        <w:rPr>
          <w:rFonts w:ascii="VIC" w:hAnsi="VIC"/>
          <w:sz w:val="20"/>
          <w:szCs w:val="20"/>
        </w:rPr>
      </w:pPr>
      <w:r w:rsidRPr="0009233F">
        <w:rPr>
          <w:rFonts w:ascii="VIC" w:hAnsi="VIC"/>
          <w:sz w:val="20"/>
          <w:szCs w:val="20"/>
        </w:rPr>
        <w:t xml:space="preserve">Please complete the Part B Spreadsheet linked below. </w:t>
      </w:r>
    </w:p>
    <w:p w14:paraId="0815B046" w14:textId="6F7F3A23" w:rsidR="00A962DD" w:rsidRPr="00782758" w:rsidRDefault="003D0B4A" w:rsidP="00782758">
      <w:pPr>
        <w:rPr>
          <w:rFonts w:ascii="VIC" w:hAnsi="VIC"/>
          <w:b/>
        </w:rPr>
      </w:pPr>
      <w:r w:rsidRPr="003D0B4A">
        <w:rPr>
          <w:rFonts w:ascii="VIC" w:hAnsi="VIC"/>
          <w:b/>
        </w:rPr>
        <w:t xml:space="preserve">  </w:t>
      </w:r>
      <w:r w:rsidR="00370742">
        <w:rPr>
          <w:rFonts w:ascii="VIC" w:hAnsi="VIC"/>
          <w:b/>
        </w:rPr>
        <w:object w:dxaOrig="1517" w:dyaOrig="985" w14:anchorId="7EE63B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10" o:title=""/>
          </v:shape>
          <o:OLEObject Type="Embed" ProgID="Excel.Sheet.12" ShapeID="_x0000_i1025" DrawAspect="Icon" ObjectID="_1815567333" r:id="rId11"/>
        </w:object>
      </w:r>
    </w:p>
    <w:sectPr w:rsidR="00A962DD" w:rsidRPr="00782758" w:rsidSect="00A962DD">
      <w:headerReference w:type="default" r:id="rId12"/>
      <w:pgSz w:w="11908" w:h="16833" w:code="9"/>
      <w:pgMar w:top="1134" w:right="851" w:bottom="851" w:left="964" w:header="680" w:footer="431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23A50" w14:textId="77777777" w:rsidR="00EF050E" w:rsidRDefault="00EF050E" w:rsidP="00EF050E">
      <w:pPr>
        <w:spacing w:after="0" w:line="240" w:lineRule="auto"/>
      </w:pPr>
      <w:r>
        <w:separator/>
      </w:r>
    </w:p>
  </w:endnote>
  <w:endnote w:type="continuationSeparator" w:id="0">
    <w:p w14:paraId="2F711D42" w14:textId="77777777" w:rsidR="00EF050E" w:rsidRDefault="00EF050E" w:rsidP="00EF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D2653" w14:textId="77777777" w:rsidR="00EF050E" w:rsidRDefault="00EF050E" w:rsidP="00EF050E">
      <w:pPr>
        <w:spacing w:after="0" w:line="240" w:lineRule="auto"/>
      </w:pPr>
      <w:r>
        <w:separator/>
      </w:r>
    </w:p>
  </w:footnote>
  <w:footnote w:type="continuationSeparator" w:id="0">
    <w:p w14:paraId="4CEC5EA3" w14:textId="77777777" w:rsidR="00EF050E" w:rsidRDefault="00EF050E" w:rsidP="00EF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51329" w14:textId="5D44877F" w:rsidR="00EF050E" w:rsidRDefault="00EF050E" w:rsidP="00EF05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6EBA9" wp14:editId="653BA5A2">
              <wp:simplePos x="0" y="0"/>
              <wp:positionH relativeFrom="rightMargin">
                <wp:posOffset>0</wp:posOffset>
              </wp:positionH>
              <wp:positionV relativeFrom="page">
                <wp:posOffset>892810</wp:posOffset>
              </wp:positionV>
              <wp:extent cx="15120000" cy="0"/>
              <wp:effectExtent l="0" t="19050" r="43815" b="38100"/>
              <wp:wrapNone/>
              <wp:docPr id="152678432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2F5201" id="Straight Connector 2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" from="0,70.3pt" to="1190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" strokecolor="window" strokeweight="4.5pt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4E1FA1" wp14:editId="1C202CEC">
              <wp:simplePos x="0" y="0"/>
              <wp:positionH relativeFrom="margin">
                <wp:posOffset>0</wp:posOffset>
              </wp:positionH>
              <wp:positionV relativeFrom="page">
                <wp:posOffset>893780</wp:posOffset>
              </wp:positionV>
              <wp:extent cx="15119985" cy="0"/>
              <wp:effectExtent l="0" t="0" r="0" b="0"/>
              <wp:wrapNone/>
              <wp:docPr id="995513680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7C5489" id="Straight Connector 2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0.4pt" to="1190.5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" strokecolor="#e8e8e8 [3214]" strokeweight="1pt">
              <v:stroke joinstyle="miter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9680D83" wp14:editId="47DB21C6">
          <wp:simplePos x="0" y="0"/>
          <wp:positionH relativeFrom="rightMargin">
            <wp:posOffset>-1289050</wp:posOffset>
          </wp:positionH>
          <wp:positionV relativeFrom="page">
            <wp:posOffset>0</wp:posOffset>
          </wp:positionV>
          <wp:extent cx="518400" cy="900000"/>
          <wp:effectExtent l="0" t="0" r="0" b="0"/>
          <wp:wrapNone/>
          <wp:docPr id="155453285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016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5468C" w14:textId="491F9FDC" w:rsidR="00EF050E" w:rsidRDefault="00EF050E">
    <w:pPr>
      <w:pStyle w:val="Header"/>
    </w:pPr>
  </w:p>
  <w:p w14:paraId="457FBF82" w14:textId="77777777" w:rsidR="00EF050E" w:rsidRDefault="00EF0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13E5"/>
    <w:multiLevelType w:val="hybridMultilevel"/>
    <w:tmpl w:val="CEDEBB8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04E"/>
    <w:multiLevelType w:val="hybridMultilevel"/>
    <w:tmpl w:val="B25AD17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52D8"/>
    <w:multiLevelType w:val="hybridMultilevel"/>
    <w:tmpl w:val="4AF2B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7F9"/>
    <w:multiLevelType w:val="hybridMultilevel"/>
    <w:tmpl w:val="0B90054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0FBA"/>
    <w:multiLevelType w:val="hybridMultilevel"/>
    <w:tmpl w:val="07E4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729A7"/>
    <w:multiLevelType w:val="hybridMultilevel"/>
    <w:tmpl w:val="67F23C3A"/>
    <w:lvl w:ilvl="0" w:tplc="0C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14301ED0"/>
    <w:multiLevelType w:val="hybridMultilevel"/>
    <w:tmpl w:val="A2BE049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6A2A18"/>
    <w:multiLevelType w:val="hybridMultilevel"/>
    <w:tmpl w:val="176A87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D7A3C"/>
    <w:multiLevelType w:val="hybridMultilevel"/>
    <w:tmpl w:val="5A76C8B6"/>
    <w:lvl w:ilvl="0" w:tplc="0C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188D16F9"/>
    <w:multiLevelType w:val="hybridMultilevel"/>
    <w:tmpl w:val="194CDD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06D7"/>
    <w:multiLevelType w:val="hybridMultilevel"/>
    <w:tmpl w:val="1382DC4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213C2"/>
    <w:multiLevelType w:val="hybridMultilevel"/>
    <w:tmpl w:val="4072C420"/>
    <w:lvl w:ilvl="0" w:tplc="FFFFFFFF">
      <w:start w:val="1"/>
      <w:numFmt w:val="bullet"/>
      <w:lvlText w:val=""/>
      <w:lvlJc w:val="left"/>
      <w:pPr>
        <w:tabs>
          <w:tab w:val="num" w:pos="2199"/>
        </w:tabs>
        <w:ind w:left="2179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hint="default"/>
      </w:rPr>
    </w:lvl>
    <w:lvl w:ilvl="2" w:tplc="139219D2">
      <w:start w:val="1"/>
      <w:numFmt w:val="bullet"/>
      <w:lvlText w:val=""/>
      <w:lvlJc w:val="left"/>
      <w:pPr>
        <w:tabs>
          <w:tab w:val="num" w:pos="2581"/>
        </w:tabs>
        <w:ind w:left="2581" w:hanging="360"/>
      </w:pPr>
      <w:rPr>
        <w:rFonts w:ascii="Symbol" w:hAnsi="Symbol" w:hint="default"/>
        <w:color w:val="000000"/>
        <w:sz w:val="22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2" w15:restartNumberingAfterBreak="0">
    <w:nsid w:val="1CFC2368"/>
    <w:multiLevelType w:val="hybridMultilevel"/>
    <w:tmpl w:val="0C346CB2"/>
    <w:lvl w:ilvl="0" w:tplc="63902644">
      <w:start w:val="8"/>
      <w:numFmt w:val="lowerLetter"/>
      <w:lvlText w:val=".%1"/>
      <w:lvlJc w:val="left"/>
      <w:pPr>
        <w:ind w:left="480" w:hanging="36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FE165A">
      <w:start w:val="1"/>
      <w:numFmt w:val="lowerRoman"/>
      <w:lvlText w:val="%2)"/>
      <w:lvlJc w:val="left"/>
      <w:pPr>
        <w:ind w:left="316" w:hanging="1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 w:tplc="CD5A8BFC">
      <w:numFmt w:val="bullet"/>
      <w:lvlText w:val="-"/>
      <w:lvlJc w:val="left"/>
      <w:pPr>
        <w:ind w:left="480" w:hanging="36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3" w:tplc="A3B261E2">
      <w:numFmt w:val="bullet"/>
      <w:lvlText w:val="•"/>
      <w:lvlJc w:val="left"/>
      <w:pPr>
        <w:ind w:left="2103" w:hanging="365"/>
      </w:pPr>
      <w:rPr>
        <w:rFonts w:hint="default"/>
        <w:lang w:val="en-US" w:eastAsia="en-US" w:bidi="ar-SA"/>
      </w:rPr>
    </w:lvl>
    <w:lvl w:ilvl="4" w:tplc="A7FC178E">
      <w:numFmt w:val="bullet"/>
      <w:lvlText w:val="•"/>
      <w:lvlJc w:val="left"/>
      <w:pPr>
        <w:ind w:left="2915" w:hanging="365"/>
      </w:pPr>
      <w:rPr>
        <w:rFonts w:hint="default"/>
        <w:lang w:val="en-US" w:eastAsia="en-US" w:bidi="ar-SA"/>
      </w:rPr>
    </w:lvl>
    <w:lvl w:ilvl="5" w:tplc="15D4C62E">
      <w:numFmt w:val="bullet"/>
      <w:lvlText w:val="•"/>
      <w:lvlJc w:val="left"/>
      <w:pPr>
        <w:ind w:left="3726" w:hanging="365"/>
      </w:pPr>
      <w:rPr>
        <w:rFonts w:hint="default"/>
        <w:lang w:val="en-US" w:eastAsia="en-US" w:bidi="ar-SA"/>
      </w:rPr>
    </w:lvl>
    <w:lvl w:ilvl="6" w:tplc="4E06D5C8">
      <w:numFmt w:val="bullet"/>
      <w:lvlText w:val="•"/>
      <w:lvlJc w:val="left"/>
      <w:pPr>
        <w:ind w:left="4538" w:hanging="365"/>
      </w:pPr>
      <w:rPr>
        <w:rFonts w:hint="default"/>
        <w:lang w:val="en-US" w:eastAsia="en-US" w:bidi="ar-SA"/>
      </w:rPr>
    </w:lvl>
    <w:lvl w:ilvl="7" w:tplc="FBB04446">
      <w:numFmt w:val="bullet"/>
      <w:lvlText w:val="•"/>
      <w:lvlJc w:val="left"/>
      <w:pPr>
        <w:ind w:left="5350" w:hanging="365"/>
      </w:pPr>
      <w:rPr>
        <w:rFonts w:hint="default"/>
        <w:lang w:val="en-US" w:eastAsia="en-US" w:bidi="ar-SA"/>
      </w:rPr>
    </w:lvl>
    <w:lvl w:ilvl="8" w:tplc="8DEAB508">
      <w:numFmt w:val="bullet"/>
      <w:lvlText w:val="•"/>
      <w:lvlJc w:val="left"/>
      <w:pPr>
        <w:ind w:left="6161" w:hanging="365"/>
      </w:pPr>
      <w:rPr>
        <w:rFonts w:hint="default"/>
        <w:lang w:val="en-US" w:eastAsia="en-US" w:bidi="ar-SA"/>
      </w:rPr>
    </w:lvl>
  </w:abstractNum>
  <w:abstractNum w:abstractNumId="13" w15:restartNumberingAfterBreak="0">
    <w:nsid w:val="1D906729"/>
    <w:multiLevelType w:val="hybridMultilevel"/>
    <w:tmpl w:val="21482A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96180"/>
    <w:multiLevelType w:val="hybridMultilevel"/>
    <w:tmpl w:val="31FC1456"/>
    <w:lvl w:ilvl="0" w:tplc="AA5C3534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64FED"/>
    <w:multiLevelType w:val="singleLevel"/>
    <w:tmpl w:val="E5A46918"/>
    <w:lvl w:ilvl="0">
      <w:start w:val="1"/>
      <w:numFmt w:val="bullet"/>
      <w:pStyle w:val="Do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F70568"/>
    <w:multiLevelType w:val="hybridMultilevel"/>
    <w:tmpl w:val="31FC1456"/>
    <w:lvl w:ilvl="0" w:tplc="AA5C3534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E5A90"/>
    <w:multiLevelType w:val="hybridMultilevel"/>
    <w:tmpl w:val="89DC1FB4"/>
    <w:lvl w:ilvl="0" w:tplc="B838B25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E900486"/>
    <w:multiLevelType w:val="hybridMultilevel"/>
    <w:tmpl w:val="88209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A120A"/>
    <w:multiLevelType w:val="hybridMultilevel"/>
    <w:tmpl w:val="974851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B582D"/>
    <w:multiLevelType w:val="hybridMultilevel"/>
    <w:tmpl w:val="ED1288EA"/>
    <w:lvl w:ilvl="0" w:tplc="8AEC0880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79D9"/>
    <w:multiLevelType w:val="hybridMultilevel"/>
    <w:tmpl w:val="9FC27528"/>
    <w:lvl w:ilvl="0" w:tplc="F1866AAC">
      <w:numFmt w:val="bullet"/>
      <w:lvlText w:val=""/>
      <w:lvlJc w:val="left"/>
      <w:pPr>
        <w:ind w:left="43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1" w:tplc="DAE62298">
      <w:numFmt w:val="bullet"/>
      <w:lvlText w:val="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9094E39E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 w:tplc="B802C276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4" w:tplc="B2E21638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5" w:tplc="9F840560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6" w:tplc="776A8BB8">
      <w:numFmt w:val="bullet"/>
      <w:lvlText w:val="•"/>
      <w:lvlJc w:val="left"/>
      <w:pPr>
        <w:ind w:left="4861" w:hanging="360"/>
      </w:pPr>
      <w:rPr>
        <w:rFonts w:hint="default"/>
        <w:lang w:val="en-US" w:eastAsia="en-US" w:bidi="ar-SA"/>
      </w:rPr>
    </w:lvl>
    <w:lvl w:ilvl="7" w:tplc="BC103408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8" w:tplc="81563E54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CC63634"/>
    <w:multiLevelType w:val="hybridMultilevel"/>
    <w:tmpl w:val="6D4EB0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A6374"/>
    <w:multiLevelType w:val="hybridMultilevel"/>
    <w:tmpl w:val="5F628ED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ED2EDD"/>
    <w:multiLevelType w:val="hybridMultilevel"/>
    <w:tmpl w:val="31FC1456"/>
    <w:lvl w:ilvl="0" w:tplc="AA5C3534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F30BA"/>
    <w:multiLevelType w:val="hybridMultilevel"/>
    <w:tmpl w:val="2BE2F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13CF2"/>
    <w:multiLevelType w:val="hybridMultilevel"/>
    <w:tmpl w:val="F502F614"/>
    <w:lvl w:ilvl="0" w:tplc="8F0C4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245268"/>
    <w:multiLevelType w:val="hybridMultilevel"/>
    <w:tmpl w:val="C21ADC3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05C74"/>
    <w:multiLevelType w:val="hybridMultilevel"/>
    <w:tmpl w:val="161C6EC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B5A32"/>
    <w:multiLevelType w:val="hybridMultilevel"/>
    <w:tmpl w:val="2C2E4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A20AA"/>
    <w:multiLevelType w:val="hybridMultilevel"/>
    <w:tmpl w:val="658ADA34"/>
    <w:lvl w:ilvl="0" w:tplc="9BE06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634F7"/>
    <w:multiLevelType w:val="hybridMultilevel"/>
    <w:tmpl w:val="2EC48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E59F9"/>
    <w:multiLevelType w:val="hybridMultilevel"/>
    <w:tmpl w:val="FF8C491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076995"/>
    <w:multiLevelType w:val="hybridMultilevel"/>
    <w:tmpl w:val="FC2E3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C443B"/>
    <w:multiLevelType w:val="hybridMultilevel"/>
    <w:tmpl w:val="9502E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07485"/>
    <w:multiLevelType w:val="hybridMultilevel"/>
    <w:tmpl w:val="525E5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3570C"/>
    <w:multiLevelType w:val="hybridMultilevel"/>
    <w:tmpl w:val="9E50FE90"/>
    <w:lvl w:ilvl="0" w:tplc="A43412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7772EA"/>
    <w:multiLevelType w:val="hybridMultilevel"/>
    <w:tmpl w:val="74BCD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A111F"/>
    <w:multiLevelType w:val="hybridMultilevel"/>
    <w:tmpl w:val="F828DA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E458E"/>
    <w:multiLevelType w:val="hybridMultilevel"/>
    <w:tmpl w:val="F81852B8"/>
    <w:lvl w:ilvl="0" w:tplc="E9224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752E6"/>
    <w:multiLevelType w:val="hybridMultilevel"/>
    <w:tmpl w:val="0590C4A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C5F23"/>
    <w:multiLevelType w:val="hybridMultilevel"/>
    <w:tmpl w:val="313C1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70C41"/>
    <w:multiLevelType w:val="hybridMultilevel"/>
    <w:tmpl w:val="E6C80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C4AE8"/>
    <w:multiLevelType w:val="hybridMultilevel"/>
    <w:tmpl w:val="D794BF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5C13C5"/>
    <w:multiLevelType w:val="singleLevel"/>
    <w:tmpl w:val="91C0DC88"/>
    <w:lvl w:ilvl="0">
      <w:numFmt w:val="bullet"/>
      <w:pStyle w:val="Dash"/>
      <w:lvlText w:val="-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</w:abstractNum>
  <w:abstractNum w:abstractNumId="45" w15:restartNumberingAfterBreak="0">
    <w:nsid w:val="76A03859"/>
    <w:multiLevelType w:val="hybridMultilevel"/>
    <w:tmpl w:val="F3220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22A76"/>
    <w:multiLevelType w:val="hybridMultilevel"/>
    <w:tmpl w:val="67DA7CE2"/>
    <w:lvl w:ilvl="0" w:tplc="0C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47" w15:restartNumberingAfterBreak="0">
    <w:nsid w:val="7F442E3D"/>
    <w:multiLevelType w:val="hybridMultilevel"/>
    <w:tmpl w:val="28D26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342648">
    <w:abstractNumId w:val="44"/>
  </w:num>
  <w:num w:numId="2" w16cid:durableId="365838606">
    <w:abstractNumId w:val="15"/>
  </w:num>
  <w:num w:numId="3" w16cid:durableId="2112700271">
    <w:abstractNumId w:val="35"/>
  </w:num>
  <w:num w:numId="4" w16cid:durableId="2144077539">
    <w:abstractNumId w:val="40"/>
  </w:num>
  <w:num w:numId="5" w16cid:durableId="145668054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286209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41347509">
    <w:abstractNumId w:val="43"/>
  </w:num>
  <w:num w:numId="8" w16cid:durableId="13645985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933988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464897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09041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91659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1295674">
    <w:abstractNumId w:val="36"/>
  </w:num>
  <w:num w:numId="14" w16cid:durableId="669718050">
    <w:abstractNumId w:val="33"/>
  </w:num>
  <w:num w:numId="15" w16cid:durableId="775447243">
    <w:abstractNumId w:val="34"/>
  </w:num>
  <w:num w:numId="16" w16cid:durableId="1559173327">
    <w:abstractNumId w:val="12"/>
  </w:num>
  <w:num w:numId="17" w16cid:durableId="285042894">
    <w:abstractNumId w:val="21"/>
  </w:num>
  <w:num w:numId="18" w16cid:durableId="1878852401">
    <w:abstractNumId w:val="14"/>
  </w:num>
  <w:num w:numId="19" w16cid:durableId="957419769">
    <w:abstractNumId w:val="32"/>
  </w:num>
  <w:num w:numId="20" w16cid:durableId="1623879105">
    <w:abstractNumId w:val="38"/>
  </w:num>
  <w:num w:numId="21" w16cid:durableId="1886678136">
    <w:abstractNumId w:val="0"/>
  </w:num>
  <w:num w:numId="22" w16cid:durableId="1806318152">
    <w:abstractNumId w:val="29"/>
  </w:num>
  <w:num w:numId="23" w16cid:durableId="1559779491">
    <w:abstractNumId w:val="23"/>
  </w:num>
  <w:num w:numId="24" w16cid:durableId="708845398">
    <w:abstractNumId w:val="31"/>
  </w:num>
  <w:num w:numId="25" w16cid:durableId="1083841058">
    <w:abstractNumId w:val="19"/>
  </w:num>
  <w:num w:numId="26" w16cid:durableId="1915121307">
    <w:abstractNumId w:val="2"/>
  </w:num>
  <w:num w:numId="27" w16cid:durableId="761491786">
    <w:abstractNumId w:val="27"/>
  </w:num>
  <w:num w:numId="28" w16cid:durableId="957222631">
    <w:abstractNumId w:val="37"/>
  </w:num>
  <w:num w:numId="29" w16cid:durableId="228078667">
    <w:abstractNumId w:val="41"/>
  </w:num>
  <w:num w:numId="30" w16cid:durableId="613907530">
    <w:abstractNumId w:val="45"/>
  </w:num>
  <w:num w:numId="31" w16cid:durableId="485752872">
    <w:abstractNumId w:val="11"/>
  </w:num>
  <w:num w:numId="32" w16cid:durableId="271936666">
    <w:abstractNumId w:val="8"/>
  </w:num>
  <w:num w:numId="33" w16cid:durableId="508524841">
    <w:abstractNumId w:val="46"/>
  </w:num>
  <w:num w:numId="34" w16cid:durableId="1219777751">
    <w:abstractNumId w:val="5"/>
  </w:num>
  <w:num w:numId="35" w16cid:durableId="1034691984">
    <w:abstractNumId w:val="18"/>
  </w:num>
  <w:num w:numId="36" w16cid:durableId="1698313712">
    <w:abstractNumId w:val="47"/>
  </w:num>
  <w:num w:numId="37" w16cid:durableId="1386682906">
    <w:abstractNumId w:val="4"/>
  </w:num>
  <w:num w:numId="38" w16cid:durableId="1029717144">
    <w:abstractNumId w:val="39"/>
  </w:num>
  <w:num w:numId="39" w16cid:durableId="771515796">
    <w:abstractNumId w:val="10"/>
  </w:num>
  <w:num w:numId="40" w16cid:durableId="1794707942">
    <w:abstractNumId w:val="17"/>
  </w:num>
  <w:num w:numId="41" w16cid:durableId="2039619967">
    <w:abstractNumId w:val="22"/>
  </w:num>
  <w:num w:numId="42" w16cid:durableId="618757750">
    <w:abstractNumId w:val="26"/>
  </w:num>
  <w:num w:numId="43" w16cid:durableId="1576285854">
    <w:abstractNumId w:val="1"/>
  </w:num>
  <w:num w:numId="44" w16cid:durableId="1409032664">
    <w:abstractNumId w:val="7"/>
  </w:num>
  <w:num w:numId="45" w16cid:durableId="106117982">
    <w:abstractNumId w:val="28"/>
  </w:num>
  <w:num w:numId="46" w16cid:durableId="1757436040">
    <w:abstractNumId w:val="6"/>
  </w:num>
  <w:num w:numId="47" w16cid:durableId="1328897269">
    <w:abstractNumId w:val="42"/>
  </w:num>
  <w:num w:numId="48" w16cid:durableId="277688451">
    <w:abstractNumId w:val="25"/>
  </w:num>
  <w:num w:numId="49" w16cid:durableId="1594363008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0E"/>
    <w:rsid w:val="0009233F"/>
    <w:rsid w:val="00171849"/>
    <w:rsid w:val="00243D09"/>
    <w:rsid w:val="00257B63"/>
    <w:rsid w:val="00264DDD"/>
    <w:rsid w:val="00352DA0"/>
    <w:rsid w:val="00370742"/>
    <w:rsid w:val="003776F0"/>
    <w:rsid w:val="00397ABE"/>
    <w:rsid w:val="003D0B4A"/>
    <w:rsid w:val="003D1660"/>
    <w:rsid w:val="00433E6A"/>
    <w:rsid w:val="004A5566"/>
    <w:rsid w:val="004E2F93"/>
    <w:rsid w:val="00507369"/>
    <w:rsid w:val="005233D9"/>
    <w:rsid w:val="00595805"/>
    <w:rsid w:val="00602E90"/>
    <w:rsid w:val="00746F88"/>
    <w:rsid w:val="00774816"/>
    <w:rsid w:val="00782758"/>
    <w:rsid w:val="007A6349"/>
    <w:rsid w:val="007C67D7"/>
    <w:rsid w:val="00855CD5"/>
    <w:rsid w:val="008812A9"/>
    <w:rsid w:val="008C7A92"/>
    <w:rsid w:val="009029F9"/>
    <w:rsid w:val="00970E71"/>
    <w:rsid w:val="00990E42"/>
    <w:rsid w:val="009A12A4"/>
    <w:rsid w:val="00A03BE1"/>
    <w:rsid w:val="00A17E3F"/>
    <w:rsid w:val="00A21AD6"/>
    <w:rsid w:val="00A22824"/>
    <w:rsid w:val="00A962DD"/>
    <w:rsid w:val="00A97FE7"/>
    <w:rsid w:val="00B10449"/>
    <w:rsid w:val="00B1212F"/>
    <w:rsid w:val="00B54933"/>
    <w:rsid w:val="00B875F9"/>
    <w:rsid w:val="00BD531D"/>
    <w:rsid w:val="00C0326F"/>
    <w:rsid w:val="00C65DD7"/>
    <w:rsid w:val="00C72328"/>
    <w:rsid w:val="00C8499C"/>
    <w:rsid w:val="00D03FDD"/>
    <w:rsid w:val="00D5239A"/>
    <w:rsid w:val="00D76065"/>
    <w:rsid w:val="00DF6FF9"/>
    <w:rsid w:val="00EA4AE3"/>
    <w:rsid w:val="00EF050E"/>
    <w:rsid w:val="00F07769"/>
    <w:rsid w:val="00F50CA2"/>
    <w:rsid w:val="00F815D1"/>
    <w:rsid w:val="00FC0300"/>
    <w:rsid w:val="00F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BB3F"/>
  <w15:chartTrackingRefBased/>
  <w15:docId w15:val="{B8D4F9F7-DBAE-468C-A962-D4DAF07A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0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F0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aliases w:val="s"/>
    <w:basedOn w:val="Normal"/>
    <w:next w:val="Normal"/>
    <w:link w:val="Heading5Char"/>
    <w:unhideWhenUsed/>
    <w:qFormat/>
    <w:rsid w:val="00EF0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F0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EF0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EF0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EF0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0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F0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sid w:val="00EF0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F0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5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EF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4"/>
    <w:rsid w:val="00EF050E"/>
  </w:style>
  <w:style w:type="paragraph" w:styleId="Footer">
    <w:name w:val="footer"/>
    <w:basedOn w:val="Normal"/>
    <w:link w:val="FooterChar"/>
    <w:uiPriority w:val="99"/>
    <w:unhideWhenUsed/>
    <w:rsid w:val="00EF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50E"/>
  </w:style>
  <w:style w:type="character" w:styleId="PlaceholderText">
    <w:name w:val="Placeholder Text"/>
    <w:basedOn w:val="DefaultParagraphFont"/>
    <w:uiPriority w:val="99"/>
    <w:rsid w:val="00EF050E"/>
    <w:rPr>
      <w:color w:val="0E2841" w:themeColor="text2"/>
      <w:bdr w:val="none" w:sz="0" w:space="0" w:color="auto"/>
      <w:shd w:val="clear" w:color="auto" w:fill="D3D3D3"/>
    </w:rPr>
  </w:style>
  <w:style w:type="paragraph" w:customStyle="1" w:styleId="LightReportTite">
    <w:name w:val="Light Report Tite"/>
    <w:basedOn w:val="Normal"/>
    <w:next w:val="LightReportSubtitle"/>
    <w:uiPriority w:val="36"/>
    <w:unhideWhenUsed/>
    <w:rsid w:val="00EF050E"/>
    <w:pPr>
      <w:keepNext/>
      <w:spacing w:after="0" w:line="240" w:lineRule="auto"/>
      <w:ind w:left="567" w:right="4253"/>
      <w:contextualSpacing/>
    </w:pPr>
    <w:rPr>
      <w:rFonts w:ascii="VIC Light" w:hAnsi="VIC Light"/>
      <w:color w:val="4EA72E" w:themeColor="accent6"/>
      <w:sz w:val="64"/>
      <w:szCs w:val="20"/>
    </w:rPr>
  </w:style>
  <w:style w:type="paragraph" w:customStyle="1" w:styleId="LightReportSubtitle">
    <w:name w:val="Light Report Subtitle"/>
    <w:basedOn w:val="Normal"/>
    <w:next w:val="LightVersion"/>
    <w:uiPriority w:val="36"/>
    <w:unhideWhenUsed/>
    <w:rsid w:val="00EF050E"/>
    <w:pPr>
      <w:spacing w:before="80" w:after="120" w:line="240" w:lineRule="auto"/>
      <w:ind w:left="1021" w:right="4253"/>
    </w:pPr>
    <w:rPr>
      <w:rFonts w:ascii="VIC Light" w:hAnsi="VIC Light"/>
      <w:color w:val="4EA72E" w:themeColor="accent6"/>
      <w:sz w:val="36"/>
      <w:szCs w:val="20"/>
    </w:rPr>
  </w:style>
  <w:style w:type="paragraph" w:customStyle="1" w:styleId="LightDocumentType">
    <w:name w:val="Light Document Type"/>
    <w:basedOn w:val="Normal"/>
    <w:uiPriority w:val="36"/>
    <w:unhideWhenUsed/>
    <w:rsid w:val="00EF050E"/>
    <w:pPr>
      <w:spacing w:after="1440" w:line="240" w:lineRule="auto"/>
      <w:ind w:left="567" w:right="4253"/>
      <w:contextualSpacing/>
    </w:pPr>
    <w:rPr>
      <w:rFonts w:ascii="VIC Light" w:hAnsi="VIC Light"/>
      <w:color w:val="4EA72E" w:themeColor="accent6"/>
      <w:sz w:val="28"/>
      <w:szCs w:val="20"/>
    </w:rPr>
  </w:style>
  <w:style w:type="paragraph" w:customStyle="1" w:styleId="LightVersion">
    <w:name w:val="Light Version"/>
    <w:basedOn w:val="Normal"/>
    <w:uiPriority w:val="36"/>
    <w:unhideWhenUsed/>
    <w:rsid w:val="00EF050E"/>
    <w:pPr>
      <w:spacing w:after="0" w:line="240" w:lineRule="auto"/>
      <w:ind w:left="1021" w:right="4253"/>
    </w:pPr>
    <w:rPr>
      <w:rFonts w:ascii="VIC Light" w:hAnsi="VIC Light"/>
      <w:color w:val="4EA72E" w:themeColor="accent6"/>
      <w:sz w:val="28"/>
      <w:szCs w:val="20"/>
    </w:rPr>
  </w:style>
  <w:style w:type="character" w:styleId="Hyperlink">
    <w:name w:val="Hyperlink"/>
    <w:basedOn w:val="DefaultParagraphFont"/>
    <w:rsid w:val="00EF050E"/>
    <w:rPr>
      <w:color w:val="0000FF"/>
      <w:u w:val="single"/>
    </w:rPr>
  </w:style>
  <w:style w:type="paragraph" w:customStyle="1" w:styleId="Head2">
    <w:name w:val="Head2"/>
    <w:basedOn w:val="Heading2"/>
    <w:next w:val="Normal"/>
    <w:rsid w:val="00EF050E"/>
    <w:pPr>
      <w:keepNext w:val="0"/>
      <w:keepLines w:val="0"/>
      <w:spacing w:before="0" w:after="60" w:line="240" w:lineRule="auto"/>
    </w:pPr>
    <w:rPr>
      <w:rFonts w:ascii="Arial" w:eastAsia="Times New Roman" w:hAnsi="Arial" w:cs="Arial"/>
      <w:b/>
      <w:bCs/>
      <w:color w:val="auto"/>
      <w:sz w:val="16"/>
      <w:szCs w:val="20"/>
    </w:rPr>
  </w:style>
  <w:style w:type="paragraph" w:customStyle="1" w:styleId="Head1">
    <w:name w:val="Head1"/>
    <w:basedOn w:val="Normal"/>
    <w:rsid w:val="00EF050E"/>
    <w:pPr>
      <w:spacing w:after="24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Head3">
    <w:name w:val="Head3"/>
    <w:basedOn w:val="Head2"/>
    <w:rsid w:val="00EF050E"/>
    <w:pPr>
      <w:spacing w:before="240"/>
    </w:pPr>
    <w:rPr>
      <w:sz w:val="24"/>
    </w:rPr>
  </w:style>
  <w:style w:type="paragraph" w:customStyle="1" w:styleId="Dots">
    <w:name w:val="Dots"/>
    <w:basedOn w:val="Normal"/>
    <w:rsid w:val="00EF050E"/>
    <w:pPr>
      <w:numPr>
        <w:numId w:val="2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EF050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">
    <w:name w:val="Para"/>
    <w:basedOn w:val="Normal"/>
    <w:rsid w:val="00EF050E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F050E"/>
    <w:pPr>
      <w:tabs>
        <w:tab w:val="left" w:pos="2444"/>
        <w:tab w:val="left" w:pos="3011"/>
        <w:tab w:val="left" w:pos="3294"/>
      </w:tabs>
      <w:spacing w:after="0" w:line="240" w:lineRule="auto"/>
      <w:ind w:left="3294" w:hanging="3294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F050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F050E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F050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EF050E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F050E"/>
    <w:rPr>
      <w:rFonts w:ascii="Arial Narrow" w:eastAsia="Times New Roman" w:hAnsi="Arial Narrow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F050E"/>
    <w:pPr>
      <w:spacing w:after="0" w:line="240" w:lineRule="auto"/>
      <w:ind w:left="567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F050E"/>
    <w:rPr>
      <w:rFonts w:ascii="Arial Narrow" w:eastAsia="Times New Roman" w:hAnsi="Arial Narrow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E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050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F050E"/>
    <w:rPr>
      <w:vertAlign w:val="superscript"/>
    </w:rPr>
  </w:style>
  <w:style w:type="paragraph" w:styleId="BodyText3">
    <w:name w:val="Body Text 3"/>
    <w:basedOn w:val="Normal"/>
    <w:link w:val="BodyText3Char"/>
    <w:rsid w:val="00EF050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F050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EF050E"/>
    <w:pPr>
      <w:framePr w:w="2880" w:h="720" w:hRule="exact" w:hSpace="240" w:vSpace="240" w:wrap="auto" w:vAnchor="text" w:hAnchor="margin" w:x="3218" w:y="1"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b/>
      <w:snapToGrid w:val="0"/>
      <w:sz w:val="3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F050E"/>
    <w:rPr>
      <w:rFonts w:ascii="Times New Roman" w:eastAsia="Times New Roman" w:hAnsi="Times New Roman" w:cs="Times New Roman"/>
      <w:b/>
      <w:snapToGrid w:val="0"/>
      <w:sz w:val="32"/>
      <w:szCs w:val="20"/>
      <w:lang w:val="en-US"/>
    </w:rPr>
  </w:style>
  <w:style w:type="paragraph" w:styleId="Caption">
    <w:name w:val="caption"/>
    <w:basedOn w:val="Normal"/>
    <w:next w:val="Normal"/>
    <w:qFormat/>
    <w:rsid w:val="00EF050E"/>
    <w:pPr>
      <w:tabs>
        <w:tab w:val="center" w:pos="465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PageNumber">
    <w:name w:val="page number"/>
    <w:basedOn w:val="DefaultParagraphFont"/>
    <w:rsid w:val="00EF050E"/>
  </w:style>
  <w:style w:type="paragraph" w:styleId="DocumentMap">
    <w:name w:val="Document Map"/>
    <w:basedOn w:val="Normal"/>
    <w:link w:val="DocumentMapChar"/>
    <w:semiHidden/>
    <w:rsid w:val="00EF05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F050E"/>
    <w:rPr>
      <w:rFonts w:ascii="Tahoma" w:eastAsia="Times New Roman" w:hAnsi="Tahoma" w:cs="Times New Roman"/>
      <w:sz w:val="24"/>
      <w:szCs w:val="20"/>
      <w:shd w:val="clear" w:color="auto" w:fill="000080"/>
    </w:rPr>
  </w:style>
  <w:style w:type="table" w:styleId="TableGrid">
    <w:name w:val="Table Grid"/>
    <w:basedOn w:val="TableNormal"/>
    <w:uiPriority w:val="39"/>
    <w:rsid w:val="00EF05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1">
    <w:name w:val="Table Normal1"/>
    <w:basedOn w:val="Normal"/>
    <w:autoRedefine/>
    <w:rsid w:val="00EF050E"/>
    <w:pPr>
      <w:spacing w:after="0" w:line="240" w:lineRule="auto"/>
    </w:pPr>
    <w:rPr>
      <w:rFonts w:ascii="Garamond" w:eastAsia="Times New Roman" w:hAnsi="Garamond" w:cs="Times New Roman"/>
      <w:snapToGrid w:val="0"/>
      <w:kern w:val="20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EF050E"/>
    <w:rPr>
      <w:color w:val="606420"/>
      <w:u w:val="single"/>
    </w:rPr>
  </w:style>
  <w:style w:type="character" w:styleId="CommentReference">
    <w:name w:val="annotation reference"/>
    <w:basedOn w:val="DefaultParagraphFont"/>
    <w:rsid w:val="00EF05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05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F0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0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05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EF050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50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F050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A962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1212F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B1212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aningPara">
    <w:name w:val="Haning Para"/>
    <w:basedOn w:val="Normal"/>
    <w:link w:val="HaningParaChar"/>
    <w:qFormat/>
    <w:rsid w:val="00264DDD"/>
    <w:pPr>
      <w:spacing w:after="0" w:line="240" w:lineRule="auto"/>
      <w:ind w:left="851" w:hanging="851"/>
    </w:pPr>
    <w:rPr>
      <w:rFonts w:ascii="VIC" w:eastAsia="Times New Roman" w:hAnsi="VIC" w:cs="Times New Roman"/>
      <w:szCs w:val="20"/>
    </w:rPr>
  </w:style>
  <w:style w:type="character" w:customStyle="1" w:styleId="HaningParaChar">
    <w:name w:val="Haning Para Char"/>
    <w:basedOn w:val="DefaultParagraphFont"/>
    <w:link w:val="HaningPara"/>
    <w:rsid w:val="00264DDD"/>
    <w:rPr>
      <w:rFonts w:ascii="VIC" w:eastAsia="Times New Roman" w:hAnsi="VIC" w:cs="Times New Roman"/>
      <w:szCs w:val="20"/>
    </w:rPr>
  </w:style>
  <w:style w:type="paragraph" w:customStyle="1" w:styleId="HangingPara">
    <w:name w:val="Hanging Para"/>
    <w:basedOn w:val="Normal"/>
    <w:link w:val="HangingParaChar"/>
    <w:qFormat/>
    <w:rsid w:val="00855CD5"/>
    <w:pPr>
      <w:tabs>
        <w:tab w:val="left" w:pos="-1440"/>
      </w:tabs>
      <w:spacing w:after="0" w:line="240" w:lineRule="auto"/>
      <w:ind w:left="851" w:right="181" w:hanging="851"/>
      <w:jc w:val="both"/>
    </w:pPr>
    <w:rPr>
      <w:rFonts w:ascii="VIC" w:eastAsia="Times New Roman" w:hAnsi="VIC" w:cs="Arial"/>
      <w:color w:val="000000"/>
      <w:szCs w:val="20"/>
    </w:rPr>
  </w:style>
  <w:style w:type="character" w:customStyle="1" w:styleId="HangingParaChar">
    <w:name w:val="Hanging Para Char"/>
    <w:basedOn w:val="DefaultParagraphFont"/>
    <w:link w:val="HangingPara"/>
    <w:rsid w:val="00855CD5"/>
    <w:rPr>
      <w:rFonts w:ascii="VIC" w:eastAsia="Times New Roman" w:hAnsi="VIC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prequal@transport.vic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bbf00bd-2df2-4f76-9936-c594c868504e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 Robinson (DTP)</dc:creator>
  <cp:keywords/>
  <dc:description/>
  <cp:lastModifiedBy>Dimi Robinson (DTP)</cp:lastModifiedBy>
  <cp:revision>3</cp:revision>
  <dcterms:created xsi:type="dcterms:W3CDTF">2025-08-01T05:29:00Z</dcterms:created>
  <dcterms:modified xsi:type="dcterms:W3CDTF">2025-08-01T05:29:00Z</dcterms:modified>
</cp:coreProperties>
</file>