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B0B42" w14:textId="77777777" w:rsidR="00961C24" w:rsidRPr="00A3156B" w:rsidRDefault="00961C24" w:rsidP="001F6775">
      <w:pPr>
        <w:pStyle w:val="Heading2SS"/>
      </w:pPr>
      <w:r w:rsidRPr="00641268">
        <w:t>SECTION </w:t>
      </w:r>
      <w:r w:rsidR="00D27B4B" w:rsidRPr="00641268">
        <w:t>7</w:t>
      </w:r>
      <w:r w:rsidRPr="00641268">
        <w:t>1</w:t>
      </w:r>
      <w:r w:rsidR="00D27B4B" w:rsidRPr="00641268">
        <w:t>1</w:t>
      </w:r>
      <w:r w:rsidRPr="00641268">
        <w:tab/>
      </w:r>
      <w:r w:rsidRPr="00641268">
        <w:noBreakHyphen/>
      </w:r>
      <w:r w:rsidRPr="00641268">
        <w:tab/>
      </w:r>
      <w:r w:rsidR="00D27B4B" w:rsidRPr="00641268">
        <w:t xml:space="preserve">WIRE </w:t>
      </w:r>
      <w:r w:rsidRPr="00641268">
        <w:t>ROPE SAF</w:t>
      </w:r>
      <w:r w:rsidR="00D27B4B" w:rsidRPr="00641268">
        <w:t>ETY BARRIER</w:t>
      </w:r>
      <w:r w:rsidR="00E7664B">
        <w:t xml:space="preserve"> (WRSB)</w:t>
      </w:r>
      <w:r w:rsidRPr="00600B47">
        <w:rPr>
          <w:b w:val="0"/>
          <w:sz w:val="20"/>
          <w:szCs w:val="20"/>
        </w:rPr>
        <w:fldChar w:fldCharType="begin"/>
      </w:r>
      <w:r w:rsidRPr="00600B47">
        <w:rPr>
          <w:b w:val="0"/>
          <w:sz w:val="20"/>
          <w:szCs w:val="20"/>
        </w:rPr>
        <w:instrText>tc \l1 "SECTION</w:instrText>
      </w:r>
      <w:r w:rsidR="00641268" w:rsidRPr="00600B47">
        <w:rPr>
          <w:b w:val="0"/>
          <w:sz w:val="20"/>
          <w:szCs w:val="20"/>
        </w:rPr>
        <w:instrText xml:space="preserve"> </w:instrText>
      </w:r>
      <w:r w:rsidR="00D27B4B" w:rsidRPr="00600B47">
        <w:rPr>
          <w:b w:val="0"/>
          <w:sz w:val="20"/>
          <w:szCs w:val="20"/>
        </w:rPr>
        <w:instrText>711</w:instrText>
      </w:r>
      <w:r w:rsidR="00641268" w:rsidRPr="00600B47">
        <w:rPr>
          <w:b w:val="0"/>
          <w:sz w:val="20"/>
          <w:szCs w:val="20"/>
        </w:rPr>
        <w:instrText xml:space="preserve">  </w:instrText>
      </w:r>
      <w:r w:rsidRPr="00600B47">
        <w:rPr>
          <w:b w:val="0"/>
          <w:sz w:val="20"/>
          <w:szCs w:val="20"/>
        </w:rPr>
        <w:noBreakHyphen/>
      </w:r>
      <w:r w:rsidR="00641268" w:rsidRPr="00600B47">
        <w:rPr>
          <w:b w:val="0"/>
          <w:sz w:val="20"/>
          <w:szCs w:val="20"/>
        </w:rPr>
        <w:instrText xml:space="preserve">  </w:instrText>
      </w:r>
      <w:r w:rsidR="00D27B4B" w:rsidRPr="00600B47">
        <w:rPr>
          <w:b w:val="0"/>
          <w:sz w:val="20"/>
          <w:szCs w:val="20"/>
        </w:rPr>
        <w:instrText>WIRE ROPE SAFETY BARRIER</w:instrText>
      </w:r>
      <w:r w:rsidR="00E7664B" w:rsidRPr="00600B47">
        <w:rPr>
          <w:b w:val="0"/>
          <w:sz w:val="20"/>
          <w:szCs w:val="20"/>
        </w:rPr>
        <w:instrText xml:space="preserve"> (WRSB)</w:instrText>
      </w:r>
      <w:r w:rsidRPr="00600B47">
        <w:rPr>
          <w:b w:val="0"/>
          <w:sz w:val="20"/>
          <w:szCs w:val="20"/>
        </w:rPr>
        <w:fldChar w:fldCharType="end"/>
      </w:r>
    </w:p>
    <w:p w14:paraId="07FB987B" w14:textId="77777777" w:rsidR="00AA17AC" w:rsidRDefault="00AA17AC" w:rsidP="00D95069"/>
    <w:p w14:paraId="5A154E52" w14:textId="77777777" w:rsidR="00BD0CD8" w:rsidRDefault="00BD0CD8" w:rsidP="00D95069"/>
    <w:p w14:paraId="7E6A7CFF" w14:textId="77777777" w:rsidR="00AF27F9" w:rsidRDefault="00AF27F9" w:rsidP="00D95069"/>
    <w:p w14:paraId="564A4157" w14:textId="77777777" w:rsidR="00A66C47" w:rsidRDefault="00A66C47" w:rsidP="00D95069"/>
    <w:p w14:paraId="79B98670" w14:textId="77777777" w:rsidR="003D2ABD" w:rsidRDefault="003D2ABD" w:rsidP="00D95069">
      <w:r w:rsidRPr="00DB5220">
        <w:t>##This section cross-references Section</w:t>
      </w:r>
      <w:r>
        <w:t>s</w:t>
      </w:r>
      <w:r w:rsidRPr="00DB5220">
        <w:t xml:space="preserve"> </w:t>
      </w:r>
      <w:r w:rsidR="000C115C">
        <w:t xml:space="preserve">703, </w:t>
      </w:r>
      <w:r>
        <w:t>708 and 812.</w:t>
      </w:r>
    </w:p>
    <w:p w14:paraId="5D675CBD" w14:textId="77777777" w:rsidR="00CD405C" w:rsidRDefault="00CD405C" w:rsidP="00D95069">
      <w:r w:rsidRPr="003D7D79">
        <w:rPr>
          <w:rFonts w:cs="Arial"/>
        </w:rPr>
        <w:t>Section 703 should be included in the specification when this section is used</w:t>
      </w:r>
      <w:r>
        <w:rPr>
          <w:rFonts w:cs="Arial"/>
        </w:rPr>
        <w:t>.</w:t>
      </w:r>
    </w:p>
    <w:p w14:paraId="615DA7C8" w14:textId="77777777" w:rsidR="003D2ABD" w:rsidRDefault="003D2ABD" w:rsidP="00D95069">
      <w:r>
        <w:t>If any of the above sections are relevant, they should be included in the specification.</w:t>
      </w:r>
    </w:p>
    <w:p w14:paraId="60FA9DCA" w14:textId="77777777" w:rsidR="003D2ABD" w:rsidRDefault="003D2ABD" w:rsidP="00D95069">
      <w:r>
        <w:t>If any of the above sections are not included in the specification, all references to those sections should be struck out, ensuring that the remaining text is still coherent:</w:t>
      </w:r>
    </w:p>
    <w:p w14:paraId="09842B13" w14:textId="77777777" w:rsidR="00AA17AC" w:rsidRDefault="00AA17AC" w:rsidP="00BD6920"/>
    <w:p w14:paraId="2E751F77" w14:textId="77777777" w:rsidR="00A66C47" w:rsidRDefault="00A66C47" w:rsidP="00BD6920"/>
    <w:p w14:paraId="5E44EE79" w14:textId="77777777" w:rsidR="00AF27F9" w:rsidRDefault="00AF27F9" w:rsidP="00BD6920"/>
    <w:p w14:paraId="157D746C" w14:textId="77777777" w:rsidR="00B43364" w:rsidRDefault="00B43364" w:rsidP="00BD6920"/>
    <w:p w14:paraId="08E80C42" w14:textId="77777777" w:rsidR="002B3E61" w:rsidRPr="002B3E61" w:rsidRDefault="002B3E61" w:rsidP="00CA5945">
      <w:pPr>
        <w:pStyle w:val="Heading3SS"/>
      </w:pPr>
      <w:r w:rsidRPr="002B3E61">
        <w:t>71</w:t>
      </w:r>
      <w:bookmarkStart w:id="0" w:name="np711"/>
      <w:bookmarkEnd w:id="0"/>
      <w:r w:rsidRPr="002B3E61">
        <w:t>1.01</w:t>
      </w:r>
      <w:r w:rsidRPr="002B3E61">
        <w:tab/>
        <w:t>GENERAL</w:t>
      </w:r>
    </w:p>
    <w:p w14:paraId="492AFC38" w14:textId="77777777" w:rsidR="002B3E61" w:rsidRPr="001D0955" w:rsidRDefault="002B3E61" w:rsidP="004F6A52">
      <w:pPr>
        <w:spacing w:before="180"/>
      </w:pPr>
      <w:r w:rsidRPr="001D0955">
        <w:t xml:space="preserve">This section covers the requirements for the supply </w:t>
      </w:r>
      <w:r w:rsidR="00E36CE8">
        <w:t>and/or</w:t>
      </w:r>
      <w:r w:rsidRPr="001D0955">
        <w:t xml:space="preserve"> installation of wire rope safety barrier (WRSB) systems and associated works.</w:t>
      </w:r>
    </w:p>
    <w:p w14:paraId="111ACBAF" w14:textId="77777777" w:rsidR="002B3E61" w:rsidRPr="001D0955" w:rsidRDefault="002B3E61" w:rsidP="00BD6920"/>
    <w:p w14:paraId="4C04BC29" w14:textId="77777777" w:rsidR="002B3E61" w:rsidRPr="001D0955" w:rsidRDefault="002B3E61" w:rsidP="00BD6920"/>
    <w:p w14:paraId="6CB34496" w14:textId="77777777" w:rsidR="002B3E61" w:rsidRPr="002B3E61" w:rsidRDefault="002B3E61" w:rsidP="00803072">
      <w:pPr>
        <w:pStyle w:val="Heading3SS"/>
      </w:pPr>
      <w:r w:rsidRPr="002B3E61">
        <w:t>711.02</w:t>
      </w:r>
      <w:r w:rsidRPr="002B3E61">
        <w:tab/>
        <w:t>STANDARDS</w:t>
      </w:r>
    </w:p>
    <w:p w14:paraId="345B2A93" w14:textId="77777777" w:rsidR="001068D2" w:rsidRPr="001D0955" w:rsidRDefault="001068D2" w:rsidP="00BD6920"/>
    <w:p w14:paraId="287D1B73" w14:textId="77777777" w:rsidR="002B3E61" w:rsidRPr="001D0955" w:rsidRDefault="002B3E61" w:rsidP="00CE0BC2">
      <w:pPr>
        <w:pStyle w:val="Heading5SS"/>
      </w:pPr>
      <w:r w:rsidRPr="001D0955">
        <w:t>(a)</w:t>
      </w:r>
      <w:r w:rsidRPr="001D0955">
        <w:tab/>
        <w:t>Australian Standards</w:t>
      </w:r>
    </w:p>
    <w:p w14:paraId="6292E0A5" w14:textId="77777777" w:rsidR="000C115C" w:rsidRPr="001D0955" w:rsidRDefault="007A589B" w:rsidP="00A66EA2">
      <w:pPr>
        <w:spacing w:before="160"/>
        <w:ind w:left="454"/>
      </w:pPr>
      <w:r w:rsidRPr="001D0955">
        <w:t>Australian Standards</w:t>
      </w:r>
      <w:r>
        <w:t xml:space="preserve"> are referenced in an abbreviated form (e.g. AS 1012)</w:t>
      </w:r>
      <w:r w:rsidR="000C115C" w:rsidRPr="001D0955">
        <w:t>.</w:t>
      </w:r>
    </w:p>
    <w:p w14:paraId="37C0F9ED" w14:textId="77777777" w:rsidR="00DB64AA" w:rsidRDefault="00DB64AA" w:rsidP="00BD0CD8">
      <w:pPr>
        <w:tabs>
          <w:tab w:val="left" w:pos="2325"/>
        </w:tabs>
        <w:spacing w:before="120"/>
        <w:ind w:left="2325" w:hanging="1474"/>
      </w:pPr>
      <w:r>
        <w:t>AS 1012</w:t>
      </w:r>
      <w:r w:rsidRPr="001D0955">
        <w:tab/>
        <w:t xml:space="preserve">Methods of </w:t>
      </w:r>
      <w:r>
        <w:t>testing c</w:t>
      </w:r>
      <w:r w:rsidRPr="001D0955">
        <w:t>oncrete</w:t>
      </w:r>
    </w:p>
    <w:p w14:paraId="0140C6BA" w14:textId="77777777" w:rsidR="00E36CE8" w:rsidRPr="003D7D79" w:rsidRDefault="00E36CE8" w:rsidP="00BD0CD8">
      <w:pPr>
        <w:tabs>
          <w:tab w:val="left" w:pos="2325"/>
        </w:tabs>
        <w:spacing w:before="120"/>
        <w:ind w:left="2325" w:hanging="1474"/>
        <w:rPr>
          <w:rFonts w:cs="Arial"/>
        </w:rPr>
      </w:pPr>
      <w:r w:rsidRPr="003D7D79">
        <w:rPr>
          <w:rFonts w:cs="Arial"/>
        </w:rPr>
        <w:t>AS 1214</w:t>
      </w:r>
      <w:r w:rsidRPr="003D7D79">
        <w:rPr>
          <w:rFonts w:cs="Arial"/>
        </w:rPr>
        <w:tab/>
        <w:t>Hot dip galvanized coatings on threaded fasteners</w:t>
      </w:r>
    </w:p>
    <w:p w14:paraId="2D1487F1" w14:textId="77777777" w:rsidR="00DB64AA" w:rsidRDefault="00DB64AA" w:rsidP="00BD0CD8">
      <w:pPr>
        <w:tabs>
          <w:tab w:val="left" w:pos="2325"/>
        </w:tabs>
        <w:spacing w:before="120"/>
        <w:ind w:left="2325" w:hanging="1474"/>
      </w:pPr>
      <w:r w:rsidRPr="001D0955">
        <w:t>AS 1379</w:t>
      </w:r>
      <w:r w:rsidRPr="001D0955">
        <w:tab/>
      </w:r>
      <w:r w:rsidR="00BD0E0B">
        <w:t>S</w:t>
      </w:r>
      <w:r>
        <w:t>pecification and s</w:t>
      </w:r>
      <w:r w:rsidRPr="001D0955">
        <w:t xml:space="preserve">upply of </w:t>
      </w:r>
      <w:r>
        <w:t>c</w:t>
      </w:r>
      <w:r w:rsidRPr="001D0955">
        <w:t>oncrete</w:t>
      </w:r>
    </w:p>
    <w:p w14:paraId="07AFEF23" w14:textId="77777777" w:rsidR="009A60AB" w:rsidRPr="009A60AB" w:rsidRDefault="009A60AB" w:rsidP="00BD0CD8">
      <w:pPr>
        <w:tabs>
          <w:tab w:val="left" w:pos="2325"/>
        </w:tabs>
        <w:spacing w:before="120"/>
        <w:ind w:left="2325" w:hanging="1474"/>
      </w:pPr>
      <w:r w:rsidRPr="009A60AB">
        <w:t>AS 1397</w:t>
      </w:r>
      <w:r w:rsidRPr="009A60AB">
        <w:tab/>
        <w:t>Continuous hot-dip metallic coated steel sheet and strip-coatings of zinc and zinc alloyed with aluminium and magnesium</w:t>
      </w:r>
    </w:p>
    <w:p w14:paraId="0375D4BE" w14:textId="77777777" w:rsidR="009A60AB" w:rsidRPr="009A60AB" w:rsidRDefault="009A60AB" w:rsidP="00BD0CD8">
      <w:pPr>
        <w:tabs>
          <w:tab w:val="left" w:pos="2325"/>
        </w:tabs>
        <w:spacing w:before="120"/>
        <w:ind w:left="2325" w:hanging="1474"/>
      </w:pPr>
      <w:r w:rsidRPr="009A60AB">
        <w:t>AS/NZS 1163</w:t>
      </w:r>
      <w:r w:rsidRPr="009A60AB">
        <w:tab/>
        <w:t>Cold formed structural steel hollow sections</w:t>
      </w:r>
    </w:p>
    <w:p w14:paraId="5A6F2FA3" w14:textId="77777777" w:rsidR="00DB64AA" w:rsidRDefault="00DB64AA" w:rsidP="00BD0CD8">
      <w:pPr>
        <w:tabs>
          <w:tab w:val="left" w:pos="2325"/>
        </w:tabs>
        <w:spacing w:before="120"/>
        <w:ind w:left="2325" w:hanging="1474"/>
      </w:pPr>
      <w:r>
        <w:t>AS/NZS 3000</w:t>
      </w:r>
      <w:r>
        <w:tab/>
        <w:t xml:space="preserve">Wiring </w:t>
      </w:r>
      <w:r w:rsidR="00BD0E0B">
        <w:t>r</w:t>
      </w:r>
      <w:r>
        <w:t>ules</w:t>
      </w:r>
    </w:p>
    <w:p w14:paraId="768361A8" w14:textId="77777777" w:rsidR="00E36CE8" w:rsidRPr="00E36CE8" w:rsidRDefault="00E36CE8" w:rsidP="00BD0CD8">
      <w:pPr>
        <w:tabs>
          <w:tab w:val="left" w:pos="2325"/>
        </w:tabs>
        <w:spacing w:before="120"/>
        <w:ind w:left="2325" w:hanging="1474"/>
      </w:pPr>
      <w:r w:rsidRPr="00E36CE8">
        <w:t>AS/NZS 3750</w:t>
      </w:r>
      <w:r w:rsidRPr="00E36CE8">
        <w:tab/>
        <w:t>Paints for steel structures</w:t>
      </w:r>
    </w:p>
    <w:p w14:paraId="29465FAC" w14:textId="77777777" w:rsidR="002B3E61" w:rsidRDefault="00ED06F6" w:rsidP="00BD0CD8">
      <w:pPr>
        <w:tabs>
          <w:tab w:val="left" w:pos="2325"/>
        </w:tabs>
        <w:spacing w:before="120"/>
        <w:ind w:left="2325" w:hanging="1474"/>
      </w:pPr>
      <w:r>
        <w:t>AS</w:t>
      </w:r>
      <w:r w:rsidR="00030024">
        <w:t>/NZS</w:t>
      </w:r>
      <w:r>
        <w:t xml:space="preserve"> </w:t>
      </w:r>
      <w:r w:rsidR="00030024">
        <w:t>3845</w:t>
      </w:r>
      <w:r w:rsidR="002B3E61" w:rsidRPr="001D0955">
        <w:tab/>
        <w:t xml:space="preserve">Road </w:t>
      </w:r>
      <w:r w:rsidR="005A1A66">
        <w:t>s</w:t>
      </w:r>
      <w:r w:rsidR="002B3E61" w:rsidRPr="001D0955">
        <w:t xml:space="preserve">afety </w:t>
      </w:r>
      <w:r w:rsidR="005A1A66">
        <w:t>b</w:t>
      </w:r>
      <w:r w:rsidR="002B3E61" w:rsidRPr="001D0955">
        <w:t xml:space="preserve">arrier </w:t>
      </w:r>
      <w:r w:rsidR="005A1A66">
        <w:t>s</w:t>
      </w:r>
      <w:r w:rsidR="002B3E61" w:rsidRPr="001D0955">
        <w:t>ystems</w:t>
      </w:r>
    </w:p>
    <w:p w14:paraId="0BD103DB" w14:textId="77777777" w:rsidR="00E36CE8" w:rsidRDefault="00E36CE8" w:rsidP="00BD0CD8">
      <w:pPr>
        <w:tabs>
          <w:tab w:val="left" w:pos="2325"/>
        </w:tabs>
        <w:spacing w:before="120"/>
        <w:ind w:left="2325" w:hanging="1474"/>
        <w:rPr>
          <w:rFonts w:cs="Arial"/>
        </w:rPr>
      </w:pPr>
      <w:r w:rsidRPr="003D7D79">
        <w:rPr>
          <w:rFonts w:cs="Arial"/>
        </w:rPr>
        <w:t>AS/NZS 4680</w:t>
      </w:r>
      <w:r w:rsidRPr="003D7D79">
        <w:rPr>
          <w:rFonts w:cs="Arial"/>
        </w:rPr>
        <w:tab/>
        <w:t>Hot dip galvanized (zinc) coatings on fabricated ferrous articles</w:t>
      </w:r>
    </w:p>
    <w:p w14:paraId="6C8DAF23" w14:textId="77777777" w:rsidR="002C6FDD" w:rsidRPr="002C6FDD" w:rsidRDefault="002C6FDD" w:rsidP="00BD0CD8">
      <w:pPr>
        <w:tabs>
          <w:tab w:val="left" w:pos="2325"/>
        </w:tabs>
        <w:spacing w:before="120"/>
        <w:ind w:left="2325" w:hanging="1474"/>
      </w:pPr>
      <w:r w:rsidRPr="002C6FDD">
        <w:t>AS/NZS 4792</w:t>
      </w:r>
      <w:r w:rsidRPr="002C6FDD">
        <w:tab/>
        <w:t>Hot dip galvanized (zinc) coatings on ferrous hollow sections, applied by a continuous or a specialized process</w:t>
      </w:r>
    </w:p>
    <w:p w14:paraId="1284D5F7" w14:textId="77777777" w:rsidR="001068D2" w:rsidRPr="001D0955" w:rsidRDefault="001068D2" w:rsidP="00BD6920"/>
    <w:p w14:paraId="0D112F23" w14:textId="77777777" w:rsidR="002B3E61" w:rsidRPr="001D0955" w:rsidRDefault="002B3E61" w:rsidP="00CE0BC2">
      <w:pPr>
        <w:pStyle w:val="Heading5SS"/>
      </w:pPr>
      <w:r w:rsidRPr="001D0955">
        <w:t>(b)</w:t>
      </w:r>
      <w:r w:rsidRPr="001D0955">
        <w:tab/>
        <w:t>Other Documents</w:t>
      </w:r>
    </w:p>
    <w:p w14:paraId="674A135A" w14:textId="77777777" w:rsidR="002B3E61" w:rsidRPr="00A66EA2" w:rsidRDefault="002B3E61" w:rsidP="00BD0CD8">
      <w:pPr>
        <w:tabs>
          <w:tab w:val="left" w:pos="2325"/>
        </w:tabs>
        <w:spacing w:before="120"/>
        <w:ind w:left="2325" w:hanging="1474"/>
      </w:pPr>
      <w:r w:rsidRPr="001D0955">
        <w:t>Proprietary</w:t>
      </w:r>
      <w:r w:rsidRPr="001D0955">
        <w:tab/>
        <w:t xml:space="preserve">Manufacturer’s specification and drawings for the proprietary WRSB system and </w:t>
      </w:r>
      <w:r w:rsidRPr="00A66EA2">
        <w:t>associated national or international standards.</w:t>
      </w:r>
    </w:p>
    <w:p w14:paraId="1FD54208" w14:textId="77777777" w:rsidR="00031BFA" w:rsidRPr="00A66EA2" w:rsidRDefault="00031BFA" w:rsidP="00BD0CD8">
      <w:pPr>
        <w:tabs>
          <w:tab w:val="left" w:pos="2325"/>
        </w:tabs>
        <w:spacing w:before="120"/>
        <w:ind w:left="2325" w:hanging="1474"/>
      </w:pPr>
      <w:r w:rsidRPr="00A66EA2">
        <w:t>NCHRP 350</w:t>
      </w:r>
      <w:r w:rsidRPr="00A66EA2">
        <w:tab/>
        <w:t>National Cooperative Highway Research Program Report 350</w:t>
      </w:r>
    </w:p>
    <w:p w14:paraId="5352FAAE" w14:textId="77777777" w:rsidR="002B3E61" w:rsidRDefault="007932E6" w:rsidP="00BD0CD8">
      <w:pPr>
        <w:tabs>
          <w:tab w:val="left" w:pos="2325"/>
        </w:tabs>
        <w:spacing w:before="120"/>
        <w:ind w:left="2325" w:hanging="1474"/>
      </w:pPr>
      <w:r>
        <w:t>AASHTO</w:t>
      </w:r>
      <w:r w:rsidR="00A16B02">
        <w:tab/>
      </w:r>
      <w:r>
        <w:t>Manual for Assessing Safety Hardware (MASH</w:t>
      </w:r>
      <w:r>
        <w:noBreakHyphen/>
        <w:t>1) 2009</w:t>
      </w:r>
    </w:p>
    <w:p w14:paraId="3167D3E2" w14:textId="77777777" w:rsidR="005A4EBE" w:rsidRPr="005A4EBE" w:rsidRDefault="005A4EBE" w:rsidP="00BD0CD8">
      <w:pPr>
        <w:tabs>
          <w:tab w:val="left" w:pos="2325"/>
        </w:tabs>
        <w:spacing w:before="120"/>
        <w:ind w:left="2325" w:hanging="1474"/>
      </w:pPr>
      <w:r w:rsidRPr="005A4EBE">
        <w:t>Austroads</w:t>
      </w:r>
      <w:r w:rsidRPr="005A4EBE">
        <w:tab/>
        <w:t>Guide to Traffic Management</w:t>
      </w:r>
    </w:p>
    <w:p w14:paraId="77384370" w14:textId="77777777" w:rsidR="005A4EBE" w:rsidRPr="005A4EBE" w:rsidRDefault="005A4EBE" w:rsidP="00BD0CD8">
      <w:pPr>
        <w:tabs>
          <w:tab w:val="left" w:pos="2325"/>
        </w:tabs>
        <w:spacing w:before="120"/>
        <w:ind w:left="2325" w:hanging="1474"/>
      </w:pPr>
      <w:r w:rsidRPr="005A4EBE">
        <w:t xml:space="preserve">VicRoads </w:t>
      </w:r>
      <w:r w:rsidRPr="005A4EBE">
        <w:tab/>
        <w:t>Safe System Design Notes</w:t>
      </w:r>
    </w:p>
    <w:p w14:paraId="448024AF" w14:textId="77777777" w:rsidR="008378F3" w:rsidRDefault="008378F3" w:rsidP="00BD0CD8">
      <w:pPr>
        <w:tabs>
          <w:tab w:val="left" w:pos="2325"/>
        </w:tabs>
        <w:spacing w:before="120"/>
        <w:ind w:left="2325" w:hanging="1474"/>
      </w:pPr>
      <w:r>
        <w:t>VicRoads</w:t>
      </w:r>
      <w:r>
        <w:tab/>
      </w:r>
      <w:r w:rsidR="00777B6A">
        <w:t>Traffic Engineering Manual</w:t>
      </w:r>
    </w:p>
    <w:p w14:paraId="030C374D" w14:textId="77777777" w:rsidR="00777B6A" w:rsidRPr="00777B6A" w:rsidRDefault="00777B6A" w:rsidP="00BD0CD8">
      <w:pPr>
        <w:tabs>
          <w:tab w:val="left" w:pos="2325"/>
        </w:tabs>
        <w:spacing w:before="120"/>
        <w:ind w:left="2325" w:hanging="1474"/>
      </w:pPr>
      <w:r w:rsidRPr="00777B6A">
        <w:t>VicRoads</w:t>
      </w:r>
      <w:r w:rsidRPr="00777B6A">
        <w:tab/>
        <w:t>Road Design Notes</w:t>
      </w:r>
    </w:p>
    <w:p w14:paraId="06B243C4" w14:textId="77777777" w:rsidR="00D150D9" w:rsidRDefault="00D150D9" w:rsidP="00BD0CD8">
      <w:pPr>
        <w:tabs>
          <w:tab w:val="left" w:pos="2325"/>
        </w:tabs>
        <w:spacing w:before="120"/>
        <w:ind w:left="2325" w:hanging="1474"/>
      </w:pPr>
      <w:r>
        <w:t>VicRoads</w:t>
      </w:r>
      <w:r>
        <w:tab/>
        <w:t xml:space="preserve">Road Design Note RDN </w:t>
      </w:r>
      <w:r w:rsidR="006025FF">
        <w:t>0</w:t>
      </w:r>
      <w:r>
        <w:t xml:space="preserve">6-02 </w:t>
      </w:r>
      <w:r w:rsidR="006025FF">
        <w:t xml:space="preserve">- </w:t>
      </w:r>
      <w:r>
        <w:t>The use of wire rope safety barriers (WRSB)</w:t>
      </w:r>
    </w:p>
    <w:p w14:paraId="7FDE71EB" w14:textId="77777777" w:rsidR="00D150D9" w:rsidRDefault="00D150D9" w:rsidP="00BD0CD8">
      <w:pPr>
        <w:tabs>
          <w:tab w:val="left" w:pos="2325"/>
        </w:tabs>
        <w:spacing w:before="120"/>
        <w:ind w:left="2325" w:hanging="1474"/>
      </w:pPr>
      <w:r>
        <w:t>VicRoads</w:t>
      </w:r>
      <w:r>
        <w:tab/>
        <w:t xml:space="preserve">Road Design Note RDN </w:t>
      </w:r>
      <w:r w:rsidR="00CC31C5">
        <w:t>0</w:t>
      </w:r>
      <w:r>
        <w:t>6-04</w:t>
      </w:r>
      <w:r w:rsidR="00CC31C5">
        <w:t xml:space="preserve"> -</w:t>
      </w:r>
      <w:r>
        <w:t xml:space="preserve"> Accepted safety barrier products</w:t>
      </w:r>
    </w:p>
    <w:p w14:paraId="13C552A7" w14:textId="77777777" w:rsidR="004C3A16" w:rsidRDefault="004C3A16" w:rsidP="00BD0CD8">
      <w:pPr>
        <w:tabs>
          <w:tab w:val="left" w:pos="2325"/>
        </w:tabs>
        <w:spacing w:before="120"/>
        <w:ind w:left="2325" w:hanging="1474"/>
      </w:pPr>
      <w:r w:rsidRPr="003D7D79">
        <w:rPr>
          <w:rFonts w:cs="Arial"/>
        </w:rPr>
        <w:t>VicRoads</w:t>
      </w:r>
      <w:r w:rsidRPr="003D7D79">
        <w:rPr>
          <w:rFonts w:cs="Arial"/>
        </w:rPr>
        <w:tab/>
        <w:t>Standard Drawings</w:t>
      </w:r>
    </w:p>
    <w:p w14:paraId="140098D4" w14:textId="77777777" w:rsidR="00D150D9" w:rsidRDefault="00D150D9" w:rsidP="00D150D9">
      <w:pPr>
        <w:spacing w:before="240"/>
      </w:pPr>
      <w:r>
        <w:t>Section 175 details the reference to these documents.</w:t>
      </w:r>
    </w:p>
    <w:p w14:paraId="75F3AD6B" w14:textId="77777777" w:rsidR="004F6A52" w:rsidRPr="001D0955" w:rsidRDefault="009D045D" w:rsidP="00994E0E">
      <w:pPr>
        <w:spacing w:line="80" w:lineRule="exact"/>
      </w:pPr>
      <w:r>
        <w:rPr>
          <w:noProof/>
          <w:lang w:eastAsia="en-AU"/>
        </w:rPr>
        <w:pict w14:anchorId="077C23E3">
          <v:shapetype id="_x0000_t202" coordsize="21600,21600" o:spt="202" path="m,l,21600r21600,l21600,xe">
            <v:stroke joinstyle="miter"/>
            <v:path gradientshapeok="t" o:connecttype="rect"/>
          </v:shapetype>
          <v:shape id="_x0000_s1075" type="#_x0000_t202" style="position:absolute;margin-left:0;margin-top:779.65pt;width:481.9pt;height:36.85pt;z-index:-251662848;mso-wrap-distance-top:5.65pt;mso-position-horizontal:center;mso-position-horizontal-relative:page;mso-position-vertical-relative:page" stroked="f">
            <v:textbox style="mso-next-textbox:#_x0000_s1075" inset="0,,0">
              <w:txbxContent>
                <w:p w14:paraId="1B256BAF" w14:textId="240F2CD5" w:rsidR="00653DB6" w:rsidRDefault="00653DB6" w:rsidP="00BD0CD8">
                  <w:pPr>
                    <w:pBdr>
                      <w:top w:val="single" w:sz="8" w:space="1" w:color="auto"/>
                    </w:pBdr>
                    <w:spacing w:before="60"/>
                    <w:jc w:val="right"/>
                  </w:pPr>
                  <w:r>
                    <w:rPr>
                      <w:b/>
                    </w:rPr>
                    <w:t>©</w:t>
                  </w:r>
                  <w:r>
                    <w:t xml:space="preserve"> </w:t>
                  </w:r>
                  <w:r w:rsidR="009D045D">
                    <w:t>Department of Transport</w:t>
                  </w:r>
                  <w:r>
                    <w:t xml:space="preserve">  </w:t>
                  </w:r>
                  <w:r w:rsidR="00C505F0">
                    <w:t>July 2017</w:t>
                  </w:r>
                </w:p>
                <w:p w14:paraId="05A0DEF0" w14:textId="77777777" w:rsidR="00653DB6" w:rsidRDefault="00653DB6" w:rsidP="00BD0CD8">
                  <w:pPr>
                    <w:jc w:val="right"/>
                  </w:pPr>
                  <w:r>
                    <w:t>Section 711 (Page 1</w:t>
                  </w:r>
                  <w:r w:rsidR="00C505F0">
                    <w:t xml:space="preserve"> of 11)</w:t>
                  </w:r>
                </w:p>
                <w:p w14:paraId="07953FCF" w14:textId="77777777" w:rsidR="00653DB6" w:rsidRDefault="00653DB6" w:rsidP="00BD0CD8">
                  <w:pPr>
                    <w:jc w:val="right"/>
                  </w:pPr>
                </w:p>
              </w:txbxContent>
            </v:textbox>
            <w10:wrap anchorx="page" anchory="page"/>
            <w10:anchorlock/>
          </v:shape>
        </w:pict>
      </w:r>
      <w:r w:rsidR="00BD0CD8">
        <w:br w:type="page"/>
      </w:r>
    </w:p>
    <w:p w14:paraId="2050C8C0" w14:textId="77777777" w:rsidR="002B3E61" w:rsidRPr="002B3E61" w:rsidRDefault="002B3E61" w:rsidP="00803072">
      <w:pPr>
        <w:pStyle w:val="Heading3SS"/>
      </w:pPr>
      <w:r w:rsidRPr="002B3E61">
        <w:t>711.03</w:t>
      </w:r>
      <w:r w:rsidRPr="002B3E61">
        <w:tab/>
        <w:t>WRSB SYSTEM</w:t>
      </w:r>
    </w:p>
    <w:p w14:paraId="5632305C" w14:textId="77777777" w:rsidR="002B3E61" w:rsidRPr="001D0955" w:rsidRDefault="002B3E61" w:rsidP="00D95069">
      <w:pPr>
        <w:spacing w:before="180"/>
      </w:pPr>
      <w:r w:rsidRPr="001D0955">
        <w:t xml:space="preserve">The WRSB shall be a </w:t>
      </w:r>
      <w:proofErr w:type="gramStart"/>
      <w:r w:rsidR="003F7F56">
        <w:t>four</w:t>
      </w:r>
      <w:r w:rsidRPr="001D0955">
        <w:t xml:space="preserve"> wire</w:t>
      </w:r>
      <w:proofErr w:type="gramEnd"/>
      <w:r w:rsidRPr="001D0955">
        <w:t xml:space="preserve"> rope proprietary system, which satisfies the requirements of </w:t>
      </w:r>
      <w:r w:rsidR="003F7F56">
        <w:t xml:space="preserve">the current version of </w:t>
      </w:r>
      <w:r w:rsidRPr="001D0955">
        <w:t xml:space="preserve">VicRoads </w:t>
      </w:r>
      <w:r w:rsidR="00F258A6">
        <w:t xml:space="preserve">Road Design Note </w:t>
      </w:r>
      <w:r w:rsidR="007572AA">
        <w:t>RDN </w:t>
      </w:r>
      <w:r w:rsidR="00FE277F">
        <w:t>0</w:t>
      </w:r>
      <w:r w:rsidR="007572AA">
        <w:t>6</w:t>
      </w:r>
      <w:r w:rsidR="00F258A6">
        <w:t>–</w:t>
      </w:r>
      <w:r w:rsidR="007572AA">
        <w:t>02</w:t>
      </w:r>
      <w:r w:rsidRPr="001D0955">
        <w:t>, including:</w:t>
      </w:r>
    </w:p>
    <w:p w14:paraId="5E76259E" w14:textId="77777777" w:rsidR="003F7F56" w:rsidRDefault="000D7795" w:rsidP="00994E0E">
      <w:pPr>
        <w:tabs>
          <w:tab w:val="left" w:pos="454"/>
        </w:tabs>
        <w:spacing w:before="160"/>
        <w:ind w:left="454" w:hanging="454"/>
      </w:pPr>
      <w:r>
        <w:t>(a)</w:t>
      </w:r>
      <w:r>
        <w:tab/>
      </w:r>
      <w:r w:rsidR="002B3E61" w:rsidRPr="001D0955">
        <w:t xml:space="preserve">Conformance with the </w:t>
      </w:r>
      <w:r w:rsidR="00A17F24">
        <w:t>R</w:t>
      </w:r>
      <w:r w:rsidR="002B3E61" w:rsidRPr="001D0955">
        <w:t xml:space="preserve">ecommended </w:t>
      </w:r>
      <w:r w:rsidR="00A17F24">
        <w:t>P</w:t>
      </w:r>
      <w:r w:rsidR="002B3E61" w:rsidRPr="001D0955">
        <w:t>rocedures for the Safety Performance Evaluation of Highway Features, National Cooperative Highway Research Program (NCHRP) Report</w:t>
      </w:r>
      <w:r w:rsidR="00DA0B72">
        <w:t> </w:t>
      </w:r>
      <w:r w:rsidR="002B3E61" w:rsidRPr="001D0955">
        <w:t>350</w:t>
      </w:r>
      <w:r w:rsidR="00064D39">
        <w:t xml:space="preserve"> </w:t>
      </w:r>
      <w:r w:rsidR="002B3E61" w:rsidRPr="001D0955">
        <w:t>-with the matrix of test conditions</w:t>
      </w:r>
      <w:r w:rsidR="003F7F56">
        <w:t>, as follows:</w:t>
      </w:r>
    </w:p>
    <w:p w14:paraId="758E0353" w14:textId="77777777" w:rsidR="000D7795" w:rsidRDefault="000D7795" w:rsidP="00994E0E">
      <w:pPr>
        <w:tabs>
          <w:tab w:val="left" w:pos="454"/>
          <w:tab w:val="right" w:pos="851"/>
          <w:tab w:val="left" w:pos="992"/>
        </w:tabs>
        <w:spacing w:before="120"/>
        <w:ind w:left="992" w:hanging="992"/>
      </w:pPr>
      <w:r>
        <w:tab/>
      </w:r>
      <w:r>
        <w:tab/>
        <w:t>(</w:t>
      </w:r>
      <w:proofErr w:type="spellStart"/>
      <w:r>
        <w:t>i</w:t>
      </w:r>
      <w:proofErr w:type="spellEnd"/>
      <w:r>
        <w:t>)</w:t>
      </w:r>
      <w:r>
        <w:tab/>
        <w:t xml:space="preserve">minimum Test Level 4 </w:t>
      </w:r>
      <w:r w:rsidR="002B3E61" w:rsidRPr="001D0955">
        <w:t>f</w:t>
      </w:r>
      <w:r>
        <w:t>or</w:t>
      </w:r>
      <w:r w:rsidR="002B3E61" w:rsidRPr="001D0955">
        <w:t xml:space="preserve"> </w:t>
      </w:r>
      <w:r>
        <w:t xml:space="preserve">the length of </w:t>
      </w:r>
      <w:r w:rsidR="002B3E61" w:rsidRPr="001D0955">
        <w:t>need and transition as shown in Table</w:t>
      </w:r>
      <w:r w:rsidR="00064D39">
        <w:t> </w:t>
      </w:r>
      <w:r w:rsidR="002B3E61" w:rsidRPr="001D0955">
        <w:t>3.1</w:t>
      </w:r>
      <w:r>
        <w:t>;</w:t>
      </w:r>
      <w:r w:rsidR="002B3E61" w:rsidRPr="001D0955">
        <w:t xml:space="preserve"> and</w:t>
      </w:r>
    </w:p>
    <w:p w14:paraId="64227AB1" w14:textId="77777777" w:rsidR="002B3E61" w:rsidRPr="001D0955" w:rsidRDefault="000D7795" w:rsidP="00994E0E">
      <w:pPr>
        <w:tabs>
          <w:tab w:val="left" w:pos="454"/>
          <w:tab w:val="right" w:pos="851"/>
          <w:tab w:val="left" w:pos="992"/>
        </w:tabs>
        <w:spacing w:before="120"/>
        <w:ind w:left="992" w:hanging="992"/>
      </w:pPr>
      <w:r>
        <w:tab/>
      </w:r>
      <w:r>
        <w:tab/>
        <w:t>(ii)</w:t>
      </w:r>
      <w:r>
        <w:tab/>
        <w:t xml:space="preserve">minimum Test Level 3 for </w:t>
      </w:r>
      <w:r w:rsidR="00E4444E">
        <w:t>all</w:t>
      </w:r>
      <w:r w:rsidR="002B3E61" w:rsidRPr="001D0955">
        <w:t xml:space="preserve"> terminals as shown in Table 3.2.</w:t>
      </w:r>
    </w:p>
    <w:p w14:paraId="19C9B5BD" w14:textId="77777777" w:rsidR="00B43364" w:rsidRPr="001D0955" w:rsidRDefault="00B43364" w:rsidP="00994E0E">
      <w:pPr>
        <w:tabs>
          <w:tab w:val="left" w:pos="454"/>
        </w:tabs>
        <w:spacing w:before="160"/>
        <w:ind w:left="454" w:hanging="454"/>
      </w:pPr>
      <w:r w:rsidRPr="001D0955">
        <w:t>(b)</w:t>
      </w:r>
      <w:r w:rsidRPr="001D0955">
        <w:tab/>
        <w:t>Conforma</w:t>
      </w:r>
      <w:r>
        <w:t>nce with the requirements of AS/NZS </w:t>
      </w:r>
      <w:r w:rsidRPr="001D0955">
        <w:t>3845.</w:t>
      </w:r>
    </w:p>
    <w:p w14:paraId="6A4DDA8A" w14:textId="77777777" w:rsidR="00B43364" w:rsidRPr="001D0955" w:rsidRDefault="00B43364" w:rsidP="00994E0E">
      <w:pPr>
        <w:tabs>
          <w:tab w:val="left" w:pos="454"/>
        </w:tabs>
        <w:spacing w:before="160"/>
        <w:ind w:left="454" w:hanging="454"/>
        <w:rPr>
          <w:highlight w:val="lightGray"/>
        </w:rPr>
      </w:pPr>
      <w:r w:rsidRPr="001D0955">
        <w:t>(c)</w:t>
      </w:r>
      <w:r w:rsidRPr="001D0955">
        <w:tab/>
        <w:t xml:space="preserve">Details of the </w:t>
      </w:r>
      <w:proofErr w:type="gramStart"/>
      <w:r w:rsidRPr="001D0955">
        <w:t>particular WRSB</w:t>
      </w:r>
      <w:proofErr w:type="gramEnd"/>
      <w:r w:rsidRPr="001D0955">
        <w:t xml:space="preserve"> systems </w:t>
      </w:r>
      <w:r>
        <w:t xml:space="preserve">(longitudinal barrier and terminals) </w:t>
      </w:r>
      <w:r w:rsidRPr="001D0955">
        <w:t>have been submitted to VicRoads and accepted for use</w:t>
      </w:r>
      <w:r>
        <w:t xml:space="preserve"> in accordance with the current version of VicRoads Road Design Note 06</w:t>
      </w:r>
      <w:r>
        <w:noBreakHyphen/>
        <w:t>04.</w:t>
      </w:r>
    </w:p>
    <w:p w14:paraId="47C5D9E4" w14:textId="77777777" w:rsidR="00B43364" w:rsidRDefault="00B43364" w:rsidP="00994E0E">
      <w:pPr>
        <w:spacing w:line="180" w:lineRule="exact"/>
      </w:pPr>
    </w:p>
    <w:p w14:paraId="0C44E00A" w14:textId="77777777" w:rsidR="00B43364" w:rsidRPr="001D0955" w:rsidRDefault="00B43364" w:rsidP="00994E0E">
      <w:pPr>
        <w:spacing w:line="180" w:lineRule="exact"/>
      </w:pPr>
    </w:p>
    <w:p w14:paraId="49539BCD" w14:textId="77777777" w:rsidR="002B3E61" w:rsidRDefault="002B3E61" w:rsidP="00803072">
      <w:pPr>
        <w:pStyle w:val="Heading3SS"/>
      </w:pPr>
      <w:r w:rsidRPr="002B3E61">
        <w:t>711.04</w:t>
      </w:r>
      <w:r w:rsidRPr="002B3E61">
        <w:tab/>
        <w:t>MATERIALS</w:t>
      </w:r>
    </w:p>
    <w:p w14:paraId="278CDBD8" w14:textId="77777777" w:rsidR="00CE0125" w:rsidRPr="002B3E61" w:rsidRDefault="00CE0125" w:rsidP="00A15625">
      <w:pPr>
        <w:spacing w:line="200" w:lineRule="exact"/>
      </w:pPr>
    </w:p>
    <w:p w14:paraId="61DAB52C" w14:textId="77777777" w:rsidR="00CE0125" w:rsidRPr="001D0955" w:rsidRDefault="00CE0125" w:rsidP="00CE0125">
      <w:pPr>
        <w:pStyle w:val="Heading5SS"/>
      </w:pPr>
      <w:r w:rsidRPr="001D0955">
        <w:t>(</w:t>
      </w:r>
      <w:r w:rsidR="00CC7DD6">
        <w:t>a</w:t>
      </w:r>
      <w:r w:rsidRPr="001D0955">
        <w:t>)</w:t>
      </w:r>
      <w:r w:rsidRPr="001D0955">
        <w:tab/>
      </w:r>
      <w:r w:rsidR="00CC7DD6">
        <w:t>WRSB Materials</w:t>
      </w:r>
    </w:p>
    <w:p w14:paraId="1E6552AC" w14:textId="77777777" w:rsidR="003B7618" w:rsidRPr="003B7618" w:rsidRDefault="002B3E61" w:rsidP="00E971FF">
      <w:pPr>
        <w:spacing w:before="160"/>
        <w:ind w:left="454"/>
      </w:pPr>
      <w:r w:rsidRPr="001D0955">
        <w:t xml:space="preserve">Materials for the </w:t>
      </w:r>
      <w:r w:rsidR="00A17F24">
        <w:t>WRSB</w:t>
      </w:r>
      <w:r w:rsidRPr="001D0955">
        <w:t xml:space="preserve"> shall be manufactured in accordance with the specification for the proprietary </w:t>
      </w:r>
      <w:r w:rsidR="00766CDE">
        <w:t>WRSB</w:t>
      </w:r>
      <w:r w:rsidRPr="001D0955">
        <w:t xml:space="preserve"> system and satisfy the requirements of the system for a minimum design life of 20 years.  The proprietary </w:t>
      </w:r>
      <w:r w:rsidR="00766CDE">
        <w:t>WRSB</w:t>
      </w:r>
      <w:r w:rsidRPr="001D0955">
        <w:t xml:space="preserve"> systems shall have the same composition, mechanical properties and geometry as those used in the verification and acceptance tests in its country of origin.</w:t>
      </w:r>
      <w:r w:rsidR="003B7618">
        <w:t xml:space="preserve">  </w:t>
      </w:r>
      <w:r w:rsidR="003B7618" w:rsidRPr="00E971FF">
        <w:t>Posts</w:t>
      </w:r>
      <w:r w:rsidR="003B7618" w:rsidRPr="003B7618">
        <w:t xml:space="preserve"> may also be manufactured from steel complying with AS/NZS</w:t>
      </w:r>
      <w:r w:rsidR="00E971FF">
        <w:t> </w:t>
      </w:r>
      <w:r w:rsidR="003B7618" w:rsidRPr="003B7618">
        <w:t>1163 or AS</w:t>
      </w:r>
      <w:r w:rsidR="00E971FF">
        <w:t> </w:t>
      </w:r>
      <w:r w:rsidR="003B7618" w:rsidRPr="003B7618">
        <w:t>1397.</w:t>
      </w:r>
    </w:p>
    <w:p w14:paraId="3021435D" w14:textId="77777777" w:rsidR="003B7618" w:rsidRPr="003B7618" w:rsidRDefault="003B7618" w:rsidP="00E971FF">
      <w:pPr>
        <w:spacing w:before="160"/>
        <w:ind w:left="454"/>
      </w:pPr>
      <w:r w:rsidRPr="003B7618">
        <w:t>Steel posts shall be either:</w:t>
      </w:r>
    </w:p>
    <w:p w14:paraId="07220714" w14:textId="77777777" w:rsidR="003B7618" w:rsidRPr="003B7618" w:rsidRDefault="003B7618" w:rsidP="00994E0E">
      <w:pPr>
        <w:numPr>
          <w:ilvl w:val="0"/>
          <w:numId w:val="9"/>
        </w:numPr>
        <w:tabs>
          <w:tab w:val="left" w:pos="652"/>
        </w:tabs>
        <w:spacing w:before="120"/>
        <w:ind w:left="652" w:hanging="198"/>
      </w:pPr>
      <w:r w:rsidRPr="003B7618">
        <w:t>Hot dipped galvanised in accordance with AS/NZS 4680</w:t>
      </w:r>
      <w:r w:rsidR="003A7763">
        <w:t>;</w:t>
      </w:r>
      <w:r w:rsidRPr="003B7618">
        <w:t xml:space="preserve"> or</w:t>
      </w:r>
    </w:p>
    <w:p w14:paraId="3F7637E6" w14:textId="77777777" w:rsidR="003B7618" w:rsidRPr="003B7618" w:rsidRDefault="003B7618" w:rsidP="00994E0E">
      <w:pPr>
        <w:numPr>
          <w:ilvl w:val="0"/>
          <w:numId w:val="9"/>
        </w:numPr>
        <w:tabs>
          <w:tab w:val="left" w:pos="652"/>
        </w:tabs>
        <w:spacing w:before="120"/>
        <w:ind w:left="652" w:hanging="198"/>
      </w:pPr>
      <w:r w:rsidRPr="003B7618">
        <w:t>Pre-galvanised in accordance with Z600 coating type to AS</w:t>
      </w:r>
      <w:r w:rsidR="003A7763">
        <w:t> </w:t>
      </w:r>
      <w:r w:rsidRPr="003B7618">
        <w:t>1397 (total minimum coating mass on both surfaces of 600</w:t>
      </w:r>
      <w:r w:rsidR="003A7763">
        <w:t> g/m</w:t>
      </w:r>
      <w:r w:rsidRPr="00F40A0A">
        <w:rPr>
          <w:sz w:val="22"/>
          <w:szCs w:val="22"/>
          <w:vertAlign w:val="superscript"/>
        </w:rPr>
        <w:t>2</w:t>
      </w:r>
      <w:r w:rsidRPr="003B7618">
        <w:t>)</w:t>
      </w:r>
      <w:r w:rsidR="003A7763">
        <w:t>;</w:t>
      </w:r>
      <w:r w:rsidRPr="003B7618">
        <w:t xml:space="preserve"> or</w:t>
      </w:r>
    </w:p>
    <w:p w14:paraId="354B3DC9" w14:textId="77777777" w:rsidR="003B7618" w:rsidRPr="003B7618" w:rsidRDefault="003B7618" w:rsidP="00994E0E">
      <w:pPr>
        <w:numPr>
          <w:ilvl w:val="0"/>
          <w:numId w:val="9"/>
        </w:numPr>
        <w:tabs>
          <w:tab w:val="left" w:pos="652"/>
        </w:tabs>
        <w:spacing w:before="120"/>
        <w:ind w:left="652" w:hanging="198"/>
      </w:pPr>
      <w:r w:rsidRPr="003B7618">
        <w:t>Pre-galvanised in accordance with ZM275 coating type to AS</w:t>
      </w:r>
      <w:r w:rsidR="00F40A0A">
        <w:t> </w:t>
      </w:r>
      <w:r w:rsidRPr="003B7618">
        <w:t>1397 (total minimum coati</w:t>
      </w:r>
      <w:r w:rsidR="00F40A0A">
        <w:t>ng mass on both surfaces of 275 </w:t>
      </w:r>
      <w:r w:rsidRPr="003B7618">
        <w:t>g/m</w:t>
      </w:r>
      <w:r w:rsidR="00F40A0A" w:rsidRPr="00F40A0A">
        <w:rPr>
          <w:vertAlign w:val="superscript"/>
        </w:rPr>
        <w:t>2</w:t>
      </w:r>
      <w:r w:rsidRPr="003B7618">
        <w:t>)</w:t>
      </w:r>
    </w:p>
    <w:p w14:paraId="228E0995" w14:textId="77777777" w:rsidR="003B7618" w:rsidRPr="003B7618" w:rsidRDefault="003B7618" w:rsidP="003B7618">
      <w:pPr>
        <w:spacing w:before="160"/>
        <w:ind w:left="454"/>
      </w:pPr>
      <w:r w:rsidRPr="003B7618">
        <w:t xml:space="preserve">The weld seam made during forming of pre-galvanised steel post </w:t>
      </w:r>
      <w:r w:rsidR="00F40A0A">
        <w:t>sections s</w:t>
      </w:r>
      <w:r w:rsidRPr="003B7618">
        <w:t>hall be repaired in accordance with AS/NZS</w:t>
      </w:r>
      <w:r w:rsidR="00F40A0A">
        <w:t> </w:t>
      </w:r>
      <w:r w:rsidRPr="003B7618">
        <w:t>4792, Section</w:t>
      </w:r>
      <w:r w:rsidR="00F40A0A">
        <w:t> </w:t>
      </w:r>
      <w:r w:rsidRPr="003B7618">
        <w:t>3 by applying a coating using a metal spraying system employing a suitable zinc or z</w:t>
      </w:r>
      <w:r w:rsidR="00F40A0A">
        <w:t>i</w:t>
      </w:r>
      <w:r w:rsidRPr="003B7618">
        <w:t>nc-alloy wire/powder.</w:t>
      </w:r>
    </w:p>
    <w:p w14:paraId="3E12707F" w14:textId="77777777" w:rsidR="00F14073" w:rsidRPr="002B3E61" w:rsidRDefault="00F14073" w:rsidP="00994E0E">
      <w:pPr>
        <w:spacing w:line="180" w:lineRule="exact"/>
      </w:pPr>
    </w:p>
    <w:p w14:paraId="64728A08" w14:textId="77777777" w:rsidR="00F14073" w:rsidRPr="003575D9" w:rsidRDefault="00F14073" w:rsidP="00F14073">
      <w:pPr>
        <w:pStyle w:val="Heading5SS"/>
      </w:pPr>
      <w:r w:rsidRPr="003575D9">
        <w:t>(b)</w:t>
      </w:r>
      <w:r w:rsidRPr="003575D9">
        <w:tab/>
      </w:r>
      <w:r>
        <w:t>Protective Treatment</w:t>
      </w:r>
    </w:p>
    <w:p w14:paraId="19264334" w14:textId="77777777" w:rsidR="00D4762C" w:rsidRPr="00D4762C" w:rsidRDefault="00D4762C" w:rsidP="00D4762C">
      <w:pPr>
        <w:spacing w:before="160"/>
        <w:ind w:left="454"/>
      </w:pPr>
      <w:r w:rsidRPr="00D4762C">
        <w:t xml:space="preserve">Hot dipped galvanised posts or pre-galvanised posts shall be powder coated with a thermosetting polyester powder coating (Dulux </w:t>
      </w:r>
      <w:proofErr w:type="spellStart"/>
      <w:r w:rsidRPr="00D4762C">
        <w:t>Anotec</w:t>
      </w:r>
      <w:proofErr w:type="spellEnd"/>
      <w:r w:rsidRPr="00D4762C">
        <w:t xml:space="preserve"> Heritage Green or approved equivalent), while specified posts shall be </w:t>
      </w:r>
      <w:r>
        <w:t>white</w:t>
      </w:r>
      <w:r w:rsidRPr="00D4762C">
        <w:t xml:space="preserve">.  The powder coating shall provide a grainy, low gloss appearance.  </w:t>
      </w:r>
      <w:r>
        <w:t>T</w:t>
      </w:r>
      <w:r w:rsidRPr="00D4762C">
        <w:t>able</w:t>
      </w:r>
      <w:r>
        <w:t> 711.041 provides details of the location of different post types</w:t>
      </w:r>
      <w:r w:rsidRPr="00D4762C">
        <w:t>.</w:t>
      </w:r>
    </w:p>
    <w:p w14:paraId="6BECE3C0" w14:textId="77777777" w:rsidR="00D4762C" w:rsidRPr="00D4762C" w:rsidRDefault="00D4762C" w:rsidP="00994E0E">
      <w:pPr>
        <w:spacing w:before="120" w:after="40"/>
        <w:ind w:left="454"/>
        <w:rPr>
          <w:rFonts w:cs="Arial"/>
          <w:b/>
        </w:rPr>
      </w:pPr>
      <w:r w:rsidRPr="00D4762C">
        <w:rPr>
          <w:rFonts w:cs="Arial"/>
          <w:b/>
        </w:rPr>
        <w:t>Table 711.041</w:t>
      </w:r>
    </w:p>
    <w:tbl>
      <w:tblPr>
        <w:tblW w:w="8959" w:type="dxa"/>
        <w:tblInd w:w="624" w:type="dxa"/>
        <w:tblLayout w:type="fixed"/>
        <w:tblCellMar>
          <w:top w:w="102" w:type="dxa"/>
          <w:left w:w="85" w:type="dxa"/>
          <w:bottom w:w="57" w:type="dxa"/>
          <w:right w:w="85" w:type="dxa"/>
        </w:tblCellMar>
        <w:tblLook w:val="0000" w:firstRow="0" w:lastRow="0" w:firstColumn="0" w:lastColumn="0" w:noHBand="0" w:noVBand="0"/>
      </w:tblPr>
      <w:tblGrid>
        <w:gridCol w:w="1889"/>
        <w:gridCol w:w="7070"/>
      </w:tblGrid>
      <w:tr w:rsidR="00D4762C" w:rsidRPr="00D4762C" w14:paraId="363ABD2F" w14:textId="77777777" w:rsidTr="00994E0E">
        <w:trPr>
          <w:cantSplit/>
        </w:trPr>
        <w:tc>
          <w:tcPr>
            <w:tcW w:w="1889" w:type="dxa"/>
            <w:tcBorders>
              <w:top w:val="single" w:sz="12" w:space="0" w:color="auto"/>
              <w:left w:val="single" w:sz="12" w:space="0" w:color="auto"/>
              <w:bottom w:val="single" w:sz="12" w:space="0" w:color="auto"/>
              <w:right w:val="single" w:sz="8" w:space="0" w:color="auto"/>
            </w:tcBorders>
            <w:tcMar>
              <w:bottom w:w="57" w:type="dxa"/>
            </w:tcMar>
            <w:vAlign w:val="center"/>
          </w:tcPr>
          <w:p w14:paraId="79EA2FFD" w14:textId="77777777" w:rsidR="00D4762C" w:rsidRPr="00D4762C" w:rsidRDefault="00D4762C" w:rsidP="006E788A">
            <w:pPr>
              <w:jc w:val="center"/>
              <w:rPr>
                <w:rFonts w:cs="Arial"/>
                <w:b/>
                <w:bCs/>
              </w:rPr>
            </w:pPr>
            <w:r w:rsidRPr="00D4762C">
              <w:rPr>
                <w:rFonts w:cs="Arial"/>
                <w:b/>
                <w:bCs/>
              </w:rPr>
              <w:t>Colour</w:t>
            </w:r>
          </w:p>
        </w:tc>
        <w:tc>
          <w:tcPr>
            <w:tcW w:w="7070" w:type="dxa"/>
            <w:tcBorders>
              <w:top w:val="single" w:sz="12" w:space="0" w:color="auto"/>
              <w:left w:val="single" w:sz="8" w:space="0" w:color="auto"/>
              <w:bottom w:val="single" w:sz="12" w:space="0" w:color="auto"/>
              <w:right w:val="single" w:sz="12" w:space="0" w:color="auto"/>
            </w:tcBorders>
            <w:tcMar>
              <w:bottom w:w="57" w:type="dxa"/>
            </w:tcMar>
            <w:vAlign w:val="center"/>
          </w:tcPr>
          <w:p w14:paraId="283FE4D6" w14:textId="77777777" w:rsidR="00D4762C" w:rsidRPr="00D4762C" w:rsidRDefault="00D4762C" w:rsidP="006E788A">
            <w:pPr>
              <w:jc w:val="center"/>
              <w:rPr>
                <w:rFonts w:cs="Arial"/>
                <w:b/>
                <w:bCs/>
              </w:rPr>
            </w:pPr>
            <w:r w:rsidRPr="00D4762C">
              <w:rPr>
                <w:rFonts w:cs="Arial"/>
                <w:b/>
                <w:bCs/>
              </w:rPr>
              <w:t>Location</w:t>
            </w:r>
          </w:p>
        </w:tc>
      </w:tr>
      <w:tr w:rsidR="00D4762C" w:rsidRPr="00D4762C" w14:paraId="45445B06" w14:textId="77777777" w:rsidTr="00994E0E">
        <w:trPr>
          <w:cantSplit/>
        </w:trPr>
        <w:tc>
          <w:tcPr>
            <w:tcW w:w="1889" w:type="dxa"/>
            <w:tcBorders>
              <w:top w:val="single" w:sz="12" w:space="0" w:color="auto"/>
              <w:left w:val="single" w:sz="12" w:space="0" w:color="auto"/>
              <w:bottom w:val="single" w:sz="8" w:space="0" w:color="auto"/>
              <w:right w:val="single" w:sz="8" w:space="0" w:color="auto"/>
            </w:tcBorders>
          </w:tcPr>
          <w:p w14:paraId="06788CF1" w14:textId="77777777" w:rsidR="00D4762C" w:rsidRPr="00D4762C" w:rsidRDefault="00D4762C" w:rsidP="006E788A">
            <w:pPr>
              <w:rPr>
                <w:rFonts w:cs="Arial"/>
              </w:rPr>
            </w:pPr>
            <w:r w:rsidRPr="00D4762C">
              <w:rPr>
                <w:rFonts w:cs="Arial"/>
              </w:rPr>
              <w:t>Galvanized</w:t>
            </w:r>
          </w:p>
        </w:tc>
        <w:tc>
          <w:tcPr>
            <w:tcW w:w="7070" w:type="dxa"/>
            <w:tcBorders>
              <w:top w:val="single" w:sz="12" w:space="0" w:color="auto"/>
              <w:left w:val="single" w:sz="8" w:space="0" w:color="auto"/>
              <w:bottom w:val="single" w:sz="8" w:space="0" w:color="auto"/>
              <w:right w:val="single" w:sz="12" w:space="0" w:color="auto"/>
            </w:tcBorders>
          </w:tcPr>
          <w:p w14:paraId="59C3BD5C" w14:textId="77777777" w:rsidR="00D4762C" w:rsidRPr="00D4762C" w:rsidRDefault="00D4762C" w:rsidP="006E788A">
            <w:pPr>
              <w:rPr>
                <w:rFonts w:cs="Arial"/>
              </w:rPr>
            </w:pPr>
            <w:r w:rsidRPr="00D4762C">
              <w:rPr>
                <w:rFonts w:cs="Arial"/>
              </w:rPr>
              <w:t>##:</w:t>
            </w:r>
          </w:p>
        </w:tc>
      </w:tr>
      <w:tr w:rsidR="00D4762C" w:rsidRPr="00D4762C" w14:paraId="1509C8DB" w14:textId="77777777" w:rsidTr="00994E0E">
        <w:trPr>
          <w:cantSplit/>
        </w:trPr>
        <w:tc>
          <w:tcPr>
            <w:tcW w:w="1889" w:type="dxa"/>
            <w:tcBorders>
              <w:top w:val="single" w:sz="8" w:space="0" w:color="auto"/>
              <w:left w:val="single" w:sz="12" w:space="0" w:color="auto"/>
              <w:bottom w:val="single" w:sz="8" w:space="0" w:color="auto"/>
              <w:right w:val="single" w:sz="8" w:space="0" w:color="auto"/>
            </w:tcBorders>
          </w:tcPr>
          <w:p w14:paraId="6A64BE88" w14:textId="77777777" w:rsidR="00D4762C" w:rsidRPr="00D4762C" w:rsidRDefault="00D4762C" w:rsidP="006E788A">
            <w:pPr>
              <w:rPr>
                <w:rFonts w:cs="Arial"/>
              </w:rPr>
            </w:pPr>
            <w:r w:rsidRPr="00D4762C">
              <w:rPr>
                <w:rFonts w:cs="Arial"/>
              </w:rPr>
              <w:t xml:space="preserve">Green (low </w:t>
            </w:r>
            <w:proofErr w:type="spellStart"/>
            <w:r w:rsidRPr="00D4762C">
              <w:rPr>
                <w:rFonts w:cs="Arial"/>
              </w:rPr>
              <w:t>gloss</w:t>
            </w:r>
            <w:proofErr w:type="spellEnd"/>
            <w:r w:rsidRPr="00D4762C">
              <w:rPr>
                <w:rFonts w:cs="Arial"/>
              </w:rPr>
              <w:t>)</w:t>
            </w:r>
          </w:p>
        </w:tc>
        <w:tc>
          <w:tcPr>
            <w:tcW w:w="7070" w:type="dxa"/>
            <w:tcBorders>
              <w:top w:val="single" w:sz="8" w:space="0" w:color="auto"/>
              <w:left w:val="single" w:sz="8" w:space="0" w:color="auto"/>
              <w:bottom w:val="single" w:sz="8" w:space="0" w:color="auto"/>
              <w:right w:val="single" w:sz="12" w:space="0" w:color="auto"/>
            </w:tcBorders>
          </w:tcPr>
          <w:p w14:paraId="35EE60F1" w14:textId="77777777" w:rsidR="00D4762C" w:rsidRPr="00D4762C" w:rsidRDefault="00D4762C" w:rsidP="006E788A">
            <w:pPr>
              <w:rPr>
                <w:rFonts w:cs="Arial"/>
              </w:rPr>
            </w:pPr>
            <w:r w:rsidRPr="00D4762C">
              <w:rPr>
                <w:rFonts w:cs="Arial"/>
              </w:rPr>
              <w:t>##:</w:t>
            </w:r>
          </w:p>
        </w:tc>
      </w:tr>
      <w:tr w:rsidR="00D4762C" w:rsidRPr="00D4762C" w14:paraId="273BC938" w14:textId="77777777" w:rsidTr="00994E0E">
        <w:trPr>
          <w:cantSplit/>
        </w:trPr>
        <w:tc>
          <w:tcPr>
            <w:tcW w:w="1889" w:type="dxa"/>
            <w:tcBorders>
              <w:top w:val="single" w:sz="8" w:space="0" w:color="auto"/>
              <w:left w:val="single" w:sz="12" w:space="0" w:color="auto"/>
              <w:bottom w:val="single" w:sz="12" w:space="0" w:color="auto"/>
              <w:right w:val="single" w:sz="8" w:space="0" w:color="auto"/>
            </w:tcBorders>
            <w:tcMar>
              <w:bottom w:w="57" w:type="dxa"/>
            </w:tcMar>
          </w:tcPr>
          <w:p w14:paraId="336B4217" w14:textId="77777777" w:rsidR="00D4762C" w:rsidRPr="00D4762C" w:rsidRDefault="00D4762C" w:rsidP="006E788A">
            <w:pPr>
              <w:rPr>
                <w:rFonts w:cs="Arial"/>
              </w:rPr>
            </w:pPr>
            <w:r w:rsidRPr="00D4762C">
              <w:rPr>
                <w:rFonts w:cs="Arial"/>
              </w:rPr>
              <w:t xml:space="preserve">White (low </w:t>
            </w:r>
            <w:proofErr w:type="spellStart"/>
            <w:r w:rsidRPr="00D4762C">
              <w:rPr>
                <w:rFonts w:cs="Arial"/>
              </w:rPr>
              <w:t>gloss</w:t>
            </w:r>
            <w:proofErr w:type="spellEnd"/>
            <w:r w:rsidRPr="00D4762C">
              <w:rPr>
                <w:rFonts w:cs="Arial"/>
              </w:rPr>
              <w:t>)</w:t>
            </w:r>
          </w:p>
        </w:tc>
        <w:tc>
          <w:tcPr>
            <w:tcW w:w="7070" w:type="dxa"/>
            <w:tcBorders>
              <w:top w:val="single" w:sz="8" w:space="0" w:color="auto"/>
              <w:left w:val="single" w:sz="8" w:space="0" w:color="auto"/>
              <w:bottom w:val="single" w:sz="12" w:space="0" w:color="auto"/>
              <w:right w:val="single" w:sz="12" w:space="0" w:color="auto"/>
            </w:tcBorders>
            <w:tcMar>
              <w:bottom w:w="57" w:type="dxa"/>
            </w:tcMar>
          </w:tcPr>
          <w:p w14:paraId="34D33F9A" w14:textId="77777777" w:rsidR="00D4762C" w:rsidRPr="00D4762C" w:rsidRDefault="00D4762C" w:rsidP="006E788A">
            <w:pPr>
              <w:rPr>
                <w:rFonts w:cs="Arial"/>
              </w:rPr>
            </w:pPr>
            <w:r w:rsidRPr="00D4762C">
              <w:rPr>
                <w:rFonts w:cs="Arial"/>
              </w:rPr>
              <w:t>##:</w:t>
            </w:r>
          </w:p>
        </w:tc>
      </w:tr>
    </w:tbl>
    <w:p w14:paraId="3BA32DC1" w14:textId="77777777" w:rsidR="00D4762C" w:rsidRPr="00D4762C" w:rsidRDefault="00D4762C" w:rsidP="00994E0E">
      <w:pPr>
        <w:tabs>
          <w:tab w:val="right" w:pos="709"/>
          <w:tab w:val="left" w:pos="851"/>
        </w:tabs>
        <w:spacing w:before="160"/>
        <w:ind w:left="851" w:hanging="397"/>
        <w:rPr>
          <w:rFonts w:cs="Arial"/>
          <w:bCs/>
        </w:rPr>
      </w:pPr>
      <w:r w:rsidRPr="00D4762C">
        <w:rPr>
          <w:rFonts w:cs="Arial"/>
          <w:b/>
        </w:rPr>
        <w:tab/>
      </w:r>
      <w:r w:rsidRPr="00D4762C">
        <w:rPr>
          <w:rFonts w:cs="Arial"/>
        </w:rPr>
        <w:t>(</w:t>
      </w:r>
      <w:proofErr w:type="spellStart"/>
      <w:r w:rsidRPr="00D4762C">
        <w:rPr>
          <w:rFonts w:cs="Arial"/>
        </w:rPr>
        <w:t>i</w:t>
      </w:r>
      <w:proofErr w:type="spellEnd"/>
      <w:r w:rsidRPr="00D4762C">
        <w:rPr>
          <w:rFonts w:cs="Arial"/>
        </w:rPr>
        <w:t>)</w:t>
      </w:r>
      <w:r w:rsidRPr="00D4762C">
        <w:rPr>
          <w:rFonts w:cs="Arial"/>
        </w:rPr>
        <w:tab/>
      </w:r>
      <w:r w:rsidRPr="00D4762C">
        <w:rPr>
          <w:rFonts w:cs="Arial"/>
          <w:b/>
        </w:rPr>
        <w:t>Green Posts</w:t>
      </w:r>
      <w:r w:rsidRPr="00D4762C">
        <w:rPr>
          <w:rFonts w:cs="Arial"/>
        </w:rPr>
        <w:t xml:space="preserve"> shall be powder coated with a thermosetting polyester powder coating (Dulux </w:t>
      </w:r>
      <w:proofErr w:type="spellStart"/>
      <w:r w:rsidRPr="00D4762C">
        <w:rPr>
          <w:rFonts w:cs="Arial"/>
        </w:rPr>
        <w:t>Anotec</w:t>
      </w:r>
      <w:proofErr w:type="spellEnd"/>
      <w:r w:rsidRPr="00D4762C">
        <w:rPr>
          <w:rFonts w:cs="Arial"/>
        </w:rPr>
        <w:t xml:space="preserve"> Heritage Green or approved equivalent)</w:t>
      </w:r>
    </w:p>
    <w:p w14:paraId="7E1F18BB" w14:textId="77777777" w:rsidR="00D4762C" w:rsidRPr="00D4762C" w:rsidRDefault="00D4762C" w:rsidP="00994E0E">
      <w:pPr>
        <w:tabs>
          <w:tab w:val="right" w:pos="709"/>
          <w:tab w:val="left" w:pos="851"/>
        </w:tabs>
        <w:spacing w:before="120"/>
        <w:ind w:left="851" w:hanging="397"/>
        <w:rPr>
          <w:rFonts w:cs="Arial"/>
          <w:bCs/>
        </w:rPr>
      </w:pPr>
      <w:r w:rsidRPr="00D4762C">
        <w:rPr>
          <w:rFonts w:cs="Arial"/>
          <w:b/>
        </w:rPr>
        <w:tab/>
      </w:r>
      <w:r w:rsidRPr="00D4762C">
        <w:rPr>
          <w:rFonts w:cs="Arial"/>
        </w:rPr>
        <w:t>(ii)</w:t>
      </w:r>
      <w:r w:rsidRPr="00D4762C">
        <w:rPr>
          <w:rFonts w:cs="Arial"/>
        </w:rPr>
        <w:tab/>
      </w:r>
      <w:r w:rsidRPr="00D4762C">
        <w:rPr>
          <w:rFonts w:cs="Arial"/>
          <w:b/>
        </w:rPr>
        <w:t>White Posts</w:t>
      </w:r>
      <w:r w:rsidRPr="00D4762C">
        <w:rPr>
          <w:rFonts w:cs="Arial"/>
        </w:rPr>
        <w:t xml:space="preserve"> shall be </w:t>
      </w:r>
      <w:proofErr w:type="gramStart"/>
      <w:r w:rsidRPr="00D4762C">
        <w:rPr>
          <w:rFonts w:cs="Arial"/>
        </w:rPr>
        <w:t>white</w:t>
      </w:r>
      <w:proofErr w:type="gramEnd"/>
      <w:r w:rsidRPr="00D4762C">
        <w:rPr>
          <w:rFonts w:cs="Arial"/>
        </w:rPr>
        <w:t xml:space="preserve"> </w:t>
      </w:r>
      <w:r w:rsidR="003B27FF">
        <w:rPr>
          <w:rFonts w:cs="Arial"/>
        </w:rPr>
        <w:t>and t</w:t>
      </w:r>
      <w:r w:rsidRPr="00D4762C">
        <w:rPr>
          <w:rFonts w:cs="Arial"/>
        </w:rPr>
        <w:t>he powder coating shall provide a grainy, low gloss appearance.</w:t>
      </w:r>
    </w:p>
    <w:p w14:paraId="0A04B30D" w14:textId="77777777" w:rsidR="00EC503D" w:rsidRDefault="00EC503D" w:rsidP="00994E0E"/>
    <w:p w14:paraId="7155A999" w14:textId="77777777" w:rsidR="00AE69DA" w:rsidRDefault="009D045D" w:rsidP="00AE69DA">
      <w:pPr>
        <w:spacing w:line="80" w:lineRule="exact"/>
      </w:pPr>
      <w:r>
        <w:rPr>
          <w:noProof/>
          <w:lang w:eastAsia="en-AU"/>
        </w:rPr>
        <w:pict w14:anchorId="40798186">
          <v:shape id="_x0000_s1076" type="#_x0000_t202" style="position:absolute;margin-left:0;margin-top:779.65pt;width:481.9pt;height:36.85pt;z-index:-251661824;mso-wrap-distance-top:5.65pt;mso-position-horizontal:center;mso-position-horizontal-relative:page;mso-position-vertical-relative:page" stroked="f">
            <v:textbox style="mso-next-textbox:#_x0000_s1076" inset="0,,0">
              <w:txbxContent>
                <w:p w14:paraId="1B9152F4" w14:textId="5F719F62" w:rsidR="00653DB6" w:rsidRDefault="00653DB6" w:rsidP="00994E0E">
                  <w:pPr>
                    <w:pBdr>
                      <w:top w:val="single" w:sz="8" w:space="1" w:color="auto"/>
                    </w:pBdr>
                    <w:spacing w:before="60"/>
                    <w:jc w:val="right"/>
                  </w:pPr>
                  <w:r>
                    <w:rPr>
                      <w:b/>
                    </w:rPr>
                    <w:t>©</w:t>
                  </w:r>
                  <w:r>
                    <w:t xml:space="preserve"> </w:t>
                  </w:r>
                  <w:r w:rsidR="009D045D">
                    <w:t>Department of Transport</w:t>
                  </w:r>
                  <w:r>
                    <w:t xml:space="preserve">  </w:t>
                  </w:r>
                  <w:r w:rsidR="00C505F0">
                    <w:t>July 2017</w:t>
                  </w:r>
                </w:p>
                <w:p w14:paraId="3128214D" w14:textId="77777777" w:rsidR="00653DB6" w:rsidRDefault="00653DB6" w:rsidP="00994E0E">
                  <w:pPr>
                    <w:jc w:val="right"/>
                  </w:pPr>
                  <w:r>
                    <w:t>Section 711 (Page 2</w:t>
                  </w:r>
                  <w:r w:rsidR="00C505F0">
                    <w:t xml:space="preserve"> of 11)</w:t>
                  </w:r>
                </w:p>
                <w:p w14:paraId="6B924576" w14:textId="77777777" w:rsidR="00653DB6" w:rsidRDefault="00653DB6" w:rsidP="00994E0E">
                  <w:pPr>
                    <w:jc w:val="right"/>
                  </w:pPr>
                </w:p>
              </w:txbxContent>
            </v:textbox>
            <w10:wrap anchorx="page" anchory="page"/>
            <w10:anchorlock/>
          </v:shape>
        </w:pict>
      </w:r>
      <w:r w:rsidR="00EC503D">
        <w:br w:type="page"/>
      </w:r>
    </w:p>
    <w:p w14:paraId="7E585567" w14:textId="77777777" w:rsidR="00F14073" w:rsidRPr="00EC503D" w:rsidRDefault="00F14073" w:rsidP="00920584">
      <w:pPr>
        <w:ind w:left="454"/>
      </w:pPr>
      <w:r w:rsidRPr="00EC503D">
        <w:t>All galvanised coatings shall be smooth, adherent and free from stains, gross surface imperfections, markings, brand names and/or inclusions.</w:t>
      </w:r>
    </w:p>
    <w:p w14:paraId="1DD15651" w14:textId="77777777" w:rsidR="00F14073" w:rsidRPr="00EC503D" w:rsidRDefault="00F14073" w:rsidP="00EC503D">
      <w:pPr>
        <w:spacing w:before="160"/>
        <w:ind w:left="454"/>
      </w:pPr>
      <w:r w:rsidRPr="00EC503D">
        <w:t>Hot-dipped galvanised coating on bolts, nuts and washers shall comply with AS 1214.</w:t>
      </w:r>
    </w:p>
    <w:p w14:paraId="02E92BAF" w14:textId="77777777" w:rsidR="00F14073" w:rsidRPr="003D7D79" w:rsidRDefault="00F14073" w:rsidP="00F14073">
      <w:pPr>
        <w:spacing w:before="200"/>
        <w:ind w:left="454"/>
        <w:rPr>
          <w:rFonts w:cs="Arial"/>
        </w:rPr>
      </w:pPr>
      <w:r w:rsidRPr="003D7D79">
        <w:rPr>
          <w:rFonts w:cs="Arial"/>
        </w:rPr>
        <w:t>Where the galvanising has been damaged, the coating shall be repaired by re</w:t>
      </w:r>
      <w:r>
        <w:rPr>
          <w:rFonts w:cs="Arial"/>
        </w:rPr>
        <w:t>-</w:t>
      </w:r>
      <w:r w:rsidRPr="003D7D79">
        <w:rPr>
          <w:rFonts w:cs="Arial"/>
        </w:rPr>
        <w:t>galvanising or by painting with a minimum of two coats of a zinc</w:t>
      </w:r>
      <w:r w:rsidRPr="003D7D79">
        <w:rPr>
          <w:rFonts w:cs="Arial"/>
        </w:rPr>
        <w:noBreakHyphen/>
      </w:r>
      <w:r>
        <w:rPr>
          <w:rFonts w:cs="Arial"/>
        </w:rPr>
        <w:t>rich</w:t>
      </w:r>
      <w:r w:rsidRPr="003D7D79">
        <w:rPr>
          <w:rFonts w:cs="Arial"/>
        </w:rPr>
        <w:t xml:space="preserve"> inorganic paint in accordance with AS/NZS 3750.9 and one coat of aluminium paint.</w:t>
      </w:r>
    </w:p>
    <w:p w14:paraId="463D8C46" w14:textId="77777777" w:rsidR="005357E1" w:rsidRPr="002B3E61" w:rsidRDefault="005357E1" w:rsidP="00A15625">
      <w:pPr>
        <w:spacing w:line="200" w:lineRule="exact"/>
      </w:pPr>
    </w:p>
    <w:p w14:paraId="423B4002" w14:textId="77777777" w:rsidR="003575D9" w:rsidRPr="003575D9" w:rsidRDefault="003575D9" w:rsidP="003575D9">
      <w:pPr>
        <w:pStyle w:val="Heading5SS"/>
      </w:pPr>
      <w:r w:rsidRPr="003575D9">
        <w:t>(</w:t>
      </w:r>
      <w:r w:rsidR="00E74ED9">
        <w:t>c</w:t>
      </w:r>
      <w:r w:rsidRPr="003575D9">
        <w:t>)</w:t>
      </w:r>
      <w:r w:rsidRPr="003575D9">
        <w:tab/>
        <w:t>Concrete</w:t>
      </w:r>
    </w:p>
    <w:p w14:paraId="761370C1" w14:textId="77777777" w:rsidR="003575D9" w:rsidRDefault="00130412" w:rsidP="00E74ED9">
      <w:pPr>
        <w:tabs>
          <w:tab w:val="left" w:pos="454"/>
          <w:tab w:val="right" w:pos="709"/>
          <w:tab w:val="left" w:pos="851"/>
        </w:tabs>
        <w:spacing w:before="160"/>
        <w:ind w:left="851" w:hanging="851"/>
      </w:pPr>
      <w:r>
        <w:tab/>
      </w:r>
      <w:r>
        <w:tab/>
      </w:r>
      <w:r w:rsidR="003575D9" w:rsidRPr="00130412">
        <w:t>(</w:t>
      </w:r>
      <w:proofErr w:type="spellStart"/>
      <w:r w:rsidR="003575D9" w:rsidRPr="00130412">
        <w:t>i</w:t>
      </w:r>
      <w:proofErr w:type="spellEnd"/>
      <w:r w:rsidR="003575D9" w:rsidRPr="00130412">
        <w:t>)</w:t>
      </w:r>
      <w:r w:rsidR="003575D9" w:rsidRPr="00130412">
        <w:tab/>
      </w:r>
      <w:r w:rsidR="003575D9">
        <w:t>Portland Cement-based Concrete</w:t>
      </w:r>
    </w:p>
    <w:p w14:paraId="62D988C2" w14:textId="77777777" w:rsidR="003575D9" w:rsidRDefault="003575D9" w:rsidP="00EE7B81">
      <w:pPr>
        <w:spacing w:before="120"/>
        <w:ind w:left="851"/>
      </w:pPr>
      <w:r>
        <w:t>Portland cement–based concrete shall be N20, N25 or N32 standard strength grade, as specified for the application and complying with the requirements of</w:t>
      </w:r>
      <w:r w:rsidR="00E74ED9">
        <w:t xml:space="preserve"> AS 1379 and as stated in Table </w:t>
      </w:r>
      <w:r>
        <w:t>711.04</w:t>
      </w:r>
      <w:r w:rsidR="00E74ED9">
        <w:t>2</w:t>
      </w:r>
      <w:r>
        <w:t>.</w:t>
      </w:r>
    </w:p>
    <w:p w14:paraId="4E606300" w14:textId="77777777" w:rsidR="003575D9" w:rsidRDefault="00130412" w:rsidP="00E74ED9">
      <w:pPr>
        <w:tabs>
          <w:tab w:val="left" w:pos="454"/>
          <w:tab w:val="right" w:pos="709"/>
          <w:tab w:val="left" w:pos="851"/>
        </w:tabs>
        <w:spacing w:before="160"/>
        <w:ind w:left="851" w:hanging="851"/>
      </w:pPr>
      <w:r>
        <w:tab/>
      </w:r>
      <w:r>
        <w:tab/>
      </w:r>
      <w:r w:rsidR="003575D9">
        <w:t>(ii)</w:t>
      </w:r>
      <w:r>
        <w:tab/>
      </w:r>
      <w:r w:rsidR="003575D9">
        <w:t>G</w:t>
      </w:r>
      <w:r w:rsidR="003575D9" w:rsidRPr="00D01297">
        <w:t xml:space="preserve">eopolymer </w:t>
      </w:r>
      <w:r>
        <w:t>B</w:t>
      </w:r>
      <w:r w:rsidR="003575D9" w:rsidRPr="00D01297">
        <w:t>inder-based</w:t>
      </w:r>
      <w:r w:rsidR="003575D9">
        <w:t xml:space="preserve"> </w:t>
      </w:r>
      <w:r>
        <w:t>C</w:t>
      </w:r>
      <w:r w:rsidR="003575D9">
        <w:t>oncrete</w:t>
      </w:r>
    </w:p>
    <w:p w14:paraId="62C2DFBF" w14:textId="77777777" w:rsidR="003575D9" w:rsidRPr="00E826A8" w:rsidRDefault="003575D9" w:rsidP="00EE7B81">
      <w:pPr>
        <w:spacing w:before="120"/>
        <w:ind w:left="851"/>
      </w:pPr>
      <w:r>
        <w:t>G</w:t>
      </w:r>
      <w:r w:rsidRPr="00D01297">
        <w:t>eopolymer binder-based</w:t>
      </w:r>
      <w:r>
        <w:t xml:space="preserve"> concrete</w:t>
      </w:r>
      <w:r w:rsidRPr="00E826A8">
        <w:t xml:space="preserve"> shall comply with </w:t>
      </w:r>
      <w:r>
        <w:t xml:space="preserve">the requirements of Section 703 and </w:t>
      </w:r>
      <w:r w:rsidRPr="00E826A8">
        <w:t xml:space="preserve">manufactured to comply with the </w:t>
      </w:r>
      <w:r w:rsidRPr="00AE1983">
        <w:t xml:space="preserve">minimum </w:t>
      </w:r>
      <w:proofErr w:type="gramStart"/>
      <w:r w:rsidRPr="00AE1983">
        <w:t>28 day</w:t>
      </w:r>
      <w:proofErr w:type="gramEnd"/>
      <w:r w:rsidRPr="00AE1983">
        <w:t xml:space="preserve"> compressive strength requirements for each strength grade </w:t>
      </w:r>
      <w:r w:rsidRPr="00E826A8">
        <w:t>ranging from 20 MPa to 32 MPa</w:t>
      </w:r>
      <w:r w:rsidR="00E826A8">
        <w:t xml:space="preserve"> as stated in Table </w:t>
      </w:r>
      <w:r w:rsidRPr="00E826A8">
        <w:t>711.04</w:t>
      </w:r>
      <w:r w:rsidR="0041046B">
        <w:t>2</w:t>
      </w:r>
      <w:r w:rsidR="00E826A8">
        <w:t>.</w:t>
      </w:r>
    </w:p>
    <w:p w14:paraId="690EA00A" w14:textId="77777777" w:rsidR="003575D9" w:rsidRPr="00E74ED9" w:rsidRDefault="003575D9" w:rsidP="00E74ED9">
      <w:pPr>
        <w:spacing w:before="200"/>
        <w:ind w:left="454"/>
        <w:rPr>
          <w:rFonts w:cs="Arial"/>
        </w:rPr>
      </w:pPr>
      <w:r w:rsidRPr="00E74ED9">
        <w:rPr>
          <w:rFonts w:cs="Arial"/>
        </w:rPr>
        <w:t>The use of chemical admixtures shall comply w</w:t>
      </w:r>
      <w:r w:rsidR="00920584">
        <w:rPr>
          <w:rFonts w:cs="Arial"/>
        </w:rPr>
        <w:t>ith the requirements of Section </w:t>
      </w:r>
      <w:r w:rsidRPr="00E74ED9">
        <w:rPr>
          <w:rFonts w:cs="Arial"/>
        </w:rPr>
        <w:t>703.</w:t>
      </w:r>
    </w:p>
    <w:p w14:paraId="711E90EC" w14:textId="77777777" w:rsidR="003575D9" w:rsidRDefault="003575D9" w:rsidP="005F7076">
      <w:pPr>
        <w:spacing w:before="120" w:after="60"/>
        <w:ind w:left="454"/>
        <w:rPr>
          <w:b/>
        </w:rPr>
      </w:pPr>
      <w:r w:rsidRPr="00CE128A">
        <w:rPr>
          <w:b/>
        </w:rPr>
        <w:t>Table 711.</w:t>
      </w:r>
      <w:r>
        <w:rPr>
          <w:b/>
        </w:rPr>
        <w:t>04</w:t>
      </w:r>
      <w:r w:rsidR="00E74ED9">
        <w:rPr>
          <w:b/>
        </w:rPr>
        <w:t>2</w:t>
      </w:r>
    </w:p>
    <w:tbl>
      <w:tblPr>
        <w:tblW w:w="7803" w:type="dxa"/>
        <w:jc w:val="center"/>
        <w:tblLayout w:type="fixed"/>
        <w:tblCellMar>
          <w:top w:w="85" w:type="dxa"/>
          <w:left w:w="85" w:type="dxa"/>
          <w:bottom w:w="28" w:type="dxa"/>
          <w:right w:w="85" w:type="dxa"/>
        </w:tblCellMar>
        <w:tblLook w:val="0000" w:firstRow="0" w:lastRow="0" w:firstColumn="0" w:lastColumn="0" w:noHBand="0" w:noVBand="0"/>
      </w:tblPr>
      <w:tblGrid>
        <w:gridCol w:w="2558"/>
        <w:gridCol w:w="2552"/>
        <w:gridCol w:w="2693"/>
      </w:tblGrid>
      <w:tr w:rsidR="003575D9" w:rsidRPr="000E221C" w14:paraId="09A2E606" w14:textId="77777777" w:rsidTr="00A85520">
        <w:trPr>
          <w:jc w:val="center"/>
        </w:trPr>
        <w:tc>
          <w:tcPr>
            <w:tcW w:w="2558" w:type="dxa"/>
            <w:tcBorders>
              <w:top w:val="single" w:sz="12" w:space="0" w:color="auto"/>
              <w:left w:val="single" w:sz="12" w:space="0" w:color="auto"/>
              <w:bottom w:val="single" w:sz="12" w:space="0" w:color="auto"/>
              <w:right w:val="single" w:sz="8" w:space="0" w:color="auto"/>
            </w:tcBorders>
            <w:tcMar>
              <w:bottom w:w="57" w:type="dxa"/>
            </w:tcMar>
            <w:vAlign w:val="center"/>
          </w:tcPr>
          <w:p w14:paraId="3CAAA027" w14:textId="77777777" w:rsidR="003575D9" w:rsidRPr="000E221C" w:rsidRDefault="003575D9" w:rsidP="0070686D">
            <w:pPr>
              <w:jc w:val="center"/>
              <w:rPr>
                <w:b/>
                <w:bCs/>
              </w:rPr>
            </w:pPr>
            <w:r>
              <w:rPr>
                <w:b/>
                <w:bCs/>
              </w:rPr>
              <w:t xml:space="preserve">Portland Cement Concrete </w:t>
            </w:r>
            <w:r w:rsidRPr="000E221C">
              <w:rPr>
                <w:b/>
                <w:bCs/>
              </w:rPr>
              <w:t>Strength Grade</w:t>
            </w:r>
          </w:p>
        </w:tc>
        <w:tc>
          <w:tcPr>
            <w:tcW w:w="2552" w:type="dxa"/>
            <w:tcBorders>
              <w:top w:val="single" w:sz="12" w:space="0" w:color="auto"/>
              <w:left w:val="single" w:sz="8" w:space="0" w:color="auto"/>
              <w:bottom w:val="single" w:sz="12" w:space="0" w:color="auto"/>
              <w:right w:val="single" w:sz="8" w:space="0" w:color="auto"/>
            </w:tcBorders>
            <w:vAlign w:val="center"/>
          </w:tcPr>
          <w:p w14:paraId="78CEB9BA" w14:textId="77777777" w:rsidR="003575D9" w:rsidRPr="000E221C" w:rsidRDefault="003575D9" w:rsidP="0070686D">
            <w:pPr>
              <w:jc w:val="center"/>
              <w:rPr>
                <w:b/>
                <w:bCs/>
              </w:rPr>
            </w:pPr>
            <w:r>
              <w:rPr>
                <w:b/>
                <w:bCs/>
              </w:rPr>
              <w:t>Geopolymer Binder Concrete Strength Grade</w:t>
            </w:r>
          </w:p>
        </w:tc>
        <w:tc>
          <w:tcPr>
            <w:tcW w:w="2693" w:type="dxa"/>
            <w:tcBorders>
              <w:top w:val="single" w:sz="12" w:space="0" w:color="auto"/>
              <w:left w:val="single" w:sz="8" w:space="0" w:color="auto"/>
              <w:bottom w:val="single" w:sz="12" w:space="0" w:color="auto"/>
              <w:right w:val="single" w:sz="12" w:space="0" w:color="auto"/>
            </w:tcBorders>
            <w:tcMar>
              <w:bottom w:w="57" w:type="dxa"/>
            </w:tcMar>
            <w:vAlign w:val="center"/>
          </w:tcPr>
          <w:p w14:paraId="2DB8124D" w14:textId="77777777" w:rsidR="003575D9" w:rsidRPr="000E221C" w:rsidRDefault="003575D9" w:rsidP="00E40235">
            <w:pPr>
              <w:jc w:val="center"/>
              <w:rPr>
                <w:b/>
                <w:bCs/>
              </w:rPr>
            </w:pPr>
            <w:r w:rsidRPr="000E221C">
              <w:rPr>
                <w:b/>
                <w:bCs/>
              </w:rPr>
              <w:t>Minimum Compressive Strength at 28</w:t>
            </w:r>
            <w:r w:rsidR="00E40235">
              <w:rPr>
                <w:b/>
                <w:bCs/>
              </w:rPr>
              <w:t> </w:t>
            </w:r>
            <w:r w:rsidRPr="000E221C">
              <w:rPr>
                <w:b/>
                <w:bCs/>
              </w:rPr>
              <w:t>days (MPa)</w:t>
            </w:r>
          </w:p>
        </w:tc>
      </w:tr>
      <w:tr w:rsidR="003575D9" w:rsidRPr="001D0955" w14:paraId="7CAFA722" w14:textId="77777777" w:rsidTr="00A85520">
        <w:trPr>
          <w:jc w:val="center"/>
        </w:trPr>
        <w:tc>
          <w:tcPr>
            <w:tcW w:w="2558" w:type="dxa"/>
            <w:tcBorders>
              <w:top w:val="single" w:sz="12" w:space="0" w:color="auto"/>
              <w:left w:val="single" w:sz="12" w:space="0" w:color="auto"/>
              <w:right w:val="single" w:sz="8" w:space="0" w:color="auto"/>
            </w:tcBorders>
            <w:vAlign w:val="center"/>
          </w:tcPr>
          <w:p w14:paraId="495F23AF" w14:textId="77777777" w:rsidR="003575D9" w:rsidRPr="001D0955" w:rsidRDefault="003575D9" w:rsidP="0070686D">
            <w:pPr>
              <w:jc w:val="center"/>
            </w:pPr>
            <w:r w:rsidRPr="001D0955">
              <w:t>N20</w:t>
            </w:r>
          </w:p>
        </w:tc>
        <w:tc>
          <w:tcPr>
            <w:tcW w:w="2552" w:type="dxa"/>
            <w:tcBorders>
              <w:top w:val="single" w:sz="12" w:space="0" w:color="auto"/>
              <w:left w:val="single" w:sz="8" w:space="0" w:color="auto"/>
              <w:right w:val="single" w:sz="8" w:space="0" w:color="auto"/>
            </w:tcBorders>
          </w:tcPr>
          <w:p w14:paraId="61E8D08E" w14:textId="77777777" w:rsidR="003575D9" w:rsidRPr="001D0955" w:rsidRDefault="003575D9" w:rsidP="0070686D">
            <w:pPr>
              <w:jc w:val="center"/>
            </w:pPr>
            <w:r>
              <w:t>20</w:t>
            </w:r>
          </w:p>
        </w:tc>
        <w:tc>
          <w:tcPr>
            <w:tcW w:w="2693" w:type="dxa"/>
            <w:tcBorders>
              <w:top w:val="single" w:sz="12" w:space="0" w:color="auto"/>
              <w:left w:val="single" w:sz="8" w:space="0" w:color="auto"/>
              <w:right w:val="single" w:sz="12" w:space="0" w:color="auto"/>
            </w:tcBorders>
            <w:vAlign w:val="center"/>
          </w:tcPr>
          <w:p w14:paraId="3B95CB93" w14:textId="77777777" w:rsidR="003575D9" w:rsidRPr="001D0955" w:rsidRDefault="003575D9" w:rsidP="0070686D">
            <w:pPr>
              <w:jc w:val="center"/>
            </w:pPr>
            <w:r w:rsidRPr="001D0955">
              <w:t>20</w:t>
            </w:r>
          </w:p>
        </w:tc>
      </w:tr>
      <w:tr w:rsidR="003575D9" w:rsidRPr="001D0955" w14:paraId="4A4C2CEA" w14:textId="77777777" w:rsidTr="00A85520">
        <w:trPr>
          <w:jc w:val="center"/>
        </w:trPr>
        <w:tc>
          <w:tcPr>
            <w:tcW w:w="2558" w:type="dxa"/>
            <w:tcBorders>
              <w:left w:val="single" w:sz="12" w:space="0" w:color="auto"/>
              <w:right w:val="single" w:sz="8" w:space="0" w:color="auto"/>
            </w:tcBorders>
            <w:vAlign w:val="center"/>
          </w:tcPr>
          <w:p w14:paraId="79ABB04B" w14:textId="77777777" w:rsidR="003575D9" w:rsidRPr="001D0955" w:rsidRDefault="003575D9" w:rsidP="0070686D">
            <w:pPr>
              <w:jc w:val="center"/>
            </w:pPr>
            <w:r w:rsidRPr="001D0955">
              <w:t>N25</w:t>
            </w:r>
          </w:p>
        </w:tc>
        <w:tc>
          <w:tcPr>
            <w:tcW w:w="2552" w:type="dxa"/>
            <w:tcBorders>
              <w:left w:val="single" w:sz="8" w:space="0" w:color="auto"/>
              <w:right w:val="single" w:sz="8" w:space="0" w:color="auto"/>
            </w:tcBorders>
          </w:tcPr>
          <w:p w14:paraId="4A9731A5" w14:textId="77777777" w:rsidR="003575D9" w:rsidRPr="001D0955" w:rsidRDefault="003575D9" w:rsidP="0070686D">
            <w:pPr>
              <w:jc w:val="center"/>
            </w:pPr>
            <w:r>
              <w:t>25</w:t>
            </w:r>
          </w:p>
        </w:tc>
        <w:tc>
          <w:tcPr>
            <w:tcW w:w="2693" w:type="dxa"/>
            <w:tcBorders>
              <w:left w:val="single" w:sz="8" w:space="0" w:color="auto"/>
              <w:right w:val="single" w:sz="12" w:space="0" w:color="auto"/>
            </w:tcBorders>
            <w:vAlign w:val="center"/>
          </w:tcPr>
          <w:p w14:paraId="25585F49" w14:textId="77777777" w:rsidR="003575D9" w:rsidRPr="001D0955" w:rsidRDefault="003575D9" w:rsidP="0070686D">
            <w:pPr>
              <w:jc w:val="center"/>
            </w:pPr>
            <w:r w:rsidRPr="001D0955">
              <w:t>25</w:t>
            </w:r>
          </w:p>
        </w:tc>
      </w:tr>
      <w:tr w:rsidR="003575D9" w:rsidRPr="001D0955" w14:paraId="3F33341B" w14:textId="77777777" w:rsidTr="00A85520">
        <w:trPr>
          <w:jc w:val="center"/>
        </w:trPr>
        <w:tc>
          <w:tcPr>
            <w:tcW w:w="2558" w:type="dxa"/>
            <w:tcBorders>
              <w:left w:val="single" w:sz="12" w:space="0" w:color="auto"/>
              <w:bottom w:val="single" w:sz="12" w:space="0" w:color="auto"/>
              <w:right w:val="single" w:sz="8" w:space="0" w:color="auto"/>
            </w:tcBorders>
            <w:tcMar>
              <w:bottom w:w="57" w:type="dxa"/>
            </w:tcMar>
            <w:vAlign w:val="center"/>
          </w:tcPr>
          <w:p w14:paraId="6763EC17" w14:textId="77777777" w:rsidR="003575D9" w:rsidRPr="001D0955" w:rsidRDefault="003575D9" w:rsidP="0070686D">
            <w:pPr>
              <w:jc w:val="center"/>
            </w:pPr>
            <w:r w:rsidRPr="001D0955">
              <w:t>N32</w:t>
            </w:r>
          </w:p>
        </w:tc>
        <w:tc>
          <w:tcPr>
            <w:tcW w:w="2552" w:type="dxa"/>
            <w:tcBorders>
              <w:left w:val="single" w:sz="8" w:space="0" w:color="auto"/>
              <w:bottom w:val="single" w:sz="12" w:space="0" w:color="auto"/>
              <w:right w:val="single" w:sz="8" w:space="0" w:color="auto"/>
            </w:tcBorders>
          </w:tcPr>
          <w:p w14:paraId="7F651B73" w14:textId="77777777" w:rsidR="003575D9" w:rsidRPr="001D0955" w:rsidRDefault="003575D9" w:rsidP="0070686D">
            <w:pPr>
              <w:jc w:val="center"/>
            </w:pPr>
            <w:r>
              <w:t>32</w:t>
            </w:r>
          </w:p>
        </w:tc>
        <w:tc>
          <w:tcPr>
            <w:tcW w:w="2693" w:type="dxa"/>
            <w:tcBorders>
              <w:left w:val="single" w:sz="8" w:space="0" w:color="auto"/>
              <w:bottom w:val="single" w:sz="12" w:space="0" w:color="auto"/>
              <w:right w:val="single" w:sz="12" w:space="0" w:color="auto"/>
            </w:tcBorders>
            <w:tcMar>
              <w:bottom w:w="57" w:type="dxa"/>
            </w:tcMar>
            <w:vAlign w:val="center"/>
          </w:tcPr>
          <w:p w14:paraId="64DAF699" w14:textId="77777777" w:rsidR="003575D9" w:rsidRPr="001D0955" w:rsidRDefault="003575D9" w:rsidP="0070686D">
            <w:pPr>
              <w:jc w:val="center"/>
            </w:pPr>
            <w:r w:rsidRPr="001D0955">
              <w:t>32</w:t>
            </w:r>
          </w:p>
        </w:tc>
      </w:tr>
    </w:tbl>
    <w:p w14:paraId="2A62D88F" w14:textId="77777777" w:rsidR="003575D9" w:rsidRDefault="003575D9" w:rsidP="00EE7B81"/>
    <w:p w14:paraId="2D1ABD3E" w14:textId="77777777" w:rsidR="003575D9" w:rsidRPr="002B3E61" w:rsidRDefault="003575D9" w:rsidP="00EE7B81"/>
    <w:p w14:paraId="75DABE73" w14:textId="77777777" w:rsidR="002B3E61" w:rsidRPr="002B3E61" w:rsidRDefault="002B3E61" w:rsidP="00803072">
      <w:pPr>
        <w:pStyle w:val="Heading3SS"/>
      </w:pPr>
      <w:r w:rsidRPr="002B3E61">
        <w:t>711.05</w:t>
      </w:r>
      <w:r w:rsidRPr="002B3E61">
        <w:tab/>
        <w:t>CERTIFICATES OF COMPLIANCE OF MATERIALS, COMPONENTS AND PROCESSES</w:t>
      </w:r>
    </w:p>
    <w:p w14:paraId="63C93431" w14:textId="77777777" w:rsidR="002B3E61" w:rsidRPr="001D0955" w:rsidRDefault="002B3E61" w:rsidP="00EE7B81">
      <w:pPr>
        <w:spacing w:before="180"/>
        <w:rPr>
          <w:bCs/>
        </w:rPr>
      </w:pPr>
      <w:r w:rsidRPr="001D0955">
        <w:rPr>
          <w:bCs/>
        </w:rPr>
        <w:t xml:space="preserve">The Contractor shall submit for review by the Superintendent not less than 14 days prior to the proposed use of materials and components, a signed statement including relevant test reports demonstrating the compliance of the materials and components with </w:t>
      </w:r>
      <w:r w:rsidRPr="001D0955">
        <w:t xml:space="preserve">the specification for the proprietary </w:t>
      </w:r>
      <w:r w:rsidR="009703B1">
        <w:t>WRSB</w:t>
      </w:r>
      <w:r w:rsidRPr="001D0955">
        <w:t xml:space="preserve"> system</w:t>
      </w:r>
      <w:r w:rsidRPr="001D0955">
        <w:rPr>
          <w:bCs/>
        </w:rPr>
        <w:t xml:space="preserve"> and this specification.</w:t>
      </w:r>
    </w:p>
    <w:p w14:paraId="38E423BA" w14:textId="77777777" w:rsidR="002B3E61" w:rsidRPr="002868D4" w:rsidRDefault="002B3E61" w:rsidP="005F7076">
      <w:pPr>
        <w:tabs>
          <w:tab w:val="left" w:pos="0"/>
        </w:tabs>
        <w:spacing w:before="180"/>
        <w:ind w:hanging="567"/>
        <w:rPr>
          <w:b/>
        </w:rPr>
      </w:pPr>
      <w:r w:rsidRPr="002868D4">
        <w:rPr>
          <w:b/>
        </w:rPr>
        <w:t>HP</w:t>
      </w:r>
      <w:r w:rsidRPr="002868D4">
        <w:rPr>
          <w:b/>
        </w:rPr>
        <w:tab/>
        <w:t>The installation of the WRSB shall not proceed until the signed statement and certificates of compliance have been accepted by the Superintendent.</w:t>
      </w:r>
    </w:p>
    <w:p w14:paraId="233B6DF0" w14:textId="77777777" w:rsidR="002B3E61" w:rsidRPr="001D0955" w:rsidRDefault="002B3E61" w:rsidP="005F7076">
      <w:pPr>
        <w:spacing w:before="180"/>
        <w:rPr>
          <w:bCs/>
        </w:rPr>
      </w:pPr>
      <w:r w:rsidRPr="001D0955">
        <w:rPr>
          <w:bCs/>
        </w:rPr>
        <w:t>The Contractor’s statement shall also be supported with certificates of compliance certifying that the zinc coating mass of galvani</w:t>
      </w:r>
      <w:r w:rsidR="00F159B7">
        <w:rPr>
          <w:bCs/>
        </w:rPr>
        <w:t>s</w:t>
      </w:r>
      <w:r w:rsidRPr="001D0955">
        <w:rPr>
          <w:bCs/>
        </w:rPr>
        <w:t xml:space="preserve">ed steel components, the powder coating and welding procedures for relevant components of the proprietary </w:t>
      </w:r>
      <w:r w:rsidRPr="001D0955">
        <w:t>WRSB</w:t>
      </w:r>
      <w:r w:rsidRPr="001D0955">
        <w:rPr>
          <w:bCs/>
        </w:rPr>
        <w:t xml:space="preserve"> systems are in accordance with the manufacturer’s specification and the associated national or international standards and the </w:t>
      </w:r>
      <w:r w:rsidR="00F159B7">
        <w:rPr>
          <w:bCs/>
        </w:rPr>
        <w:t>specification</w:t>
      </w:r>
      <w:r w:rsidRPr="001D0955">
        <w:rPr>
          <w:bCs/>
        </w:rPr>
        <w:t>.</w:t>
      </w:r>
    </w:p>
    <w:p w14:paraId="39F56216" w14:textId="77777777" w:rsidR="00A85520" w:rsidRPr="001D0955" w:rsidRDefault="00A85520" w:rsidP="005F7076">
      <w:pPr>
        <w:spacing w:before="180"/>
        <w:rPr>
          <w:bCs/>
        </w:rPr>
      </w:pPr>
      <w:r w:rsidRPr="001D0955">
        <w:rPr>
          <w:bCs/>
        </w:rPr>
        <w:t>The Contractor’s statement and supporting documentation shall identify all relevant national or international standards with which the various materials, components or fabrication and welding processes must comply.</w:t>
      </w:r>
    </w:p>
    <w:p w14:paraId="15C0ADED" w14:textId="77777777" w:rsidR="0080750F" w:rsidRDefault="0080750F" w:rsidP="00EE7B81"/>
    <w:p w14:paraId="1BDD1EF6" w14:textId="77777777" w:rsidR="0080750F" w:rsidRPr="001D0955" w:rsidRDefault="0080750F" w:rsidP="00EE7B81"/>
    <w:p w14:paraId="0CF9903F" w14:textId="77777777" w:rsidR="0080750F" w:rsidRPr="002B3E61" w:rsidRDefault="0080750F" w:rsidP="0080750F">
      <w:pPr>
        <w:pStyle w:val="Heading3SS"/>
      </w:pPr>
      <w:r w:rsidRPr="002B3E61">
        <w:t>711.06</w:t>
      </w:r>
      <w:r w:rsidRPr="002B3E61">
        <w:tab/>
        <w:t>MATERIAL HANDLING AND STORAGE</w:t>
      </w:r>
    </w:p>
    <w:p w14:paraId="5D1F824C" w14:textId="77777777" w:rsidR="0080750F" w:rsidRPr="005F7076" w:rsidRDefault="0080750F" w:rsidP="005F7076">
      <w:pPr>
        <w:spacing w:before="180"/>
        <w:rPr>
          <w:bCs/>
        </w:rPr>
      </w:pPr>
      <w:r w:rsidRPr="005F7076">
        <w:rPr>
          <w:bCs/>
        </w:rPr>
        <w:t xml:space="preserve">All materials and components shall be handled and stored such that damage that may affect performance is avoided, particularly to threaded components.  Care shall be taken to avoid damage to galvanised and powder coating systems.  Any damage that occurs shall be made good in accordance with the national or international standard with which the various materials or components </w:t>
      </w:r>
      <w:r w:rsidRPr="001D0955">
        <w:rPr>
          <w:bCs/>
        </w:rPr>
        <w:t>must</w:t>
      </w:r>
      <w:r w:rsidRPr="005F7076">
        <w:rPr>
          <w:bCs/>
        </w:rPr>
        <w:t xml:space="preserve"> comply, the specification, and to the satisfaction of the Superintendent.  Wire ropes shall be supplied on reels and shall not be twisted or kinked.</w:t>
      </w:r>
    </w:p>
    <w:p w14:paraId="1CD68D68" w14:textId="77777777" w:rsidR="0080750F" w:rsidRPr="005F7076" w:rsidRDefault="009D045D" w:rsidP="005F7076">
      <w:pPr>
        <w:spacing w:before="180"/>
        <w:rPr>
          <w:bCs/>
        </w:rPr>
      </w:pPr>
      <w:r>
        <w:rPr>
          <w:bCs/>
          <w:noProof/>
          <w:lang w:eastAsia="en-AU"/>
        </w:rPr>
        <w:pict w14:anchorId="106AC527">
          <v:shape id="_x0000_s1077" type="#_x0000_t202" style="position:absolute;margin-left:0;margin-top:779.65pt;width:481.9pt;height:36.85pt;z-index:-251660800;mso-wrap-distance-top:5.65pt;mso-position-horizontal:center;mso-position-horizontal-relative:page;mso-position-vertical-relative:page" stroked="f">
            <v:textbox style="mso-next-textbox:#_x0000_s1077" inset="0,,0">
              <w:txbxContent>
                <w:p w14:paraId="6E07262B" w14:textId="49E1F268" w:rsidR="00653DB6" w:rsidRDefault="00653DB6" w:rsidP="00EE7B81">
                  <w:pPr>
                    <w:pBdr>
                      <w:top w:val="single" w:sz="8" w:space="1" w:color="auto"/>
                    </w:pBdr>
                    <w:spacing w:before="60"/>
                    <w:jc w:val="right"/>
                  </w:pPr>
                  <w:r>
                    <w:rPr>
                      <w:b/>
                    </w:rPr>
                    <w:t>©</w:t>
                  </w:r>
                  <w:r>
                    <w:t xml:space="preserve"> </w:t>
                  </w:r>
                  <w:r w:rsidR="009D045D">
                    <w:t>Department of Transport</w:t>
                  </w:r>
                  <w:r>
                    <w:t xml:space="preserve">  </w:t>
                  </w:r>
                  <w:r w:rsidR="00C505F0">
                    <w:t>July 2017</w:t>
                  </w:r>
                </w:p>
                <w:p w14:paraId="23502587" w14:textId="77777777" w:rsidR="00653DB6" w:rsidRDefault="00653DB6" w:rsidP="00EE7B81">
                  <w:pPr>
                    <w:jc w:val="right"/>
                  </w:pPr>
                  <w:r>
                    <w:t>Section 711 (Page 3</w:t>
                  </w:r>
                  <w:r w:rsidR="00C505F0">
                    <w:t xml:space="preserve"> of 11)</w:t>
                  </w:r>
                </w:p>
                <w:p w14:paraId="54BC60B7" w14:textId="77777777" w:rsidR="00653DB6" w:rsidRDefault="00653DB6" w:rsidP="00EE7B81">
                  <w:pPr>
                    <w:jc w:val="right"/>
                  </w:pPr>
                </w:p>
              </w:txbxContent>
            </v:textbox>
            <w10:wrap anchorx="page" anchory="page"/>
            <w10:anchorlock/>
          </v:shape>
        </w:pict>
      </w:r>
      <w:r w:rsidR="00EE7B81">
        <w:rPr>
          <w:bCs/>
        </w:rPr>
        <w:br w:type="page"/>
      </w:r>
      <w:r w:rsidR="0080750F" w:rsidRPr="005F7076">
        <w:rPr>
          <w:bCs/>
        </w:rPr>
        <w:lastRenderedPageBreak/>
        <w:t>The Contractor shall provide, for each of the materials and components, a copy of the manufacturer’s information as specified below:</w:t>
      </w:r>
    </w:p>
    <w:p w14:paraId="6DFB828E" w14:textId="77777777" w:rsidR="0080750F" w:rsidRPr="001D0955" w:rsidRDefault="0080750F" w:rsidP="0080750F">
      <w:pPr>
        <w:tabs>
          <w:tab w:val="left" w:pos="454"/>
        </w:tabs>
        <w:spacing w:before="80"/>
      </w:pPr>
      <w:r w:rsidRPr="001D0955">
        <w:t>(a)</w:t>
      </w:r>
      <w:r w:rsidRPr="001D0955">
        <w:tab/>
        <w:t>Manufacturer’s nam</w:t>
      </w:r>
      <w:r>
        <w:t>e</w:t>
      </w:r>
    </w:p>
    <w:p w14:paraId="64CC6F21" w14:textId="77777777" w:rsidR="0080750F" w:rsidRPr="001D0955" w:rsidRDefault="0080750F" w:rsidP="0080750F">
      <w:pPr>
        <w:tabs>
          <w:tab w:val="left" w:pos="454"/>
        </w:tabs>
        <w:spacing w:before="60"/>
      </w:pPr>
      <w:r>
        <w:t>(b)</w:t>
      </w:r>
      <w:r>
        <w:tab/>
        <w:t>Product reference</w:t>
      </w:r>
    </w:p>
    <w:p w14:paraId="11D03469" w14:textId="77777777" w:rsidR="0080750F" w:rsidRPr="001D0955" w:rsidRDefault="0080750F" w:rsidP="0080750F">
      <w:pPr>
        <w:tabs>
          <w:tab w:val="left" w:pos="454"/>
        </w:tabs>
        <w:spacing w:before="60"/>
      </w:pPr>
      <w:r>
        <w:t>(c</w:t>
      </w:r>
      <w:r w:rsidRPr="001D0955">
        <w:t>)</w:t>
      </w:r>
      <w:r w:rsidRPr="001D0955">
        <w:tab/>
        <w:t>Certificate of date of manufacture.</w:t>
      </w:r>
    </w:p>
    <w:p w14:paraId="7B775770" w14:textId="77777777" w:rsidR="0080750F" w:rsidRPr="005F7076" w:rsidRDefault="0080750F" w:rsidP="005F7076">
      <w:pPr>
        <w:spacing w:before="180"/>
        <w:rPr>
          <w:bCs/>
        </w:rPr>
      </w:pPr>
      <w:r w:rsidRPr="005F7076">
        <w:rPr>
          <w:bCs/>
        </w:rPr>
        <w:t>All posts shall be permanently and clearly marked with the manufacturer’s identification mark, which shall be clearly visible at the completion of the installation.</w:t>
      </w:r>
    </w:p>
    <w:p w14:paraId="2C6265D7" w14:textId="77777777" w:rsidR="0080750F" w:rsidRPr="001D0955" w:rsidRDefault="0080750F" w:rsidP="005F7076">
      <w:pPr>
        <w:spacing w:line="200" w:lineRule="exact"/>
        <w:rPr>
          <w:bCs/>
        </w:rPr>
      </w:pPr>
    </w:p>
    <w:p w14:paraId="55E9B036" w14:textId="77777777" w:rsidR="005F7076" w:rsidRPr="001D0955" w:rsidRDefault="005F7076" w:rsidP="005F7076">
      <w:pPr>
        <w:spacing w:line="200" w:lineRule="exact"/>
        <w:rPr>
          <w:bCs/>
        </w:rPr>
      </w:pPr>
    </w:p>
    <w:p w14:paraId="0119EFEC" w14:textId="77777777" w:rsidR="005F7076" w:rsidRPr="002B3E61" w:rsidRDefault="005F7076" w:rsidP="005F7076">
      <w:pPr>
        <w:pStyle w:val="Heading3SS"/>
      </w:pPr>
      <w:r w:rsidRPr="002B3E61">
        <w:t>711.07</w:t>
      </w:r>
      <w:r w:rsidRPr="002B3E61">
        <w:tab/>
        <w:t>INSTALLATION OF WR</w:t>
      </w:r>
      <w:r>
        <w:t>S</w:t>
      </w:r>
      <w:r w:rsidRPr="002B3E61">
        <w:t>B</w:t>
      </w:r>
    </w:p>
    <w:p w14:paraId="5B15DE37" w14:textId="77777777" w:rsidR="005F7076" w:rsidRPr="0070686D" w:rsidRDefault="005F7076" w:rsidP="005F7076">
      <w:pPr>
        <w:rPr>
          <w:bCs/>
        </w:rPr>
      </w:pPr>
    </w:p>
    <w:p w14:paraId="70FAC7A2" w14:textId="77777777" w:rsidR="005F7076" w:rsidRPr="001D0955" w:rsidRDefault="005F7076" w:rsidP="005F7076">
      <w:pPr>
        <w:pStyle w:val="Heading5SS"/>
      </w:pPr>
      <w:r w:rsidRPr="001D0955">
        <w:t>(a)</w:t>
      </w:r>
      <w:r w:rsidRPr="001D0955">
        <w:tab/>
        <w:t>General</w:t>
      </w:r>
    </w:p>
    <w:p w14:paraId="5FC98D7B" w14:textId="77777777" w:rsidR="005F7076" w:rsidRPr="001D0955" w:rsidRDefault="005F7076" w:rsidP="005F7076">
      <w:pPr>
        <w:spacing w:before="160"/>
        <w:ind w:left="454"/>
      </w:pPr>
      <w:r w:rsidRPr="001D0955">
        <w:t>The Contractor shall install the WRSB in accordance with the drawings and the manufacturer’s requirements.</w:t>
      </w:r>
    </w:p>
    <w:p w14:paraId="52459CCC" w14:textId="77777777" w:rsidR="005F7076" w:rsidRPr="0070686D" w:rsidRDefault="005F7076" w:rsidP="005F7076">
      <w:pPr>
        <w:rPr>
          <w:bCs/>
        </w:rPr>
      </w:pPr>
    </w:p>
    <w:p w14:paraId="539D1447" w14:textId="77777777" w:rsidR="005F7076" w:rsidRPr="001D0955" w:rsidRDefault="005F7076" w:rsidP="005F7076">
      <w:pPr>
        <w:pStyle w:val="Heading5SS"/>
      </w:pPr>
      <w:r w:rsidRPr="001D0955">
        <w:t>(b)</w:t>
      </w:r>
      <w:r w:rsidRPr="001D0955">
        <w:tab/>
        <w:t>Post Foundations and Anchor Blocks</w:t>
      </w:r>
    </w:p>
    <w:p w14:paraId="4C1FBD49" w14:textId="77777777" w:rsidR="005F7076" w:rsidRDefault="005F7076" w:rsidP="005F7076">
      <w:pPr>
        <w:tabs>
          <w:tab w:val="left" w:pos="454"/>
          <w:tab w:val="right" w:pos="851"/>
          <w:tab w:val="left" w:pos="992"/>
        </w:tabs>
        <w:spacing w:before="160"/>
        <w:ind w:left="992" w:hanging="992"/>
      </w:pPr>
      <w:r>
        <w:tab/>
      </w:r>
      <w:r>
        <w:tab/>
        <w:t>(</w:t>
      </w:r>
      <w:proofErr w:type="spellStart"/>
      <w:r>
        <w:t>i</w:t>
      </w:r>
      <w:proofErr w:type="spellEnd"/>
      <w:r>
        <w:t>)</w:t>
      </w:r>
      <w:r>
        <w:tab/>
        <w:t>Where no geotechnical investigation is undertaken the proprietary WRSB supplier’s nominated default anchor and post footing shall be used in accordance with the manufacturer’s product manual and VicRoads Road Design Note RDN 06</w:t>
      </w:r>
      <w:r>
        <w:noBreakHyphen/>
        <w:t>04.</w:t>
      </w:r>
    </w:p>
    <w:p w14:paraId="78AD7D05" w14:textId="77777777" w:rsidR="005A0FB0" w:rsidRDefault="00D76A5B" w:rsidP="008C7D15">
      <w:pPr>
        <w:tabs>
          <w:tab w:val="left" w:pos="454"/>
          <w:tab w:val="right" w:pos="851"/>
          <w:tab w:val="left" w:pos="992"/>
        </w:tabs>
        <w:spacing w:before="160"/>
        <w:ind w:left="992" w:hanging="992"/>
      </w:pPr>
      <w:r>
        <w:tab/>
      </w:r>
      <w:r>
        <w:tab/>
        <w:t>(ii)</w:t>
      </w:r>
      <w:r>
        <w:tab/>
      </w:r>
      <w:r w:rsidR="005A0FB0">
        <w:t>A geotechnical investigation shall be undertaken to determine the soil properties and to ensure the accuracy of the installation and performance of the barrier where:</w:t>
      </w:r>
    </w:p>
    <w:p w14:paraId="32A23169" w14:textId="77777777" w:rsidR="005A0FB0" w:rsidRDefault="005A0FB0" w:rsidP="00E2388C">
      <w:pPr>
        <w:tabs>
          <w:tab w:val="left" w:pos="1418"/>
        </w:tabs>
        <w:spacing w:before="120"/>
        <w:ind w:left="1417" w:hanging="425"/>
      </w:pPr>
      <w:r>
        <w:t>(1)</w:t>
      </w:r>
      <w:r>
        <w:tab/>
        <w:t>The Contractor proposes to use an approved alternative anchor or post foundation as identified within the manufacturer’s product manual and VicRoads Road Design Note RDN</w:t>
      </w:r>
      <w:r w:rsidR="00BB5364">
        <w:t> </w:t>
      </w:r>
      <w:r w:rsidR="00FE277F">
        <w:t>0</w:t>
      </w:r>
      <w:r w:rsidR="00BB5364">
        <w:t>6</w:t>
      </w:r>
      <w:r w:rsidR="00BB5364">
        <w:noBreakHyphen/>
      </w:r>
      <w:r>
        <w:t>04.</w:t>
      </w:r>
    </w:p>
    <w:p w14:paraId="134E6815" w14:textId="77777777" w:rsidR="005A0FB0" w:rsidRDefault="005A0FB0" w:rsidP="00E2388C">
      <w:pPr>
        <w:tabs>
          <w:tab w:val="left" w:pos="1418"/>
        </w:tabs>
        <w:spacing w:before="120"/>
        <w:ind w:left="1417" w:hanging="425"/>
      </w:pPr>
      <w:r>
        <w:t>(2)</w:t>
      </w:r>
      <w:r w:rsidR="00E2388C">
        <w:tab/>
      </w:r>
      <w:r>
        <w:t xml:space="preserve">Where site constraints restrict the use of the default or an approved alternative anchor or post foundation. </w:t>
      </w:r>
      <w:r w:rsidR="00A64953">
        <w:t xml:space="preserve"> </w:t>
      </w:r>
      <w:r>
        <w:t>In which case t</w:t>
      </w:r>
      <w:r w:rsidRPr="001D0955">
        <w:t>he Contractor shall provide the geotechnical information to the proprietary WRSB supplier and obtain a written statement from the supplier that t</w:t>
      </w:r>
      <w:r>
        <w:t>he anchor block</w:t>
      </w:r>
      <w:r w:rsidRPr="001D0955">
        <w:t xml:space="preserve"> size and post foundation size are appropriate for the existing natural or constructed ground conditions and the installation meets the operational requirements.</w:t>
      </w:r>
    </w:p>
    <w:p w14:paraId="41FBA66D" w14:textId="77777777" w:rsidR="005A0FB0" w:rsidRDefault="005A0FB0" w:rsidP="004C01DA">
      <w:pPr>
        <w:spacing w:before="160"/>
        <w:ind w:left="992"/>
      </w:pPr>
      <w:r>
        <w:t>The geotechnical investigation</w:t>
      </w:r>
      <w:r w:rsidRPr="001D0955">
        <w:t xml:space="preserve"> shall ensure that the completed in</w:t>
      </w:r>
      <w:r>
        <w:t> </w:t>
      </w:r>
      <w:r w:rsidRPr="001D0955">
        <w:t>situ concrete post foundation system meet</w:t>
      </w:r>
      <w:r>
        <w:t>s</w:t>
      </w:r>
      <w:r w:rsidRPr="001D0955">
        <w:t xml:space="preserve"> the requirements of the proprietary </w:t>
      </w:r>
      <w:r>
        <w:t>WRSB</w:t>
      </w:r>
      <w:r w:rsidRPr="001D0955">
        <w:t xml:space="preserve"> system and will not crack, lift or displace during impact by a vehicle equivalent to the design vehicle during the design life of the barrier</w:t>
      </w:r>
      <w:r>
        <w:t>.</w:t>
      </w:r>
    </w:p>
    <w:p w14:paraId="6E2C714C" w14:textId="77777777" w:rsidR="005A0FB0" w:rsidRDefault="005A0FB0" w:rsidP="003128F1">
      <w:pPr>
        <w:spacing w:before="160"/>
        <w:ind w:left="992"/>
      </w:pPr>
      <w:r w:rsidRPr="001D0955">
        <w:t>The Contractor shall confirm with the supplier the geotechnical information required, but shall include as a minimum:</w:t>
      </w:r>
    </w:p>
    <w:p w14:paraId="3A035850" w14:textId="77777777" w:rsidR="005A0FB0" w:rsidRPr="001D0955" w:rsidRDefault="005A0FB0" w:rsidP="008B4406">
      <w:pPr>
        <w:tabs>
          <w:tab w:val="left" w:pos="1276"/>
          <w:tab w:val="left" w:pos="1644"/>
        </w:tabs>
        <w:spacing w:before="40"/>
        <w:ind w:left="1219" w:hanging="227"/>
      </w:pPr>
      <w:bookmarkStart w:id="1" w:name="_Toc93292374"/>
      <w:r>
        <w:t>•</w:t>
      </w:r>
      <w:r>
        <w:tab/>
        <w:t>s</w:t>
      </w:r>
      <w:r w:rsidRPr="001D0955">
        <w:t>oil bearing pressure</w:t>
      </w:r>
      <w:bookmarkEnd w:id="1"/>
    </w:p>
    <w:p w14:paraId="2D5FB786" w14:textId="77777777" w:rsidR="005A0FB0" w:rsidRPr="001D0955" w:rsidRDefault="005A0FB0" w:rsidP="004C01DA">
      <w:pPr>
        <w:tabs>
          <w:tab w:val="left" w:pos="1276"/>
          <w:tab w:val="left" w:pos="1644"/>
        </w:tabs>
        <w:spacing w:before="40"/>
        <w:ind w:left="1219" w:hanging="227"/>
      </w:pPr>
      <w:bookmarkStart w:id="2" w:name="_Toc93292375"/>
      <w:r>
        <w:t>•</w:t>
      </w:r>
      <w:r>
        <w:tab/>
        <w:t>s</w:t>
      </w:r>
      <w:r w:rsidRPr="001D0955">
        <w:t>oil type</w:t>
      </w:r>
      <w:bookmarkEnd w:id="2"/>
    </w:p>
    <w:p w14:paraId="4C106DF0" w14:textId="77777777" w:rsidR="005A0FB0" w:rsidRPr="001D0955" w:rsidRDefault="005A0FB0" w:rsidP="004C01DA">
      <w:pPr>
        <w:tabs>
          <w:tab w:val="left" w:pos="1276"/>
          <w:tab w:val="left" w:pos="1644"/>
        </w:tabs>
        <w:spacing w:before="40"/>
        <w:ind w:left="1219" w:hanging="227"/>
      </w:pPr>
      <w:bookmarkStart w:id="3" w:name="_Toc93292376"/>
      <w:r>
        <w:t>•</w:t>
      </w:r>
      <w:r>
        <w:tab/>
        <w:t>a</w:t>
      </w:r>
      <w:r w:rsidRPr="001D0955">
        <w:t>verage allowable soil stress</w:t>
      </w:r>
      <w:bookmarkEnd w:id="3"/>
      <w:r>
        <w:t>.</w:t>
      </w:r>
    </w:p>
    <w:p w14:paraId="2D567D5C" w14:textId="77777777" w:rsidR="004C01DA" w:rsidRDefault="004C01DA" w:rsidP="004C01DA">
      <w:pPr>
        <w:spacing w:before="160"/>
        <w:ind w:left="992"/>
      </w:pPr>
      <w:r w:rsidRPr="001D0955">
        <w:t xml:space="preserve">The Contractor shall include sufficient time for the </w:t>
      </w:r>
      <w:r>
        <w:t>g</w:t>
      </w:r>
      <w:r w:rsidRPr="001D0955">
        <w:t xml:space="preserve">eotechnical </w:t>
      </w:r>
      <w:r>
        <w:t>i</w:t>
      </w:r>
      <w:r w:rsidRPr="001D0955">
        <w:t>nvestigation in its program.</w:t>
      </w:r>
    </w:p>
    <w:p w14:paraId="6A13FED9" w14:textId="77777777" w:rsidR="004C01DA" w:rsidRDefault="004C01DA" w:rsidP="004C01DA">
      <w:pPr>
        <w:tabs>
          <w:tab w:val="left" w:pos="992"/>
        </w:tabs>
        <w:spacing w:before="160"/>
        <w:ind w:left="992" w:hanging="1559"/>
        <w:rPr>
          <w:b/>
        </w:rPr>
      </w:pPr>
      <w:r w:rsidRPr="00794521">
        <w:rPr>
          <w:b/>
        </w:rPr>
        <w:t>HP</w:t>
      </w:r>
      <w:r w:rsidRPr="00794521">
        <w:rPr>
          <w:b/>
        </w:rPr>
        <w:tab/>
        <w:t xml:space="preserve">Anchor </w:t>
      </w:r>
      <w:r>
        <w:rPr>
          <w:b/>
        </w:rPr>
        <w:t>b</w:t>
      </w:r>
      <w:r w:rsidRPr="00794521">
        <w:rPr>
          <w:b/>
        </w:rPr>
        <w:t xml:space="preserve">locks and </w:t>
      </w:r>
      <w:r>
        <w:rPr>
          <w:b/>
        </w:rPr>
        <w:t>p</w:t>
      </w:r>
      <w:r w:rsidRPr="00794521">
        <w:rPr>
          <w:b/>
        </w:rPr>
        <w:t xml:space="preserve">ost </w:t>
      </w:r>
      <w:r>
        <w:rPr>
          <w:b/>
        </w:rPr>
        <w:t>f</w:t>
      </w:r>
      <w:r w:rsidRPr="00794521">
        <w:rPr>
          <w:b/>
        </w:rPr>
        <w:t>oundation</w:t>
      </w:r>
      <w:r>
        <w:rPr>
          <w:b/>
        </w:rPr>
        <w:t>s</w:t>
      </w:r>
      <w:r w:rsidRPr="00794521">
        <w:rPr>
          <w:b/>
        </w:rPr>
        <w:t xml:space="preserve"> shall not be </w:t>
      </w:r>
      <w:r>
        <w:rPr>
          <w:b/>
        </w:rPr>
        <w:t>constructed until the design and manufacturer’s acceptance has been reviewed by the Superintendent.</w:t>
      </w:r>
    </w:p>
    <w:p w14:paraId="1C24AF2A" w14:textId="77777777" w:rsidR="005A0FB0" w:rsidRDefault="009A265F" w:rsidP="00DA374B">
      <w:pPr>
        <w:tabs>
          <w:tab w:val="left" w:pos="454"/>
          <w:tab w:val="right" w:pos="851"/>
          <w:tab w:val="left" w:pos="992"/>
        </w:tabs>
        <w:spacing w:before="200"/>
        <w:ind w:left="992" w:hanging="992"/>
      </w:pPr>
      <w:r>
        <w:tab/>
      </w:r>
      <w:r>
        <w:tab/>
        <w:t>(iii)</w:t>
      </w:r>
      <w:r>
        <w:tab/>
      </w:r>
      <w:r w:rsidR="005A0FB0" w:rsidRPr="0061070F">
        <w:t>Gen</w:t>
      </w:r>
      <w:r w:rsidR="005A0FB0">
        <w:t xml:space="preserve">eral </w:t>
      </w:r>
      <w:r w:rsidR="00E0071D">
        <w:t>C</w:t>
      </w:r>
      <w:r w:rsidR="005A0FB0">
        <w:t xml:space="preserve">onstruction </w:t>
      </w:r>
      <w:r w:rsidR="00E0071D">
        <w:t>and</w:t>
      </w:r>
      <w:r w:rsidR="005A0FB0">
        <w:t xml:space="preserve"> </w:t>
      </w:r>
      <w:r w:rsidR="00E0071D">
        <w:t>Concrete R</w:t>
      </w:r>
      <w:r w:rsidR="005A0FB0">
        <w:t>equirements</w:t>
      </w:r>
    </w:p>
    <w:p w14:paraId="46609A0D" w14:textId="77777777" w:rsidR="005A0FB0" w:rsidRDefault="005A0FB0" w:rsidP="00E0071D">
      <w:pPr>
        <w:tabs>
          <w:tab w:val="left" w:pos="992"/>
        </w:tabs>
        <w:spacing w:before="160"/>
        <w:ind w:left="992" w:hanging="1559"/>
        <w:rPr>
          <w:b/>
        </w:rPr>
      </w:pPr>
      <w:r w:rsidRPr="00794521">
        <w:rPr>
          <w:b/>
        </w:rPr>
        <w:t>HP</w:t>
      </w:r>
      <w:r>
        <w:rPr>
          <w:b/>
        </w:rPr>
        <w:tab/>
      </w:r>
      <w:r w:rsidRPr="00794521">
        <w:rPr>
          <w:b/>
        </w:rPr>
        <w:t xml:space="preserve">Anchor </w:t>
      </w:r>
      <w:r>
        <w:rPr>
          <w:b/>
        </w:rPr>
        <w:t>b</w:t>
      </w:r>
      <w:r w:rsidRPr="00794521">
        <w:rPr>
          <w:b/>
        </w:rPr>
        <w:t xml:space="preserve">locks and </w:t>
      </w:r>
      <w:r>
        <w:rPr>
          <w:b/>
        </w:rPr>
        <w:t>p</w:t>
      </w:r>
      <w:r w:rsidRPr="00794521">
        <w:rPr>
          <w:b/>
        </w:rPr>
        <w:t xml:space="preserve">ost </w:t>
      </w:r>
      <w:r>
        <w:rPr>
          <w:b/>
        </w:rPr>
        <w:t>f</w:t>
      </w:r>
      <w:r w:rsidRPr="00794521">
        <w:rPr>
          <w:b/>
        </w:rPr>
        <w:t>oundation shall not be cast until inspected by the</w:t>
      </w:r>
      <w:r>
        <w:rPr>
          <w:b/>
        </w:rPr>
        <w:t xml:space="preserve"> Superintendent</w:t>
      </w:r>
      <w:r w:rsidRPr="00794521">
        <w:rPr>
          <w:b/>
        </w:rPr>
        <w:t>.</w:t>
      </w:r>
    </w:p>
    <w:p w14:paraId="0302BC9E" w14:textId="77777777" w:rsidR="005A0FB0" w:rsidRDefault="005A0FB0" w:rsidP="0063776F">
      <w:pPr>
        <w:spacing w:before="160"/>
        <w:ind w:left="992"/>
      </w:pPr>
      <w:r w:rsidRPr="00655DA6">
        <w:t>Anchor block foundation and post foundation holes shall be free of loose material, debris and water prior to the place</w:t>
      </w:r>
      <w:r>
        <w:t>ment of concrete.</w:t>
      </w:r>
    </w:p>
    <w:p w14:paraId="1B0AAF59" w14:textId="77777777" w:rsidR="005A0FB0" w:rsidRPr="001D0955" w:rsidRDefault="005A0FB0" w:rsidP="0063776F">
      <w:pPr>
        <w:spacing w:before="160"/>
        <w:ind w:left="992"/>
      </w:pPr>
      <w:r w:rsidRPr="001D0955">
        <w:t>Further to any installation guidelines for construction of anchor blocks for a propriet</w:t>
      </w:r>
      <w:r>
        <w:t>ar</w:t>
      </w:r>
      <w:r w:rsidRPr="001D0955">
        <w:t xml:space="preserve">y </w:t>
      </w:r>
      <w:r>
        <w:t xml:space="preserve">WRSB </w:t>
      </w:r>
      <w:r w:rsidRPr="001D0955">
        <w:t>system, the Contractor shall form anchor block holes by excavating the hole to the correct dimension, shape, level and alignment specified by the propriet</w:t>
      </w:r>
      <w:r>
        <w:t>ar</w:t>
      </w:r>
      <w:r w:rsidRPr="001D0955">
        <w:t>y system.</w:t>
      </w:r>
    </w:p>
    <w:p w14:paraId="03F5BAC9" w14:textId="77777777" w:rsidR="005A0FB0" w:rsidRPr="001D0955" w:rsidRDefault="009D045D" w:rsidP="0063776F">
      <w:pPr>
        <w:spacing w:before="160"/>
        <w:ind w:left="992"/>
      </w:pPr>
      <w:r>
        <w:rPr>
          <w:noProof/>
          <w:lang w:eastAsia="en-AU"/>
        </w:rPr>
        <w:pict w14:anchorId="6B1A29FB">
          <v:shape id="_x0000_s1078" type="#_x0000_t202" style="position:absolute;left:0;text-align:left;margin-left:0;margin-top:779.65pt;width:481.9pt;height:36.85pt;z-index:-251659776;mso-wrap-distance-top:5.65pt;mso-position-horizontal:center;mso-position-horizontal-relative:page;mso-position-vertical-relative:page" stroked="f">
            <v:textbox style="mso-next-textbox:#_x0000_s1078" inset="0,,0">
              <w:txbxContent>
                <w:p w14:paraId="31E25B8D" w14:textId="6111BB5A" w:rsidR="00653DB6" w:rsidRDefault="00653DB6" w:rsidP="00A65D3A">
                  <w:pPr>
                    <w:pBdr>
                      <w:top w:val="single" w:sz="8" w:space="1" w:color="auto"/>
                    </w:pBdr>
                    <w:spacing w:before="60"/>
                    <w:jc w:val="right"/>
                  </w:pPr>
                  <w:r>
                    <w:rPr>
                      <w:b/>
                    </w:rPr>
                    <w:t>©</w:t>
                  </w:r>
                  <w:r>
                    <w:t xml:space="preserve"> </w:t>
                  </w:r>
                  <w:r w:rsidR="009D045D">
                    <w:t>Department of Transport</w:t>
                  </w:r>
                  <w:r>
                    <w:t xml:space="preserve">  </w:t>
                  </w:r>
                  <w:r w:rsidR="00C505F0">
                    <w:t>July 2017</w:t>
                  </w:r>
                </w:p>
                <w:p w14:paraId="53DF0471" w14:textId="77777777" w:rsidR="00653DB6" w:rsidRDefault="00653DB6" w:rsidP="00A65D3A">
                  <w:pPr>
                    <w:jc w:val="right"/>
                  </w:pPr>
                  <w:r>
                    <w:t>Section 711 (Page 4</w:t>
                  </w:r>
                  <w:r w:rsidR="00C505F0">
                    <w:t xml:space="preserve"> of 11)</w:t>
                  </w:r>
                </w:p>
                <w:p w14:paraId="2DBA432F" w14:textId="77777777" w:rsidR="00653DB6" w:rsidRDefault="00653DB6" w:rsidP="00A65D3A">
                  <w:pPr>
                    <w:jc w:val="right"/>
                  </w:pPr>
                </w:p>
              </w:txbxContent>
            </v:textbox>
            <w10:wrap anchorx="page" anchory="page"/>
            <w10:anchorlock/>
          </v:shape>
        </w:pict>
      </w:r>
      <w:r w:rsidR="00A65D3A">
        <w:br w:type="page"/>
      </w:r>
      <w:r w:rsidR="005A0FB0" w:rsidRPr="001D0955">
        <w:lastRenderedPageBreak/>
        <w:t xml:space="preserve">Over-excavation of the </w:t>
      </w:r>
      <w:r w:rsidR="005A0FB0">
        <w:t>a</w:t>
      </w:r>
      <w:r w:rsidR="005A0FB0" w:rsidRPr="001D0955">
        <w:t xml:space="preserve">nchor </w:t>
      </w:r>
      <w:r w:rsidR="005A0FB0">
        <w:t>b</w:t>
      </w:r>
      <w:r w:rsidR="005A0FB0" w:rsidRPr="001D0955">
        <w:t>lock e</w:t>
      </w:r>
      <w:r w:rsidR="005A0FB0">
        <w:t>xcavation</w:t>
      </w:r>
      <w:r w:rsidR="005A0FB0" w:rsidRPr="001D0955">
        <w:t xml:space="preserve"> shall not be reformed with form work or </w:t>
      </w:r>
      <w:proofErr w:type="gramStart"/>
      <w:r w:rsidR="005A0FB0" w:rsidRPr="001D0955">
        <w:t>soil, but</w:t>
      </w:r>
      <w:proofErr w:type="gramEnd"/>
      <w:r w:rsidR="005A0FB0" w:rsidRPr="001D0955">
        <w:t xml:space="preserve"> shall be cleaned out and filled with concrete forming the concrete anchor block.</w:t>
      </w:r>
    </w:p>
    <w:p w14:paraId="050B6626" w14:textId="77777777" w:rsidR="005A0FB0" w:rsidRPr="001831AA" w:rsidRDefault="005A0FB0" w:rsidP="00A65D3A">
      <w:pPr>
        <w:spacing w:before="160"/>
        <w:ind w:left="992"/>
      </w:pPr>
      <w:r w:rsidRPr="0061070F">
        <w:t>In</w:t>
      </w:r>
      <w:r w:rsidR="0063776F">
        <w:t> </w:t>
      </w:r>
      <w:r w:rsidRPr="0061070F">
        <w:t>situ concrete post foundations shall be constructed using N25 strength grade concrete or 20</w:t>
      </w:r>
      <w:r w:rsidR="0063776F">
        <w:t> </w:t>
      </w:r>
      <w:r w:rsidRPr="0061070F">
        <w:t xml:space="preserve">MPa geopolymer binder-based concrete conforming to the requirements of </w:t>
      </w:r>
      <w:r w:rsidR="00BA5D51">
        <w:t>clause</w:t>
      </w:r>
      <w:r w:rsidR="0063776F">
        <w:t> </w:t>
      </w:r>
      <w:r w:rsidRPr="0061070F">
        <w:t>711.04(</w:t>
      </w:r>
      <w:r w:rsidR="001643F0">
        <w:t>c</w:t>
      </w:r>
      <w:r w:rsidRPr="0061070F">
        <w:t>).</w:t>
      </w:r>
    </w:p>
    <w:p w14:paraId="215A6AF7" w14:textId="77777777" w:rsidR="005A0FB0" w:rsidRDefault="005A0FB0" w:rsidP="0063776F">
      <w:pPr>
        <w:spacing w:before="160"/>
        <w:ind w:left="992"/>
      </w:pPr>
      <w:r w:rsidRPr="0061070F">
        <w:t>Notwithstanding the specific proprietary WRSB system requirements, the anchor blocks shall be constructed using N3</w:t>
      </w:r>
      <w:r w:rsidR="0063776F">
        <w:t>2 strength grade concrete or 32 </w:t>
      </w:r>
      <w:r w:rsidRPr="0061070F">
        <w:t>MPa geopolymer binder-based concrete conformin</w:t>
      </w:r>
      <w:r w:rsidR="0063776F">
        <w:t xml:space="preserve">g to the requirements of </w:t>
      </w:r>
      <w:r w:rsidR="00BA5D51">
        <w:t>clause</w:t>
      </w:r>
      <w:r w:rsidR="0063776F">
        <w:t> </w:t>
      </w:r>
      <w:r w:rsidRPr="0061070F">
        <w:t>711.04(</w:t>
      </w:r>
      <w:r w:rsidR="00A5154F">
        <w:t>c</w:t>
      </w:r>
      <w:r w:rsidRPr="0061070F">
        <w:t>).</w:t>
      </w:r>
    </w:p>
    <w:p w14:paraId="24C6512F" w14:textId="77777777" w:rsidR="005A0FB0" w:rsidRDefault="005A0FB0" w:rsidP="0063776F">
      <w:pPr>
        <w:spacing w:before="160"/>
        <w:ind w:left="992"/>
      </w:pPr>
      <w:r w:rsidRPr="001D0955">
        <w:t>All anchor frames, posts, sockets and reinforcing rings shall be positioned to the line and levels as specified in the drawings and shall be secured against displacement during placing of the concrete.</w:t>
      </w:r>
    </w:p>
    <w:p w14:paraId="67254E8A" w14:textId="77777777" w:rsidR="005A0FB0" w:rsidRDefault="005A0FB0" w:rsidP="0063776F">
      <w:pPr>
        <w:spacing w:before="160"/>
        <w:ind w:left="992"/>
      </w:pPr>
      <w:r w:rsidRPr="001D0955">
        <w:t>No construction joints shall be pr</w:t>
      </w:r>
      <w:r>
        <w:t>ovid</w:t>
      </w:r>
      <w:r w:rsidRPr="001D0955">
        <w:t>e</w:t>
      </w:r>
      <w:r>
        <w:t>d within the anchor</w:t>
      </w:r>
      <w:r w:rsidRPr="001D0955">
        <w:t xml:space="preserve"> block.</w:t>
      </w:r>
    </w:p>
    <w:p w14:paraId="1D42F580" w14:textId="77777777" w:rsidR="005A0FB0" w:rsidRDefault="005A0FB0" w:rsidP="0063776F">
      <w:pPr>
        <w:spacing w:before="160"/>
        <w:ind w:left="992"/>
      </w:pPr>
      <w:r>
        <w:t>The finished surface of all anchor blocks and footings shall be shaped such that water cannot pool on the surface.</w:t>
      </w:r>
    </w:p>
    <w:p w14:paraId="2CD10286" w14:textId="77777777" w:rsidR="001068D2" w:rsidRPr="001D0955" w:rsidRDefault="001068D2" w:rsidP="00D95069"/>
    <w:p w14:paraId="695A8C0B" w14:textId="77777777" w:rsidR="002B3E61" w:rsidRPr="001D0955" w:rsidRDefault="002B3E61" w:rsidP="00CE0BC2">
      <w:pPr>
        <w:pStyle w:val="Heading5SS"/>
      </w:pPr>
      <w:r w:rsidRPr="001D0955">
        <w:t>(c)</w:t>
      </w:r>
      <w:r w:rsidRPr="001D0955">
        <w:tab/>
        <w:t>Wire Rope and Posts</w:t>
      </w:r>
    </w:p>
    <w:p w14:paraId="51BB7922" w14:textId="77777777" w:rsidR="002B3E61" w:rsidRDefault="002B3E61" w:rsidP="00381E10">
      <w:pPr>
        <w:spacing w:before="160"/>
        <w:ind w:left="454"/>
      </w:pPr>
      <w:r w:rsidRPr="008719DE">
        <w:rPr>
          <w:bCs/>
        </w:rPr>
        <w:t>The</w:t>
      </w:r>
      <w:r w:rsidRPr="001D0955">
        <w:t xml:space="preserve"> Contractor shall install the wire rope and posts to the line, level and height as shown on the drawings, the specification, manufacturer’s specification and to the tolerances specified in </w:t>
      </w:r>
      <w:r w:rsidR="00BA5D51">
        <w:t>clause</w:t>
      </w:r>
      <w:r w:rsidRPr="001D0955">
        <w:t> 711.08.</w:t>
      </w:r>
    </w:p>
    <w:p w14:paraId="2022DFDA" w14:textId="77777777" w:rsidR="002B3E61" w:rsidRPr="000459AC" w:rsidRDefault="002B3E61" w:rsidP="000459AC">
      <w:pPr>
        <w:spacing w:before="160"/>
        <w:ind w:left="454"/>
        <w:rPr>
          <w:bCs/>
        </w:rPr>
      </w:pPr>
      <w:r w:rsidRPr="000459AC">
        <w:rPr>
          <w:bCs/>
        </w:rPr>
        <w:t xml:space="preserve">Posts shall be spaced in accordance with the manufacturer’s specification unless otherwise required by the </w:t>
      </w:r>
      <w:smartTag w:uri="urn:schemas-microsoft-com:office:smarttags" w:element="State">
        <w:smartTagPr>
          <w:attr w:name="url" w:val="file:///Q:/Major%20Project%20Support%20Staff/DanHoyne/Projects/Online%20Help/VicRoads_Online%20Help%20Project/HTM_Helpfiles/SECTION%203070_HelpFile.htm"/>
          <w:attr w:name="name" w:val="Section3070_HelpFile"/>
          <w:attr w:name="id" w:val="ST7"/>
          <w:attr w:name="anchor" w:val="C_SECTION3070_DESIGNREQUIREMENTS"/>
        </w:smartTagPr>
        <w:r w:rsidRPr="000459AC">
          <w:rPr>
            <w:bCs/>
          </w:rPr>
          <w:t>design requirements</w:t>
        </w:r>
      </w:smartTag>
      <w:r w:rsidRPr="000459AC">
        <w:rPr>
          <w:bCs/>
        </w:rPr>
        <w:t xml:space="preserve"> of Vi</w:t>
      </w:r>
      <w:r w:rsidR="00F7424C" w:rsidRPr="000459AC">
        <w:rPr>
          <w:bCs/>
        </w:rPr>
        <w:t>cRoads Road Design Note</w:t>
      </w:r>
      <w:r w:rsidR="0081119C" w:rsidRPr="000459AC">
        <w:rPr>
          <w:bCs/>
        </w:rPr>
        <w:t xml:space="preserve"> RDN </w:t>
      </w:r>
      <w:r w:rsidR="00FE277F">
        <w:rPr>
          <w:bCs/>
        </w:rPr>
        <w:t>0</w:t>
      </w:r>
      <w:r w:rsidR="0081119C" w:rsidRPr="000459AC">
        <w:rPr>
          <w:bCs/>
        </w:rPr>
        <w:t>6</w:t>
      </w:r>
      <w:r w:rsidR="00F90996">
        <w:rPr>
          <w:bCs/>
        </w:rPr>
        <w:noBreakHyphen/>
      </w:r>
      <w:r w:rsidR="0081119C" w:rsidRPr="000459AC">
        <w:rPr>
          <w:bCs/>
        </w:rPr>
        <w:t>02</w:t>
      </w:r>
      <w:r w:rsidRPr="000459AC">
        <w:rPr>
          <w:bCs/>
        </w:rPr>
        <w:t>.  Posts shall be installed with their correct profile in the direction of travel.</w:t>
      </w:r>
    </w:p>
    <w:p w14:paraId="74F26125" w14:textId="77777777" w:rsidR="0045564D" w:rsidRPr="000459AC" w:rsidRDefault="0045564D" w:rsidP="000459AC">
      <w:pPr>
        <w:spacing w:before="160"/>
        <w:ind w:left="454"/>
        <w:rPr>
          <w:bCs/>
        </w:rPr>
      </w:pPr>
      <w:r w:rsidRPr="000459AC">
        <w:rPr>
          <w:bCs/>
        </w:rPr>
        <w:t xml:space="preserve">Intermediate anchors shall be spaced in accordance with the lesser of </w:t>
      </w:r>
      <w:r w:rsidR="00A83252">
        <w:rPr>
          <w:bCs/>
        </w:rPr>
        <w:t xml:space="preserve">the </w:t>
      </w:r>
      <w:r w:rsidRPr="000459AC">
        <w:rPr>
          <w:bCs/>
        </w:rPr>
        <w:t>manufacturer’s specification or Section 4.3.7 of VicRoads Road Design Note RDN </w:t>
      </w:r>
      <w:r w:rsidR="00FE277F">
        <w:rPr>
          <w:bCs/>
        </w:rPr>
        <w:t>0</w:t>
      </w:r>
      <w:r w:rsidRPr="000459AC">
        <w:rPr>
          <w:bCs/>
        </w:rPr>
        <w:t>6</w:t>
      </w:r>
      <w:r w:rsidR="00A83252">
        <w:rPr>
          <w:bCs/>
        </w:rPr>
        <w:noBreakHyphen/>
      </w:r>
      <w:proofErr w:type="gramStart"/>
      <w:r w:rsidRPr="000459AC">
        <w:rPr>
          <w:bCs/>
        </w:rPr>
        <w:t>02</w:t>
      </w:r>
      <w:r w:rsidR="00280B27">
        <w:rPr>
          <w:bCs/>
        </w:rPr>
        <w:t xml:space="preserve">, </w:t>
      </w:r>
      <w:r w:rsidR="00F90996">
        <w:t>and</w:t>
      </w:r>
      <w:proofErr w:type="gramEnd"/>
      <w:r w:rsidR="00F90996">
        <w:t xml:space="preserve"> installed as per the manufacturer’s specification and drawings</w:t>
      </w:r>
      <w:r w:rsidRPr="000459AC">
        <w:rPr>
          <w:bCs/>
        </w:rPr>
        <w:t>.</w:t>
      </w:r>
    </w:p>
    <w:p w14:paraId="1185B611" w14:textId="77777777" w:rsidR="003069C4" w:rsidRDefault="003069C4" w:rsidP="00381E10">
      <w:pPr>
        <w:spacing w:before="160"/>
        <w:ind w:left="454"/>
        <w:rPr>
          <w:b/>
        </w:rPr>
      </w:pPr>
      <w:r w:rsidRPr="000459AC">
        <w:rPr>
          <w:bCs/>
        </w:rPr>
        <w:t xml:space="preserve">The vertical alignment of the wire ropes shall be smooth and uniform, without sudden changes in gradient and generally consistent with the vertical alignment of the edge of the traffic lanes. </w:t>
      </w:r>
      <w:r w:rsidR="00F90996">
        <w:rPr>
          <w:bCs/>
        </w:rPr>
        <w:t xml:space="preserve"> </w:t>
      </w:r>
      <w:r w:rsidRPr="000459AC">
        <w:rPr>
          <w:bCs/>
        </w:rPr>
        <w:t xml:space="preserve">The length of the post socket </w:t>
      </w:r>
      <w:r w:rsidR="00F90996">
        <w:rPr>
          <w:bCs/>
        </w:rPr>
        <w:t xml:space="preserve">or overall length of the post </w:t>
      </w:r>
      <w:r w:rsidRPr="000459AC">
        <w:rPr>
          <w:bCs/>
        </w:rPr>
        <w:t>may be adjusted in accordance with the tolerances specified by the manufacturer to achieve the specified vertical alignment</w:t>
      </w:r>
      <w:r w:rsidR="00F90996">
        <w:rPr>
          <w:bCs/>
        </w:rPr>
        <w:t xml:space="preserve">.  </w:t>
      </w:r>
      <w:r w:rsidR="003C52E1" w:rsidRPr="0061070F">
        <w:rPr>
          <w:b/>
        </w:rPr>
        <w:t xml:space="preserve">Any such adjustment shall be as per the manufacturer’s specification and </w:t>
      </w:r>
      <w:r w:rsidR="003C52E1">
        <w:rPr>
          <w:b/>
        </w:rPr>
        <w:t xml:space="preserve">obtained </w:t>
      </w:r>
      <w:r w:rsidR="003C52E1" w:rsidRPr="0061070F">
        <w:rPr>
          <w:b/>
        </w:rPr>
        <w:t>written statement of advice, which shall be submitted</w:t>
      </w:r>
      <w:r w:rsidR="003C52E1">
        <w:rPr>
          <w:b/>
        </w:rPr>
        <w:t xml:space="preserve"> by the C</w:t>
      </w:r>
      <w:r w:rsidR="003C52E1" w:rsidRPr="0061070F">
        <w:rPr>
          <w:b/>
        </w:rPr>
        <w:t>ontractor for review by the Superintendent.</w:t>
      </w:r>
    </w:p>
    <w:p w14:paraId="51A653C3" w14:textId="77777777" w:rsidR="00381E10" w:rsidRPr="00DB2F3C" w:rsidRDefault="00381E10" w:rsidP="00381E10">
      <w:pPr>
        <w:tabs>
          <w:tab w:val="left" w:pos="454"/>
        </w:tabs>
        <w:spacing w:before="160"/>
        <w:ind w:left="454" w:hanging="1021"/>
      </w:pPr>
      <w:r w:rsidRPr="00DB2F3C">
        <w:rPr>
          <w:b/>
        </w:rPr>
        <w:t>HP</w:t>
      </w:r>
      <w:r w:rsidRPr="00DB2F3C">
        <w:rPr>
          <w:b/>
        </w:rPr>
        <w:tab/>
        <w:t xml:space="preserve">The WRSB shall not be installed until the </w:t>
      </w:r>
      <w:proofErr w:type="gramStart"/>
      <w:r w:rsidRPr="00DB2F3C">
        <w:rPr>
          <w:b/>
        </w:rPr>
        <w:t>set out</w:t>
      </w:r>
      <w:proofErr w:type="gramEnd"/>
      <w:r w:rsidRPr="00DB2F3C">
        <w:rPr>
          <w:b/>
        </w:rPr>
        <w:t xml:space="preserve"> alignment of the posts has been reviewed and accepted by the Superintendent.</w:t>
      </w:r>
    </w:p>
    <w:p w14:paraId="74E83268" w14:textId="77777777" w:rsidR="00381E10" w:rsidRPr="00EA17A6" w:rsidRDefault="00381E10" w:rsidP="00381E10">
      <w:pPr>
        <w:spacing w:before="160"/>
        <w:ind w:left="454"/>
        <w:rPr>
          <w:b/>
        </w:rPr>
      </w:pPr>
      <w:r w:rsidRPr="00EA17A6">
        <w:rPr>
          <w:b/>
        </w:rPr>
        <w:t xml:space="preserve">The Contractor shall allow the Superintendent a minimum of one working day to inspect the pegged alignment and a further minimum period of </w:t>
      </w:r>
      <w:r>
        <w:rPr>
          <w:b/>
        </w:rPr>
        <w:t>five</w:t>
      </w:r>
      <w:r w:rsidRPr="00EA17A6">
        <w:rPr>
          <w:b/>
        </w:rPr>
        <w:t xml:space="preserve"> working days to provide its acceptance including details of any required changes in alignment, length or number of </w:t>
      </w:r>
      <w:r>
        <w:rPr>
          <w:b/>
        </w:rPr>
        <w:t>installations</w:t>
      </w:r>
      <w:r w:rsidRPr="00EA17A6">
        <w:rPr>
          <w:b/>
        </w:rPr>
        <w:t xml:space="preserve"> or terminals.</w:t>
      </w:r>
    </w:p>
    <w:p w14:paraId="0AE2C66E" w14:textId="77777777" w:rsidR="002B3E61" w:rsidRPr="000459AC" w:rsidRDefault="002B3E61" w:rsidP="00B2202C">
      <w:pPr>
        <w:spacing w:before="160"/>
        <w:ind w:left="454"/>
        <w:rPr>
          <w:bCs/>
        </w:rPr>
      </w:pPr>
      <w:proofErr w:type="gramStart"/>
      <w:r w:rsidRPr="000459AC">
        <w:rPr>
          <w:bCs/>
        </w:rPr>
        <w:t>In the event that</w:t>
      </w:r>
      <w:proofErr w:type="gramEnd"/>
      <w:r w:rsidRPr="000459AC">
        <w:rPr>
          <w:bCs/>
        </w:rPr>
        <w:t xml:space="preserve"> the horizontal and/or vertical geometry of the alignment do not satisfy the manufacturer’s requirements o</w:t>
      </w:r>
      <w:r w:rsidR="00A470AC" w:rsidRPr="000459AC">
        <w:rPr>
          <w:bCs/>
        </w:rPr>
        <w:t>r</w:t>
      </w:r>
      <w:r w:rsidRPr="000459AC">
        <w:rPr>
          <w:bCs/>
        </w:rPr>
        <w:t xml:space="preserve"> th</w:t>
      </w:r>
      <w:r w:rsidR="000906EA" w:rsidRPr="000459AC">
        <w:rPr>
          <w:bCs/>
        </w:rPr>
        <w:t>e specification</w:t>
      </w:r>
      <w:r w:rsidRPr="000459AC">
        <w:rPr>
          <w:bCs/>
        </w:rPr>
        <w:t>, the Contractor shall immediately notify the Superintendent advis</w:t>
      </w:r>
      <w:r w:rsidR="000906EA" w:rsidRPr="000459AC">
        <w:rPr>
          <w:bCs/>
        </w:rPr>
        <w:t>ing details of the</w:t>
      </w:r>
      <w:r w:rsidRPr="000459AC">
        <w:rPr>
          <w:bCs/>
        </w:rPr>
        <w:t xml:space="preserve"> deficient areas along w</w:t>
      </w:r>
      <w:r w:rsidR="00BD0007">
        <w:rPr>
          <w:bCs/>
        </w:rPr>
        <w:t xml:space="preserve">ith the proposed dispositions. </w:t>
      </w:r>
      <w:r w:rsidRPr="000459AC">
        <w:rPr>
          <w:bCs/>
        </w:rPr>
        <w:t xml:space="preserve">Any adjustments accepted by the Superintendent shall then be made to the alignment or the level of the median or outer verge to ensure that the installation complies with the requirements of the proprietary </w:t>
      </w:r>
      <w:r w:rsidR="00194C48" w:rsidRPr="000459AC">
        <w:rPr>
          <w:bCs/>
        </w:rPr>
        <w:t>WRSB system</w:t>
      </w:r>
      <w:r w:rsidRPr="000459AC">
        <w:rPr>
          <w:bCs/>
        </w:rPr>
        <w:t xml:space="preserve"> and the s</w:t>
      </w:r>
      <w:r w:rsidR="00194C48" w:rsidRPr="000459AC">
        <w:rPr>
          <w:bCs/>
        </w:rPr>
        <w:t>p</w:t>
      </w:r>
      <w:r w:rsidRPr="000459AC">
        <w:rPr>
          <w:bCs/>
        </w:rPr>
        <w:t>ec</w:t>
      </w:r>
      <w:r w:rsidR="00194C48" w:rsidRPr="000459AC">
        <w:rPr>
          <w:bCs/>
        </w:rPr>
        <w:t>ifica</w:t>
      </w:r>
      <w:r w:rsidRPr="000459AC">
        <w:rPr>
          <w:bCs/>
        </w:rPr>
        <w:t>tion.</w:t>
      </w:r>
    </w:p>
    <w:p w14:paraId="38E32D2C" w14:textId="77777777" w:rsidR="001068D2" w:rsidRDefault="001068D2" w:rsidP="00C42E74">
      <w:pPr>
        <w:spacing w:line="200" w:lineRule="exact"/>
      </w:pPr>
    </w:p>
    <w:p w14:paraId="7E48C833" w14:textId="77777777" w:rsidR="003F0437" w:rsidRDefault="003F0437" w:rsidP="003F0437">
      <w:pPr>
        <w:pStyle w:val="Heading5SS"/>
      </w:pPr>
      <w:r>
        <w:t>(d)</w:t>
      </w:r>
      <w:r>
        <w:tab/>
        <w:t xml:space="preserve">Location of Posts </w:t>
      </w:r>
      <w:r w:rsidR="009A7F3C">
        <w:t>A</w:t>
      </w:r>
      <w:r>
        <w:t>djacent to Batter Hinge Points</w:t>
      </w:r>
    </w:p>
    <w:p w14:paraId="493536DA" w14:textId="77777777" w:rsidR="003F0437" w:rsidRDefault="003F0437" w:rsidP="0084511B">
      <w:pPr>
        <w:spacing w:before="160"/>
        <w:ind w:left="454"/>
      </w:pPr>
      <w:r>
        <w:t>WRSB posts constructed with the manufacturer’s default post footing design shall be located at the greater of a minimum 1</w:t>
      </w:r>
      <w:r w:rsidR="00B06BF9">
        <w:t> </w:t>
      </w:r>
      <w:r>
        <w:t>m offset from the batter hinge point and the manufacturer’s specification, subject to dynamic deflection requirements being met.</w:t>
      </w:r>
      <w:r w:rsidR="00B06BF9">
        <w:t xml:space="preserve"> </w:t>
      </w:r>
      <w:r>
        <w:t xml:space="preserve"> The batter hinge point is defined as per VicRoads Standard Drawing SD</w:t>
      </w:r>
      <w:r w:rsidR="00B06BF9">
        <w:t> </w:t>
      </w:r>
      <w:r>
        <w:t>4551.</w:t>
      </w:r>
    </w:p>
    <w:p w14:paraId="19861972" w14:textId="77777777" w:rsidR="00653DB6" w:rsidRPr="00653DB6" w:rsidRDefault="009D045D" w:rsidP="00653DB6">
      <w:pPr>
        <w:spacing w:before="160" w:line="80" w:lineRule="exact"/>
        <w:rPr>
          <w:b/>
        </w:rPr>
      </w:pPr>
      <w:r>
        <w:rPr>
          <w:b/>
          <w:noProof/>
          <w:lang w:eastAsia="en-AU"/>
        </w:rPr>
        <w:pict w14:anchorId="65C96097">
          <v:shape id="_x0000_s1079" type="#_x0000_t202" style="position:absolute;margin-left:0;margin-top:779.65pt;width:481.9pt;height:36.85pt;z-index:-251658752;mso-wrap-distance-top:5.65pt;mso-position-horizontal:center;mso-position-horizontal-relative:page;mso-position-vertical-relative:page" stroked="f">
            <v:textbox style="mso-next-textbox:#_x0000_s1079" inset="0,,0">
              <w:txbxContent>
                <w:p w14:paraId="4D396EB4" w14:textId="5A6C6EF4" w:rsidR="00653DB6" w:rsidRDefault="00653DB6" w:rsidP="00A65D3A">
                  <w:pPr>
                    <w:pBdr>
                      <w:top w:val="single" w:sz="8" w:space="1" w:color="auto"/>
                    </w:pBdr>
                    <w:spacing w:before="60"/>
                    <w:jc w:val="right"/>
                  </w:pPr>
                  <w:r>
                    <w:rPr>
                      <w:b/>
                    </w:rPr>
                    <w:t>©</w:t>
                  </w:r>
                  <w:r>
                    <w:t xml:space="preserve"> </w:t>
                  </w:r>
                  <w:r w:rsidR="009D045D">
                    <w:t>Department of Transport</w:t>
                  </w:r>
                  <w:r>
                    <w:t xml:space="preserve">  </w:t>
                  </w:r>
                  <w:r w:rsidR="00C505F0">
                    <w:t>July 2017</w:t>
                  </w:r>
                </w:p>
                <w:p w14:paraId="2F58DD16" w14:textId="77777777" w:rsidR="00653DB6" w:rsidRDefault="00653DB6" w:rsidP="00A65D3A">
                  <w:pPr>
                    <w:jc w:val="right"/>
                  </w:pPr>
                  <w:r>
                    <w:t>Section 711 (Page 5</w:t>
                  </w:r>
                  <w:r w:rsidR="00C505F0">
                    <w:t xml:space="preserve"> of 11)</w:t>
                  </w:r>
                </w:p>
                <w:p w14:paraId="7F266BD5" w14:textId="77777777" w:rsidR="00653DB6" w:rsidRDefault="00653DB6" w:rsidP="00A65D3A">
                  <w:pPr>
                    <w:jc w:val="right"/>
                  </w:pPr>
                </w:p>
              </w:txbxContent>
            </v:textbox>
            <w10:wrap anchorx="page" anchory="page"/>
            <w10:anchorlock/>
          </v:shape>
        </w:pict>
      </w:r>
      <w:r w:rsidR="00A65D3A">
        <w:rPr>
          <w:b/>
        </w:rPr>
        <w:br w:type="page"/>
      </w:r>
    </w:p>
    <w:p w14:paraId="488AF27F" w14:textId="77777777" w:rsidR="003F0437" w:rsidRDefault="003F0437" w:rsidP="00653DB6">
      <w:pPr>
        <w:ind w:left="454"/>
        <w:rPr>
          <w:b/>
        </w:rPr>
      </w:pPr>
      <w:r>
        <w:rPr>
          <w:b/>
        </w:rPr>
        <w:t>W</w:t>
      </w:r>
      <w:r w:rsidRPr="0061070F">
        <w:rPr>
          <w:b/>
        </w:rPr>
        <w:t>here the minimum offset</w:t>
      </w:r>
      <w:r>
        <w:rPr>
          <w:b/>
        </w:rPr>
        <w:t xml:space="preserve"> to the batter hinge point</w:t>
      </w:r>
      <w:r w:rsidRPr="0061070F">
        <w:rPr>
          <w:b/>
        </w:rPr>
        <w:t xml:space="preserve"> is to be reduced, the depth of footing is to be</w:t>
      </w:r>
      <w:r w:rsidR="00B2202C">
        <w:rPr>
          <w:b/>
        </w:rPr>
        <w:t> </w:t>
      </w:r>
      <w:r w:rsidRPr="0061070F">
        <w:rPr>
          <w:b/>
        </w:rPr>
        <w:t>adjusted as per the manufacturer’s specification</w:t>
      </w:r>
      <w:r>
        <w:rPr>
          <w:b/>
        </w:rPr>
        <w:t xml:space="preserve"> and the Contractor shall obtain a</w:t>
      </w:r>
      <w:r w:rsidRPr="0061070F">
        <w:rPr>
          <w:b/>
        </w:rPr>
        <w:t xml:space="preserve"> written statement of advice</w:t>
      </w:r>
      <w:r>
        <w:rPr>
          <w:b/>
        </w:rPr>
        <w:t xml:space="preserve"> from the manufacturer</w:t>
      </w:r>
      <w:r w:rsidRPr="0061070F">
        <w:rPr>
          <w:b/>
        </w:rPr>
        <w:t xml:space="preserve"> based on geotechnical testing</w:t>
      </w:r>
      <w:r>
        <w:rPr>
          <w:b/>
        </w:rPr>
        <w:t xml:space="preserve">. </w:t>
      </w:r>
      <w:r w:rsidR="00B06BF9">
        <w:rPr>
          <w:b/>
        </w:rPr>
        <w:t xml:space="preserve"> </w:t>
      </w:r>
      <w:r>
        <w:rPr>
          <w:b/>
        </w:rPr>
        <w:t xml:space="preserve">This shall be submitted by the Contractor for review by the Superintendent. </w:t>
      </w:r>
      <w:r w:rsidRPr="0061070F">
        <w:rPr>
          <w:b/>
        </w:rPr>
        <w:t xml:space="preserve"> Side Load</w:t>
      </w:r>
      <w:r>
        <w:rPr>
          <w:b/>
        </w:rPr>
        <w:t xml:space="preserve"> Testing as per </w:t>
      </w:r>
      <w:r w:rsidR="00BA5D51">
        <w:rPr>
          <w:b/>
        </w:rPr>
        <w:t>clause</w:t>
      </w:r>
      <w:r w:rsidR="00B06BF9">
        <w:rPr>
          <w:b/>
        </w:rPr>
        <w:t> </w:t>
      </w:r>
      <w:r>
        <w:rPr>
          <w:b/>
        </w:rPr>
        <w:t>711.07(f</w:t>
      </w:r>
      <w:r w:rsidRPr="0061070F">
        <w:rPr>
          <w:b/>
        </w:rPr>
        <w:t>) shall also be undertaken at 45</w:t>
      </w:r>
      <w:r w:rsidR="00B06BF9">
        <w:rPr>
          <w:b/>
        </w:rPr>
        <w:t> </w:t>
      </w:r>
      <w:r w:rsidRPr="0061070F">
        <w:rPr>
          <w:b/>
        </w:rPr>
        <w:t>degrees to the WRSB in ALL directions at locations nominated by the Superintendent.</w:t>
      </w:r>
    </w:p>
    <w:p w14:paraId="1585C1F0" w14:textId="77777777" w:rsidR="00C42E74" w:rsidRDefault="00C42E74" w:rsidP="00C42E74">
      <w:pPr>
        <w:spacing w:line="200" w:lineRule="exact"/>
      </w:pPr>
    </w:p>
    <w:p w14:paraId="476DD8D2" w14:textId="77777777" w:rsidR="002B3E61" w:rsidRPr="001D0955" w:rsidRDefault="002B3E61" w:rsidP="00C42E74">
      <w:pPr>
        <w:pStyle w:val="Heading5SS"/>
      </w:pPr>
      <w:r w:rsidRPr="001D0955">
        <w:t>(</w:t>
      </w:r>
      <w:r w:rsidR="00B06BF9">
        <w:t>e</w:t>
      </w:r>
      <w:r w:rsidRPr="001D0955">
        <w:t>)</w:t>
      </w:r>
      <w:r w:rsidRPr="001D0955">
        <w:tab/>
        <w:t>Tensioning of the Wire Rope</w:t>
      </w:r>
    </w:p>
    <w:p w14:paraId="5C23D8D0" w14:textId="77777777" w:rsidR="002B3E61" w:rsidRPr="001D0955" w:rsidRDefault="002B3E61" w:rsidP="0084511B">
      <w:pPr>
        <w:spacing w:before="160"/>
        <w:ind w:left="454"/>
      </w:pPr>
      <w:r w:rsidRPr="001D0955">
        <w:t xml:space="preserve">Each wire rope shall be tensioned in accordance with the relationship between rope tension and ambient temperature, applicable to the proprietary </w:t>
      </w:r>
      <w:r w:rsidR="00345BA3">
        <w:t>WRSB</w:t>
      </w:r>
      <w:r w:rsidRPr="001D0955">
        <w:t xml:space="preserve"> system</w:t>
      </w:r>
      <w:r w:rsidR="00B06BF9">
        <w:t xml:space="preserve"> as per the manufacturer’s specification</w:t>
      </w:r>
      <w:r w:rsidRPr="001D0955">
        <w:t xml:space="preserve">.  The tension shall be measured using a tension meter supported with a current calibration certificate.  Prior to </w:t>
      </w:r>
      <w:r w:rsidR="00345BA3">
        <w:t>commissioning</w:t>
      </w:r>
      <w:r w:rsidRPr="001D0955">
        <w:t xml:space="preserve"> the </w:t>
      </w:r>
      <w:r w:rsidR="00345BA3">
        <w:t>WRSB</w:t>
      </w:r>
      <w:r w:rsidRPr="001D0955">
        <w:t xml:space="preserve"> system</w:t>
      </w:r>
      <w:r w:rsidR="00345BA3">
        <w:t>,</w:t>
      </w:r>
      <w:r w:rsidRPr="001D0955">
        <w:t xml:space="preserve"> the tension in each wire rope shall be checked</w:t>
      </w:r>
      <w:r w:rsidR="00345BA3">
        <w:t>,</w:t>
      </w:r>
      <w:r w:rsidRPr="001D0955">
        <w:t xml:space="preserve"> and re-tensioned if required</w:t>
      </w:r>
      <w:r w:rsidR="00345BA3">
        <w:t>,</w:t>
      </w:r>
      <w:r w:rsidRPr="001D0955">
        <w:t xml:space="preserve"> to ensure compliance with the ambient temperature/rope tension relationship.</w:t>
      </w:r>
    </w:p>
    <w:p w14:paraId="66418C4F" w14:textId="77777777" w:rsidR="002B3E61" w:rsidRPr="001D0955" w:rsidRDefault="002B3E61" w:rsidP="0084511B">
      <w:pPr>
        <w:spacing w:before="160"/>
        <w:ind w:left="454"/>
      </w:pPr>
      <w:r w:rsidRPr="001D0955">
        <w:t xml:space="preserve">The Contractor shall prepare and submit a tensioning report for review by the Superintendent within </w:t>
      </w:r>
      <w:r w:rsidR="00D62189">
        <w:t>seven</w:t>
      </w:r>
      <w:r w:rsidRPr="001D0955">
        <w:t> days of the tensioning works</w:t>
      </w:r>
      <w:r w:rsidR="00345BA3">
        <w:t xml:space="preserve"> being carried out</w:t>
      </w:r>
      <w:r w:rsidRPr="001D0955">
        <w:t>.</w:t>
      </w:r>
    </w:p>
    <w:p w14:paraId="7BB0B05A" w14:textId="77777777" w:rsidR="00C42E74" w:rsidRDefault="00C42E74" w:rsidP="00C42E74">
      <w:pPr>
        <w:spacing w:line="200" w:lineRule="exact"/>
      </w:pPr>
    </w:p>
    <w:p w14:paraId="446A5DFD" w14:textId="77777777" w:rsidR="002B3E61" w:rsidRPr="001D0955" w:rsidRDefault="002B3E61" w:rsidP="00C42E74">
      <w:pPr>
        <w:pStyle w:val="Heading5SS"/>
      </w:pPr>
      <w:r w:rsidRPr="001D0955">
        <w:t>(</w:t>
      </w:r>
      <w:r w:rsidR="00C93C69">
        <w:t>f</w:t>
      </w:r>
      <w:r w:rsidRPr="001D0955">
        <w:t>)</w:t>
      </w:r>
      <w:r w:rsidRPr="001D0955">
        <w:tab/>
        <w:t>Loading Test of Post Foundations</w:t>
      </w:r>
    </w:p>
    <w:p w14:paraId="3FA47EF6" w14:textId="77777777" w:rsidR="002B3E61" w:rsidRPr="00573E5C" w:rsidRDefault="002B3E61" w:rsidP="0084511B">
      <w:pPr>
        <w:spacing w:before="160"/>
        <w:ind w:left="454"/>
        <w:rPr>
          <w:b/>
        </w:rPr>
      </w:pPr>
      <w:r w:rsidRPr="00573E5C">
        <w:rPr>
          <w:b/>
        </w:rPr>
        <w:t>Side load testing of posts shall be undertaken at locations nominated by the Superintendent prior to the installation of the wire rope to provide evidence that the foundations satisfy the specification requirements and will not crack, lift or displace during impact by a vehicle equivalent to the design vehicle during the design life of the barrier.</w:t>
      </w:r>
    </w:p>
    <w:p w14:paraId="24A78B38" w14:textId="77777777" w:rsidR="00162FD4" w:rsidRDefault="00162FD4" w:rsidP="006C2928">
      <w:pPr>
        <w:spacing w:before="160"/>
        <w:ind w:left="454"/>
      </w:pPr>
      <w:r w:rsidRPr="0061070F">
        <w:t xml:space="preserve">The Superintendent may request </w:t>
      </w:r>
      <w:r>
        <w:t>side load testing be undertaken at the discretion of the Superintendent:</w:t>
      </w:r>
    </w:p>
    <w:p w14:paraId="4A94B3BE" w14:textId="77777777" w:rsidR="00162FD4" w:rsidRDefault="00162FD4" w:rsidP="00747175">
      <w:pPr>
        <w:pStyle w:val="ListParagraph"/>
        <w:numPr>
          <w:ilvl w:val="0"/>
          <w:numId w:val="7"/>
        </w:numPr>
        <w:tabs>
          <w:tab w:val="left" w:pos="680"/>
        </w:tabs>
        <w:spacing w:before="80"/>
        <w:ind w:left="681" w:hanging="227"/>
        <w:contextualSpacing w:val="0"/>
      </w:pPr>
      <w:r>
        <w:t>where n</w:t>
      </w:r>
      <w:r w:rsidRPr="0061070F">
        <w:t>on</w:t>
      </w:r>
      <w:r>
        <w:t>-standard post foundations are to be used, i.e. not the manufacturer’s nominated default foundation</w:t>
      </w:r>
    </w:p>
    <w:p w14:paraId="45C0560B" w14:textId="77777777" w:rsidR="00162FD4" w:rsidRDefault="00162FD4" w:rsidP="00747175">
      <w:pPr>
        <w:pStyle w:val="ListParagraph"/>
        <w:numPr>
          <w:ilvl w:val="0"/>
          <w:numId w:val="7"/>
        </w:numPr>
        <w:tabs>
          <w:tab w:val="left" w:pos="680"/>
        </w:tabs>
        <w:spacing w:before="80"/>
        <w:ind w:left="681" w:hanging="227"/>
        <w:contextualSpacing w:val="0"/>
      </w:pPr>
      <w:proofErr w:type="gramStart"/>
      <w:r>
        <w:t>in the event that</w:t>
      </w:r>
      <w:proofErr w:type="gramEnd"/>
      <w:r>
        <w:t xml:space="preserve"> the soil type cannot be verified</w:t>
      </w:r>
    </w:p>
    <w:p w14:paraId="7EB1AB8D" w14:textId="77777777" w:rsidR="00162FD4" w:rsidRDefault="00162FD4" w:rsidP="00747175">
      <w:pPr>
        <w:pStyle w:val="ListParagraph"/>
        <w:numPr>
          <w:ilvl w:val="0"/>
          <w:numId w:val="7"/>
        </w:numPr>
        <w:tabs>
          <w:tab w:val="left" w:pos="680"/>
        </w:tabs>
        <w:spacing w:before="80"/>
        <w:ind w:left="681" w:hanging="227"/>
        <w:contextualSpacing w:val="0"/>
      </w:pPr>
      <w:r>
        <w:t>ground conditions are such that the required depth of footing cannot be installed</w:t>
      </w:r>
    </w:p>
    <w:p w14:paraId="010F2BF9" w14:textId="77777777" w:rsidR="00162FD4" w:rsidRDefault="00162FD4" w:rsidP="00747175">
      <w:pPr>
        <w:pStyle w:val="ListParagraph"/>
        <w:numPr>
          <w:ilvl w:val="0"/>
          <w:numId w:val="7"/>
        </w:numPr>
        <w:tabs>
          <w:tab w:val="left" w:pos="680"/>
        </w:tabs>
        <w:spacing w:before="80"/>
        <w:ind w:left="681" w:hanging="227"/>
        <w:contextualSpacing w:val="0"/>
      </w:pPr>
      <w:r>
        <w:t xml:space="preserve">in certain geological conditions, i.e. a rock cut section where the post foundation may be reduced in length, or where soft clay or medium to </w:t>
      </w:r>
      <w:proofErr w:type="gramStart"/>
      <w:r>
        <w:t>loose</w:t>
      </w:r>
      <w:proofErr w:type="gramEnd"/>
      <w:r>
        <w:t xml:space="preserve"> sand profiles have been identified and the standard foundation dimensions may be insufficient</w:t>
      </w:r>
    </w:p>
    <w:p w14:paraId="3E16AABA" w14:textId="77777777" w:rsidR="00162FD4" w:rsidRDefault="00162FD4" w:rsidP="00747175">
      <w:pPr>
        <w:pStyle w:val="ListParagraph"/>
        <w:numPr>
          <w:ilvl w:val="0"/>
          <w:numId w:val="7"/>
        </w:numPr>
        <w:tabs>
          <w:tab w:val="left" w:pos="680"/>
        </w:tabs>
        <w:spacing w:before="80"/>
        <w:ind w:left="681" w:hanging="227"/>
        <w:contextualSpacing w:val="0"/>
      </w:pPr>
      <w:r>
        <w:t xml:space="preserve">where posts are required to be located at the minimum offset to batter hinge points [refer </w:t>
      </w:r>
      <w:r w:rsidR="00BA5D51">
        <w:t>clause</w:t>
      </w:r>
      <w:r>
        <w:t> 711.07(d)].</w:t>
      </w:r>
    </w:p>
    <w:p w14:paraId="06A06F0D" w14:textId="77777777" w:rsidR="006C2928" w:rsidRDefault="006C2928" w:rsidP="00747175">
      <w:pPr>
        <w:spacing w:before="140"/>
        <w:ind w:left="454"/>
      </w:pPr>
      <w:r w:rsidRPr="0061070F">
        <w:rPr>
          <w:b/>
        </w:rPr>
        <w:t>Side load testing of posts shall be carried out by applying a force of 10</w:t>
      </w:r>
      <w:r>
        <w:rPr>
          <w:b/>
        </w:rPr>
        <w:t> </w:t>
      </w:r>
      <w:proofErr w:type="spellStart"/>
      <w:r w:rsidRPr="0061070F">
        <w:rPr>
          <w:b/>
        </w:rPr>
        <w:t>kN</w:t>
      </w:r>
      <w:proofErr w:type="spellEnd"/>
      <w:r w:rsidRPr="0061070F">
        <w:rPr>
          <w:b/>
        </w:rPr>
        <w:t xml:space="preserve"> (approximately 1</w:t>
      </w:r>
      <w:r>
        <w:rPr>
          <w:b/>
        </w:rPr>
        <w:t> </w:t>
      </w:r>
      <w:r w:rsidRPr="0061070F">
        <w:rPr>
          <w:b/>
        </w:rPr>
        <w:t>tonne) to the post 600 mm above ground level at an angle of 45 degrees to the WRSB.  The top of the footing shall not move more than 3 mm.</w:t>
      </w:r>
      <w:r>
        <w:rPr>
          <w:b/>
        </w:rPr>
        <w:t xml:space="preserve"> </w:t>
      </w:r>
      <w:r w:rsidRPr="0061070F">
        <w:rPr>
          <w:b/>
        </w:rPr>
        <w:t xml:space="preserve"> If the footing withstands the force with a movement of less than 3</w:t>
      </w:r>
      <w:r>
        <w:rPr>
          <w:b/>
        </w:rPr>
        <w:t> </w:t>
      </w:r>
      <w:r w:rsidRPr="0061070F">
        <w:rPr>
          <w:b/>
        </w:rPr>
        <w:t xml:space="preserve">mm at ground </w:t>
      </w:r>
      <w:proofErr w:type="gramStart"/>
      <w:r w:rsidRPr="0061070F">
        <w:rPr>
          <w:b/>
        </w:rPr>
        <w:t>level</w:t>
      </w:r>
      <w:proofErr w:type="gramEnd"/>
      <w:r w:rsidRPr="0061070F">
        <w:rPr>
          <w:b/>
        </w:rPr>
        <w:t xml:space="preserve"> then the footing shall be considered acceptable.</w:t>
      </w:r>
    </w:p>
    <w:p w14:paraId="53D0FD9E" w14:textId="77777777" w:rsidR="006C2928" w:rsidRDefault="006C2928" w:rsidP="00747175">
      <w:pPr>
        <w:spacing w:before="140"/>
        <w:ind w:left="454"/>
      </w:pPr>
      <w:r>
        <w:t>The test shall be carried out by placing a post into the completed concrete footing and using a lever hoist or equivalent and calibrated load cell anchored to a truck.</w:t>
      </w:r>
    </w:p>
    <w:p w14:paraId="139E8392" w14:textId="77777777" w:rsidR="002B3E61" w:rsidRDefault="002B3E61" w:rsidP="00747175">
      <w:pPr>
        <w:spacing w:before="140"/>
        <w:ind w:left="454"/>
      </w:pPr>
      <w:r w:rsidRPr="001D0955">
        <w:t>At the completion of the load testing, the Contractor shall remove the test posts and rectify any disturbed or damaged post foundations.</w:t>
      </w:r>
    </w:p>
    <w:p w14:paraId="432A4477" w14:textId="77777777" w:rsidR="00995014" w:rsidRPr="001D0955" w:rsidRDefault="00995014" w:rsidP="00747175">
      <w:pPr>
        <w:spacing w:before="140"/>
        <w:ind w:left="454"/>
      </w:pPr>
      <w:r>
        <w:t>The result of all tests shall be recorded digitally (photograph) and logged against location. For any footings failing the test the Contractor shall seek advice from the Superintendent based on relevant advice from the manufacturer, take remedial measures and re</w:t>
      </w:r>
      <w:r>
        <w:noBreakHyphen/>
        <w:t>test the rectified post plus one other similar post at no cost to the Principal.</w:t>
      </w:r>
    </w:p>
    <w:p w14:paraId="47916D8F" w14:textId="77777777" w:rsidR="001068D2" w:rsidRPr="001D0955" w:rsidRDefault="001068D2" w:rsidP="00747175">
      <w:pPr>
        <w:spacing w:line="180" w:lineRule="exact"/>
      </w:pPr>
    </w:p>
    <w:p w14:paraId="3124E91B" w14:textId="77777777" w:rsidR="002B3E61" w:rsidRPr="001D0955" w:rsidRDefault="002B3E61" w:rsidP="00CE0BC2">
      <w:pPr>
        <w:pStyle w:val="Heading5SS"/>
      </w:pPr>
      <w:r w:rsidRPr="001D0955">
        <w:t>(</w:t>
      </w:r>
      <w:r w:rsidR="007A5487">
        <w:t>g</w:t>
      </w:r>
      <w:r w:rsidRPr="001D0955">
        <w:t>)</w:t>
      </w:r>
      <w:r w:rsidRPr="001D0955">
        <w:tab/>
        <w:t>WRSB over Box Culverts and Concrete Pipes</w:t>
      </w:r>
    </w:p>
    <w:p w14:paraId="700F88B2" w14:textId="77777777" w:rsidR="002B3E61" w:rsidRPr="001D0955" w:rsidRDefault="002B3E61" w:rsidP="00747175">
      <w:pPr>
        <w:spacing w:before="140"/>
        <w:ind w:left="454"/>
      </w:pPr>
      <w:r w:rsidRPr="001D0955">
        <w:t xml:space="preserve">Where WRSB has been </w:t>
      </w:r>
      <w:r w:rsidR="001B4881">
        <w:t>design</w:t>
      </w:r>
      <w:r w:rsidRPr="001D0955">
        <w:t xml:space="preserve">ed to straddle a box culvert or </w:t>
      </w:r>
      <w:r w:rsidR="001B4881">
        <w:t xml:space="preserve">a </w:t>
      </w:r>
      <w:r w:rsidRPr="001D0955">
        <w:t>concrete pipe</w:t>
      </w:r>
      <w:r w:rsidR="001B4881">
        <w:t xml:space="preserve"> cros</w:t>
      </w:r>
      <w:r w:rsidRPr="001D0955">
        <w:t>s</w:t>
      </w:r>
      <w:r w:rsidR="001B4881">
        <w:t>ing</w:t>
      </w:r>
      <w:r w:rsidRPr="001D0955">
        <w:t>, as shown on the drawings or as stated in this specification, the post spacing shall be located centrally about the box culvert or concre</w:t>
      </w:r>
      <w:r w:rsidR="001B4881">
        <w:t>te pipe.  Adjacent post spacing</w:t>
      </w:r>
      <w:r w:rsidRPr="001D0955">
        <w:t xml:space="preserve"> at box culverts or concrete pipe</w:t>
      </w:r>
      <w:r w:rsidR="001B4881">
        <w:t xml:space="preserve"> cros</w:t>
      </w:r>
      <w:r w:rsidRPr="001D0955">
        <w:t>s</w:t>
      </w:r>
      <w:r w:rsidR="001B4881">
        <w:t>ings</w:t>
      </w:r>
      <w:r w:rsidRPr="001D0955">
        <w:t xml:space="preserve"> may be locally reduced to meet this requirement.</w:t>
      </w:r>
    </w:p>
    <w:p w14:paraId="1EFC1757" w14:textId="77777777" w:rsidR="00653DB6" w:rsidRDefault="009D045D" w:rsidP="00653DB6">
      <w:pPr>
        <w:spacing w:line="80" w:lineRule="exact"/>
      </w:pPr>
      <w:r>
        <w:rPr>
          <w:noProof/>
          <w:lang w:eastAsia="en-AU"/>
        </w:rPr>
        <w:pict w14:anchorId="798B7BF6">
          <v:shape id="_x0000_s1080" type="#_x0000_t202" style="position:absolute;margin-left:0;margin-top:779.65pt;width:481.9pt;height:36.85pt;z-index:-251657728;mso-wrap-distance-top:5.65pt;mso-position-horizontal:center;mso-position-horizontal-relative:page;mso-position-vertical-relative:page" stroked="f">
            <v:textbox style="mso-next-textbox:#_x0000_s1080" inset="0,,0">
              <w:txbxContent>
                <w:p w14:paraId="29BF47A3" w14:textId="4922670A" w:rsidR="00653DB6" w:rsidRDefault="00653DB6" w:rsidP="00331F60">
                  <w:pPr>
                    <w:pBdr>
                      <w:top w:val="single" w:sz="8" w:space="1" w:color="auto"/>
                    </w:pBdr>
                    <w:spacing w:before="60"/>
                    <w:jc w:val="right"/>
                  </w:pPr>
                  <w:r>
                    <w:rPr>
                      <w:b/>
                    </w:rPr>
                    <w:t>©</w:t>
                  </w:r>
                  <w:r>
                    <w:t xml:space="preserve"> </w:t>
                  </w:r>
                  <w:r w:rsidR="009D045D">
                    <w:t>Department of Transport</w:t>
                  </w:r>
                  <w:r>
                    <w:t xml:space="preserve">  </w:t>
                  </w:r>
                  <w:r w:rsidR="00C505F0">
                    <w:t>July 2017</w:t>
                  </w:r>
                </w:p>
                <w:p w14:paraId="2A2C0565" w14:textId="77777777" w:rsidR="00653DB6" w:rsidRDefault="00653DB6" w:rsidP="00331F60">
                  <w:pPr>
                    <w:jc w:val="right"/>
                  </w:pPr>
                  <w:r>
                    <w:t>Section 711 (Page 6</w:t>
                  </w:r>
                  <w:r w:rsidR="00C505F0">
                    <w:t xml:space="preserve"> of 11)</w:t>
                  </w:r>
                </w:p>
                <w:p w14:paraId="75D7B86F" w14:textId="77777777" w:rsidR="00653DB6" w:rsidRDefault="00653DB6" w:rsidP="00331F60">
                  <w:pPr>
                    <w:jc w:val="right"/>
                  </w:pPr>
                </w:p>
              </w:txbxContent>
            </v:textbox>
            <w10:wrap anchorx="page" anchory="page"/>
            <w10:anchorlock/>
          </v:shape>
        </w:pict>
      </w:r>
      <w:r w:rsidR="00FB0897">
        <w:br w:type="page"/>
      </w:r>
    </w:p>
    <w:p w14:paraId="4818360D" w14:textId="77777777" w:rsidR="002B3E61" w:rsidRPr="002B3E61" w:rsidRDefault="002B3E61" w:rsidP="00653DB6">
      <w:pPr>
        <w:pStyle w:val="Heading3SS"/>
      </w:pPr>
      <w:r w:rsidRPr="002B3E61">
        <w:t>711.08</w:t>
      </w:r>
      <w:r w:rsidRPr="002B3E61">
        <w:tab/>
        <w:t>CONSTRUCTION TOLERANCES</w:t>
      </w:r>
    </w:p>
    <w:p w14:paraId="63DE7B92" w14:textId="77777777" w:rsidR="002B3E61" w:rsidRPr="00C70C3F" w:rsidRDefault="001B4881" w:rsidP="00653DB6">
      <w:pPr>
        <w:spacing w:before="200"/>
        <w:rPr>
          <w:bCs/>
        </w:rPr>
      </w:pPr>
      <w:r w:rsidRPr="00C70C3F">
        <w:rPr>
          <w:bCs/>
        </w:rPr>
        <w:t>T</w:t>
      </w:r>
      <w:r w:rsidR="002B3E61" w:rsidRPr="00C70C3F">
        <w:rPr>
          <w:bCs/>
        </w:rPr>
        <w:t xml:space="preserve">olerances for construction of the WRSB system shall be </w:t>
      </w:r>
      <w:r w:rsidR="00B8201B" w:rsidRPr="00C70C3F">
        <w:rPr>
          <w:bCs/>
        </w:rPr>
        <w:t xml:space="preserve">in accordance with the lesser of the manufacturer’s specification or </w:t>
      </w:r>
      <w:r w:rsidR="002B3E61" w:rsidRPr="00C70C3F">
        <w:rPr>
          <w:bCs/>
        </w:rPr>
        <w:t>as follows:</w:t>
      </w:r>
    </w:p>
    <w:p w14:paraId="69376AA0" w14:textId="77777777" w:rsidR="002B3E61" w:rsidRPr="001D0955" w:rsidRDefault="002B3E61" w:rsidP="00653DB6">
      <w:pPr>
        <w:tabs>
          <w:tab w:val="left" w:pos="454"/>
        </w:tabs>
        <w:spacing w:before="120"/>
        <w:ind w:left="454" w:hanging="454"/>
      </w:pPr>
      <w:r w:rsidRPr="001D0955">
        <w:t>(a)</w:t>
      </w:r>
      <w:r w:rsidRPr="001D0955">
        <w:tab/>
        <w:t>vertical tolerance on th</w:t>
      </w:r>
      <w:r w:rsidR="00B8201B">
        <w:t>e height of the WRSB shall be ±</w:t>
      </w:r>
      <w:r w:rsidR="00B8201B" w:rsidRPr="00D62189">
        <w:rPr>
          <w:spacing w:val="-30"/>
        </w:rPr>
        <w:t> </w:t>
      </w:r>
      <w:r w:rsidRPr="001D0955">
        <w:t>20</w:t>
      </w:r>
      <w:r w:rsidR="00B8201B">
        <w:t> </w:t>
      </w:r>
      <w:r w:rsidRPr="001D0955">
        <w:t xml:space="preserve">mm </w:t>
      </w:r>
      <w:r w:rsidR="00E93935">
        <w:t>from the design line</w:t>
      </w:r>
    </w:p>
    <w:p w14:paraId="0E026D1F" w14:textId="77777777" w:rsidR="002B3E61" w:rsidRPr="001D0955" w:rsidRDefault="009C4770" w:rsidP="00653DB6">
      <w:pPr>
        <w:tabs>
          <w:tab w:val="left" w:pos="454"/>
        </w:tabs>
        <w:spacing w:before="120"/>
        <w:ind w:left="454" w:hanging="454"/>
      </w:pPr>
      <w:r>
        <w:t>(b)</w:t>
      </w:r>
      <w:r>
        <w:tab/>
      </w:r>
      <w:r w:rsidR="002B3E61" w:rsidRPr="001D0955">
        <w:t>longitudinal line tolerance for the WRSB system shall be ±</w:t>
      </w:r>
      <w:r w:rsidR="00B8201B" w:rsidRPr="00D62189">
        <w:rPr>
          <w:spacing w:val="-30"/>
        </w:rPr>
        <w:t> </w:t>
      </w:r>
      <w:r w:rsidR="002B3E61" w:rsidRPr="001D0955">
        <w:t>20</w:t>
      </w:r>
      <w:r w:rsidR="00B8201B">
        <w:t> </w:t>
      </w:r>
      <w:r w:rsidR="002B3E61" w:rsidRPr="001D0955">
        <w:t>mm in plan view</w:t>
      </w:r>
    </w:p>
    <w:p w14:paraId="0E20EE72" w14:textId="77777777" w:rsidR="002B3E61" w:rsidRPr="001D0955" w:rsidRDefault="002B3E61" w:rsidP="00653DB6">
      <w:pPr>
        <w:tabs>
          <w:tab w:val="left" w:pos="454"/>
        </w:tabs>
        <w:spacing w:before="120"/>
        <w:ind w:left="454" w:hanging="454"/>
      </w:pPr>
      <w:r w:rsidRPr="001D0955">
        <w:t>(c)</w:t>
      </w:r>
      <w:r w:rsidRPr="001D0955">
        <w:tab/>
        <w:t>tolerance on post spac</w:t>
      </w:r>
      <w:r w:rsidR="00B8201B">
        <w:t>ing shall be ±</w:t>
      </w:r>
      <w:r w:rsidR="00B8201B" w:rsidRPr="00D62189">
        <w:rPr>
          <w:spacing w:val="-30"/>
        </w:rPr>
        <w:t> </w:t>
      </w:r>
      <w:r w:rsidRPr="001D0955">
        <w:t>25</w:t>
      </w:r>
      <w:r w:rsidR="00B8201B">
        <w:t> </w:t>
      </w:r>
      <w:r w:rsidRPr="001D0955">
        <w:t>mm.</w:t>
      </w:r>
    </w:p>
    <w:p w14:paraId="20683706" w14:textId="77777777" w:rsidR="00B8201B" w:rsidRPr="00C70C3F" w:rsidRDefault="00B8201B" w:rsidP="00653DB6">
      <w:pPr>
        <w:spacing w:before="200"/>
        <w:rPr>
          <w:bCs/>
        </w:rPr>
      </w:pPr>
      <w:r w:rsidRPr="00C70C3F">
        <w:rPr>
          <w:bCs/>
        </w:rPr>
        <w:t>WRSB height shall be measured from the road pavement when it is located within 1.5 m of the edge of pavement.  For distances beyond 1.5 m, the WRSB height shall be measured from the ground surface at its location.</w:t>
      </w:r>
    </w:p>
    <w:p w14:paraId="5913B014" w14:textId="77777777" w:rsidR="009B17EB" w:rsidRPr="001D0955" w:rsidRDefault="009B17EB" w:rsidP="00653DB6"/>
    <w:p w14:paraId="6356D35E" w14:textId="77777777" w:rsidR="009B17EB" w:rsidRPr="001D0955" w:rsidRDefault="009B17EB" w:rsidP="00653DB6"/>
    <w:p w14:paraId="14F7B0C4" w14:textId="77777777" w:rsidR="00D46FA9" w:rsidRPr="00D46FA9" w:rsidRDefault="00D46FA9" w:rsidP="00D46FA9">
      <w:pPr>
        <w:pStyle w:val="Heading3SS"/>
      </w:pPr>
      <w:r w:rsidRPr="00D46FA9">
        <w:t>711.09</w:t>
      </w:r>
      <w:r>
        <w:tab/>
      </w:r>
      <w:r w:rsidRPr="00D46FA9">
        <w:t>COMPLIANCE AUDITING OF BARRIER SYSTEM INSTALLATION</w:t>
      </w:r>
    </w:p>
    <w:p w14:paraId="7D450D17" w14:textId="77777777" w:rsidR="00D46FA9" w:rsidRDefault="00D46FA9" w:rsidP="00653DB6">
      <w:pPr>
        <w:tabs>
          <w:tab w:val="left" w:pos="0"/>
        </w:tabs>
        <w:spacing w:before="200"/>
        <w:ind w:hanging="567"/>
      </w:pPr>
      <w:r>
        <w:rPr>
          <w:b/>
          <w:lang w:val="en-US"/>
        </w:rPr>
        <w:t>HP</w:t>
      </w:r>
      <w:r>
        <w:rPr>
          <w:b/>
          <w:lang w:val="en-US"/>
        </w:rPr>
        <w:tab/>
      </w:r>
      <w:r w:rsidRPr="0061070F">
        <w:rPr>
          <w:b/>
          <w:lang w:val="en-US"/>
        </w:rPr>
        <w:t xml:space="preserve">Further to </w:t>
      </w:r>
      <w:r w:rsidR="00BA5D51">
        <w:rPr>
          <w:b/>
          <w:lang w:val="en-US"/>
        </w:rPr>
        <w:t>clause</w:t>
      </w:r>
      <w:r w:rsidRPr="0061070F">
        <w:rPr>
          <w:b/>
          <w:lang w:val="en-US"/>
        </w:rPr>
        <w:t> 711.07 Installation of WRSB, and prior to the issue of the Certificate of Practical Completion, the Contractor shall arrange for a safety barrier compliance audit on all WRSB installations constructed under the Contract.</w:t>
      </w:r>
      <w:r>
        <w:rPr>
          <w:lang w:val="en-US"/>
        </w:rPr>
        <w:t xml:space="preserve">  </w:t>
      </w:r>
      <w:r w:rsidRPr="00B0013E">
        <w:rPr>
          <w:lang w:val="en-US"/>
        </w:rPr>
        <w:t xml:space="preserve">The audit shall be undertaken and a report prepared by the Australian Licensed Supplier of the safety barrier system. </w:t>
      </w:r>
      <w:r>
        <w:rPr>
          <w:lang w:val="en-US"/>
        </w:rPr>
        <w:t xml:space="preserve"> </w:t>
      </w:r>
      <w:r w:rsidRPr="00B0013E">
        <w:rPr>
          <w:lang w:val="en-US"/>
        </w:rPr>
        <w:t>A</w:t>
      </w:r>
      <w:r>
        <w:rPr>
          <w:lang w:val="en-US"/>
        </w:rPr>
        <w:t> </w:t>
      </w:r>
      <w:r w:rsidRPr="00B0013E">
        <w:rPr>
          <w:lang w:val="en-US"/>
        </w:rPr>
        <w:t>Certificate of Compliance (</w:t>
      </w:r>
      <w:proofErr w:type="spellStart"/>
      <w:r w:rsidRPr="00B0013E">
        <w:rPr>
          <w:lang w:val="en-US"/>
        </w:rPr>
        <w:t>CoC</w:t>
      </w:r>
      <w:proofErr w:type="spellEnd"/>
      <w:r w:rsidRPr="00B0013E">
        <w:rPr>
          <w:lang w:val="en-US"/>
        </w:rPr>
        <w:t>) signed by the Contractor’s R</w:t>
      </w:r>
      <w:r>
        <w:rPr>
          <w:lang w:val="en-US"/>
        </w:rPr>
        <w:t xml:space="preserve">epresentative and the Licensed </w:t>
      </w:r>
      <w:r w:rsidRPr="00B0013E">
        <w:rPr>
          <w:lang w:val="en-US"/>
        </w:rPr>
        <w:t xml:space="preserve">Supplier shall be provided certifying that the product systems (including terminals) have been installed in accordance with the manufacturer’s Installation Manual and </w:t>
      </w:r>
      <w:r>
        <w:rPr>
          <w:lang w:val="en-US"/>
        </w:rPr>
        <w:t xml:space="preserve">this specification.  </w:t>
      </w:r>
      <w:r w:rsidRPr="00B0013E">
        <w:rPr>
          <w:lang w:val="en-US"/>
        </w:rPr>
        <w:t>A</w:t>
      </w:r>
      <w:r>
        <w:rPr>
          <w:lang w:val="en-US"/>
        </w:rPr>
        <w:t> </w:t>
      </w:r>
      <w:proofErr w:type="spellStart"/>
      <w:r w:rsidRPr="00B0013E">
        <w:rPr>
          <w:lang w:val="en-US"/>
        </w:rPr>
        <w:t>CoC</w:t>
      </w:r>
      <w:proofErr w:type="spellEnd"/>
      <w:r w:rsidRPr="00B0013E">
        <w:rPr>
          <w:lang w:val="en-US"/>
        </w:rPr>
        <w:t xml:space="preserve"> shall be provided for each length of WRSB installed including terminals.</w:t>
      </w:r>
    </w:p>
    <w:p w14:paraId="5D142CE8" w14:textId="77777777" w:rsidR="00D46FA9" w:rsidRDefault="00D46FA9" w:rsidP="00653DB6">
      <w:pPr>
        <w:spacing w:before="200"/>
        <w:rPr>
          <w:b/>
          <w:bCs/>
        </w:rPr>
      </w:pPr>
      <w:r w:rsidRPr="0061070F">
        <w:rPr>
          <w:b/>
          <w:bCs/>
        </w:rPr>
        <w:t>In addition the Contractor shall complete and submit to the Superintendent a signed copy of the manufacturer’s Installation Checklist</w:t>
      </w:r>
      <w:r w:rsidRPr="00D62189">
        <w:rPr>
          <w:b/>
          <w:bCs/>
          <w:spacing w:val="-30"/>
        </w:rPr>
        <w:t xml:space="preserve"> </w:t>
      </w:r>
      <w:r w:rsidRPr="0061070F">
        <w:rPr>
          <w:b/>
          <w:bCs/>
        </w:rPr>
        <w:t>/</w:t>
      </w:r>
      <w:r w:rsidRPr="00D62189">
        <w:rPr>
          <w:b/>
          <w:bCs/>
          <w:spacing w:val="-30"/>
        </w:rPr>
        <w:t xml:space="preserve"> </w:t>
      </w:r>
      <w:r w:rsidRPr="0061070F">
        <w:rPr>
          <w:b/>
          <w:bCs/>
        </w:rPr>
        <w:t>Inspection and Test Plan as per the manufacturer’s Product and Installation Manual.</w:t>
      </w:r>
    </w:p>
    <w:p w14:paraId="6A0B9C5E" w14:textId="77777777" w:rsidR="009B17EB" w:rsidRDefault="009B17EB" w:rsidP="00BC34BC"/>
    <w:p w14:paraId="5A7AA50D" w14:textId="77777777" w:rsidR="00653DB6" w:rsidRPr="001D0955" w:rsidRDefault="00653DB6" w:rsidP="00653DB6"/>
    <w:p w14:paraId="2E1ADAEF" w14:textId="77777777" w:rsidR="00C75A8B" w:rsidRPr="002B3E61" w:rsidRDefault="00C75A8B" w:rsidP="00C75A8B">
      <w:pPr>
        <w:pStyle w:val="Heading3SS"/>
      </w:pPr>
      <w:r w:rsidRPr="002B3E61">
        <w:t>711.</w:t>
      </w:r>
      <w:r w:rsidR="0090313F">
        <w:t>1</w:t>
      </w:r>
      <w:r w:rsidRPr="002B3E61">
        <w:t>0</w:t>
      </w:r>
      <w:r w:rsidRPr="002B3E61">
        <w:tab/>
        <w:t>DELINEATORS</w:t>
      </w:r>
    </w:p>
    <w:p w14:paraId="574DDC4A" w14:textId="77777777" w:rsidR="00C75A8B" w:rsidRPr="001D0955" w:rsidRDefault="00C75A8B" w:rsidP="00653DB6">
      <w:pPr>
        <w:spacing w:before="200"/>
        <w:rPr>
          <w:bCs/>
        </w:rPr>
      </w:pPr>
      <w:r w:rsidRPr="001D0955">
        <w:rPr>
          <w:bCs/>
        </w:rPr>
        <w:t xml:space="preserve">The Contractor shall supply and fasten delineators to the </w:t>
      </w:r>
      <w:r>
        <w:rPr>
          <w:bCs/>
        </w:rPr>
        <w:t>WRSB</w:t>
      </w:r>
      <w:r w:rsidRPr="001D0955">
        <w:rPr>
          <w:bCs/>
        </w:rPr>
        <w:t xml:space="preserve"> system, comp</w:t>
      </w:r>
      <w:r>
        <w:rPr>
          <w:bCs/>
        </w:rPr>
        <w:t>rising post caps fitted with 50 </w:t>
      </w:r>
      <w:r w:rsidRPr="001D0955">
        <w:rPr>
          <w:bCs/>
        </w:rPr>
        <w:t>x</w:t>
      </w:r>
      <w:r>
        <w:rPr>
          <w:bCs/>
        </w:rPr>
        <w:t> </w:t>
      </w:r>
      <w:r w:rsidRPr="001D0955">
        <w:rPr>
          <w:bCs/>
        </w:rPr>
        <w:t>100</w:t>
      </w:r>
      <w:r>
        <w:rPr>
          <w:bCs/>
        </w:rPr>
        <w:t> </w:t>
      </w:r>
      <w:r w:rsidRPr="001D0955">
        <w:rPr>
          <w:bCs/>
        </w:rPr>
        <w:t>mm Class</w:t>
      </w:r>
      <w:r w:rsidRPr="00D62189">
        <w:rPr>
          <w:bCs/>
          <w:spacing w:val="-40"/>
        </w:rPr>
        <w:t> </w:t>
      </w:r>
      <w:r w:rsidRPr="001D0955">
        <w:rPr>
          <w:bCs/>
        </w:rPr>
        <w:t xml:space="preserve">1A </w:t>
      </w:r>
      <w:r>
        <w:rPr>
          <w:bCs/>
        </w:rPr>
        <w:t>retro-</w:t>
      </w:r>
      <w:r w:rsidRPr="001D0955">
        <w:rPr>
          <w:bCs/>
        </w:rPr>
        <w:t>reflective material, as defined in AS/NZS</w:t>
      </w:r>
      <w:r>
        <w:rPr>
          <w:bCs/>
        </w:rPr>
        <w:t> </w:t>
      </w:r>
      <w:r w:rsidRPr="001D0955">
        <w:rPr>
          <w:bCs/>
        </w:rPr>
        <w:t>1906</w:t>
      </w:r>
      <w:r>
        <w:rPr>
          <w:bCs/>
        </w:rPr>
        <w:t>.2, or placed on</w:t>
      </w:r>
      <w:r w:rsidRPr="001D0955">
        <w:rPr>
          <w:bCs/>
        </w:rPr>
        <w:t xml:space="preserve"> the </w:t>
      </w:r>
      <w:r>
        <w:rPr>
          <w:bCs/>
        </w:rPr>
        <w:t>front top of the post above the wire ropes</w:t>
      </w:r>
      <w:r w:rsidRPr="001D0955">
        <w:rPr>
          <w:bCs/>
        </w:rPr>
        <w:t>.  Delineators shall be installed at approximately 12.5</w:t>
      </w:r>
      <w:r>
        <w:rPr>
          <w:bCs/>
        </w:rPr>
        <w:t xml:space="preserve"> to 15 </w:t>
      </w:r>
      <w:r w:rsidRPr="001D0955">
        <w:rPr>
          <w:bCs/>
        </w:rPr>
        <w:t>m spacing.  Delineators shall not be placed on flared sections.</w:t>
      </w:r>
    </w:p>
    <w:p w14:paraId="6108D813" w14:textId="77777777" w:rsidR="009B17EB" w:rsidRPr="001D0955" w:rsidRDefault="009B17EB" w:rsidP="00653DB6">
      <w:pPr>
        <w:spacing w:before="200"/>
        <w:rPr>
          <w:bCs/>
        </w:rPr>
      </w:pPr>
      <w:r w:rsidRPr="001D0955">
        <w:rPr>
          <w:bCs/>
        </w:rPr>
        <w:t>The Contractor shall arrange delineators so that vehicles approaching from either direction at night will only see:</w:t>
      </w:r>
    </w:p>
    <w:p w14:paraId="2B563EE6" w14:textId="77777777" w:rsidR="009B17EB" w:rsidRPr="001D0955" w:rsidRDefault="009B17EB" w:rsidP="00653DB6">
      <w:pPr>
        <w:tabs>
          <w:tab w:val="left" w:pos="227"/>
        </w:tabs>
        <w:spacing w:before="100"/>
        <w:ind w:left="227" w:hanging="227"/>
        <w:rPr>
          <w:bCs/>
        </w:rPr>
      </w:pPr>
      <w:r>
        <w:t>•</w:t>
      </w:r>
      <w:r>
        <w:tab/>
        <w:t>r</w:t>
      </w:r>
      <w:r w:rsidRPr="001D0955">
        <w:rPr>
          <w:bCs/>
        </w:rPr>
        <w:t xml:space="preserve">ed </w:t>
      </w:r>
      <w:r>
        <w:rPr>
          <w:bCs/>
        </w:rPr>
        <w:t>delineators</w:t>
      </w:r>
      <w:r w:rsidRPr="001D0955">
        <w:rPr>
          <w:bCs/>
        </w:rPr>
        <w:t xml:space="preserve"> on the left</w:t>
      </w:r>
      <w:r>
        <w:rPr>
          <w:bCs/>
        </w:rPr>
        <w:t xml:space="preserve"> side of one-way </w:t>
      </w:r>
      <w:r w:rsidRPr="001D0955">
        <w:rPr>
          <w:bCs/>
        </w:rPr>
        <w:t>and</w:t>
      </w:r>
      <w:r w:rsidR="00BC34BC">
        <w:rPr>
          <w:bCs/>
        </w:rPr>
        <w:t xml:space="preserve"> two-way roadways</w:t>
      </w:r>
    </w:p>
    <w:p w14:paraId="26B7C9E9" w14:textId="77777777" w:rsidR="009B17EB" w:rsidRPr="001D0955" w:rsidRDefault="009B17EB" w:rsidP="00653DB6">
      <w:pPr>
        <w:tabs>
          <w:tab w:val="left" w:pos="227"/>
        </w:tabs>
        <w:spacing w:before="100"/>
        <w:ind w:left="227" w:hanging="227"/>
        <w:rPr>
          <w:bCs/>
        </w:rPr>
      </w:pPr>
      <w:r>
        <w:t>•</w:t>
      </w:r>
      <w:r>
        <w:tab/>
        <w:t>white</w:t>
      </w:r>
      <w:r w:rsidRPr="001D0955">
        <w:rPr>
          <w:bCs/>
        </w:rPr>
        <w:t xml:space="preserve"> </w:t>
      </w:r>
      <w:r>
        <w:rPr>
          <w:bCs/>
        </w:rPr>
        <w:t>delineators</w:t>
      </w:r>
      <w:r w:rsidRPr="001D0955">
        <w:rPr>
          <w:bCs/>
        </w:rPr>
        <w:t xml:space="preserve"> on the </w:t>
      </w:r>
      <w:r>
        <w:rPr>
          <w:bCs/>
        </w:rPr>
        <w:t>rig</w:t>
      </w:r>
      <w:r w:rsidR="00BC34BC">
        <w:rPr>
          <w:bCs/>
        </w:rPr>
        <w:t>ht side of two-way roadways</w:t>
      </w:r>
    </w:p>
    <w:p w14:paraId="73C9A6A4" w14:textId="77777777" w:rsidR="009B17EB" w:rsidRPr="001D0955" w:rsidRDefault="009B17EB" w:rsidP="00653DB6">
      <w:pPr>
        <w:tabs>
          <w:tab w:val="left" w:pos="227"/>
        </w:tabs>
        <w:spacing w:before="100"/>
        <w:ind w:left="227" w:hanging="227"/>
        <w:rPr>
          <w:bCs/>
        </w:rPr>
      </w:pPr>
      <w:r>
        <w:t>•</w:t>
      </w:r>
      <w:r>
        <w:tab/>
        <w:t>yellow</w:t>
      </w:r>
      <w:r w:rsidRPr="001D0955">
        <w:rPr>
          <w:bCs/>
        </w:rPr>
        <w:t xml:space="preserve"> </w:t>
      </w:r>
      <w:r>
        <w:rPr>
          <w:bCs/>
        </w:rPr>
        <w:t>delineators</w:t>
      </w:r>
      <w:r w:rsidRPr="001D0955">
        <w:rPr>
          <w:bCs/>
        </w:rPr>
        <w:t xml:space="preserve"> on the </w:t>
      </w:r>
      <w:r>
        <w:rPr>
          <w:bCs/>
        </w:rPr>
        <w:t>right side of one-way roadways</w:t>
      </w:r>
      <w:r w:rsidRPr="001D0955">
        <w:rPr>
          <w:bCs/>
        </w:rPr>
        <w:t>.</w:t>
      </w:r>
    </w:p>
    <w:p w14:paraId="1A0AC7DC" w14:textId="77777777" w:rsidR="009B17EB" w:rsidRPr="00BC34BC" w:rsidRDefault="009B17EB" w:rsidP="00653DB6">
      <w:pPr>
        <w:spacing w:before="200"/>
        <w:rPr>
          <w:bCs/>
        </w:rPr>
      </w:pPr>
      <w:r w:rsidRPr="00BC34BC">
        <w:rPr>
          <w:bCs/>
        </w:rPr>
        <w:t>Delineators shall not be installed on WRSB posts when the WRSB offset is greater than 4 m from the traffic lane.  White guide posts with delineators shall be installed in accordance with the VicRoads Traffic Engineering Manual Volume 2.</w:t>
      </w:r>
    </w:p>
    <w:p w14:paraId="2AA1F427" w14:textId="77777777" w:rsidR="009B17EB" w:rsidRPr="00BC34BC" w:rsidRDefault="009B17EB" w:rsidP="00653DB6">
      <w:pPr>
        <w:spacing w:before="200"/>
        <w:rPr>
          <w:bCs/>
        </w:rPr>
      </w:pPr>
      <w:r w:rsidRPr="00BC34BC">
        <w:rPr>
          <w:bCs/>
        </w:rPr>
        <w:t>Where guard fence delineators are required to be installed as part of the Works, they shall be installed in accordance with the VicRoads Traffic Engineering Manual Volume 2.</w:t>
      </w:r>
    </w:p>
    <w:p w14:paraId="22203C9C" w14:textId="77777777" w:rsidR="00BC34BC" w:rsidRPr="001D0955" w:rsidRDefault="00BC34BC" w:rsidP="00CA2FDB"/>
    <w:p w14:paraId="49C1E83D" w14:textId="77777777" w:rsidR="00BC34BC" w:rsidRPr="001D0955" w:rsidRDefault="00BC34BC" w:rsidP="00BC34BC"/>
    <w:p w14:paraId="2EF75583" w14:textId="77777777" w:rsidR="002B3E61" w:rsidRPr="002B3E61" w:rsidRDefault="002B3E61" w:rsidP="00803072">
      <w:pPr>
        <w:pStyle w:val="Heading3SS"/>
      </w:pPr>
      <w:r>
        <w:t>711.1</w:t>
      </w:r>
      <w:r w:rsidR="006662D7">
        <w:t>1</w:t>
      </w:r>
      <w:r>
        <w:tab/>
      </w:r>
      <w:r w:rsidRPr="002B3E61">
        <w:t>STRAY CURRENT EFFECTS ON WRSB</w:t>
      </w:r>
    </w:p>
    <w:p w14:paraId="619844E6" w14:textId="77777777" w:rsidR="002B3E61" w:rsidRPr="00664C6B" w:rsidRDefault="002B3E61" w:rsidP="00CA2FDB">
      <w:pPr>
        <w:spacing w:before="200"/>
      </w:pPr>
      <w:r w:rsidRPr="00664C6B">
        <w:t xml:space="preserve">All wires within a </w:t>
      </w:r>
      <w:r w:rsidR="006A1A24" w:rsidRPr="00664C6B">
        <w:t>WRSB</w:t>
      </w:r>
      <w:r w:rsidRPr="00664C6B">
        <w:t xml:space="preserve"> system shall be tested for induced currents and voltages relative to all other adjacent wires and the ground using calibrated equipment</w:t>
      </w:r>
      <w:r w:rsidR="00D7454E" w:rsidRPr="00664C6B">
        <w:t xml:space="preserve"> in accordance with AS/NZS 3000 Wiring Rules by a qualified electrical contractor</w:t>
      </w:r>
      <w:r w:rsidRPr="00664C6B">
        <w:t xml:space="preserve">.  Tests shall be undertaken at each location where two sections of </w:t>
      </w:r>
      <w:r w:rsidRPr="001D0955">
        <w:t>WRSB</w:t>
      </w:r>
      <w:r w:rsidRPr="00664C6B">
        <w:t xml:space="preserve"> overlap at anchorage points.  Where an induced current or voltage is recorded, or high v</w:t>
      </w:r>
      <w:r w:rsidR="00D7454E" w:rsidRPr="00664C6B">
        <w:t>oltage powerlines are within 50 </w:t>
      </w:r>
      <w:r w:rsidRPr="00664C6B">
        <w:t xml:space="preserve">m of the barrier, the </w:t>
      </w:r>
      <w:r w:rsidRPr="001D0955">
        <w:t>WRSB</w:t>
      </w:r>
      <w:r w:rsidRPr="00664C6B">
        <w:t xml:space="preserve"> system shall be earthed to remove current or voltage running through the wires.</w:t>
      </w:r>
    </w:p>
    <w:p w14:paraId="2998223E" w14:textId="77777777" w:rsidR="002B3E61" w:rsidRPr="00664C6B" w:rsidRDefault="009D045D" w:rsidP="00CA2FDB">
      <w:pPr>
        <w:spacing w:before="200"/>
      </w:pPr>
      <w:r>
        <w:rPr>
          <w:noProof/>
          <w:lang w:eastAsia="en-AU"/>
        </w:rPr>
        <w:pict w14:anchorId="771F76EA">
          <v:shape id="_x0000_s1081" type="#_x0000_t202" style="position:absolute;margin-left:0;margin-top:779.65pt;width:481.9pt;height:36.85pt;z-index:-251656704;mso-wrap-distance-top:5.65pt;mso-position-horizontal:center;mso-position-horizontal-relative:page;mso-position-vertical-relative:page" stroked="f">
            <v:textbox style="mso-next-textbox:#_x0000_s1081" inset="0,,0">
              <w:txbxContent>
                <w:p w14:paraId="6D0CE48B" w14:textId="0798ACF9" w:rsidR="00DE06FF" w:rsidRDefault="00DE06FF" w:rsidP="00DE06FF">
                  <w:pPr>
                    <w:pBdr>
                      <w:top w:val="single" w:sz="8" w:space="1" w:color="auto"/>
                    </w:pBdr>
                    <w:spacing w:before="60"/>
                    <w:jc w:val="right"/>
                  </w:pPr>
                  <w:r>
                    <w:rPr>
                      <w:b/>
                    </w:rPr>
                    <w:t>©</w:t>
                  </w:r>
                  <w:r>
                    <w:t xml:space="preserve"> </w:t>
                  </w:r>
                  <w:r w:rsidR="009D045D">
                    <w:t>Department of Transport</w:t>
                  </w:r>
                  <w:r>
                    <w:t xml:space="preserve">  </w:t>
                  </w:r>
                  <w:r w:rsidR="00C505F0">
                    <w:t>July 2017</w:t>
                  </w:r>
                </w:p>
                <w:p w14:paraId="22A89E10" w14:textId="77777777" w:rsidR="00DE06FF" w:rsidRDefault="00DE06FF" w:rsidP="00DE06FF">
                  <w:pPr>
                    <w:jc w:val="right"/>
                  </w:pPr>
                  <w:r>
                    <w:t>Section 711 (Page 7</w:t>
                  </w:r>
                  <w:r w:rsidR="00C505F0">
                    <w:t xml:space="preserve"> of 11)</w:t>
                  </w:r>
                </w:p>
                <w:p w14:paraId="39C47F24" w14:textId="77777777" w:rsidR="00DE06FF" w:rsidRDefault="00DE06FF" w:rsidP="00DE06FF">
                  <w:pPr>
                    <w:jc w:val="right"/>
                  </w:pPr>
                </w:p>
              </w:txbxContent>
            </v:textbox>
            <w10:wrap anchorx="page" anchory="page"/>
            <w10:anchorlock/>
          </v:shape>
        </w:pict>
      </w:r>
      <w:r w:rsidR="00CA2FDB">
        <w:br w:type="page"/>
      </w:r>
      <w:r w:rsidR="002B3E61" w:rsidRPr="00664C6B">
        <w:lastRenderedPageBreak/>
        <w:t xml:space="preserve">All wires in the </w:t>
      </w:r>
      <w:r w:rsidR="002B3E61" w:rsidRPr="001D0955">
        <w:t>WRSB</w:t>
      </w:r>
      <w:r w:rsidR="002B3E61" w:rsidRPr="00664C6B">
        <w:t xml:space="preserve"> and overlapping sections of </w:t>
      </w:r>
      <w:r w:rsidR="002B3E61" w:rsidRPr="001D0955">
        <w:t>WRSB</w:t>
      </w:r>
      <w:r w:rsidR="002B3E61" w:rsidRPr="00664C6B">
        <w:t xml:space="preserve"> shall be connected to earth using a flexible system, detailed in a submission for acceptance by the Superintendent.  The earthing shall occur at the location of overlapping </w:t>
      </w:r>
      <w:r w:rsidR="002B3E61" w:rsidRPr="001D0955">
        <w:t>WRSB</w:t>
      </w:r>
      <w:r w:rsidR="002B3E61" w:rsidRPr="00664C6B">
        <w:t xml:space="preserve"> and at a maximum of 500</w:t>
      </w:r>
      <w:r w:rsidR="00D7454E" w:rsidRPr="00664C6B">
        <w:t> </w:t>
      </w:r>
      <w:r w:rsidR="002B3E61" w:rsidRPr="00664C6B">
        <w:t xml:space="preserve">m intervals along the length of each affected section of </w:t>
      </w:r>
      <w:r w:rsidR="002B3E61" w:rsidRPr="001D0955">
        <w:t>WRSB</w:t>
      </w:r>
      <w:r w:rsidR="002B3E61" w:rsidRPr="00664C6B">
        <w:t>.</w:t>
      </w:r>
    </w:p>
    <w:p w14:paraId="4C667393" w14:textId="77777777" w:rsidR="002B3E61" w:rsidRPr="001D0955" w:rsidRDefault="002B3E61" w:rsidP="00571260">
      <w:pPr>
        <w:spacing w:before="180"/>
      </w:pPr>
      <w:r w:rsidRPr="001D0955">
        <w:t>Prior to putting the WRSB system into service the earthing shall be checked to ensure that any further stray current effects have been eliminated.</w:t>
      </w:r>
    </w:p>
    <w:p w14:paraId="116C9A15" w14:textId="77777777" w:rsidR="00D7454E" w:rsidRPr="002446B3" w:rsidRDefault="00D7454E" w:rsidP="00571260">
      <w:pPr>
        <w:spacing w:line="200" w:lineRule="exact"/>
        <w:rPr>
          <w:bCs/>
        </w:rPr>
      </w:pPr>
    </w:p>
    <w:p w14:paraId="0E5FDCA4" w14:textId="77777777" w:rsidR="00D7454E" w:rsidRPr="002446B3" w:rsidRDefault="00D7454E" w:rsidP="00571260">
      <w:pPr>
        <w:spacing w:line="200" w:lineRule="exact"/>
      </w:pPr>
    </w:p>
    <w:p w14:paraId="0EA03E39" w14:textId="77777777" w:rsidR="002B3E61" w:rsidRPr="002B3E61" w:rsidRDefault="002B3E61" w:rsidP="00803072">
      <w:pPr>
        <w:pStyle w:val="Heading3SS"/>
      </w:pPr>
      <w:r w:rsidRPr="002B3E61">
        <w:t>711.1</w:t>
      </w:r>
      <w:r w:rsidR="006662D7">
        <w:t>2</w:t>
      </w:r>
      <w:r w:rsidRPr="002B3E61">
        <w:tab/>
        <w:t>INTERA</w:t>
      </w:r>
      <w:r w:rsidRPr="00A3156B">
        <w:t>C</w:t>
      </w:r>
      <w:r w:rsidRPr="002B3E61">
        <w:t>TION OF WR</w:t>
      </w:r>
      <w:r w:rsidR="00664C6B">
        <w:t>S</w:t>
      </w:r>
      <w:r w:rsidRPr="002B3E61">
        <w:t>B WITH EXISTING ASSETS</w:t>
      </w:r>
    </w:p>
    <w:p w14:paraId="347FBE7D" w14:textId="77777777" w:rsidR="006662D7" w:rsidRDefault="000E28E6" w:rsidP="00571260">
      <w:pPr>
        <w:spacing w:before="180"/>
      </w:pPr>
      <w:r w:rsidRPr="001D0955">
        <w:t xml:space="preserve">The Contractor shall install the WRSB to provide for </w:t>
      </w:r>
      <w:r>
        <w:t xml:space="preserve">its </w:t>
      </w:r>
      <w:r w:rsidRPr="001D0955">
        <w:t xml:space="preserve">dynamic </w:t>
      </w:r>
      <w:r>
        <w:t>d</w:t>
      </w:r>
      <w:r w:rsidRPr="001D0955">
        <w:t>eflection that does not interfere with any existing roadside furniture.</w:t>
      </w:r>
    </w:p>
    <w:p w14:paraId="23BB9A94" w14:textId="77777777" w:rsidR="002B3E61" w:rsidRPr="001D0955" w:rsidRDefault="002B3E61" w:rsidP="00571260">
      <w:pPr>
        <w:spacing w:before="180"/>
      </w:pPr>
      <w:r w:rsidRPr="001D0955">
        <w:t xml:space="preserve">The </w:t>
      </w:r>
      <w:r w:rsidRPr="0048395F">
        <w:rPr>
          <w:bCs/>
        </w:rPr>
        <w:t>Contractor</w:t>
      </w:r>
      <w:r w:rsidRPr="001D0955">
        <w:t xml:space="preserve"> shall remove any guard fence located between existing assets, such as gantry legs, variable speed signs and bridge piers, and the WRSB as shown on the drawings.  The Contractor shall </w:t>
      </w:r>
      <w:r w:rsidR="00664C6B">
        <w:t>allow</w:t>
      </w:r>
      <w:r w:rsidRPr="001D0955">
        <w:t xml:space="preserve"> for the interaction between</w:t>
      </w:r>
      <w:r w:rsidR="00664C6B">
        <w:t xml:space="preserve"> </w:t>
      </w:r>
      <w:r w:rsidR="00D00EF8">
        <w:t>the WRSB and all roadside furniture, including slip base light poles, by providing for the maximum barrier deflection as per VicRoads Road Design Note RDN </w:t>
      </w:r>
      <w:r w:rsidR="00FE277F">
        <w:t>0</w:t>
      </w:r>
      <w:r w:rsidR="00D00EF8">
        <w:t>6</w:t>
      </w:r>
      <w:r w:rsidR="00D00EF8">
        <w:noBreakHyphen/>
        <w:t>02, or providing reduced post spacing therefore reducing the WRSB dynamic deflection as per VicRoads Road Design Note RDN </w:t>
      </w:r>
      <w:r w:rsidR="00FE277F">
        <w:t>0</w:t>
      </w:r>
      <w:r w:rsidR="00D00EF8">
        <w:t>6</w:t>
      </w:r>
      <w:r w:rsidR="00D00EF8">
        <w:noBreakHyphen/>
        <w:t>04 and the manufacturer’s specification.</w:t>
      </w:r>
    </w:p>
    <w:p w14:paraId="6F25D915" w14:textId="77777777" w:rsidR="002B3E61" w:rsidRDefault="002B3E61" w:rsidP="00571260">
      <w:pPr>
        <w:spacing w:before="180"/>
      </w:pPr>
      <w:r w:rsidRPr="001D0955">
        <w:t xml:space="preserve">The </w:t>
      </w:r>
      <w:r w:rsidRPr="0048395F">
        <w:rPr>
          <w:bCs/>
        </w:rPr>
        <w:t>Contractor</w:t>
      </w:r>
      <w:r w:rsidRPr="001D0955">
        <w:t xml:space="preserve"> shall integrate the WRSB with </w:t>
      </w:r>
      <w:r w:rsidR="0081007E">
        <w:t xml:space="preserve">any </w:t>
      </w:r>
      <w:r w:rsidRPr="001D0955">
        <w:t xml:space="preserve">existing lengths of </w:t>
      </w:r>
      <w:r w:rsidR="0081007E">
        <w:t>safety</w:t>
      </w:r>
      <w:r w:rsidRPr="001D0955">
        <w:t xml:space="preserve"> barriers protect</w:t>
      </w:r>
      <w:r w:rsidR="0081007E">
        <w:t>ing</w:t>
      </w:r>
      <w:r w:rsidRPr="001D0955">
        <w:t xml:space="preserve"> ends of bridge parapets as shown on the drawings and in accordance with </w:t>
      </w:r>
      <w:r w:rsidR="00BA5D51">
        <w:t>clause</w:t>
      </w:r>
      <w:r w:rsidR="0081007E">
        <w:t> </w:t>
      </w:r>
      <w:r w:rsidR="00D00EF8">
        <w:t>711.13</w:t>
      </w:r>
      <w:r w:rsidRPr="001D0955">
        <w:t>.</w:t>
      </w:r>
    </w:p>
    <w:p w14:paraId="1A05F91C" w14:textId="77777777" w:rsidR="00D00EF8" w:rsidRPr="001D0955" w:rsidRDefault="00D00EF8" w:rsidP="00571260">
      <w:pPr>
        <w:spacing w:before="180"/>
      </w:pPr>
      <w:r>
        <w:t>The Contractor shall not connect new WRSB to existing WRSB unless it is the same system comprising the same components.</w:t>
      </w:r>
    </w:p>
    <w:p w14:paraId="72327206" w14:textId="77777777" w:rsidR="00CF286F" w:rsidRDefault="00CF286F" w:rsidP="00571260">
      <w:pPr>
        <w:spacing w:before="180"/>
      </w:pPr>
      <w:r w:rsidRPr="001D0955">
        <w:t>The Con</w:t>
      </w:r>
      <w:r w:rsidRPr="0048395F">
        <w:rPr>
          <w:bCs/>
        </w:rPr>
        <w:t>t</w:t>
      </w:r>
      <w:r w:rsidRPr="001D0955">
        <w:t xml:space="preserve">ractor shall remove and dispose </w:t>
      </w:r>
      <w:r>
        <w:t xml:space="preserve">of </w:t>
      </w:r>
      <w:r w:rsidRPr="001D0955">
        <w:t xml:space="preserve">existing </w:t>
      </w:r>
      <w:r>
        <w:t xml:space="preserve">guide posts that conflict with a new WRSB, including any in front of a new WRSB located within a 4 m offset from the traffic lane and any behind a new WRSB greater than 4 m offset from the traffic lane, as well as </w:t>
      </w:r>
      <w:r w:rsidRPr="001D0955">
        <w:t xml:space="preserve">bollards or other roadside furniture affected by the </w:t>
      </w:r>
      <w:r>
        <w:t>W</w:t>
      </w:r>
      <w:r w:rsidRPr="001D0955">
        <w:t>orks or where shown on the drawings or instructed by the Superintendent.</w:t>
      </w:r>
    </w:p>
    <w:p w14:paraId="144D3BA1" w14:textId="77777777" w:rsidR="00571260" w:rsidRPr="002446B3" w:rsidRDefault="00571260" w:rsidP="00571260">
      <w:pPr>
        <w:spacing w:line="200" w:lineRule="exact"/>
        <w:rPr>
          <w:bCs/>
        </w:rPr>
      </w:pPr>
    </w:p>
    <w:p w14:paraId="71F5553E" w14:textId="77777777" w:rsidR="00571260" w:rsidRPr="002446B3" w:rsidRDefault="00571260" w:rsidP="00571260">
      <w:pPr>
        <w:spacing w:line="200" w:lineRule="exact"/>
      </w:pPr>
    </w:p>
    <w:p w14:paraId="6BD42FD8" w14:textId="77777777" w:rsidR="003779B6" w:rsidRPr="002B3E61" w:rsidRDefault="003779B6" w:rsidP="003779B6">
      <w:pPr>
        <w:pStyle w:val="Heading3SS"/>
      </w:pPr>
      <w:r w:rsidRPr="002B3E61">
        <w:t>711.1</w:t>
      </w:r>
      <w:r>
        <w:t>3</w:t>
      </w:r>
      <w:r w:rsidRPr="002B3E61">
        <w:tab/>
        <w:t>MODIFICATION TO THE WR</w:t>
      </w:r>
      <w:r>
        <w:t>S</w:t>
      </w:r>
      <w:r w:rsidRPr="002B3E61">
        <w:t>B AT THE INTERFACE WITH GUARD FENCE</w:t>
      </w:r>
    </w:p>
    <w:p w14:paraId="463C6947" w14:textId="77777777" w:rsidR="003779B6" w:rsidRPr="001D0955" w:rsidRDefault="003779B6" w:rsidP="00571260">
      <w:pPr>
        <w:spacing w:before="180"/>
      </w:pPr>
      <w:r w:rsidRPr="001D0955">
        <w:t xml:space="preserve">The Contractor shall be responsible for any alteration and/or relocation of any existing guard fence, including the removal and disposal of existing redundant guard fence, dismantling and reinstating existing guard fence (including terminals) and extension of existing guard fence (including the provision of a concrete maintenance strip) where required </w:t>
      </w:r>
      <w:r>
        <w:t xml:space="preserve">and </w:t>
      </w:r>
      <w:r w:rsidRPr="001D0955">
        <w:t>as shown on the drawings.</w:t>
      </w:r>
    </w:p>
    <w:p w14:paraId="169FB3B8" w14:textId="77777777" w:rsidR="003779B6" w:rsidRPr="001D0955" w:rsidRDefault="003779B6" w:rsidP="00571260">
      <w:pPr>
        <w:spacing w:before="180"/>
      </w:pPr>
      <w:r w:rsidRPr="001D0955">
        <w:t xml:space="preserve">The Contractor shall </w:t>
      </w:r>
      <w:r>
        <w:t>terminate</w:t>
      </w:r>
      <w:r w:rsidRPr="001D0955">
        <w:t xml:space="preserve"> the WRSB at the interface with the guard fence </w:t>
      </w:r>
      <w:r>
        <w:t xml:space="preserve">ensuring sufficient overlapping of systems </w:t>
      </w:r>
      <w:r w:rsidRPr="001D0955">
        <w:t xml:space="preserve">as detailed on the </w:t>
      </w:r>
      <w:r>
        <w:t>d</w:t>
      </w:r>
      <w:r w:rsidRPr="001D0955">
        <w:t>rawings.</w:t>
      </w:r>
    </w:p>
    <w:p w14:paraId="07BE550A" w14:textId="77777777" w:rsidR="003779B6" w:rsidRPr="001741F3" w:rsidRDefault="003779B6" w:rsidP="00571260">
      <w:pPr>
        <w:spacing w:before="180"/>
        <w:rPr>
          <w:b/>
        </w:rPr>
      </w:pPr>
      <w:r w:rsidRPr="001741F3">
        <w:rPr>
          <w:b/>
          <w:bCs/>
        </w:rPr>
        <w:t xml:space="preserve">Any variations to the interface of the </w:t>
      </w:r>
      <w:r w:rsidRPr="001741F3">
        <w:rPr>
          <w:b/>
        </w:rPr>
        <w:t>WRSB</w:t>
      </w:r>
      <w:r w:rsidRPr="001741F3">
        <w:rPr>
          <w:b/>
          <w:bCs/>
        </w:rPr>
        <w:t xml:space="preserve"> with the guard fence shall be reviewed </w:t>
      </w:r>
      <w:r>
        <w:rPr>
          <w:b/>
          <w:bCs/>
        </w:rPr>
        <w:t xml:space="preserve">for acceptance </w:t>
      </w:r>
      <w:r w:rsidRPr="001741F3">
        <w:rPr>
          <w:b/>
          <w:bCs/>
        </w:rPr>
        <w:t xml:space="preserve">by the Superintendent prior to installation of the </w:t>
      </w:r>
      <w:r w:rsidRPr="001741F3">
        <w:rPr>
          <w:b/>
        </w:rPr>
        <w:t>WRSB</w:t>
      </w:r>
      <w:r w:rsidRPr="001741F3">
        <w:rPr>
          <w:b/>
          <w:bCs/>
        </w:rPr>
        <w:t>.</w:t>
      </w:r>
    </w:p>
    <w:p w14:paraId="2BD12724" w14:textId="77777777" w:rsidR="003779B6" w:rsidRPr="001D0955" w:rsidRDefault="003779B6" w:rsidP="00571260">
      <w:pPr>
        <w:spacing w:before="180"/>
      </w:pPr>
      <w:r w:rsidRPr="001D0955">
        <w:t>Any modifications to the guard fence shall be in accordance with Section 708 and the relevant VicRoads Standard Drawings.</w:t>
      </w:r>
    </w:p>
    <w:p w14:paraId="11D76700" w14:textId="77777777" w:rsidR="003779B6" w:rsidRDefault="003779B6" w:rsidP="00571260">
      <w:pPr>
        <w:spacing w:before="180"/>
      </w:pPr>
      <w:r w:rsidRPr="001D0955">
        <w:t xml:space="preserve">The Contractor shall be responsible for the supply of all materials and labour necessary to undertake the modification works as specified above and as shown on the </w:t>
      </w:r>
      <w:r>
        <w:t>d</w:t>
      </w:r>
      <w:r w:rsidRPr="001D0955">
        <w:t>rawings.</w:t>
      </w:r>
    </w:p>
    <w:p w14:paraId="0F971317" w14:textId="77777777" w:rsidR="00571260" w:rsidRPr="002446B3" w:rsidRDefault="00571260" w:rsidP="00571260">
      <w:pPr>
        <w:spacing w:line="200" w:lineRule="exact"/>
        <w:rPr>
          <w:bCs/>
        </w:rPr>
      </w:pPr>
    </w:p>
    <w:p w14:paraId="31C413A7" w14:textId="77777777" w:rsidR="00571260" w:rsidRPr="002446B3" w:rsidRDefault="00571260" w:rsidP="00571260">
      <w:pPr>
        <w:spacing w:line="200" w:lineRule="exact"/>
      </w:pPr>
    </w:p>
    <w:p w14:paraId="4A32AD48" w14:textId="77777777" w:rsidR="002B3E61" w:rsidRPr="002B3E61" w:rsidRDefault="002B3E61" w:rsidP="00803072">
      <w:pPr>
        <w:pStyle w:val="Heading3SS"/>
      </w:pPr>
      <w:r w:rsidRPr="002B3E61">
        <w:t>711.1</w:t>
      </w:r>
      <w:r w:rsidR="006D495B">
        <w:t>4</w:t>
      </w:r>
      <w:r w:rsidRPr="002B3E61">
        <w:tab/>
        <w:t>ASSOCIATED PAVEMENT (SHOULDER) WIDENING</w:t>
      </w:r>
    </w:p>
    <w:p w14:paraId="152E852A" w14:textId="77777777" w:rsidR="002B3E61" w:rsidRPr="001D0955" w:rsidRDefault="0087557D" w:rsidP="00571260">
      <w:pPr>
        <w:spacing w:before="180"/>
      </w:pPr>
      <w:r>
        <w:t>T</w:t>
      </w:r>
      <w:r w:rsidR="002B3E61" w:rsidRPr="001D0955">
        <w:t>he Contractor shall widen the existing shoulder on the median or outer verge applications adjacent to locations where WRSB is to be installed</w:t>
      </w:r>
      <w:r w:rsidR="00C64F98">
        <w:t>,</w:t>
      </w:r>
      <w:r w:rsidR="002B3E61" w:rsidRPr="001D0955">
        <w:t xml:space="preserve"> </w:t>
      </w:r>
      <w:r w:rsidR="00FA268E">
        <w:t xml:space="preserve">in accordance with VicRoads Supplement to AGRD Part 6 Section V6.7.12, or </w:t>
      </w:r>
      <w:r w:rsidR="002B3E61" w:rsidRPr="001D0955">
        <w:t>as s</w:t>
      </w:r>
      <w:r w:rsidR="00397B9B">
        <w:t>hown</w:t>
      </w:r>
      <w:r w:rsidR="002B3E61" w:rsidRPr="001D0955">
        <w:t xml:space="preserve"> on the typical cross section</w:t>
      </w:r>
      <w:r w:rsidR="00397B9B">
        <w:t>,</w:t>
      </w:r>
      <w:r w:rsidR="002B3E61" w:rsidRPr="001D0955">
        <w:t xml:space="preserve"> drawings </w:t>
      </w:r>
      <w:r w:rsidR="00FA268E">
        <w:t>or</w:t>
      </w:r>
      <w:r w:rsidR="002B3E61" w:rsidRPr="001D0955">
        <w:t xml:space="preserve"> specification.</w:t>
      </w:r>
    </w:p>
    <w:p w14:paraId="34B76637" w14:textId="77777777" w:rsidR="002B3E61" w:rsidRPr="001D0955" w:rsidRDefault="00AA5D2D" w:rsidP="00571260">
      <w:pPr>
        <w:spacing w:before="180"/>
      </w:pPr>
      <w:r>
        <w:t>T</w:t>
      </w:r>
      <w:r w:rsidR="002B3E61" w:rsidRPr="001D0955">
        <w:t>he Contractor shall provide additional pavement between the edge of existing pavement and the WRSB.  The Contractor shall adopt the nominated pavement design.  Where a nominated pavement design has not been specified the Contractor shall construct the widening with a pavement that matches the existing.</w:t>
      </w:r>
    </w:p>
    <w:p w14:paraId="7AD90A2B" w14:textId="77777777" w:rsidR="002B3E61" w:rsidRPr="001D0955" w:rsidRDefault="002B3E61" w:rsidP="00571260">
      <w:pPr>
        <w:spacing w:before="180"/>
      </w:pPr>
      <w:r w:rsidRPr="001D0955">
        <w:t>The edge of shoulder shall be saw-cut to provide a neat straight edge against which the additional pavement can be placed.</w:t>
      </w:r>
    </w:p>
    <w:p w14:paraId="73680AAE" w14:textId="77777777" w:rsidR="00B751BB" w:rsidRPr="001D0955" w:rsidRDefault="009D045D" w:rsidP="00571260">
      <w:pPr>
        <w:spacing w:line="80" w:lineRule="exact"/>
      </w:pPr>
      <w:r>
        <w:rPr>
          <w:noProof/>
          <w:lang w:eastAsia="en-AU"/>
        </w:rPr>
        <w:pict w14:anchorId="0D21D43D">
          <v:shape id="_x0000_s1082" type="#_x0000_t202" style="position:absolute;margin-left:0;margin-top:779.65pt;width:481.9pt;height:36.85pt;z-index:-251655680;mso-wrap-distance-top:5.65pt;mso-position-horizontal:center;mso-position-horizontal-relative:page;mso-position-vertical-relative:page" stroked="f">
            <v:textbox style="mso-next-textbox:#_x0000_s1082" inset="0,,0">
              <w:txbxContent>
                <w:p w14:paraId="50BF4C32" w14:textId="10B33F2B" w:rsidR="002E1016" w:rsidRDefault="002E1016" w:rsidP="002E1016">
                  <w:pPr>
                    <w:pBdr>
                      <w:top w:val="single" w:sz="8" w:space="1" w:color="auto"/>
                    </w:pBdr>
                    <w:spacing w:before="60"/>
                    <w:jc w:val="right"/>
                  </w:pPr>
                  <w:r>
                    <w:rPr>
                      <w:b/>
                    </w:rPr>
                    <w:t>©</w:t>
                  </w:r>
                  <w:r>
                    <w:t xml:space="preserve"> </w:t>
                  </w:r>
                  <w:r w:rsidR="009D045D">
                    <w:t>Department of Transport</w:t>
                  </w:r>
                  <w:r>
                    <w:t xml:space="preserve">  </w:t>
                  </w:r>
                  <w:r w:rsidR="00C505F0">
                    <w:t>July 2017</w:t>
                  </w:r>
                </w:p>
                <w:p w14:paraId="55DAE7A4" w14:textId="77777777" w:rsidR="002E1016" w:rsidRDefault="002E1016" w:rsidP="002E1016">
                  <w:pPr>
                    <w:jc w:val="right"/>
                  </w:pPr>
                  <w:r>
                    <w:t>Section 711 (Page 8</w:t>
                  </w:r>
                  <w:r w:rsidR="00C505F0">
                    <w:t xml:space="preserve"> of 11)</w:t>
                  </w:r>
                </w:p>
                <w:p w14:paraId="49F55160" w14:textId="77777777" w:rsidR="002E1016" w:rsidRDefault="002E1016" w:rsidP="002E1016">
                  <w:pPr>
                    <w:jc w:val="right"/>
                  </w:pPr>
                </w:p>
              </w:txbxContent>
            </v:textbox>
            <w10:wrap anchorx="page" anchory="page"/>
            <w10:anchorlock/>
          </v:shape>
        </w:pict>
      </w:r>
      <w:r w:rsidR="002E1016">
        <w:br w:type="page"/>
      </w:r>
    </w:p>
    <w:p w14:paraId="796EA72C" w14:textId="77777777" w:rsidR="002B3E61" w:rsidRPr="002B3E61" w:rsidRDefault="002B3E61" w:rsidP="00803072">
      <w:pPr>
        <w:pStyle w:val="Heading3SS"/>
      </w:pPr>
      <w:r w:rsidRPr="002B3E61">
        <w:t>711.1</w:t>
      </w:r>
      <w:r w:rsidR="006D495B">
        <w:t>5</w:t>
      </w:r>
      <w:r w:rsidRPr="002B3E61">
        <w:tab/>
        <w:t>MAINTENANCE STRIP FOR WRSB</w:t>
      </w:r>
    </w:p>
    <w:p w14:paraId="25104DD4" w14:textId="77777777" w:rsidR="0078412C" w:rsidRDefault="0078412C" w:rsidP="00DD2B09">
      <w:pPr>
        <w:spacing w:before="180"/>
      </w:pPr>
      <w:r w:rsidRPr="00373DE2">
        <w:t>The Contractor shall provide maintenance strip</w:t>
      </w:r>
      <w:r>
        <w:t>s</w:t>
      </w:r>
      <w:r w:rsidRPr="00373DE2">
        <w:t xml:space="preserve"> beneath the </w:t>
      </w:r>
      <w:r>
        <w:t>WRSB</w:t>
      </w:r>
      <w:r w:rsidRPr="00373DE2">
        <w:t xml:space="preserve"> and terminals </w:t>
      </w:r>
      <w:r>
        <w:t xml:space="preserve">as indicated </w:t>
      </w:r>
      <w:r w:rsidR="005E2C04">
        <w:t>o</w:t>
      </w:r>
      <w:r w:rsidRPr="00373DE2">
        <w:t xml:space="preserve">n </w:t>
      </w:r>
      <w:r>
        <w:t>the drawings and/or as nominated in Table 711.151</w:t>
      </w:r>
      <w:r w:rsidRPr="00373DE2">
        <w:t>.</w:t>
      </w:r>
    </w:p>
    <w:p w14:paraId="7D8687D1" w14:textId="77777777" w:rsidR="0078412C" w:rsidRDefault="0078412C" w:rsidP="0078412C">
      <w:pPr>
        <w:spacing w:before="120" w:after="40"/>
        <w:ind w:hanging="567"/>
        <w:rPr>
          <w:b/>
        </w:rPr>
      </w:pPr>
      <w:r>
        <w:rPr>
          <w:b/>
        </w:rPr>
        <w:t>***</w:t>
      </w:r>
      <w:r>
        <w:rPr>
          <w:b/>
        </w:rPr>
        <w:tab/>
      </w:r>
      <w:r w:rsidRPr="007831DF">
        <w:rPr>
          <w:b/>
        </w:rPr>
        <w:t>Table 7</w:t>
      </w:r>
      <w:r>
        <w:rPr>
          <w:b/>
        </w:rPr>
        <w:t>11</w:t>
      </w:r>
      <w:r w:rsidRPr="007831DF">
        <w:rPr>
          <w:b/>
        </w:rPr>
        <w:t>.</w:t>
      </w:r>
      <w:r>
        <w:rPr>
          <w:b/>
        </w:rPr>
        <w:t>151</w:t>
      </w:r>
      <w:r w:rsidRPr="007831DF">
        <w:rPr>
          <w:b/>
        </w:rPr>
        <w:t xml:space="preserve">  </w:t>
      </w:r>
      <w:r>
        <w:rPr>
          <w:b/>
        </w:rPr>
        <w:t>Maintenance Strip Locations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57" w:type="dxa"/>
          <w:bottom w:w="57" w:type="dxa"/>
          <w:right w:w="57" w:type="dxa"/>
        </w:tblCellMar>
        <w:tblLook w:val="01E0" w:firstRow="1" w:lastRow="1" w:firstColumn="1" w:lastColumn="1" w:noHBand="0" w:noVBand="0"/>
      </w:tblPr>
      <w:tblGrid>
        <w:gridCol w:w="2977"/>
        <w:gridCol w:w="1276"/>
        <w:gridCol w:w="1276"/>
        <w:gridCol w:w="2268"/>
        <w:gridCol w:w="1898"/>
      </w:tblGrid>
      <w:tr w:rsidR="0078412C" w:rsidRPr="007831DF" w14:paraId="4EC82B94" w14:textId="77777777" w:rsidTr="00524A0B">
        <w:trPr>
          <w:cantSplit/>
        </w:trPr>
        <w:tc>
          <w:tcPr>
            <w:tcW w:w="2977" w:type="dxa"/>
            <w:tcBorders>
              <w:top w:val="single" w:sz="12" w:space="0" w:color="auto"/>
              <w:left w:val="single" w:sz="12" w:space="0" w:color="auto"/>
              <w:bottom w:val="single" w:sz="12" w:space="0" w:color="auto"/>
            </w:tcBorders>
            <w:vAlign w:val="center"/>
          </w:tcPr>
          <w:p w14:paraId="2D1559E8" w14:textId="77777777" w:rsidR="0078412C" w:rsidRPr="007831DF" w:rsidRDefault="0078412C" w:rsidP="00524A0B">
            <w:pPr>
              <w:jc w:val="center"/>
              <w:rPr>
                <w:b/>
              </w:rPr>
            </w:pPr>
            <w:r>
              <w:rPr>
                <w:b/>
              </w:rPr>
              <w:t>Location</w:t>
            </w:r>
          </w:p>
        </w:tc>
        <w:tc>
          <w:tcPr>
            <w:tcW w:w="1276" w:type="dxa"/>
            <w:tcBorders>
              <w:top w:val="single" w:sz="12" w:space="0" w:color="auto"/>
              <w:bottom w:val="single" w:sz="12" w:space="0" w:color="auto"/>
            </w:tcBorders>
          </w:tcPr>
          <w:p w14:paraId="2726F239" w14:textId="77777777" w:rsidR="0078412C" w:rsidRDefault="0078412C" w:rsidP="00524A0B">
            <w:pPr>
              <w:jc w:val="center"/>
              <w:rPr>
                <w:b/>
              </w:rPr>
            </w:pPr>
            <w:r>
              <w:rPr>
                <w:b/>
              </w:rPr>
              <w:t>Start CH</w:t>
            </w:r>
          </w:p>
        </w:tc>
        <w:tc>
          <w:tcPr>
            <w:tcW w:w="1276" w:type="dxa"/>
            <w:tcBorders>
              <w:top w:val="single" w:sz="12" w:space="0" w:color="auto"/>
              <w:bottom w:val="single" w:sz="12" w:space="0" w:color="auto"/>
            </w:tcBorders>
          </w:tcPr>
          <w:p w14:paraId="1C273F7D" w14:textId="77777777" w:rsidR="0078412C" w:rsidRDefault="0078412C" w:rsidP="00524A0B">
            <w:pPr>
              <w:jc w:val="center"/>
              <w:rPr>
                <w:b/>
              </w:rPr>
            </w:pPr>
            <w:r>
              <w:rPr>
                <w:b/>
              </w:rPr>
              <w:t>Finish CH</w:t>
            </w:r>
          </w:p>
        </w:tc>
        <w:tc>
          <w:tcPr>
            <w:tcW w:w="2268" w:type="dxa"/>
            <w:tcBorders>
              <w:top w:val="single" w:sz="12" w:space="0" w:color="auto"/>
              <w:bottom w:val="single" w:sz="12" w:space="0" w:color="auto"/>
            </w:tcBorders>
          </w:tcPr>
          <w:p w14:paraId="28BB5C87" w14:textId="77777777" w:rsidR="0078412C" w:rsidRDefault="0078412C" w:rsidP="00524A0B">
            <w:pPr>
              <w:jc w:val="center"/>
              <w:rPr>
                <w:b/>
              </w:rPr>
            </w:pPr>
            <w:r>
              <w:rPr>
                <w:b/>
              </w:rPr>
              <w:t>Direction</w:t>
            </w:r>
          </w:p>
        </w:tc>
        <w:tc>
          <w:tcPr>
            <w:tcW w:w="1898" w:type="dxa"/>
            <w:tcBorders>
              <w:top w:val="single" w:sz="12" w:space="0" w:color="auto"/>
              <w:bottom w:val="single" w:sz="12" w:space="0" w:color="auto"/>
              <w:right w:val="single" w:sz="12" w:space="0" w:color="auto"/>
            </w:tcBorders>
            <w:vAlign w:val="center"/>
          </w:tcPr>
          <w:p w14:paraId="36D970C6" w14:textId="77777777" w:rsidR="0078412C" w:rsidRPr="007831DF" w:rsidRDefault="0078412C" w:rsidP="00524A0B">
            <w:pPr>
              <w:jc w:val="center"/>
              <w:rPr>
                <w:b/>
              </w:rPr>
            </w:pPr>
            <w:r>
              <w:rPr>
                <w:b/>
              </w:rPr>
              <w:t>Strip Type</w:t>
            </w:r>
          </w:p>
        </w:tc>
      </w:tr>
      <w:tr w:rsidR="0078412C" w:rsidRPr="007831DF" w14:paraId="16EC94F3" w14:textId="77777777" w:rsidTr="00524A0B">
        <w:trPr>
          <w:cantSplit/>
        </w:trPr>
        <w:tc>
          <w:tcPr>
            <w:tcW w:w="9695" w:type="dxa"/>
            <w:gridSpan w:val="5"/>
            <w:tcBorders>
              <w:top w:val="single" w:sz="12" w:space="0" w:color="auto"/>
              <w:left w:val="single" w:sz="12" w:space="0" w:color="auto"/>
              <w:bottom w:val="single" w:sz="12" w:space="0" w:color="auto"/>
              <w:right w:val="single" w:sz="12" w:space="0" w:color="auto"/>
            </w:tcBorders>
            <w:vAlign w:val="center"/>
          </w:tcPr>
          <w:p w14:paraId="703CA9D3" w14:textId="77777777" w:rsidR="0078412C" w:rsidRPr="00535E98" w:rsidRDefault="0078412C" w:rsidP="00524A0B">
            <w:pPr>
              <w:rPr>
                <w:sz w:val="18"/>
                <w:szCs w:val="18"/>
              </w:rPr>
            </w:pPr>
            <w:r w:rsidRPr="00535E98">
              <w:rPr>
                <w:sz w:val="18"/>
                <w:szCs w:val="18"/>
              </w:rPr>
              <w:t>## The following item is an example only - change text to suit your specification.</w:t>
            </w:r>
          </w:p>
          <w:p w14:paraId="624BF46B" w14:textId="77777777" w:rsidR="0078412C" w:rsidRDefault="0078412C" w:rsidP="00524A0B">
            <w:r w:rsidRPr="00535E98">
              <w:rPr>
                <w:sz w:val="18"/>
                <w:szCs w:val="18"/>
              </w:rPr>
              <w:t>DELETE THIS ROW BEFORE PRINTING:</w:t>
            </w:r>
          </w:p>
        </w:tc>
      </w:tr>
      <w:tr w:rsidR="0078412C" w:rsidRPr="007831DF" w14:paraId="7454AD5D" w14:textId="77777777" w:rsidTr="00524A0B">
        <w:trPr>
          <w:cantSplit/>
        </w:trPr>
        <w:tc>
          <w:tcPr>
            <w:tcW w:w="2977" w:type="dxa"/>
            <w:tcBorders>
              <w:top w:val="single" w:sz="12" w:space="0" w:color="auto"/>
              <w:left w:val="single" w:sz="12" w:space="0" w:color="auto"/>
            </w:tcBorders>
            <w:vAlign w:val="center"/>
          </w:tcPr>
          <w:p w14:paraId="0D1AED38" w14:textId="77777777" w:rsidR="0078412C" w:rsidRPr="007831DF" w:rsidRDefault="0078412C" w:rsidP="00524A0B">
            <w:r>
              <w:t>Road Name</w:t>
            </w:r>
          </w:p>
        </w:tc>
        <w:tc>
          <w:tcPr>
            <w:tcW w:w="1276" w:type="dxa"/>
            <w:tcBorders>
              <w:top w:val="single" w:sz="12" w:space="0" w:color="auto"/>
            </w:tcBorders>
          </w:tcPr>
          <w:p w14:paraId="5D0B46FF" w14:textId="77777777" w:rsidR="0078412C" w:rsidRPr="007831DF" w:rsidRDefault="0078412C" w:rsidP="00524A0B">
            <w:r>
              <w:t>00</w:t>
            </w:r>
          </w:p>
        </w:tc>
        <w:tc>
          <w:tcPr>
            <w:tcW w:w="1276" w:type="dxa"/>
            <w:tcBorders>
              <w:top w:val="single" w:sz="12" w:space="0" w:color="auto"/>
            </w:tcBorders>
          </w:tcPr>
          <w:p w14:paraId="14AF93AF" w14:textId="77777777" w:rsidR="0078412C" w:rsidRPr="007831DF" w:rsidRDefault="0078412C" w:rsidP="00524A0B">
            <w:r>
              <w:t>125</w:t>
            </w:r>
          </w:p>
        </w:tc>
        <w:tc>
          <w:tcPr>
            <w:tcW w:w="2268" w:type="dxa"/>
            <w:tcBorders>
              <w:top w:val="single" w:sz="12" w:space="0" w:color="auto"/>
            </w:tcBorders>
          </w:tcPr>
          <w:p w14:paraId="2EC15B65" w14:textId="77777777" w:rsidR="0078412C" w:rsidRPr="007831DF" w:rsidRDefault="0078412C" w:rsidP="00524A0B">
            <w:r>
              <w:t>North Bound</w:t>
            </w:r>
          </w:p>
        </w:tc>
        <w:tc>
          <w:tcPr>
            <w:tcW w:w="1898" w:type="dxa"/>
            <w:tcBorders>
              <w:top w:val="single" w:sz="12" w:space="0" w:color="auto"/>
              <w:right w:val="single" w:sz="12" w:space="0" w:color="auto"/>
            </w:tcBorders>
            <w:vAlign w:val="center"/>
          </w:tcPr>
          <w:p w14:paraId="4ADBFBB8" w14:textId="77777777" w:rsidR="0078412C" w:rsidRPr="007831DF" w:rsidRDefault="0078412C" w:rsidP="00524A0B">
            <w:r>
              <w:t>Concrete</w:t>
            </w:r>
          </w:p>
        </w:tc>
      </w:tr>
      <w:tr w:rsidR="0078412C" w:rsidRPr="007831DF" w14:paraId="242E8FBB" w14:textId="77777777" w:rsidTr="00524A0B">
        <w:trPr>
          <w:cantSplit/>
        </w:trPr>
        <w:tc>
          <w:tcPr>
            <w:tcW w:w="2977" w:type="dxa"/>
            <w:tcBorders>
              <w:left w:val="single" w:sz="12" w:space="0" w:color="auto"/>
            </w:tcBorders>
            <w:vAlign w:val="center"/>
          </w:tcPr>
          <w:p w14:paraId="6F8BBBB9" w14:textId="77777777" w:rsidR="0078412C" w:rsidRPr="007831DF" w:rsidRDefault="0078412C" w:rsidP="00524A0B"/>
        </w:tc>
        <w:tc>
          <w:tcPr>
            <w:tcW w:w="1276" w:type="dxa"/>
          </w:tcPr>
          <w:p w14:paraId="5EAD9A9F" w14:textId="77777777" w:rsidR="0078412C" w:rsidRPr="007831DF" w:rsidRDefault="0078412C" w:rsidP="00524A0B"/>
        </w:tc>
        <w:tc>
          <w:tcPr>
            <w:tcW w:w="1276" w:type="dxa"/>
          </w:tcPr>
          <w:p w14:paraId="4511ADB0" w14:textId="77777777" w:rsidR="0078412C" w:rsidRPr="007831DF" w:rsidRDefault="0078412C" w:rsidP="00524A0B"/>
        </w:tc>
        <w:tc>
          <w:tcPr>
            <w:tcW w:w="2268" w:type="dxa"/>
          </w:tcPr>
          <w:p w14:paraId="5241104E" w14:textId="77777777" w:rsidR="0078412C" w:rsidRPr="007831DF" w:rsidRDefault="0078412C" w:rsidP="00524A0B"/>
        </w:tc>
        <w:tc>
          <w:tcPr>
            <w:tcW w:w="1898" w:type="dxa"/>
            <w:tcBorders>
              <w:right w:val="single" w:sz="12" w:space="0" w:color="auto"/>
            </w:tcBorders>
            <w:vAlign w:val="center"/>
          </w:tcPr>
          <w:p w14:paraId="251B523C" w14:textId="77777777" w:rsidR="0078412C" w:rsidRPr="007831DF" w:rsidRDefault="0078412C" w:rsidP="00524A0B"/>
        </w:tc>
      </w:tr>
      <w:tr w:rsidR="0078412C" w:rsidRPr="007831DF" w14:paraId="7B4B4623" w14:textId="77777777" w:rsidTr="00524A0B">
        <w:trPr>
          <w:cantSplit/>
        </w:trPr>
        <w:tc>
          <w:tcPr>
            <w:tcW w:w="2977" w:type="dxa"/>
            <w:tcBorders>
              <w:left w:val="single" w:sz="12" w:space="0" w:color="auto"/>
            </w:tcBorders>
            <w:vAlign w:val="center"/>
          </w:tcPr>
          <w:p w14:paraId="294CBACC" w14:textId="77777777" w:rsidR="0078412C" w:rsidRPr="007831DF" w:rsidRDefault="0078412C" w:rsidP="00524A0B"/>
        </w:tc>
        <w:tc>
          <w:tcPr>
            <w:tcW w:w="1276" w:type="dxa"/>
          </w:tcPr>
          <w:p w14:paraId="7FA6F0FB" w14:textId="77777777" w:rsidR="0078412C" w:rsidRPr="007831DF" w:rsidRDefault="0078412C" w:rsidP="00524A0B"/>
        </w:tc>
        <w:tc>
          <w:tcPr>
            <w:tcW w:w="1276" w:type="dxa"/>
          </w:tcPr>
          <w:p w14:paraId="4277DB53" w14:textId="77777777" w:rsidR="0078412C" w:rsidRPr="007831DF" w:rsidRDefault="0078412C" w:rsidP="00524A0B"/>
        </w:tc>
        <w:tc>
          <w:tcPr>
            <w:tcW w:w="2268" w:type="dxa"/>
          </w:tcPr>
          <w:p w14:paraId="0B25C8A9" w14:textId="77777777" w:rsidR="0078412C" w:rsidRPr="007831DF" w:rsidRDefault="0078412C" w:rsidP="00524A0B"/>
        </w:tc>
        <w:tc>
          <w:tcPr>
            <w:tcW w:w="1898" w:type="dxa"/>
            <w:tcBorders>
              <w:right w:val="single" w:sz="12" w:space="0" w:color="auto"/>
            </w:tcBorders>
            <w:vAlign w:val="center"/>
          </w:tcPr>
          <w:p w14:paraId="438FB623" w14:textId="77777777" w:rsidR="0078412C" w:rsidRPr="007831DF" w:rsidRDefault="0078412C" w:rsidP="00524A0B"/>
        </w:tc>
      </w:tr>
      <w:tr w:rsidR="0078412C" w:rsidRPr="007831DF" w14:paraId="60628AFA" w14:textId="77777777" w:rsidTr="00524A0B">
        <w:trPr>
          <w:cantSplit/>
        </w:trPr>
        <w:tc>
          <w:tcPr>
            <w:tcW w:w="2977" w:type="dxa"/>
            <w:tcBorders>
              <w:left w:val="single" w:sz="12" w:space="0" w:color="auto"/>
              <w:bottom w:val="single" w:sz="12" w:space="0" w:color="auto"/>
            </w:tcBorders>
            <w:vAlign w:val="center"/>
          </w:tcPr>
          <w:p w14:paraId="11CE9C5C" w14:textId="77777777" w:rsidR="0078412C" w:rsidRPr="007831DF" w:rsidRDefault="0078412C" w:rsidP="00524A0B"/>
        </w:tc>
        <w:tc>
          <w:tcPr>
            <w:tcW w:w="1276" w:type="dxa"/>
            <w:tcBorders>
              <w:bottom w:val="single" w:sz="12" w:space="0" w:color="auto"/>
            </w:tcBorders>
          </w:tcPr>
          <w:p w14:paraId="3E5141C6" w14:textId="77777777" w:rsidR="0078412C" w:rsidRPr="007831DF" w:rsidRDefault="0078412C" w:rsidP="00524A0B"/>
        </w:tc>
        <w:tc>
          <w:tcPr>
            <w:tcW w:w="1276" w:type="dxa"/>
            <w:tcBorders>
              <w:bottom w:val="single" w:sz="12" w:space="0" w:color="auto"/>
            </w:tcBorders>
          </w:tcPr>
          <w:p w14:paraId="4E55264A" w14:textId="77777777" w:rsidR="0078412C" w:rsidRPr="007831DF" w:rsidRDefault="0078412C" w:rsidP="00524A0B"/>
        </w:tc>
        <w:tc>
          <w:tcPr>
            <w:tcW w:w="2268" w:type="dxa"/>
            <w:tcBorders>
              <w:bottom w:val="single" w:sz="12" w:space="0" w:color="auto"/>
            </w:tcBorders>
          </w:tcPr>
          <w:p w14:paraId="33AACB29" w14:textId="77777777" w:rsidR="0078412C" w:rsidRPr="007831DF" w:rsidRDefault="0078412C" w:rsidP="00524A0B"/>
        </w:tc>
        <w:tc>
          <w:tcPr>
            <w:tcW w:w="1898" w:type="dxa"/>
            <w:tcBorders>
              <w:bottom w:val="single" w:sz="12" w:space="0" w:color="auto"/>
              <w:right w:val="single" w:sz="12" w:space="0" w:color="auto"/>
            </w:tcBorders>
            <w:vAlign w:val="center"/>
          </w:tcPr>
          <w:p w14:paraId="3A40BB69" w14:textId="77777777" w:rsidR="0078412C" w:rsidRPr="007831DF" w:rsidRDefault="0078412C" w:rsidP="00524A0B"/>
        </w:tc>
      </w:tr>
    </w:tbl>
    <w:p w14:paraId="3F7A7EDF" w14:textId="77777777" w:rsidR="0078412C" w:rsidRDefault="0078412C" w:rsidP="0078412C">
      <w:pPr>
        <w:spacing w:line="280" w:lineRule="exact"/>
      </w:pPr>
    </w:p>
    <w:p w14:paraId="596219FC" w14:textId="77777777" w:rsidR="002B3E61" w:rsidRPr="001D0955" w:rsidRDefault="001667AF" w:rsidP="00877969">
      <w:r>
        <w:t>T</w:t>
      </w:r>
      <w:r w:rsidR="002B3E61" w:rsidRPr="001D0955">
        <w:t xml:space="preserve">he Contractor shall provide a concrete maintenance strip beneath the </w:t>
      </w:r>
      <w:r>
        <w:t>WRSB</w:t>
      </w:r>
      <w:r w:rsidR="002B3E61" w:rsidRPr="001D0955">
        <w:t xml:space="preserve"> and terminals in unpaved areas of median or outer verge applications as shown on the </w:t>
      </w:r>
      <w:r>
        <w:t>d</w:t>
      </w:r>
      <w:r w:rsidR="002B3E61" w:rsidRPr="001D0955">
        <w:t>rawings</w:t>
      </w:r>
      <w:r w:rsidR="00FA268E">
        <w:t xml:space="preserve"> or as specified.</w:t>
      </w:r>
      <w:r w:rsidR="00FA268E" w:rsidRPr="006A29CA">
        <w:t xml:space="preserve"> </w:t>
      </w:r>
      <w:r w:rsidR="00657CE3">
        <w:t xml:space="preserve"> </w:t>
      </w:r>
      <w:r w:rsidR="00FA268E">
        <w:t>Where concrete paving adjoins the sealed carriageway, the paving shall match the level of the adjacent shoulder</w:t>
      </w:r>
      <w:r w:rsidR="002B3E61" w:rsidRPr="001D0955">
        <w:t>.</w:t>
      </w:r>
    </w:p>
    <w:p w14:paraId="238BC4BF" w14:textId="77777777" w:rsidR="00877969" w:rsidRDefault="00877969" w:rsidP="00877969">
      <w:pPr>
        <w:spacing w:line="280" w:lineRule="exact"/>
      </w:pPr>
    </w:p>
    <w:p w14:paraId="440791F4" w14:textId="77777777" w:rsidR="00877969" w:rsidRPr="00877969" w:rsidRDefault="00877969" w:rsidP="00877969">
      <w:pPr>
        <w:pStyle w:val="Heading5SS"/>
      </w:pPr>
      <w:r w:rsidRPr="00877969">
        <w:t>(a)</w:t>
      </w:r>
      <w:r>
        <w:tab/>
      </w:r>
      <w:r w:rsidRPr="00877969">
        <w:t xml:space="preserve">Concrete </w:t>
      </w:r>
      <w:r w:rsidR="009A7F3C">
        <w:t>M</w:t>
      </w:r>
      <w:r w:rsidRPr="00877969">
        <w:t xml:space="preserve">aintenance </w:t>
      </w:r>
      <w:r w:rsidR="009A7F3C">
        <w:t>S</w:t>
      </w:r>
      <w:r w:rsidRPr="00877969">
        <w:t>trips</w:t>
      </w:r>
    </w:p>
    <w:p w14:paraId="71770AD0" w14:textId="77777777" w:rsidR="003779B6" w:rsidRPr="00DB544D" w:rsidRDefault="003779B6" w:rsidP="00B00D5E">
      <w:pPr>
        <w:spacing w:before="160"/>
        <w:ind w:left="454"/>
      </w:pPr>
      <w:r w:rsidRPr="001D0955">
        <w:t xml:space="preserve">The concrete maintenance strip shall be placed parallel to the barrier, such that it extends a minimum of </w:t>
      </w:r>
      <w:r>
        <w:t>3</w:t>
      </w:r>
      <w:r w:rsidRPr="001D0955">
        <w:t>00 mm clear of both sides of the WRSB</w:t>
      </w:r>
      <w:r>
        <w:t xml:space="preserve"> post or as otherwise specified</w:t>
      </w:r>
      <w:r w:rsidRPr="001D0955">
        <w:t xml:space="preserve">. </w:t>
      </w:r>
      <w:r>
        <w:t xml:space="preserve"> It shall be constructed with minimum 2% crossfall or with the same slope as abutting pavement and</w:t>
      </w:r>
      <w:r w:rsidRPr="001D0955">
        <w:t xml:space="preserve"> shall be constructed flush with the adjacent ground level</w:t>
      </w:r>
      <w:r>
        <w:t xml:space="preserve"> so the finished level does not impede road runoff</w:t>
      </w:r>
      <w:r w:rsidRPr="001D0955">
        <w:t>.</w:t>
      </w:r>
    </w:p>
    <w:p w14:paraId="7EE6D135" w14:textId="77777777" w:rsidR="003779B6" w:rsidRPr="001D0955" w:rsidRDefault="003779B6" w:rsidP="00B00D5E">
      <w:pPr>
        <w:spacing w:before="160"/>
        <w:ind w:left="454"/>
      </w:pPr>
      <w:r w:rsidRPr="001D0955">
        <w:t xml:space="preserve">The concrete maintenance strip shall be placed between and around the post foundations </w:t>
      </w:r>
      <w:r>
        <w:t>to</w:t>
      </w:r>
      <w:r w:rsidRPr="001D0955">
        <w:t xml:space="preserve"> not affect the performance of the </w:t>
      </w:r>
      <w:r>
        <w:t>WRSB</w:t>
      </w:r>
      <w:r w:rsidRPr="001D0955">
        <w:t>.</w:t>
      </w:r>
    </w:p>
    <w:p w14:paraId="77F4E3FF" w14:textId="77777777" w:rsidR="003779B6" w:rsidRPr="001D0955" w:rsidRDefault="003779B6" w:rsidP="00B00D5E">
      <w:pPr>
        <w:spacing w:before="160"/>
        <w:ind w:left="454"/>
      </w:pPr>
      <w:r w:rsidRPr="001D0955">
        <w:t>The concrete maintenance strip shall consist of</w:t>
      </w:r>
      <w:r>
        <w:t xml:space="preserve"> minimum</w:t>
      </w:r>
      <w:r w:rsidRPr="001D0955">
        <w:t xml:space="preserve"> 75 mm depth of N20 strength grade concrete</w:t>
      </w:r>
      <w:r w:rsidRPr="003418C7">
        <w:t xml:space="preserve"> </w:t>
      </w:r>
      <w:r>
        <w:t xml:space="preserve">or 20 MPa geopolymer </w:t>
      </w:r>
      <w:r w:rsidRPr="00D01297">
        <w:t>binder-based</w:t>
      </w:r>
      <w:r>
        <w:t xml:space="preserve"> concrete</w:t>
      </w:r>
      <w:r w:rsidRPr="000F6BFD">
        <w:t xml:space="preserve"> </w:t>
      </w:r>
      <w:r w:rsidRPr="00FD30B4">
        <w:t xml:space="preserve">conforming to </w:t>
      </w:r>
      <w:r>
        <w:t xml:space="preserve">the requirements of </w:t>
      </w:r>
      <w:r w:rsidR="00BA5D51">
        <w:t>clause</w:t>
      </w:r>
      <w:r>
        <w:t xml:space="preserve"> 711.04(b), </w:t>
      </w:r>
      <w:r w:rsidRPr="001D0955">
        <w:t>on</w:t>
      </w:r>
      <w:r>
        <w:t xml:space="preserve"> minimum</w:t>
      </w:r>
      <w:r w:rsidRPr="001D0955">
        <w:t xml:space="preserve"> </w:t>
      </w:r>
      <w:r>
        <w:t>75</w:t>
      </w:r>
      <w:r w:rsidRPr="001D0955">
        <w:t> mm of compacted Class</w:t>
      </w:r>
      <w:r>
        <w:t> </w:t>
      </w:r>
      <w:r w:rsidRPr="001D0955">
        <w:t>3 crushed rock.</w:t>
      </w:r>
      <w:r>
        <w:t xml:space="preserve">  Where the soil is solid well compacted in situ material as agreed by the Superintendent, the crushed rock can be omitted and a minimum 100 mm depth of N20 strength grade concrete placed for the maintenance strip.</w:t>
      </w:r>
    </w:p>
    <w:p w14:paraId="08DBB6AF" w14:textId="77777777" w:rsidR="003779B6" w:rsidRDefault="003779B6" w:rsidP="00B00D5E">
      <w:pPr>
        <w:spacing w:before="160"/>
        <w:ind w:left="454"/>
      </w:pPr>
      <w:r>
        <w:t>Where the maintenance strip is adjacent to kerb or pavement, separation from the kerb or pavement by the use of a cork expansion joint (or approved alternative) shall be used.</w:t>
      </w:r>
    </w:p>
    <w:p w14:paraId="6FFC1397" w14:textId="77777777" w:rsidR="003779B6" w:rsidRPr="001D0955" w:rsidRDefault="003779B6" w:rsidP="00B00D5E">
      <w:pPr>
        <w:spacing w:before="160"/>
        <w:ind w:left="454"/>
      </w:pPr>
      <w:r w:rsidRPr="001D0955">
        <w:t>Dummy joints at least 20 mm deep and 5 mm wide shall be formed a</w:t>
      </w:r>
      <w:r>
        <w:t>t 2 m intervals across</w:t>
      </w:r>
      <w:r w:rsidRPr="001D0955">
        <w:t xml:space="preserve"> the full width of the concrete maintenance strip</w:t>
      </w:r>
      <w:r>
        <w:t>.  E</w:t>
      </w:r>
      <w:r w:rsidRPr="001D0955">
        <w:t xml:space="preserve">xpansion joints </w:t>
      </w:r>
      <w:r>
        <w:t>shall be placed at intervals not exceeding 12 m</w:t>
      </w:r>
      <w:r w:rsidRPr="001D0955">
        <w:t>.</w:t>
      </w:r>
    </w:p>
    <w:p w14:paraId="348874A7" w14:textId="77777777" w:rsidR="003779B6" w:rsidRPr="001D0955" w:rsidRDefault="003779B6" w:rsidP="00B00D5E">
      <w:pPr>
        <w:spacing w:before="160"/>
        <w:ind w:left="454"/>
      </w:pPr>
      <w:r w:rsidRPr="001D0955">
        <w:t>The Contractor shall topsoil and grass all disturbed areas as necessary to ensure that the concrete maintenance strip is flush with the adjacent ground surface level.</w:t>
      </w:r>
    </w:p>
    <w:p w14:paraId="71EFFA9D" w14:textId="77777777" w:rsidR="003779B6" w:rsidRDefault="003779B6" w:rsidP="00B00D5E">
      <w:pPr>
        <w:spacing w:before="160"/>
        <w:ind w:left="454"/>
      </w:pPr>
      <w:r w:rsidRPr="001D0955">
        <w:t xml:space="preserve">All bedding material used for cast in place concrete construction works shall be </w:t>
      </w:r>
      <w:r>
        <w:t xml:space="preserve">Class 3 Crushed Rock </w:t>
      </w:r>
      <w:r w:rsidRPr="001D0955">
        <w:t>in accordance with Section 812.</w:t>
      </w:r>
    </w:p>
    <w:p w14:paraId="1E6E51F9" w14:textId="77777777" w:rsidR="002B6139" w:rsidRDefault="002B6139" w:rsidP="00627FCD"/>
    <w:p w14:paraId="094B7788" w14:textId="77777777" w:rsidR="002B6139" w:rsidRPr="001D0955" w:rsidRDefault="002B6139" w:rsidP="00627FCD"/>
    <w:p w14:paraId="2F35471E" w14:textId="77777777" w:rsidR="004F455F" w:rsidRPr="002B3E61" w:rsidRDefault="00426A60" w:rsidP="004F455F">
      <w:pPr>
        <w:pStyle w:val="Heading3SS"/>
      </w:pPr>
      <w:r>
        <w:t>711.1</w:t>
      </w:r>
      <w:r w:rsidR="002B6139">
        <w:t>6</w:t>
      </w:r>
      <w:r w:rsidR="004F455F" w:rsidRPr="002B3E61">
        <w:tab/>
        <w:t>CONCRETE</w:t>
      </w:r>
    </w:p>
    <w:p w14:paraId="29F611E8" w14:textId="77777777" w:rsidR="004F455F" w:rsidRDefault="000036CE" w:rsidP="00627FCD">
      <w:pPr>
        <w:spacing w:before="200"/>
      </w:pPr>
      <w:r w:rsidRPr="000036CE">
        <w:t>Unless otherwise specified, and any applicable requirements for proprietary barrier systems, the supply and placement of concrete shall comply with the requirements of Section 703</w:t>
      </w:r>
    </w:p>
    <w:p w14:paraId="6019BA1C" w14:textId="77777777" w:rsidR="00627FCD" w:rsidRDefault="00627FCD" w:rsidP="00627FCD"/>
    <w:p w14:paraId="5605B34A" w14:textId="77777777" w:rsidR="00627FCD" w:rsidRPr="001D0955" w:rsidRDefault="00627FCD" w:rsidP="00627FCD"/>
    <w:p w14:paraId="33BC0609" w14:textId="77777777" w:rsidR="00896CA1" w:rsidRPr="002B3E61" w:rsidRDefault="00896CA1" w:rsidP="00896CA1">
      <w:pPr>
        <w:pStyle w:val="Heading3SS"/>
      </w:pPr>
      <w:r w:rsidRPr="002B3E61">
        <w:t>711.</w:t>
      </w:r>
      <w:r w:rsidR="000036CE">
        <w:t>1</w:t>
      </w:r>
      <w:r w:rsidR="00627FCD">
        <w:t>7</w:t>
      </w:r>
      <w:r w:rsidRPr="002B3E61">
        <w:tab/>
        <w:t>EXISTING SIGNS AND MARKINGS</w:t>
      </w:r>
    </w:p>
    <w:p w14:paraId="4F404D2D" w14:textId="77777777" w:rsidR="00896CA1" w:rsidRPr="001D0955" w:rsidRDefault="00896CA1" w:rsidP="00627FCD">
      <w:pPr>
        <w:spacing w:before="200"/>
      </w:pPr>
      <w:r w:rsidRPr="001D0955">
        <w:t xml:space="preserve">All existing signs that are temporarily removed or relocated during the execution of the works shall be reinstated to their original location as soon as practical to ensure that adequate information is provided to </w:t>
      </w:r>
      <w:r>
        <w:t>road users</w:t>
      </w:r>
      <w:r w:rsidRPr="001D0955">
        <w:t>.  In all cases the Contractor shall provide continuity of regulatory and warning signs.</w:t>
      </w:r>
    </w:p>
    <w:p w14:paraId="70DDA33E" w14:textId="77777777" w:rsidR="00BE2A97" w:rsidRDefault="009D045D" w:rsidP="00BE2A97">
      <w:pPr>
        <w:spacing w:before="200" w:line="80" w:lineRule="exact"/>
      </w:pPr>
      <w:r>
        <w:rPr>
          <w:noProof/>
          <w:lang w:eastAsia="en-AU"/>
        </w:rPr>
        <w:pict w14:anchorId="65D7EAEB">
          <v:shape id="_x0000_s1083" type="#_x0000_t202" style="position:absolute;margin-left:0;margin-top:779.65pt;width:481.9pt;height:36.85pt;z-index:-251654656;mso-wrap-distance-top:5.65pt;mso-position-horizontal:center;mso-position-horizontal-relative:page;mso-position-vertical-relative:page" stroked="f">
            <v:textbox style="mso-next-textbox:#_x0000_s1083" inset="0,,0">
              <w:txbxContent>
                <w:p w14:paraId="1AB8162A" w14:textId="02C52F42" w:rsidR="00C33C6B" w:rsidRDefault="00C33C6B" w:rsidP="00C33C6B">
                  <w:pPr>
                    <w:pBdr>
                      <w:top w:val="single" w:sz="8" w:space="1" w:color="auto"/>
                    </w:pBdr>
                    <w:spacing w:before="60"/>
                    <w:jc w:val="right"/>
                  </w:pPr>
                  <w:r>
                    <w:rPr>
                      <w:b/>
                    </w:rPr>
                    <w:t>©</w:t>
                  </w:r>
                  <w:r>
                    <w:t xml:space="preserve"> </w:t>
                  </w:r>
                  <w:r w:rsidR="009D045D">
                    <w:t>Department of Transport</w:t>
                  </w:r>
                  <w:r>
                    <w:t xml:space="preserve">  </w:t>
                  </w:r>
                  <w:r w:rsidR="00C505F0">
                    <w:t>July 2017</w:t>
                  </w:r>
                </w:p>
                <w:p w14:paraId="23371AA2" w14:textId="77777777" w:rsidR="00C33C6B" w:rsidRDefault="00C33C6B" w:rsidP="00C33C6B">
                  <w:pPr>
                    <w:jc w:val="right"/>
                  </w:pPr>
                  <w:r>
                    <w:t>Section 711 (Page 9</w:t>
                  </w:r>
                  <w:r w:rsidR="00C505F0">
                    <w:t xml:space="preserve"> of 11)</w:t>
                  </w:r>
                </w:p>
                <w:p w14:paraId="1405765F" w14:textId="77777777" w:rsidR="00C33C6B" w:rsidRDefault="00C33C6B" w:rsidP="00C33C6B">
                  <w:pPr>
                    <w:jc w:val="right"/>
                  </w:pPr>
                </w:p>
              </w:txbxContent>
            </v:textbox>
            <w10:wrap anchorx="page" anchory="page"/>
            <w10:anchorlock/>
          </v:shape>
        </w:pict>
      </w:r>
      <w:r w:rsidR="00C33C6B">
        <w:br w:type="page"/>
      </w:r>
    </w:p>
    <w:p w14:paraId="01CC70F2" w14:textId="77777777" w:rsidR="00896CA1" w:rsidRPr="001D0955" w:rsidRDefault="00896CA1" w:rsidP="00BE2A97">
      <w:r w:rsidRPr="001D0955">
        <w:t>The Contractor shall reinstate all signs to a standard not less than the pre-existing condition and to the satisfaction of the Superintendent.</w:t>
      </w:r>
    </w:p>
    <w:p w14:paraId="1B15AB4A" w14:textId="77777777" w:rsidR="00896CA1" w:rsidRPr="001D0955" w:rsidRDefault="00896CA1" w:rsidP="00627FCD">
      <w:pPr>
        <w:spacing w:before="200"/>
      </w:pPr>
      <w:r w:rsidRPr="001D0955">
        <w:t xml:space="preserve">The Contractor shall reinstate any existing painted edge lines and reinstate or replace any missing </w:t>
      </w:r>
      <w:r>
        <w:t>Raised Reflective Pavement Markers (</w:t>
      </w:r>
      <w:r w:rsidRPr="001D0955">
        <w:t>RRPMs</w:t>
      </w:r>
      <w:r>
        <w:t>)</w:t>
      </w:r>
      <w:r w:rsidRPr="001D0955">
        <w:t xml:space="preserve"> along the length of the </w:t>
      </w:r>
      <w:r>
        <w:t>W</w:t>
      </w:r>
      <w:r w:rsidRPr="001D0955">
        <w:t>orks</w:t>
      </w:r>
      <w:r>
        <w:t>,</w:t>
      </w:r>
      <w:r w:rsidRPr="001D0955">
        <w:t xml:space="preserve"> including RRPMs damaged by the installation process for the </w:t>
      </w:r>
      <w:r>
        <w:t>WRSB</w:t>
      </w:r>
      <w:r w:rsidRPr="001D0955">
        <w:t>.</w:t>
      </w:r>
    </w:p>
    <w:p w14:paraId="2958F247" w14:textId="77777777" w:rsidR="00627FCD" w:rsidRDefault="00627FCD" w:rsidP="00627FCD"/>
    <w:p w14:paraId="545367B5" w14:textId="77777777" w:rsidR="00627FCD" w:rsidRPr="001D0955" w:rsidRDefault="00627FCD" w:rsidP="00627FCD"/>
    <w:p w14:paraId="1EBE6365" w14:textId="77777777" w:rsidR="00627FCD" w:rsidRPr="002B3E61" w:rsidRDefault="00627FCD" w:rsidP="00627FCD">
      <w:pPr>
        <w:pStyle w:val="Heading3SS"/>
      </w:pPr>
      <w:r w:rsidRPr="002B3E61">
        <w:t>711.</w:t>
      </w:r>
      <w:r>
        <w:t>1</w:t>
      </w:r>
      <w:r w:rsidR="002A7DA7">
        <w:t>8</w:t>
      </w:r>
      <w:r w:rsidRPr="002B3E61">
        <w:tab/>
        <w:t>SUPPLY OF ADDITIONAL MATERIALS</w:t>
      </w:r>
    </w:p>
    <w:p w14:paraId="08F7EEF7" w14:textId="77777777" w:rsidR="00627FCD" w:rsidRPr="001D0955" w:rsidRDefault="00627FCD" w:rsidP="006F1F15">
      <w:pPr>
        <w:spacing w:before="200"/>
      </w:pPr>
      <w:r w:rsidRPr="001D0955">
        <w:t>The Contractor shall supply additional posts and associated fittings as specified</w:t>
      </w:r>
      <w:r w:rsidRPr="00234DEC">
        <w:t xml:space="preserve">. </w:t>
      </w:r>
      <w:r w:rsidRPr="001D0955">
        <w:t xml:space="preserve"> These posts and fittings shall be delivered to a storage area nominated by the Superintendent and shall include all appropriate components as required by the proprietary WRSB system to repair damage which occurs beyond the expiration of the Defects Liability Period.</w:t>
      </w:r>
    </w:p>
    <w:p w14:paraId="2A9721F8" w14:textId="77777777" w:rsidR="00627FCD" w:rsidRPr="001D0955" w:rsidRDefault="00627FCD" w:rsidP="006F1F15">
      <w:pPr>
        <w:spacing w:before="200"/>
      </w:pPr>
      <w:r w:rsidRPr="00234DEC">
        <w:t xml:space="preserve">The Contractor shall provide details of the posts and associated fittings as required by the proprietary </w:t>
      </w:r>
      <w:r w:rsidRPr="001D0955">
        <w:t>WRSB</w:t>
      </w:r>
      <w:r w:rsidRPr="00234DEC">
        <w:t xml:space="preserve"> system.  </w:t>
      </w:r>
      <w:r w:rsidRPr="001D0955">
        <w:t>The Contractor shall make due allowance for the supply and delivery of all required componen</w:t>
      </w:r>
      <w:r>
        <w:t>ts to be paid under the relevant P</w:t>
      </w:r>
      <w:r w:rsidRPr="001D0955">
        <w:t xml:space="preserve">rovisional </w:t>
      </w:r>
      <w:r>
        <w:t>Q</w:t>
      </w:r>
      <w:r w:rsidRPr="001D0955">
        <w:t>uantity items.</w:t>
      </w:r>
    </w:p>
    <w:p w14:paraId="02FEEF54" w14:textId="77777777" w:rsidR="00717F92" w:rsidRDefault="00717F92" w:rsidP="00717F92"/>
    <w:p w14:paraId="093020E4" w14:textId="77777777" w:rsidR="00717F92" w:rsidRPr="001D0955" w:rsidRDefault="00717F92" w:rsidP="00717F92"/>
    <w:p w14:paraId="166A873A" w14:textId="77777777" w:rsidR="00717F92" w:rsidRPr="002B3E61" w:rsidRDefault="00717F92" w:rsidP="00717F92">
      <w:pPr>
        <w:pStyle w:val="Heading3SS"/>
      </w:pPr>
      <w:r>
        <w:t>711.</w:t>
      </w:r>
      <w:r w:rsidR="002A7DA7">
        <w:t>19</w:t>
      </w:r>
      <w:r w:rsidRPr="002B3E61">
        <w:tab/>
        <w:t>ACCIDENT DAMAGE TO WRSB</w:t>
      </w:r>
    </w:p>
    <w:p w14:paraId="0FD26F9D" w14:textId="77777777" w:rsidR="00717F92" w:rsidRPr="001D0955" w:rsidRDefault="00717F92" w:rsidP="00B607B7">
      <w:pPr>
        <w:spacing w:before="200"/>
      </w:pPr>
      <w:r w:rsidRPr="001D0955">
        <w:t xml:space="preserve">In the event of any damage to the </w:t>
      </w:r>
      <w:r>
        <w:t>WRSB</w:t>
      </w:r>
      <w:r w:rsidRPr="001D0955">
        <w:t xml:space="preserve"> </w:t>
      </w:r>
      <w:r>
        <w:t xml:space="preserve">caused </w:t>
      </w:r>
      <w:r w:rsidRPr="001D0955">
        <w:t xml:space="preserve">by </w:t>
      </w:r>
      <w:r>
        <w:t xml:space="preserve">errant </w:t>
      </w:r>
      <w:r w:rsidRPr="001D0955">
        <w:t xml:space="preserve">vehicles </w:t>
      </w:r>
      <w:r>
        <w:t xml:space="preserve">prior to the Date of Practical Completion and </w:t>
      </w:r>
      <w:r w:rsidRPr="001D0955">
        <w:t xml:space="preserve">during the Defects Liability Period, the Contractor shall make the area immediately safe for traffic and shall be responsible for repairs, including all associated traffic management measures.  Repairs shall be undertaken within five working days of </w:t>
      </w:r>
      <w:r>
        <w:t xml:space="preserve">an impact or of </w:t>
      </w:r>
      <w:r w:rsidRPr="001D0955">
        <w:t>a request by the Superintendent.</w:t>
      </w:r>
    </w:p>
    <w:p w14:paraId="1710A36E" w14:textId="77777777" w:rsidR="006D6253" w:rsidRPr="001D0955" w:rsidRDefault="006D6253" w:rsidP="00BE2A97">
      <w:pPr>
        <w:spacing w:before="200"/>
      </w:pPr>
      <w:r>
        <w:t>T</w:t>
      </w:r>
      <w:r w:rsidRPr="001D0955">
        <w:t xml:space="preserve">he Contractor shall be responsible for the supply of all WRSB materials including any concrete necessary to undertake the repair works </w:t>
      </w:r>
      <w:r>
        <w:t>to</w:t>
      </w:r>
      <w:r w:rsidRPr="001D0955">
        <w:t xml:space="preserve"> be paid under the relevant </w:t>
      </w:r>
      <w:r>
        <w:t>P</w:t>
      </w:r>
      <w:r w:rsidRPr="001D0955">
        <w:t xml:space="preserve">rovisional </w:t>
      </w:r>
      <w:r>
        <w:t>Q</w:t>
      </w:r>
      <w:r w:rsidRPr="001D0955">
        <w:t xml:space="preserve">uantity </w:t>
      </w:r>
      <w:r>
        <w:t>i</w:t>
      </w:r>
      <w:r w:rsidRPr="001D0955">
        <w:t>tem</w:t>
      </w:r>
      <w:r>
        <w:t>s.</w:t>
      </w:r>
    </w:p>
    <w:p w14:paraId="745A766E" w14:textId="77777777" w:rsidR="006D6253" w:rsidRPr="003D137E" w:rsidRDefault="006D6253" w:rsidP="006E61EA">
      <w:pPr>
        <w:spacing w:before="200"/>
      </w:pPr>
      <w:r w:rsidRPr="00835823">
        <w:t>During the Contract period, the Contractor shall record the number of vehicle impacts where damage has occurred to the WRSB so that VicRoads can maintain a maintenance history of the WRSB installations.</w:t>
      </w:r>
    </w:p>
    <w:p w14:paraId="4D7E5CBF" w14:textId="77777777" w:rsidR="00EE70A0" w:rsidRPr="001D0955" w:rsidRDefault="00EE70A0" w:rsidP="006E61EA"/>
    <w:p w14:paraId="03B8FA82" w14:textId="77777777" w:rsidR="00EE70A0" w:rsidRPr="001D0955" w:rsidRDefault="00EE70A0" w:rsidP="006E61EA"/>
    <w:p w14:paraId="6A6F0F03" w14:textId="77777777" w:rsidR="0012244D" w:rsidRPr="002B3E61" w:rsidRDefault="0012244D" w:rsidP="0012244D">
      <w:pPr>
        <w:pStyle w:val="Heading3SS"/>
      </w:pPr>
      <w:r w:rsidRPr="002B3E61">
        <w:t>711.2</w:t>
      </w:r>
      <w:r w:rsidR="00DA630B">
        <w:t>0</w:t>
      </w:r>
      <w:r w:rsidRPr="002B3E61">
        <w:tab/>
        <w:t>MEDIAN CROSSINGS</w:t>
      </w:r>
    </w:p>
    <w:p w14:paraId="419FD25D" w14:textId="77777777" w:rsidR="0012244D" w:rsidRPr="00730BA9" w:rsidRDefault="0012244D" w:rsidP="006E61EA">
      <w:pPr>
        <w:spacing w:before="200"/>
      </w:pPr>
      <w:r w:rsidRPr="00730BA9">
        <w:t xml:space="preserve">Where a median crossing is removed, the Contractor shall reinstate the median with a treatment consistent with </w:t>
      </w:r>
      <w:r>
        <w:t xml:space="preserve">the </w:t>
      </w:r>
      <w:r w:rsidRPr="00730BA9">
        <w:t>surrounding area.  Any redundant median crossing signs within the Limit of the Works shall be removed and delivered to a storage area nominated by the Superintendent.</w:t>
      </w:r>
    </w:p>
    <w:p w14:paraId="2B55FF52" w14:textId="77777777" w:rsidR="0012244D" w:rsidRPr="001D0955" w:rsidRDefault="0012244D" w:rsidP="006E61EA">
      <w:pPr>
        <w:spacing w:before="200"/>
      </w:pPr>
      <w:r w:rsidRPr="001D0955">
        <w:t>Median crossings within the Limit of the Works shall be retained by the Contractor.</w:t>
      </w:r>
    </w:p>
    <w:p w14:paraId="1D30B5D9" w14:textId="77777777" w:rsidR="0012244D" w:rsidRPr="001D0955" w:rsidRDefault="0012244D" w:rsidP="006E61EA">
      <w:pPr>
        <w:spacing w:before="200"/>
      </w:pPr>
      <w:r w:rsidRPr="001D0955">
        <w:t xml:space="preserve">Where detailed on the </w:t>
      </w:r>
      <w:r>
        <w:t>d</w:t>
      </w:r>
      <w:r w:rsidRPr="001D0955">
        <w:t xml:space="preserve">rawings, new median crossing points shall be </w:t>
      </w:r>
      <w:r>
        <w:t>construct</w:t>
      </w:r>
      <w:r w:rsidRPr="001D0955">
        <w:t>ed</w:t>
      </w:r>
      <w:r>
        <w:t xml:space="preserve"> in accordance with the pavement details specified,</w:t>
      </w:r>
      <w:r w:rsidRPr="001D0955">
        <w:t xml:space="preserve"> to provide for adequate access for emergency vehicles and shall be integrated with the WRSB installation.</w:t>
      </w:r>
    </w:p>
    <w:p w14:paraId="70BCFD20" w14:textId="77777777" w:rsidR="006E61EA" w:rsidRPr="001D0955" w:rsidRDefault="006E61EA" w:rsidP="006E61EA"/>
    <w:p w14:paraId="1D47B6C7" w14:textId="77777777" w:rsidR="006E61EA" w:rsidRPr="001D0955" w:rsidRDefault="006E61EA" w:rsidP="006E61EA"/>
    <w:p w14:paraId="633BB766" w14:textId="77777777" w:rsidR="0012244D" w:rsidRPr="002B3E61" w:rsidRDefault="0012244D" w:rsidP="0012244D">
      <w:pPr>
        <w:pStyle w:val="Heading3SS"/>
      </w:pPr>
      <w:r w:rsidRPr="002B3E61">
        <w:t>711.2</w:t>
      </w:r>
      <w:r w:rsidR="00DA630B">
        <w:t>1</w:t>
      </w:r>
      <w:r w:rsidRPr="002B3E61">
        <w:tab/>
        <w:t>EXISTING VEGETATION</w:t>
      </w:r>
    </w:p>
    <w:p w14:paraId="04F7AC5C" w14:textId="77777777" w:rsidR="0012244D" w:rsidRPr="001D0955" w:rsidRDefault="0012244D" w:rsidP="006E61EA">
      <w:pPr>
        <w:spacing w:before="200"/>
      </w:pPr>
      <w:r w:rsidRPr="001D0955">
        <w:t>The Contractor shall ensure that the exist</w:t>
      </w:r>
      <w:r>
        <w:t>ing vegetation within the Limit</w:t>
      </w:r>
      <w:r w:rsidRPr="001D0955">
        <w:t xml:space="preserve"> of Works is not affected by the </w:t>
      </w:r>
      <w:r>
        <w:t>W</w:t>
      </w:r>
      <w:r w:rsidRPr="001D0955">
        <w:t>orks.</w:t>
      </w:r>
      <w:r>
        <w:t xml:space="preserve"> </w:t>
      </w:r>
      <w:r w:rsidRPr="001D0955">
        <w:t xml:space="preserve"> Areas where no works are required shall not be </w:t>
      </w:r>
      <w:r>
        <w:t>disturbed</w:t>
      </w:r>
      <w:r w:rsidRPr="001D0955">
        <w:t>.  Any damage to existing vegetation shall be rectified immediately to the satisfaction of the Superintendent.</w:t>
      </w:r>
    </w:p>
    <w:p w14:paraId="2C9BF2E8" w14:textId="77777777" w:rsidR="006E61EA" w:rsidRPr="001D0955" w:rsidRDefault="006E61EA" w:rsidP="006E61EA"/>
    <w:p w14:paraId="75C26B92" w14:textId="77777777" w:rsidR="006E61EA" w:rsidRPr="001D0955" w:rsidRDefault="009D045D" w:rsidP="00BE2A97">
      <w:pPr>
        <w:spacing w:line="80" w:lineRule="exact"/>
      </w:pPr>
      <w:r>
        <w:rPr>
          <w:noProof/>
          <w:lang w:eastAsia="en-AU"/>
        </w:rPr>
        <w:pict w14:anchorId="275C3382">
          <v:shape id="_x0000_s1084" type="#_x0000_t202" style="position:absolute;margin-left:0;margin-top:779.65pt;width:481.9pt;height:36.85pt;z-index:-251653632;mso-wrap-distance-top:5.65pt;mso-position-horizontal:center;mso-position-horizontal-relative:page;mso-position-vertical-relative:page" stroked="f">
            <v:textbox style="mso-next-textbox:#_x0000_s1084" inset="0,,0">
              <w:txbxContent>
                <w:p w14:paraId="3E980C2D" w14:textId="5A5E1D66" w:rsidR="00BE2A97" w:rsidRDefault="00BE2A97" w:rsidP="00BE2A97">
                  <w:pPr>
                    <w:pBdr>
                      <w:top w:val="single" w:sz="8" w:space="1" w:color="auto"/>
                    </w:pBdr>
                    <w:spacing w:before="60"/>
                    <w:jc w:val="right"/>
                  </w:pPr>
                  <w:r>
                    <w:rPr>
                      <w:b/>
                    </w:rPr>
                    <w:t>©</w:t>
                  </w:r>
                  <w:r>
                    <w:t xml:space="preserve"> </w:t>
                  </w:r>
                  <w:r w:rsidR="009D045D">
                    <w:t>Department of Transport</w:t>
                  </w:r>
                  <w:r>
                    <w:t xml:space="preserve">  </w:t>
                  </w:r>
                  <w:r w:rsidR="00C505F0">
                    <w:t>July 2017</w:t>
                  </w:r>
                </w:p>
                <w:p w14:paraId="6A17F469" w14:textId="77777777" w:rsidR="00BE2A97" w:rsidRDefault="00BE2A97" w:rsidP="00BE2A97">
                  <w:pPr>
                    <w:jc w:val="right"/>
                  </w:pPr>
                  <w:r>
                    <w:t>Section 711 (Page 10</w:t>
                  </w:r>
                  <w:r w:rsidR="00C505F0">
                    <w:t xml:space="preserve"> of 11)</w:t>
                  </w:r>
                </w:p>
                <w:p w14:paraId="340846B9" w14:textId="77777777" w:rsidR="00BE2A97" w:rsidRDefault="00BE2A97" w:rsidP="00BE2A97">
                  <w:pPr>
                    <w:jc w:val="right"/>
                  </w:pPr>
                </w:p>
              </w:txbxContent>
            </v:textbox>
            <w10:wrap anchorx="page" anchory="page"/>
            <w10:anchorlock/>
          </v:shape>
        </w:pict>
      </w:r>
      <w:r w:rsidR="00BE2A97">
        <w:br w:type="page"/>
      </w:r>
    </w:p>
    <w:p w14:paraId="3EA5B035" w14:textId="77777777" w:rsidR="002B3E61" w:rsidRPr="002B3E61" w:rsidRDefault="002B3E61" w:rsidP="00803072">
      <w:pPr>
        <w:pStyle w:val="Heading3SS"/>
      </w:pPr>
      <w:r w:rsidRPr="002B3E61">
        <w:t>711.2</w:t>
      </w:r>
      <w:r w:rsidR="00703D6C">
        <w:t>2</w:t>
      </w:r>
      <w:r w:rsidRPr="002B3E61">
        <w:tab/>
        <w:t>GRASSING OF DISTURBED AREAS</w:t>
      </w:r>
    </w:p>
    <w:p w14:paraId="7565B7F1" w14:textId="77777777" w:rsidR="001068D2" w:rsidRPr="001D0955" w:rsidRDefault="001068D2" w:rsidP="00EE70A0">
      <w:pPr>
        <w:spacing w:line="180" w:lineRule="exact"/>
      </w:pPr>
    </w:p>
    <w:p w14:paraId="5A4E9ED2" w14:textId="77777777" w:rsidR="002B3E61" w:rsidRPr="001D0955" w:rsidRDefault="002B3E61" w:rsidP="00CE0BC2">
      <w:pPr>
        <w:pStyle w:val="Heading5SS"/>
      </w:pPr>
      <w:r w:rsidRPr="001D0955">
        <w:t>(a)</w:t>
      </w:r>
      <w:r w:rsidRPr="001D0955">
        <w:tab/>
        <w:t>General</w:t>
      </w:r>
    </w:p>
    <w:p w14:paraId="152FCB50" w14:textId="77777777" w:rsidR="002B3E61" w:rsidRPr="001D0955" w:rsidRDefault="00813496" w:rsidP="00EE70A0">
      <w:pPr>
        <w:tabs>
          <w:tab w:val="left" w:pos="454"/>
        </w:tabs>
        <w:spacing w:before="120"/>
        <w:ind w:left="454" w:hanging="454"/>
      </w:pPr>
      <w:r>
        <w:tab/>
      </w:r>
      <w:r w:rsidR="002B3E61" w:rsidRPr="001D0955">
        <w:t>All disturbed areas shall be topsoiled and grassed.</w:t>
      </w:r>
    </w:p>
    <w:p w14:paraId="65977A8D" w14:textId="77777777" w:rsidR="002B3E61" w:rsidRPr="001D0955" w:rsidRDefault="00813496" w:rsidP="00EE70A0">
      <w:pPr>
        <w:tabs>
          <w:tab w:val="left" w:pos="454"/>
        </w:tabs>
        <w:spacing w:before="120"/>
        <w:ind w:left="454" w:hanging="454"/>
      </w:pPr>
      <w:r>
        <w:tab/>
      </w:r>
      <w:r w:rsidR="002B3E61" w:rsidRPr="001D0955">
        <w:t>All areas are to be cultivated to a minimum 50 mm depth, and moistened prior to the applic</w:t>
      </w:r>
      <w:r w:rsidR="00CC2675">
        <w:t>ation of grass seed and fertilis</w:t>
      </w:r>
      <w:r w:rsidR="002B3E61" w:rsidRPr="001D0955">
        <w:t>er.</w:t>
      </w:r>
    </w:p>
    <w:p w14:paraId="7F455FCA" w14:textId="77777777" w:rsidR="002B3E61" w:rsidRPr="001D0955" w:rsidRDefault="00813496" w:rsidP="00EE70A0">
      <w:pPr>
        <w:tabs>
          <w:tab w:val="left" w:pos="454"/>
        </w:tabs>
        <w:spacing w:before="120"/>
        <w:ind w:left="454" w:hanging="454"/>
      </w:pPr>
      <w:r>
        <w:tab/>
      </w:r>
      <w:r w:rsidR="00A27A93">
        <w:t>Grass s</w:t>
      </w:r>
      <w:r w:rsidR="002B3E61" w:rsidRPr="001D0955">
        <w:t>eed shall be applied at a rate of not less than 200 kg/</w:t>
      </w:r>
      <w:r w:rsidR="006A3247">
        <w:t>H</w:t>
      </w:r>
      <w:r w:rsidR="002B3E61" w:rsidRPr="001D0955">
        <w:t>a.  Fertilizer shall be applied in accordance with the manufacturer’s recommendations.</w:t>
      </w:r>
    </w:p>
    <w:p w14:paraId="2378D028" w14:textId="77777777" w:rsidR="002B3E61" w:rsidRPr="00813496" w:rsidRDefault="002B3E61" w:rsidP="00EE70A0">
      <w:pPr>
        <w:tabs>
          <w:tab w:val="left" w:pos="454"/>
        </w:tabs>
        <w:spacing w:before="120"/>
        <w:ind w:left="454" w:hanging="1021"/>
        <w:rPr>
          <w:b/>
        </w:rPr>
      </w:pPr>
      <w:r w:rsidRPr="00813496">
        <w:rPr>
          <w:b/>
        </w:rPr>
        <w:t>HP</w:t>
      </w:r>
      <w:r w:rsidRPr="00813496">
        <w:rPr>
          <w:b/>
        </w:rPr>
        <w:tab/>
        <w:t xml:space="preserve">A joint inspection of all grassed areas </w:t>
      </w:r>
      <w:r w:rsidR="00697A8C">
        <w:rPr>
          <w:b/>
        </w:rPr>
        <w:t xml:space="preserve">shall be carried out </w:t>
      </w:r>
      <w:r w:rsidRPr="00813496">
        <w:rPr>
          <w:b/>
        </w:rPr>
        <w:t xml:space="preserve">between the Contractor and Superintendent </w:t>
      </w:r>
      <w:r w:rsidR="00697A8C">
        <w:rPr>
          <w:b/>
        </w:rPr>
        <w:t>three</w:t>
      </w:r>
      <w:r w:rsidRPr="00813496">
        <w:rPr>
          <w:b/>
        </w:rPr>
        <w:t xml:space="preserve"> months after sowing</w:t>
      </w:r>
      <w:r w:rsidR="00697A8C">
        <w:rPr>
          <w:b/>
        </w:rPr>
        <w:t xml:space="preserve"> has taken place</w:t>
      </w:r>
      <w:r w:rsidRPr="00813496">
        <w:rPr>
          <w:b/>
        </w:rPr>
        <w:t>.</w:t>
      </w:r>
    </w:p>
    <w:p w14:paraId="6CD6471A" w14:textId="77777777" w:rsidR="002B3E61" w:rsidRPr="001D0955" w:rsidRDefault="00813496" w:rsidP="00EE70A0">
      <w:pPr>
        <w:tabs>
          <w:tab w:val="left" w:pos="454"/>
        </w:tabs>
        <w:spacing w:before="120"/>
        <w:ind w:left="454" w:hanging="454"/>
      </w:pPr>
      <w:r>
        <w:tab/>
      </w:r>
      <w:r w:rsidR="002B3E61" w:rsidRPr="001D0955">
        <w:t>Areas with less than 90% cover shall be re-sown by the Contractor.</w:t>
      </w:r>
    </w:p>
    <w:p w14:paraId="73728F9A" w14:textId="77777777" w:rsidR="002B3E61" w:rsidRPr="001D0955" w:rsidRDefault="00813496" w:rsidP="00EE70A0">
      <w:pPr>
        <w:tabs>
          <w:tab w:val="left" w:pos="454"/>
        </w:tabs>
        <w:spacing w:before="120"/>
        <w:ind w:left="454" w:hanging="454"/>
      </w:pPr>
      <w:r>
        <w:tab/>
      </w:r>
      <w:r w:rsidR="002B3E61" w:rsidRPr="001D0955">
        <w:t>Any remedial works required are to be performed within two weeks of the date of inspection.</w:t>
      </w:r>
    </w:p>
    <w:p w14:paraId="0CFBFB2A" w14:textId="77777777" w:rsidR="005E621E" w:rsidRPr="001D0955" w:rsidRDefault="005E621E" w:rsidP="00EE70A0">
      <w:pPr>
        <w:spacing w:line="180" w:lineRule="exact"/>
      </w:pPr>
    </w:p>
    <w:p w14:paraId="39DF233F" w14:textId="77777777" w:rsidR="002B3E61" w:rsidRPr="001D0955" w:rsidRDefault="002B3E61" w:rsidP="00CE0BC2">
      <w:pPr>
        <w:pStyle w:val="Heading5SS"/>
      </w:pPr>
      <w:r w:rsidRPr="001D0955">
        <w:t>(b)</w:t>
      </w:r>
      <w:r w:rsidRPr="001D0955">
        <w:tab/>
        <w:t>Maintenance of Grassed Areas</w:t>
      </w:r>
    </w:p>
    <w:p w14:paraId="4057E913" w14:textId="77777777" w:rsidR="002B3E61" w:rsidRPr="001D0955" w:rsidRDefault="00813496" w:rsidP="00EE70A0">
      <w:pPr>
        <w:tabs>
          <w:tab w:val="left" w:pos="454"/>
        </w:tabs>
        <w:spacing w:before="120"/>
        <w:ind w:left="454" w:hanging="454"/>
      </w:pPr>
      <w:r>
        <w:tab/>
      </w:r>
      <w:r w:rsidR="002B3E61" w:rsidRPr="001D0955">
        <w:t>The Cont</w:t>
      </w:r>
      <w:r w:rsidR="005D5863">
        <w:t>r</w:t>
      </w:r>
      <w:r w:rsidR="002B3E61" w:rsidRPr="001D0955">
        <w:t>actor shall be responsible for the maintenance of grassed areas</w:t>
      </w:r>
      <w:r w:rsidR="00586ECD">
        <w:t>,</w:t>
      </w:r>
      <w:r w:rsidR="002B3E61" w:rsidRPr="001D0955">
        <w:t xml:space="preserve"> including mowing</w:t>
      </w:r>
      <w:r w:rsidR="00586ECD">
        <w:t>,</w:t>
      </w:r>
      <w:r w:rsidR="002B3E61" w:rsidRPr="001D0955">
        <w:t xml:space="preserve"> for the </w:t>
      </w:r>
      <w:r w:rsidR="00586ECD">
        <w:t>duration</w:t>
      </w:r>
      <w:r w:rsidR="002B3E61" w:rsidRPr="001D0955">
        <w:t xml:space="preserve"> of the Defects Liability Period for the Whole of the Works.</w:t>
      </w:r>
    </w:p>
    <w:p w14:paraId="079558CB" w14:textId="77777777" w:rsidR="00961C24" w:rsidRDefault="009D045D" w:rsidP="00D95069">
      <w:r>
        <w:rPr>
          <w:noProof/>
          <w:lang w:eastAsia="en-AU"/>
        </w:rPr>
        <w:pict w14:anchorId="1730B88D">
          <v:shape id="_x0000_s1067" type="#_x0000_t202" style="position:absolute;margin-left:0;margin-top:779.65pt;width:481.9pt;height:36.85pt;z-index:-251663872;mso-wrap-distance-top:5.65pt;mso-position-horizontal:center;mso-position-horizontal-relative:page;mso-position-vertical-relative:page" stroked="f">
            <v:textbox style="mso-next-textbox:#_x0000_s1067" inset="0,,0">
              <w:txbxContent>
                <w:p w14:paraId="2CDF7126" w14:textId="1CC85285" w:rsidR="00653DB6" w:rsidRDefault="00653DB6" w:rsidP="00CD4893">
                  <w:pPr>
                    <w:pBdr>
                      <w:top w:val="single" w:sz="8" w:space="1" w:color="auto"/>
                    </w:pBdr>
                    <w:spacing w:before="60"/>
                    <w:jc w:val="right"/>
                  </w:pPr>
                  <w:r>
                    <w:rPr>
                      <w:b/>
                    </w:rPr>
                    <w:t>©</w:t>
                  </w:r>
                  <w:r>
                    <w:t xml:space="preserve"> </w:t>
                  </w:r>
                  <w:r w:rsidR="009D045D">
                    <w:t>Department of Transport</w:t>
                  </w:r>
                  <w:r>
                    <w:t xml:space="preserve">  </w:t>
                  </w:r>
                  <w:r w:rsidR="00C505F0">
                    <w:t>July 2017</w:t>
                  </w:r>
                </w:p>
                <w:p w14:paraId="13047FFF" w14:textId="77777777" w:rsidR="00653DB6" w:rsidRDefault="00653DB6" w:rsidP="00CD4893">
                  <w:pPr>
                    <w:jc w:val="right"/>
                  </w:pPr>
                  <w:r>
                    <w:t>Section 711 (Page 1</w:t>
                  </w:r>
                  <w:r w:rsidR="00BE2A97">
                    <w:t>1</w:t>
                  </w:r>
                  <w:r w:rsidR="00C505F0">
                    <w:t xml:space="preserve"> of 11)</w:t>
                  </w:r>
                </w:p>
                <w:p w14:paraId="2EAF0E2A" w14:textId="77777777" w:rsidR="00653DB6" w:rsidRDefault="00653DB6" w:rsidP="00CD4893">
                  <w:pPr>
                    <w:jc w:val="right"/>
                  </w:pPr>
                </w:p>
              </w:txbxContent>
            </v:textbox>
            <w10:wrap anchorx="page" anchory="page"/>
            <w10:anchorlock/>
          </v:shape>
        </w:pict>
      </w:r>
    </w:p>
    <w:sectPr w:rsidR="00961C24" w:rsidSect="002B3A7C">
      <w:headerReference w:type="default" r:id="rId7"/>
      <w:endnotePr>
        <w:numFmt w:val="decimal"/>
      </w:endnotePr>
      <w:pgSz w:w="11906" w:h="16838" w:code="9"/>
      <w:pgMar w:top="431" w:right="1134" w:bottom="431" w:left="1134" w:header="431"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00AD6" w14:textId="77777777" w:rsidR="00832FAA" w:rsidRDefault="00832FAA">
      <w:r>
        <w:separator/>
      </w:r>
    </w:p>
  </w:endnote>
  <w:endnote w:type="continuationSeparator" w:id="0">
    <w:p w14:paraId="21EDECA8" w14:textId="77777777" w:rsidR="00832FAA" w:rsidRDefault="0083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C726" w14:textId="77777777" w:rsidR="00832FAA" w:rsidRDefault="00832FAA">
      <w:r>
        <w:separator/>
      </w:r>
    </w:p>
  </w:footnote>
  <w:footnote w:type="continuationSeparator" w:id="0">
    <w:p w14:paraId="08C54FD3" w14:textId="77777777" w:rsidR="00832FAA" w:rsidRDefault="0083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CD71" w14:textId="5ABEF7C8" w:rsidR="00653DB6" w:rsidRDefault="009D045D" w:rsidP="00641268">
    <w:pPr>
      <w:pBdr>
        <w:bottom w:val="single" w:sz="8" w:space="1" w:color="auto"/>
      </w:pBdr>
      <w:tabs>
        <w:tab w:val="right" w:pos="9602"/>
      </w:tabs>
      <w:jc w:val="right"/>
    </w:pPr>
    <w:r>
      <w:t>Department of Transport</w:t>
    </w:r>
  </w:p>
  <w:p w14:paraId="72C06434" w14:textId="77777777" w:rsidR="00653DB6" w:rsidRDefault="00653DB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02DED"/>
    <w:multiLevelType w:val="hybridMultilevel"/>
    <w:tmpl w:val="65247D1E"/>
    <w:lvl w:ilvl="0" w:tplc="6366C5E4">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 w15:restartNumberingAfterBreak="0">
    <w:nsid w:val="401A71A4"/>
    <w:multiLevelType w:val="multilevel"/>
    <w:tmpl w:val="172693E8"/>
    <w:lvl w:ilvl="0">
      <w:start w:val="1"/>
      <w:numFmt w:val="none"/>
      <w:lvlText w:val="%1."/>
      <w:lvlJc w:val="left"/>
      <w:pPr>
        <w:tabs>
          <w:tab w:val="num" w:pos="0"/>
        </w:tabs>
        <w:ind w:left="1080" w:hanging="1080"/>
      </w:pPr>
      <w:rPr>
        <w:rFonts w:ascii="Times New Roman" w:hAnsi="Times New Roman" w:hint="default"/>
        <w:b w:val="0"/>
        <w:i w:val="0"/>
        <w:caps w:val="0"/>
        <w:strike w:val="0"/>
        <w:dstrike w:val="0"/>
        <w:outline w:val="0"/>
        <w:shadow w:val="0"/>
        <w:emboss w:val="0"/>
        <w:imprint w:val="0"/>
        <w:vanish w:val="0"/>
        <w:color w:val="auto"/>
        <w:spacing w:val="0"/>
        <w:w w:val="100"/>
        <w:position w:val="0"/>
        <w:sz w:val="20"/>
        <w:szCs w:val="20"/>
        <w:vertAlign w:val="baseline"/>
      </w:rPr>
    </w:lvl>
    <w:lvl w:ilvl="1">
      <w:start w:val="1"/>
      <w:numFmt w:val="none"/>
      <w:lvlText w:val="%1"/>
      <w:lvlJc w:val="left"/>
      <w:pPr>
        <w:tabs>
          <w:tab w:val="num" w:pos="0"/>
        </w:tabs>
        <w:ind w:left="0" w:firstLine="0"/>
      </w:pPr>
      <w:rPr>
        <w:rFonts w:hint="default"/>
      </w:rPr>
    </w:lvl>
    <w:lvl w:ilvl="2">
      <w:start w:val="1"/>
      <w:numFmt w:val="decimal"/>
      <w:pStyle w:val="Heading3"/>
      <w:lvlText w:val="%1%3."/>
      <w:lvlJc w:val="left"/>
      <w:pPr>
        <w:tabs>
          <w:tab w:val="num" w:pos="567"/>
        </w:tabs>
        <w:ind w:left="0" w:firstLine="0"/>
      </w:pPr>
      <w:rPr>
        <w:rFonts w:hint="default"/>
      </w:rPr>
    </w:lvl>
    <w:lvl w:ilvl="3">
      <w:start w:val="1"/>
      <w:numFmt w:val="decimal"/>
      <w:pStyle w:val="Heading4"/>
      <w:lvlText w:val="%3.%4"/>
      <w:lvlJc w:val="left"/>
      <w:pPr>
        <w:tabs>
          <w:tab w:val="num" w:pos="567"/>
        </w:tabs>
        <w:ind w:left="567" w:hanging="567"/>
      </w:pPr>
      <w:rPr>
        <w:rFonts w:hint="default"/>
      </w:rPr>
    </w:lvl>
    <w:lvl w:ilvl="4">
      <w:start w:val="1"/>
      <w:numFmt w:val="lowerLetter"/>
      <w:pStyle w:val="Heading5"/>
      <w:lvlText w:val="(%5%1)"/>
      <w:lvlJc w:val="left"/>
      <w:pPr>
        <w:tabs>
          <w:tab w:val="num" w:pos="1021"/>
        </w:tabs>
        <w:ind w:left="1021" w:hanging="454"/>
      </w:pPr>
      <w:rPr>
        <w:rFonts w:ascii="Times New (W1)" w:hAnsi="Times New (W1)" w:cs="Times New Roman" w:hint="default"/>
        <w:b w:val="0"/>
        <w:bCs w:val="0"/>
        <w:i w:val="0"/>
        <w:iCs w:val="0"/>
        <w:caps w:val="0"/>
        <w:strike w:val="0"/>
        <w:dstrike w:val="0"/>
        <w:outline w:val="0"/>
        <w:shadow w:val="0"/>
        <w:emboss w:val="0"/>
        <w:imprint w:val="0"/>
        <w:vanish w:val="0"/>
        <w:spacing w:val="0"/>
        <w:kern w:val="0"/>
        <w:position w:val="0"/>
        <w:u w:val="none"/>
        <w:vertAlign w:val="baseline"/>
        <w:em w:val="none"/>
      </w:rPr>
    </w:lvl>
    <w:lvl w:ilvl="5">
      <w:start w:val="1"/>
      <w:numFmt w:val="lowerRoman"/>
      <w:lvlRestart w:val="4"/>
      <w:pStyle w:val="Heading6"/>
      <w:lvlText w:val="%1(%6)"/>
      <w:lvlJc w:val="left"/>
      <w:pPr>
        <w:tabs>
          <w:tab w:val="num" w:pos="1588"/>
        </w:tabs>
        <w:ind w:left="1588" w:hanging="567"/>
      </w:pPr>
      <w:rPr>
        <w:rFonts w:hint="default"/>
      </w:rPr>
    </w:lvl>
    <w:lvl w:ilvl="6">
      <w:start w:val="1"/>
      <w:numFmt w:val="lowerRoman"/>
      <w:lvlText w:val="%1(%7)"/>
      <w:lvlJc w:val="left"/>
      <w:pPr>
        <w:tabs>
          <w:tab w:val="num" w:pos="1588"/>
        </w:tabs>
        <w:ind w:left="1588" w:hanging="567"/>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2" w15:restartNumberingAfterBreak="0">
    <w:nsid w:val="48441F42"/>
    <w:multiLevelType w:val="hybridMultilevel"/>
    <w:tmpl w:val="0366E06A"/>
    <w:lvl w:ilvl="0" w:tplc="B8F062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88C46FA"/>
    <w:multiLevelType w:val="hybridMultilevel"/>
    <w:tmpl w:val="353CA274"/>
    <w:lvl w:ilvl="0" w:tplc="9AAC577C">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 w15:restartNumberingAfterBreak="0">
    <w:nsid w:val="60C412B2"/>
    <w:multiLevelType w:val="hybridMultilevel"/>
    <w:tmpl w:val="5D9A3B64"/>
    <w:lvl w:ilvl="0" w:tplc="8012B168">
      <w:start w:val="1"/>
      <w:numFmt w:val="lowerRoman"/>
      <w:lvlText w:val="(%1)"/>
      <w:lvlJc w:val="left"/>
      <w:pPr>
        <w:ind w:left="1146"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355BA7"/>
    <w:multiLevelType w:val="hybridMultilevel"/>
    <w:tmpl w:val="8E306BEE"/>
    <w:lvl w:ilvl="0" w:tplc="2E0027C2">
      <w:start w:val="1"/>
      <w:numFmt w:val="bullet"/>
      <w:lvlText w:val="•"/>
      <w:lvlJc w:val="left"/>
      <w:pPr>
        <w:ind w:left="814" w:hanging="360"/>
      </w:pPr>
      <w:rPr>
        <w:rFonts w:ascii="Arial" w:eastAsia="Times New Roman" w:hAnsi="Aria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2"/>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isplayBackgroundShape/>
  <w:embedSystemFonts/>
  <w:bordersDoNotSurroundHeader/>
  <w:bordersDoNotSurroundFooter/>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7C58"/>
    <w:rsid w:val="00001B85"/>
    <w:rsid w:val="000036CE"/>
    <w:rsid w:val="00004851"/>
    <w:rsid w:val="00022982"/>
    <w:rsid w:val="00030024"/>
    <w:rsid w:val="00031BFA"/>
    <w:rsid w:val="00035953"/>
    <w:rsid w:val="000459AC"/>
    <w:rsid w:val="0005458B"/>
    <w:rsid w:val="00064D39"/>
    <w:rsid w:val="00076A00"/>
    <w:rsid w:val="000906EA"/>
    <w:rsid w:val="00092BEF"/>
    <w:rsid w:val="00097CDE"/>
    <w:rsid w:val="000C115C"/>
    <w:rsid w:val="000C190A"/>
    <w:rsid w:val="000D7795"/>
    <w:rsid w:val="000E28E6"/>
    <w:rsid w:val="000F08B4"/>
    <w:rsid w:val="001068D2"/>
    <w:rsid w:val="0010746C"/>
    <w:rsid w:val="001118D2"/>
    <w:rsid w:val="00113656"/>
    <w:rsid w:val="00113B11"/>
    <w:rsid w:val="0012244D"/>
    <w:rsid w:val="001225EE"/>
    <w:rsid w:val="0012428F"/>
    <w:rsid w:val="00130412"/>
    <w:rsid w:val="00132191"/>
    <w:rsid w:val="0013438B"/>
    <w:rsid w:val="0014061B"/>
    <w:rsid w:val="0014324E"/>
    <w:rsid w:val="00162FD4"/>
    <w:rsid w:val="001643F0"/>
    <w:rsid w:val="001653B8"/>
    <w:rsid w:val="001667AF"/>
    <w:rsid w:val="001728F6"/>
    <w:rsid w:val="001741F3"/>
    <w:rsid w:val="001744AD"/>
    <w:rsid w:val="001760E2"/>
    <w:rsid w:val="00177114"/>
    <w:rsid w:val="00180B43"/>
    <w:rsid w:val="00184B3B"/>
    <w:rsid w:val="00186C7F"/>
    <w:rsid w:val="00194C48"/>
    <w:rsid w:val="001973E8"/>
    <w:rsid w:val="001B4881"/>
    <w:rsid w:val="001C27CA"/>
    <w:rsid w:val="001D0A90"/>
    <w:rsid w:val="001E31D0"/>
    <w:rsid w:val="001F6775"/>
    <w:rsid w:val="00206539"/>
    <w:rsid w:val="002133E0"/>
    <w:rsid w:val="00234DEC"/>
    <w:rsid w:val="002365D3"/>
    <w:rsid w:val="00244504"/>
    <w:rsid w:val="002446B3"/>
    <w:rsid w:val="002467C4"/>
    <w:rsid w:val="00250FF6"/>
    <w:rsid w:val="00265B46"/>
    <w:rsid w:val="002744A0"/>
    <w:rsid w:val="002776AB"/>
    <w:rsid w:val="00280B27"/>
    <w:rsid w:val="002868D4"/>
    <w:rsid w:val="002910EA"/>
    <w:rsid w:val="0029269B"/>
    <w:rsid w:val="002A06A3"/>
    <w:rsid w:val="002A7DA7"/>
    <w:rsid w:val="002B0B85"/>
    <w:rsid w:val="002B0F4E"/>
    <w:rsid w:val="002B2E86"/>
    <w:rsid w:val="002B328E"/>
    <w:rsid w:val="002B3A7C"/>
    <w:rsid w:val="002B3E61"/>
    <w:rsid w:val="002B6139"/>
    <w:rsid w:val="002B7BB2"/>
    <w:rsid w:val="002C6FDD"/>
    <w:rsid w:val="002D4640"/>
    <w:rsid w:val="002E1016"/>
    <w:rsid w:val="002E2BAB"/>
    <w:rsid w:val="002F12F6"/>
    <w:rsid w:val="002F59C9"/>
    <w:rsid w:val="003069C4"/>
    <w:rsid w:val="00312468"/>
    <w:rsid w:val="003128F1"/>
    <w:rsid w:val="00313396"/>
    <w:rsid w:val="00321D72"/>
    <w:rsid w:val="00330DF4"/>
    <w:rsid w:val="00331F60"/>
    <w:rsid w:val="00344745"/>
    <w:rsid w:val="00345BA3"/>
    <w:rsid w:val="0034659F"/>
    <w:rsid w:val="003575D9"/>
    <w:rsid w:val="00361F02"/>
    <w:rsid w:val="00371863"/>
    <w:rsid w:val="00371F95"/>
    <w:rsid w:val="003729DC"/>
    <w:rsid w:val="003779B6"/>
    <w:rsid w:val="00380237"/>
    <w:rsid w:val="003806A6"/>
    <w:rsid w:val="00381E10"/>
    <w:rsid w:val="00382E80"/>
    <w:rsid w:val="0038537D"/>
    <w:rsid w:val="00386714"/>
    <w:rsid w:val="00390875"/>
    <w:rsid w:val="00392CD2"/>
    <w:rsid w:val="00397B9B"/>
    <w:rsid w:val="00397CAA"/>
    <w:rsid w:val="003A0493"/>
    <w:rsid w:val="003A519B"/>
    <w:rsid w:val="003A7763"/>
    <w:rsid w:val="003B27FF"/>
    <w:rsid w:val="003B7618"/>
    <w:rsid w:val="003C2285"/>
    <w:rsid w:val="003C2A54"/>
    <w:rsid w:val="003C52E1"/>
    <w:rsid w:val="003C753B"/>
    <w:rsid w:val="003D11E7"/>
    <w:rsid w:val="003D1C86"/>
    <w:rsid w:val="003D201C"/>
    <w:rsid w:val="003D2ABD"/>
    <w:rsid w:val="003D2CDA"/>
    <w:rsid w:val="003D652F"/>
    <w:rsid w:val="003E33C5"/>
    <w:rsid w:val="003E6381"/>
    <w:rsid w:val="003E674C"/>
    <w:rsid w:val="003E74B1"/>
    <w:rsid w:val="003F0437"/>
    <w:rsid w:val="003F7F56"/>
    <w:rsid w:val="00400A0C"/>
    <w:rsid w:val="0041046B"/>
    <w:rsid w:val="00422246"/>
    <w:rsid w:val="00426A60"/>
    <w:rsid w:val="0044617A"/>
    <w:rsid w:val="004504A7"/>
    <w:rsid w:val="0045564D"/>
    <w:rsid w:val="00460156"/>
    <w:rsid w:val="0046169E"/>
    <w:rsid w:val="00461886"/>
    <w:rsid w:val="00463545"/>
    <w:rsid w:val="00474AF9"/>
    <w:rsid w:val="0048395F"/>
    <w:rsid w:val="00486636"/>
    <w:rsid w:val="00496647"/>
    <w:rsid w:val="004B0986"/>
    <w:rsid w:val="004C01DA"/>
    <w:rsid w:val="004C3A16"/>
    <w:rsid w:val="004C3ADD"/>
    <w:rsid w:val="004C5ECC"/>
    <w:rsid w:val="004D2732"/>
    <w:rsid w:val="004D3359"/>
    <w:rsid w:val="004F199F"/>
    <w:rsid w:val="004F455F"/>
    <w:rsid w:val="004F6A52"/>
    <w:rsid w:val="004F7851"/>
    <w:rsid w:val="0050021E"/>
    <w:rsid w:val="00504EE3"/>
    <w:rsid w:val="00512AEC"/>
    <w:rsid w:val="00524A0B"/>
    <w:rsid w:val="005322E6"/>
    <w:rsid w:val="0053250F"/>
    <w:rsid w:val="00534BD4"/>
    <w:rsid w:val="00534D53"/>
    <w:rsid w:val="005357E1"/>
    <w:rsid w:val="005369D7"/>
    <w:rsid w:val="00551ABB"/>
    <w:rsid w:val="00557723"/>
    <w:rsid w:val="005615CC"/>
    <w:rsid w:val="005625DC"/>
    <w:rsid w:val="00563607"/>
    <w:rsid w:val="005678CA"/>
    <w:rsid w:val="00571260"/>
    <w:rsid w:val="00573E5C"/>
    <w:rsid w:val="0057426B"/>
    <w:rsid w:val="00575834"/>
    <w:rsid w:val="00586ECD"/>
    <w:rsid w:val="00596EBE"/>
    <w:rsid w:val="005A0FB0"/>
    <w:rsid w:val="005A1A66"/>
    <w:rsid w:val="005A4EBE"/>
    <w:rsid w:val="005B3373"/>
    <w:rsid w:val="005B4711"/>
    <w:rsid w:val="005D230B"/>
    <w:rsid w:val="005D5863"/>
    <w:rsid w:val="005D5BE3"/>
    <w:rsid w:val="005D6C09"/>
    <w:rsid w:val="005E2C04"/>
    <w:rsid w:val="005E621E"/>
    <w:rsid w:val="005E6D5B"/>
    <w:rsid w:val="005E7BC8"/>
    <w:rsid w:val="005F0A42"/>
    <w:rsid w:val="005F1C45"/>
    <w:rsid w:val="005F6A87"/>
    <w:rsid w:val="005F7076"/>
    <w:rsid w:val="005F718D"/>
    <w:rsid w:val="006003C5"/>
    <w:rsid w:val="00600B47"/>
    <w:rsid w:val="006025FF"/>
    <w:rsid w:val="006110E7"/>
    <w:rsid w:val="00614C1B"/>
    <w:rsid w:val="00615893"/>
    <w:rsid w:val="006230DE"/>
    <w:rsid w:val="00627FCD"/>
    <w:rsid w:val="00632711"/>
    <w:rsid w:val="0063776F"/>
    <w:rsid w:val="00641268"/>
    <w:rsid w:val="00642F9C"/>
    <w:rsid w:val="00653DB6"/>
    <w:rsid w:val="00657CE3"/>
    <w:rsid w:val="00661274"/>
    <w:rsid w:val="00664C6B"/>
    <w:rsid w:val="006662D7"/>
    <w:rsid w:val="0067096C"/>
    <w:rsid w:val="00684085"/>
    <w:rsid w:val="00697A8C"/>
    <w:rsid w:val="006A1A24"/>
    <w:rsid w:val="006A3247"/>
    <w:rsid w:val="006A5B85"/>
    <w:rsid w:val="006C2928"/>
    <w:rsid w:val="006D495B"/>
    <w:rsid w:val="006D6253"/>
    <w:rsid w:val="006E1454"/>
    <w:rsid w:val="006E5A77"/>
    <w:rsid w:val="006E61EA"/>
    <w:rsid w:val="006E788A"/>
    <w:rsid w:val="006F069D"/>
    <w:rsid w:val="006F1963"/>
    <w:rsid w:val="006F1F15"/>
    <w:rsid w:val="006F7439"/>
    <w:rsid w:val="006F79E5"/>
    <w:rsid w:val="006F7EB2"/>
    <w:rsid w:val="00703D6C"/>
    <w:rsid w:val="00704A12"/>
    <w:rsid w:val="0070686D"/>
    <w:rsid w:val="00717F92"/>
    <w:rsid w:val="007238D0"/>
    <w:rsid w:val="007247B7"/>
    <w:rsid w:val="00730BA9"/>
    <w:rsid w:val="007328CA"/>
    <w:rsid w:val="007337F2"/>
    <w:rsid w:val="007361C6"/>
    <w:rsid w:val="0073751C"/>
    <w:rsid w:val="00737D24"/>
    <w:rsid w:val="00747175"/>
    <w:rsid w:val="00755AD8"/>
    <w:rsid w:val="007572AA"/>
    <w:rsid w:val="00766CDE"/>
    <w:rsid w:val="00776DEC"/>
    <w:rsid w:val="00777B6A"/>
    <w:rsid w:val="0078412C"/>
    <w:rsid w:val="00786AD9"/>
    <w:rsid w:val="00791718"/>
    <w:rsid w:val="007932E6"/>
    <w:rsid w:val="00794521"/>
    <w:rsid w:val="00795EF4"/>
    <w:rsid w:val="007A3E11"/>
    <w:rsid w:val="007A4453"/>
    <w:rsid w:val="007A4B87"/>
    <w:rsid w:val="007A5487"/>
    <w:rsid w:val="007A589B"/>
    <w:rsid w:val="007B2A22"/>
    <w:rsid w:val="007B3DAB"/>
    <w:rsid w:val="007E01E5"/>
    <w:rsid w:val="007F44E9"/>
    <w:rsid w:val="00800992"/>
    <w:rsid w:val="00803072"/>
    <w:rsid w:val="00806EB1"/>
    <w:rsid w:val="008074B2"/>
    <w:rsid w:val="0080750F"/>
    <w:rsid w:val="0081007E"/>
    <w:rsid w:val="0081119C"/>
    <w:rsid w:val="00813496"/>
    <w:rsid w:val="00821EFC"/>
    <w:rsid w:val="00832FAA"/>
    <w:rsid w:val="00835823"/>
    <w:rsid w:val="00835A77"/>
    <w:rsid w:val="008378F3"/>
    <w:rsid w:val="00837C58"/>
    <w:rsid w:val="008411E8"/>
    <w:rsid w:val="008430AB"/>
    <w:rsid w:val="0084511B"/>
    <w:rsid w:val="008719DE"/>
    <w:rsid w:val="0087557D"/>
    <w:rsid w:val="00876D8B"/>
    <w:rsid w:val="00877969"/>
    <w:rsid w:val="00877C97"/>
    <w:rsid w:val="00884A2F"/>
    <w:rsid w:val="00894DCB"/>
    <w:rsid w:val="00896CA1"/>
    <w:rsid w:val="008B4406"/>
    <w:rsid w:val="008B6B19"/>
    <w:rsid w:val="008C2331"/>
    <w:rsid w:val="008C51CC"/>
    <w:rsid w:val="008C7D15"/>
    <w:rsid w:val="008E22A3"/>
    <w:rsid w:val="008E3A4D"/>
    <w:rsid w:val="008E4248"/>
    <w:rsid w:val="008E6DDF"/>
    <w:rsid w:val="008F4641"/>
    <w:rsid w:val="008F6CC1"/>
    <w:rsid w:val="0090313F"/>
    <w:rsid w:val="00904612"/>
    <w:rsid w:val="00910F14"/>
    <w:rsid w:val="00920584"/>
    <w:rsid w:val="00920A84"/>
    <w:rsid w:val="009456B4"/>
    <w:rsid w:val="00945DDF"/>
    <w:rsid w:val="0095375A"/>
    <w:rsid w:val="00961C24"/>
    <w:rsid w:val="009630CC"/>
    <w:rsid w:val="00963204"/>
    <w:rsid w:val="0096639E"/>
    <w:rsid w:val="009703B1"/>
    <w:rsid w:val="00983898"/>
    <w:rsid w:val="009916C2"/>
    <w:rsid w:val="00994E0E"/>
    <w:rsid w:val="00995014"/>
    <w:rsid w:val="00995CAA"/>
    <w:rsid w:val="009A013B"/>
    <w:rsid w:val="009A15A8"/>
    <w:rsid w:val="009A265F"/>
    <w:rsid w:val="009A60AB"/>
    <w:rsid w:val="009A7F3C"/>
    <w:rsid w:val="009B17EB"/>
    <w:rsid w:val="009B2575"/>
    <w:rsid w:val="009C4770"/>
    <w:rsid w:val="009D045D"/>
    <w:rsid w:val="009D41C6"/>
    <w:rsid w:val="009F3E74"/>
    <w:rsid w:val="00A038A0"/>
    <w:rsid w:val="00A14554"/>
    <w:rsid w:val="00A15625"/>
    <w:rsid w:val="00A16B02"/>
    <w:rsid w:val="00A17F24"/>
    <w:rsid w:val="00A25630"/>
    <w:rsid w:val="00A26583"/>
    <w:rsid w:val="00A27A93"/>
    <w:rsid w:val="00A3156B"/>
    <w:rsid w:val="00A35D16"/>
    <w:rsid w:val="00A42C91"/>
    <w:rsid w:val="00A4332C"/>
    <w:rsid w:val="00A4569D"/>
    <w:rsid w:val="00A470AC"/>
    <w:rsid w:val="00A5154F"/>
    <w:rsid w:val="00A55C65"/>
    <w:rsid w:val="00A64953"/>
    <w:rsid w:val="00A65D3A"/>
    <w:rsid w:val="00A66C47"/>
    <w:rsid w:val="00A66EA2"/>
    <w:rsid w:val="00A6779C"/>
    <w:rsid w:val="00A728E1"/>
    <w:rsid w:val="00A83252"/>
    <w:rsid w:val="00A85520"/>
    <w:rsid w:val="00A9595E"/>
    <w:rsid w:val="00A95BE9"/>
    <w:rsid w:val="00AA0005"/>
    <w:rsid w:val="00AA1318"/>
    <w:rsid w:val="00AA17AC"/>
    <w:rsid w:val="00AA2CEB"/>
    <w:rsid w:val="00AA5D2D"/>
    <w:rsid w:val="00AA6B83"/>
    <w:rsid w:val="00AB1219"/>
    <w:rsid w:val="00AB24BC"/>
    <w:rsid w:val="00AB5D54"/>
    <w:rsid w:val="00AC5B8C"/>
    <w:rsid w:val="00AC60A1"/>
    <w:rsid w:val="00AD1E6D"/>
    <w:rsid w:val="00AD2AA9"/>
    <w:rsid w:val="00AD4A42"/>
    <w:rsid w:val="00AD6A6C"/>
    <w:rsid w:val="00AE1CF8"/>
    <w:rsid w:val="00AE69DA"/>
    <w:rsid w:val="00AE7125"/>
    <w:rsid w:val="00AF27F9"/>
    <w:rsid w:val="00B00D5E"/>
    <w:rsid w:val="00B06BF9"/>
    <w:rsid w:val="00B2111A"/>
    <w:rsid w:val="00B2202C"/>
    <w:rsid w:val="00B30659"/>
    <w:rsid w:val="00B43364"/>
    <w:rsid w:val="00B46213"/>
    <w:rsid w:val="00B532E2"/>
    <w:rsid w:val="00B56F05"/>
    <w:rsid w:val="00B5781B"/>
    <w:rsid w:val="00B607B7"/>
    <w:rsid w:val="00B6781A"/>
    <w:rsid w:val="00B72EC1"/>
    <w:rsid w:val="00B751BB"/>
    <w:rsid w:val="00B76CF7"/>
    <w:rsid w:val="00B8201B"/>
    <w:rsid w:val="00B8412F"/>
    <w:rsid w:val="00B90322"/>
    <w:rsid w:val="00BA5D51"/>
    <w:rsid w:val="00BA62AD"/>
    <w:rsid w:val="00BB4055"/>
    <w:rsid w:val="00BB5364"/>
    <w:rsid w:val="00BC34BC"/>
    <w:rsid w:val="00BD0007"/>
    <w:rsid w:val="00BD0665"/>
    <w:rsid w:val="00BD0CD8"/>
    <w:rsid w:val="00BD0E0B"/>
    <w:rsid w:val="00BD1D43"/>
    <w:rsid w:val="00BD6920"/>
    <w:rsid w:val="00BD6BFD"/>
    <w:rsid w:val="00BD785A"/>
    <w:rsid w:val="00BE2A97"/>
    <w:rsid w:val="00BE6643"/>
    <w:rsid w:val="00BF2714"/>
    <w:rsid w:val="00C10545"/>
    <w:rsid w:val="00C2229F"/>
    <w:rsid w:val="00C2336B"/>
    <w:rsid w:val="00C33C6B"/>
    <w:rsid w:val="00C33DB6"/>
    <w:rsid w:val="00C4242F"/>
    <w:rsid w:val="00C42E74"/>
    <w:rsid w:val="00C505F0"/>
    <w:rsid w:val="00C572D9"/>
    <w:rsid w:val="00C57614"/>
    <w:rsid w:val="00C64F98"/>
    <w:rsid w:val="00C70320"/>
    <w:rsid w:val="00C70C3F"/>
    <w:rsid w:val="00C75A8B"/>
    <w:rsid w:val="00C8501D"/>
    <w:rsid w:val="00C93C69"/>
    <w:rsid w:val="00C93EAC"/>
    <w:rsid w:val="00CA0C35"/>
    <w:rsid w:val="00CA1B66"/>
    <w:rsid w:val="00CA1D9E"/>
    <w:rsid w:val="00CA2FDB"/>
    <w:rsid w:val="00CA3623"/>
    <w:rsid w:val="00CA3F0E"/>
    <w:rsid w:val="00CA5945"/>
    <w:rsid w:val="00CB6F86"/>
    <w:rsid w:val="00CC2254"/>
    <w:rsid w:val="00CC2675"/>
    <w:rsid w:val="00CC31C5"/>
    <w:rsid w:val="00CC7DD6"/>
    <w:rsid w:val="00CD405C"/>
    <w:rsid w:val="00CD4893"/>
    <w:rsid w:val="00CD5833"/>
    <w:rsid w:val="00CD6E91"/>
    <w:rsid w:val="00CE0125"/>
    <w:rsid w:val="00CE0BC2"/>
    <w:rsid w:val="00CE128A"/>
    <w:rsid w:val="00CE37CD"/>
    <w:rsid w:val="00CE7E16"/>
    <w:rsid w:val="00CF286F"/>
    <w:rsid w:val="00D00EF8"/>
    <w:rsid w:val="00D074D7"/>
    <w:rsid w:val="00D140CE"/>
    <w:rsid w:val="00D150D9"/>
    <w:rsid w:val="00D27B4B"/>
    <w:rsid w:val="00D3125C"/>
    <w:rsid w:val="00D35382"/>
    <w:rsid w:val="00D40E66"/>
    <w:rsid w:val="00D4173F"/>
    <w:rsid w:val="00D46FA9"/>
    <w:rsid w:val="00D4762C"/>
    <w:rsid w:val="00D551CC"/>
    <w:rsid w:val="00D62189"/>
    <w:rsid w:val="00D66511"/>
    <w:rsid w:val="00D7454E"/>
    <w:rsid w:val="00D76A5B"/>
    <w:rsid w:val="00D929B6"/>
    <w:rsid w:val="00D95069"/>
    <w:rsid w:val="00D96247"/>
    <w:rsid w:val="00DA0B72"/>
    <w:rsid w:val="00DA374B"/>
    <w:rsid w:val="00DA4F49"/>
    <w:rsid w:val="00DA630B"/>
    <w:rsid w:val="00DB2F3C"/>
    <w:rsid w:val="00DB544D"/>
    <w:rsid w:val="00DB64AA"/>
    <w:rsid w:val="00DC55F1"/>
    <w:rsid w:val="00DD0D61"/>
    <w:rsid w:val="00DD29BD"/>
    <w:rsid w:val="00DD2B09"/>
    <w:rsid w:val="00DE06FF"/>
    <w:rsid w:val="00DE5950"/>
    <w:rsid w:val="00DE5A3D"/>
    <w:rsid w:val="00DE6BB0"/>
    <w:rsid w:val="00E0071D"/>
    <w:rsid w:val="00E01924"/>
    <w:rsid w:val="00E23323"/>
    <w:rsid w:val="00E2388C"/>
    <w:rsid w:val="00E25B68"/>
    <w:rsid w:val="00E27C79"/>
    <w:rsid w:val="00E32AAB"/>
    <w:rsid w:val="00E36629"/>
    <w:rsid w:val="00E36CE8"/>
    <w:rsid w:val="00E40235"/>
    <w:rsid w:val="00E4444E"/>
    <w:rsid w:val="00E57B81"/>
    <w:rsid w:val="00E74ED9"/>
    <w:rsid w:val="00E7664B"/>
    <w:rsid w:val="00E826A8"/>
    <w:rsid w:val="00E86B7B"/>
    <w:rsid w:val="00E93935"/>
    <w:rsid w:val="00E971FF"/>
    <w:rsid w:val="00E97EDB"/>
    <w:rsid w:val="00EA17A6"/>
    <w:rsid w:val="00EA56E6"/>
    <w:rsid w:val="00EB185D"/>
    <w:rsid w:val="00EC06E6"/>
    <w:rsid w:val="00EC087B"/>
    <w:rsid w:val="00EC11A6"/>
    <w:rsid w:val="00EC12E5"/>
    <w:rsid w:val="00EC503D"/>
    <w:rsid w:val="00ED06F6"/>
    <w:rsid w:val="00ED22B1"/>
    <w:rsid w:val="00EE0B66"/>
    <w:rsid w:val="00EE5527"/>
    <w:rsid w:val="00EE70A0"/>
    <w:rsid w:val="00EE7B81"/>
    <w:rsid w:val="00EE7E8F"/>
    <w:rsid w:val="00F038DF"/>
    <w:rsid w:val="00F14073"/>
    <w:rsid w:val="00F159B7"/>
    <w:rsid w:val="00F258A6"/>
    <w:rsid w:val="00F36876"/>
    <w:rsid w:val="00F40A0A"/>
    <w:rsid w:val="00F536EE"/>
    <w:rsid w:val="00F53E96"/>
    <w:rsid w:val="00F54944"/>
    <w:rsid w:val="00F555B1"/>
    <w:rsid w:val="00F56734"/>
    <w:rsid w:val="00F579F5"/>
    <w:rsid w:val="00F57B97"/>
    <w:rsid w:val="00F63B05"/>
    <w:rsid w:val="00F67821"/>
    <w:rsid w:val="00F679FC"/>
    <w:rsid w:val="00F7424C"/>
    <w:rsid w:val="00F83E9F"/>
    <w:rsid w:val="00F90996"/>
    <w:rsid w:val="00FA268E"/>
    <w:rsid w:val="00FA31DE"/>
    <w:rsid w:val="00FA412D"/>
    <w:rsid w:val="00FB0897"/>
    <w:rsid w:val="00FB6BCD"/>
    <w:rsid w:val="00FB76FE"/>
    <w:rsid w:val="00FD0257"/>
    <w:rsid w:val="00FD1A0C"/>
    <w:rsid w:val="00FD7B2E"/>
    <w:rsid w:val="00FE0584"/>
    <w:rsid w:val="00FE277F"/>
    <w:rsid w:val="00FE2E12"/>
    <w:rsid w:val="00FE4BF1"/>
    <w:rsid w:val="00FE4FC0"/>
    <w:rsid w:val="00FE5BCB"/>
    <w:rsid w:val="00FF152A"/>
    <w:rsid w:val="00FF2A73"/>
    <w:rsid w:val="00FF64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5121"/>
    <o:shapelayout v:ext="edit">
      <o:idmap v:ext="edit" data="1"/>
    </o:shapelayout>
  </w:shapeDefaults>
  <w:decimalSymbol w:val="."/>
  <w:listSeparator w:val=","/>
  <w14:docId w14:val="72707589"/>
  <w15:chartTrackingRefBased/>
  <w15:docId w15:val="{281E5068-2CB6-48B9-9FF0-8811356B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7AC"/>
    <w:pPr>
      <w:widowControl w:val="0"/>
    </w:pPr>
    <w:rPr>
      <w:rFonts w:ascii="Arial" w:hAnsi="Arial"/>
      <w:lang w:eastAsia="en-US"/>
    </w:rPr>
  </w:style>
  <w:style w:type="paragraph" w:styleId="Heading1">
    <w:name w:val="heading 1"/>
    <w:basedOn w:val="Normal"/>
    <w:next w:val="Normal"/>
    <w:qFormat/>
    <w:rsid w:val="002910EA"/>
    <w:pPr>
      <w:keepNext/>
      <w:outlineLvl w:val="0"/>
    </w:pPr>
    <w:rPr>
      <w:rFonts w:cs="Arial"/>
      <w:b/>
      <w:bCs/>
      <w:sz w:val="28"/>
      <w:szCs w:val="32"/>
    </w:rPr>
  </w:style>
  <w:style w:type="paragraph" w:styleId="Heading2">
    <w:name w:val="heading 2"/>
    <w:basedOn w:val="Normal"/>
    <w:next w:val="Normal"/>
    <w:qFormat/>
    <w:rsid w:val="002910EA"/>
    <w:pPr>
      <w:keepNext/>
      <w:outlineLvl w:val="1"/>
    </w:pPr>
    <w:rPr>
      <w:rFonts w:cs="Arial"/>
      <w:b/>
      <w:bCs/>
      <w:iCs/>
      <w:color w:val="000000"/>
      <w:sz w:val="28"/>
      <w:szCs w:val="28"/>
    </w:rPr>
  </w:style>
  <w:style w:type="paragraph" w:styleId="Heading3">
    <w:name w:val="heading 3"/>
    <w:basedOn w:val="Normal"/>
    <w:next w:val="Normal"/>
    <w:link w:val="Heading3Char"/>
    <w:qFormat/>
    <w:rsid w:val="002910EA"/>
    <w:pPr>
      <w:keepNext/>
      <w:numPr>
        <w:ilvl w:val="2"/>
        <w:numId w:val="4"/>
      </w:numPr>
      <w:outlineLvl w:val="2"/>
    </w:pPr>
    <w:rPr>
      <w:rFonts w:cs="Arial"/>
      <w:b/>
      <w:bCs/>
      <w:szCs w:val="26"/>
    </w:rPr>
  </w:style>
  <w:style w:type="paragraph" w:styleId="Heading4">
    <w:name w:val="heading 4"/>
    <w:basedOn w:val="Normal"/>
    <w:next w:val="Normal"/>
    <w:link w:val="Heading4Char"/>
    <w:qFormat/>
    <w:rsid w:val="002910EA"/>
    <w:pPr>
      <w:keepNext/>
      <w:numPr>
        <w:ilvl w:val="3"/>
        <w:numId w:val="4"/>
      </w:numPr>
      <w:spacing w:after="200"/>
      <w:outlineLvl w:val="3"/>
    </w:pPr>
    <w:rPr>
      <w:b/>
      <w:bCs/>
      <w:szCs w:val="28"/>
    </w:rPr>
  </w:style>
  <w:style w:type="paragraph" w:styleId="Heading5">
    <w:name w:val="heading 5"/>
    <w:basedOn w:val="Heading4"/>
    <w:next w:val="Normal"/>
    <w:qFormat/>
    <w:rsid w:val="002910EA"/>
    <w:pPr>
      <w:numPr>
        <w:ilvl w:val="4"/>
      </w:numPr>
      <w:outlineLvl w:val="4"/>
    </w:pPr>
    <w:rPr>
      <w:b w:val="0"/>
      <w:bCs w:val="0"/>
      <w:szCs w:val="22"/>
    </w:rPr>
  </w:style>
  <w:style w:type="paragraph" w:styleId="Heading6">
    <w:name w:val="heading 6"/>
    <w:basedOn w:val="Normal"/>
    <w:next w:val="Normal"/>
    <w:link w:val="Heading6Char"/>
    <w:qFormat/>
    <w:rsid w:val="002910EA"/>
    <w:pPr>
      <w:numPr>
        <w:ilvl w:val="5"/>
        <w:numId w:val="4"/>
      </w:numPr>
      <w:spacing w:after="200"/>
      <w:outlineLvl w:val="5"/>
    </w:pPr>
    <w:rPr>
      <w:bCs/>
      <w:szCs w:val="22"/>
    </w:rPr>
  </w:style>
  <w:style w:type="paragraph" w:styleId="Heading7">
    <w:name w:val="heading 7"/>
    <w:basedOn w:val="Normal"/>
    <w:next w:val="Normal"/>
    <w:qFormat/>
    <w:rsid w:val="002910EA"/>
    <w:pPr>
      <w:tabs>
        <w:tab w:val="left" w:pos="567"/>
      </w:tabs>
      <w:outlineLvl w:val="6"/>
    </w:pPr>
    <w:rPr>
      <w:szCs w:val="24"/>
    </w:rPr>
  </w:style>
  <w:style w:type="paragraph" w:styleId="Heading8">
    <w:name w:val="heading 8"/>
    <w:basedOn w:val="Normal"/>
    <w:next w:val="Normal"/>
    <w:qFormat/>
    <w:rsid w:val="002910EA"/>
    <w:pPr>
      <w:spacing w:before="240" w:after="60"/>
      <w:outlineLvl w:val="7"/>
    </w:pPr>
    <w:rPr>
      <w:i/>
      <w:iCs/>
      <w:sz w:val="24"/>
      <w:szCs w:val="24"/>
    </w:rPr>
  </w:style>
  <w:style w:type="paragraph" w:styleId="Heading9">
    <w:name w:val="heading 9"/>
    <w:basedOn w:val="Normal"/>
    <w:next w:val="Normal"/>
    <w:qFormat/>
    <w:rsid w:val="002910E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641268"/>
    <w:pPr>
      <w:tabs>
        <w:tab w:val="center" w:pos="4153"/>
        <w:tab w:val="right" w:pos="8306"/>
      </w:tabs>
    </w:pPr>
  </w:style>
  <w:style w:type="paragraph" w:styleId="ListParagraph">
    <w:name w:val="List Paragraph"/>
    <w:basedOn w:val="Normal"/>
    <w:uiPriority w:val="34"/>
    <w:qFormat/>
    <w:rsid w:val="005A0FB0"/>
    <w:pPr>
      <w:ind w:left="720"/>
      <w:contextualSpacing/>
    </w:pPr>
  </w:style>
  <w:style w:type="paragraph" w:styleId="DocumentMap">
    <w:name w:val="Document Map"/>
    <w:basedOn w:val="Normal"/>
    <w:rsid w:val="002910EA"/>
    <w:pPr>
      <w:shd w:val="clear" w:color="auto" w:fill="000080"/>
    </w:pPr>
    <w:rPr>
      <w:rFonts w:ascii="Comic Sans MS" w:hAnsi="Comic Sans MS" w:cs="Tahoma"/>
    </w:rPr>
  </w:style>
  <w:style w:type="paragraph" w:customStyle="1" w:styleId="Heading2SS">
    <w:name w:val="Heading 2 + SS"/>
    <w:basedOn w:val="Heading2"/>
    <w:rsid w:val="00AA17AC"/>
    <w:pPr>
      <w:keepNext w:val="0"/>
      <w:tabs>
        <w:tab w:val="left" w:pos="1985"/>
        <w:tab w:val="left" w:pos="2268"/>
      </w:tabs>
      <w:ind w:left="2268" w:hanging="2268"/>
    </w:pPr>
  </w:style>
  <w:style w:type="paragraph" w:customStyle="1" w:styleId="Heading3SS">
    <w:name w:val="Heading 3 + SS"/>
    <w:basedOn w:val="Heading3"/>
    <w:link w:val="Heading3SSChar"/>
    <w:rsid w:val="00A85520"/>
    <w:pPr>
      <w:keepNext w:val="0"/>
      <w:numPr>
        <w:ilvl w:val="0"/>
        <w:numId w:val="0"/>
      </w:numPr>
      <w:tabs>
        <w:tab w:val="left" w:pos="851"/>
      </w:tabs>
      <w:ind w:left="851" w:hanging="851"/>
    </w:pPr>
  </w:style>
  <w:style w:type="character" w:customStyle="1" w:styleId="Heading3Char">
    <w:name w:val="Heading 3 Char"/>
    <w:link w:val="Heading3"/>
    <w:rsid w:val="002910EA"/>
    <w:rPr>
      <w:rFonts w:cs="Arial"/>
      <w:b/>
      <w:bCs/>
      <w:szCs w:val="26"/>
      <w:lang w:val="en-AU" w:eastAsia="en-US" w:bidi="ar-SA"/>
    </w:rPr>
  </w:style>
  <w:style w:type="character" w:customStyle="1" w:styleId="Heading3SSChar">
    <w:name w:val="Heading 3 + SS Char"/>
    <w:link w:val="Heading3SS"/>
    <w:rsid w:val="00A85520"/>
    <w:rPr>
      <w:rFonts w:ascii="Arial" w:hAnsi="Arial" w:cs="Arial"/>
      <w:b/>
      <w:bCs/>
      <w:szCs w:val="26"/>
      <w:lang w:val="en-AU" w:eastAsia="en-US" w:bidi="ar-SA"/>
    </w:rPr>
  </w:style>
  <w:style w:type="character" w:customStyle="1" w:styleId="Heading4Char">
    <w:name w:val="Heading 4 Char"/>
    <w:link w:val="Heading4"/>
    <w:rsid w:val="002910EA"/>
    <w:rPr>
      <w:b/>
      <w:bCs/>
      <w:szCs w:val="28"/>
      <w:lang w:val="en-AU" w:eastAsia="en-US" w:bidi="ar-SA"/>
    </w:rPr>
  </w:style>
  <w:style w:type="paragraph" w:customStyle="1" w:styleId="Heading5SS">
    <w:name w:val="Heading 5 +SS"/>
    <w:basedOn w:val="Heading5"/>
    <w:rsid w:val="00D551CC"/>
    <w:pPr>
      <w:keepNext w:val="0"/>
      <w:numPr>
        <w:ilvl w:val="0"/>
        <w:numId w:val="0"/>
      </w:numPr>
      <w:tabs>
        <w:tab w:val="left" w:pos="454"/>
      </w:tabs>
      <w:spacing w:after="0"/>
      <w:ind w:left="454" w:hanging="454"/>
      <w:outlineLvl w:val="9"/>
    </w:pPr>
  </w:style>
  <w:style w:type="character" w:customStyle="1" w:styleId="Heading6Char">
    <w:name w:val="Heading 6 Char"/>
    <w:link w:val="Heading6"/>
    <w:rsid w:val="002910EA"/>
    <w:rPr>
      <w:bCs/>
      <w:szCs w:val="22"/>
      <w:lang w:val="en-AU" w:eastAsia="en-US" w:bidi="ar-SA"/>
    </w:rPr>
  </w:style>
  <w:style w:type="paragraph" w:styleId="Footer">
    <w:name w:val="footer"/>
    <w:basedOn w:val="Normal"/>
    <w:rsid w:val="0064126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4706</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Section 711</vt:lpstr>
    </vt:vector>
  </TitlesOfParts>
  <Company>VicRoads</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dc:title>
  <dc:subject>Wire Rope Safety Barrier (WRSB)</dc:subject>
  <dc:creator>VicRoads</dc:creator>
  <cp:keywords/>
  <dc:description/>
  <cp:lastModifiedBy>Robyn Robb</cp:lastModifiedBy>
  <cp:revision>3</cp:revision>
  <cp:lastPrinted>2017-07-19T00:28:00Z</cp:lastPrinted>
  <dcterms:created xsi:type="dcterms:W3CDTF">2019-12-10T01:36:00Z</dcterms:created>
  <dcterms:modified xsi:type="dcterms:W3CDTF">2021-03-11T01:30:00Z</dcterms:modified>
</cp:coreProperties>
</file>