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48E8" w14:textId="77777777" w:rsidR="00180D43" w:rsidRPr="007114B0" w:rsidRDefault="00180D43" w:rsidP="00146A01">
      <w:pPr>
        <w:pStyle w:val="Heading2SS"/>
      </w:pPr>
      <w:r w:rsidRPr="007114B0">
        <w:t>SECTION </w:t>
      </w:r>
      <w:r w:rsidR="004105DB" w:rsidRPr="007114B0">
        <w:t>176</w:t>
      </w:r>
      <w:r w:rsidRPr="007114B0">
        <w:tab/>
      </w:r>
      <w:r w:rsidRPr="007114B0">
        <w:noBreakHyphen/>
      </w:r>
      <w:r w:rsidRPr="007114B0">
        <w:tab/>
      </w:r>
      <w:r w:rsidR="00C240D1" w:rsidRPr="007114B0">
        <w:t>ENVIRONMENTAL MANAGEMENT</w:t>
      </w:r>
      <w:r w:rsidR="001519F3" w:rsidRPr="007114B0">
        <w:t xml:space="preserve"> </w:t>
      </w:r>
      <w:r w:rsidR="00591C55" w:rsidRPr="007114B0">
        <w:t>(Minor)</w:t>
      </w:r>
      <w:r w:rsidRPr="007114B0">
        <w:fldChar w:fldCharType="begin"/>
      </w:r>
      <w:r w:rsidRPr="007114B0">
        <w:instrText>tc \l1 "SECTION</w:instrText>
      </w:r>
      <w:r w:rsidR="001678F5" w:rsidRPr="007114B0">
        <w:instrText xml:space="preserve"> </w:instrText>
      </w:r>
      <w:r w:rsidR="004105DB" w:rsidRPr="007114B0">
        <w:instrText>176</w:instrText>
      </w:r>
      <w:r w:rsidR="003B5529" w:rsidRPr="007114B0">
        <w:instrText xml:space="preserve">  </w:instrText>
      </w:r>
      <w:r w:rsidRPr="007114B0">
        <w:noBreakHyphen/>
      </w:r>
      <w:r w:rsidR="003B5529" w:rsidRPr="007114B0">
        <w:instrText xml:space="preserve">  </w:instrText>
      </w:r>
      <w:r w:rsidR="00C240D1" w:rsidRPr="007114B0">
        <w:instrText xml:space="preserve">ENVIRONMENTAL MANAGEMENT </w:instrText>
      </w:r>
      <w:r w:rsidR="001519F3" w:rsidRPr="007114B0">
        <w:instrText>(</w:instrText>
      </w:r>
      <w:r w:rsidR="003C4F95" w:rsidRPr="007114B0">
        <w:instrText>Minor</w:instrText>
      </w:r>
      <w:r w:rsidR="001519F3" w:rsidRPr="007114B0">
        <w:instrText>)</w:instrText>
      </w:r>
      <w:r w:rsidRPr="007114B0">
        <w:fldChar w:fldCharType="end"/>
      </w:r>
    </w:p>
    <w:p w14:paraId="419ECB71" w14:textId="77777777" w:rsidR="00180D43" w:rsidRDefault="00180D43" w:rsidP="008577DA"/>
    <w:p w14:paraId="03EF7BC1" w14:textId="77777777" w:rsidR="00180D43" w:rsidRDefault="00180D43" w:rsidP="008577DA"/>
    <w:p w14:paraId="156B5C74" w14:textId="77777777" w:rsidR="000A52D9" w:rsidRDefault="000A52D9" w:rsidP="000A52D9">
      <w:bookmarkStart w:id="0" w:name="np176"/>
      <w:bookmarkEnd w:id="0"/>
      <w:r>
        <w:t xml:space="preserve">This section </w:t>
      </w:r>
      <w:r w:rsidRPr="00EB1978">
        <w:t>specifies the minimum environmental management obligations relating to the work to be constructed under this Contract.  Additional contract specific requirements may be includ</w:t>
      </w:r>
      <w:r>
        <w:t xml:space="preserve">ed in </w:t>
      </w:r>
      <w:proofErr w:type="gramStart"/>
      <w:r>
        <w:t>Section</w:t>
      </w:r>
      <w:r w:rsidRPr="00BB5D8F">
        <w:rPr>
          <w:spacing w:val="-30"/>
        </w:rPr>
        <w:t>  </w:t>
      </w:r>
      <w:r w:rsidRPr="00EB1978">
        <w:t>100</w:t>
      </w:r>
      <w:proofErr w:type="gramEnd"/>
      <w:r>
        <w:t>.</w:t>
      </w:r>
    </w:p>
    <w:p w14:paraId="52C6909A" w14:textId="77777777" w:rsidR="000A52D9" w:rsidRDefault="000A52D9" w:rsidP="008577DA"/>
    <w:p w14:paraId="26A64235" w14:textId="77777777" w:rsidR="00FC7ECD" w:rsidRPr="00EB1978" w:rsidRDefault="00FC7ECD" w:rsidP="00FC7ECD">
      <w:pPr>
        <w:tabs>
          <w:tab w:val="left" w:pos="851"/>
          <w:tab w:val="left" w:pos="1077"/>
        </w:tabs>
        <w:rPr>
          <w:lang w:val="fr-FR"/>
        </w:rPr>
      </w:pPr>
      <w:r w:rsidRPr="00EB1978">
        <w:rPr>
          <w:lang w:val="fr-FR"/>
        </w:rPr>
        <w:t>PART A</w:t>
      </w:r>
      <w:r w:rsidRPr="00EB1978">
        <w:rPr>
          <w:lang w:val="fr-FR"/>
        </w:rPr>
        <w:tab/>
      </w:r>
      <w:r w:rsidRPr="00EB1978">
        <w:rPr>
          <w:lang w:val="fr-FR"/>
        </w:rPr>
        <w:noBreakHyphen/>
      </w:r>
      <w:r w:rsidRPr="00EB1978">
        <w:rPr>
          <w:lang w:val="fr-FR"/>
        </w:rPr>
        <w:tab/>
      </w:r>
      <w:r w:rsidRPr="00FC7ECD">
        <w:t>ENVIRONMENTAL</w:t>
      </w:r>
      <w:r>
        <w:rPr>
          <w:lang w:val="fr-FR"/>
        </w:rPr>
        <w:t xml:space="preserve"> MANAGEMENT</w:t>
      </w:r>
    </w:p>
    <w:p w14:paraId="5346B20F" w14:textId="77777777" w:rsidR="00FC7ECD" w:rsidRPr="00EB1978" w:rsidRDefault="00FC7ECD" w:rsidP="00AA0F8A">
      <w:pPr>
        <w:tabs>
          <w:tab w:val="left" w:pos="851"/>
          <w:tab w:val="left" w:pos="1077"/>
        </w:tabs>
        <w:spacing w:before="20"/>
        <w:rPr>
          <w:lang w:val="fr-FR"/>
        </w:rPr>
      </w:pPr>
      <w:r w:rsidRPr="00EB1978">
        <w:rPr>
          <w:lang w:val="fr-FR"/>
        </w:rPr>
        <w:t>PART B</w:t>
      </w:r>
      <w:r w:rsidRPr="00EB1978">
        <w:rPr>
          <w:lang w:val="fr-FR"/>
        </w:rPr>
        <w:tab/>
      </w:r>
      <w:r w:rsidRPr="00EB1978">
        <w:rPr>
          <w:lang w:val="fr-FR"/>
        </w:rPr>
        <w:noBreakHyphen/>
      </w:r>
      <w:r w:rsidRPr="00EB1978">
        <w:rPr>
          <w:lang w:val="fr-FR"/>
        </w:rPr>
        <w:tab/>
      </w:r>
      <w:r>
        <w:rPr>
          <w:lang w:val="fr-FR"/>
        </w:rPr>
        <w:t xml:space="preserve">WATER </w:t>
      </w:r>
      <w:r w:rsidRPr="00FC7ECD">
        <w:t>QUALITY</w:t>
      </w:r>
    </w:p>
    <w:p w14:paraId="5A29DC3D" w14:textId="77777777" w:rsidR="00FC7ECD" w:rsidRPr="00FC7ECD" w:rsidRDefault="00FC7ECD" w:rsidP="00AA0F8A">
      <w:pPr>
        <w:tabs>
          <w:tab w:val="left" w:pos="851"/>
          <w:tab w:val="left" w:pos="1077"/>
        </w:tabs>
        <w:spacing w:before="20"/>
        <w:rPr>
          <w:lang w:val="fr-FR"/>
        </w:rPr>
      </w:pPr>
      <w:r w:rsidRPr="00FC7ECD">
        <w:rPr>
          <w:lang w:val="fr-FR"/>
        </w:rPr>
        <w:t>PART C</w:t>
      </w:r>
      <w:r w:rsidRPr="00FC7ECD">
        <w:rPr>
          <w:lang w:val="fr-FR"/>
        </w:rPr>
        <w:tab/>
      </w:r>
      <w:r w:rsidRPr="00FC7ECD">
        <w:rPr>
          <w:lang w:val="fr-FR"/>
        </w:rPr>
        <w:noBreakHyphen/>
      </w:r>
      <w:r w:rsidRPr="00FC7ECD">
        <w:rPr>
          <w:lang w:val="fr-FR"/>
        </w:rPr>
        <w:tab/>
        <w:t xml:space="preserve">AIR </w:t>
      </w:r>
      <w:r w:rsidRPr="00997A82">
        <w:t>QUALITY</w:t>
      </w:r>
    </w:p>
    <w:p w14:paraId="12F2F47E" w14:textId="77777777" w:rsidR="00FC7ECD" w:rsidRPr="00FC7ECD" w:rsidRDefault="00FC7ECD" w:rsidP="00AA0F8A">
      <w:pPr>
        <w:tabs>
          <w:tab w:val="left" w:pos="851"/>
          <w:tab w:val="left" w:pos="1077"/>
        </w:tabs>
        <w:spacing w:before="20"/>
        <w:rPr>
          <w:lang w:val="fr-FR"/>
        </w:rPr>
      </w:pPr>
      <w:r w:rsidRPr="00FC7ECD">
        <w:rPr>
          <w:lang w:val="fr-FR"/>
        </w:rPr>
        <w:t>PART D</w:t>
      </w:r>
      <w:r w:rsidRPr="00FC7ECD">
        <w:rPr>
          <w:lang w:val="fr-FR"/>
        </w:rPr>
        <w:tab/>
      </w:r>
      <w:r w:rsidRPr="00FC7ECD">
        <w:rPr>
          <w:lang w:val="fr-FR"/>
        </w:rPr>
        <w:noBreakHyphen/>
      </w:r>
      <w:r w:rsidRPr="00FC7ECD">
        <w:rPr>
          <w:lang w:val="fr-FR"/>
        </w:rPr>
        <w:tab/>
        <w:t>EROSION AND SEDIMENT CONTROL</w:t>
      </w:r>
    </w:p>
    <w:p w14:paraId="0D9A4192" w14:textId="77777777" w:rsidR="00FC7ECD" w:rsidRPr="00FC7ECD" w:rsidRDefault="00FC7ECD" w:rsidP="00AA0F8A">
      <w:pPr>
        <w:tabs>
          <w:tab w:val="left" w:pos="851"/>
          <w:tab w:val="left" w:pos="1077"/>
        </w:tabs>
        <w:spacing w:before="20"/>
        <w:rPr>
          <w:lang w:val="fr-FR"/>
        </w:rPr>
      </w:pPr>
      <w:r w:rsidRPr="00FC7ECD">
        <w:rPr>
          <w:lang w:val="fr-FR"/>
        </w:rPr>
        <w:t>PART E</w:t>
      </w:r>
      <w:r w:rsidRPr="00FC7ECD">
        <w:rPr>
          <w:lang w:val="fr-FR"/>
        </w:rPr>
        <w:tab/>
      </w:r>
      <w:r w:rsidRPr="00FC7ECD">
        <w:rPr>
          <w:lang w:val="fr-FR"/>
        </w:rPr>
        <w:noBreakHyphen/>
      </w:r>
      <w:r w:rsidRPr="00FC7ECD">
        <w:rPr>
          <w:lang w:val="fr-FR"/>
        </w:rPr>
        <w:tab/>
      </w:r>
      <w:r w:rsidRPr="00997A82">
        <w:t>CONTAMINATED</w:t>
      </w:r>
      <w:r w:rsidRPr="00FC7ECD">
        <w:rPr>
          <w:lang w:val="fr-FR"/>
        </w:rPr>
        <w:t xml:space="preserve"> </w:t>
      </w:r>
      <w:r w:rsidRPr="00997A82">
        <w:t>SOILS</w:t>
      </w:r>
      <w:r w:rsidRPr="00FC7ECD">
        <w:rPr>
          <w:lang w:val="fr-FR"/>
        </w:rPr>
        <w:t xml:space="preserve"> AND MATERIALS</w:t>
      </w:r>
    </w:p>
    <w:p w14:paraId="71D22F90" w14:textId="77777777" w:rsidR="00FC7ECD" w:rsidRPr="00FC7ECD" w:rsidRDefault="00FC7ECD" w:rsidP="00AA0F8A">
      <w:pPr>
        <w:tabs>
          <w:tab w:val="left" w:pos="851"/>
          <w:tab w:val="left" w:pos="1077"/>
        </w:tabs>
        <w:spacing w:before="20"/>
        <w:rPr>
          <w:lang w:val="fr-FR"/>
        </w:rPr>
      </w:pPr>
      <w:r w:rsidRPr="00FC7ECD">
        <w:rPr>
          <w:lang w:val="fr-FR"/>
        </w:rPr>
        <w:t>PART F</w:t>
      </w:r>
      <w:r w:rsidRPr="00FC7ECD">
        <w:rPr>
          <w:lang w:val="fr-FR"/>
        </w:rPr>
        <w:tab/>
      </w:r>
      <w:r w:rsidRPr="00FC7ECD">
        <w:rPr>
          <w:lang w:val="fr-FR"/>
        </w:rPr>
        <w:noBreakHyphen/>
      </w:r>
      <w:r w:rsidRPr="00FC7ECD">
        <w:rPr>
          <w:lang w:val="fr-FR"/>
        </w:rPr>
        <w:tab/>
      </w:r>
      <w:r w:rsidRPr="004A673E">
        <w:t>WASTE</w:t>
      </w:r>
      <w:r w:rsidRPr="00FC7ECD">
        <w:rPr>
          <w:lang w:val="fr-FR"/>
        </w:rPr>
        <w:t xml:space="preserve"> AND RESOURCE USE</w:t>
      </w:r>
    </w:p>
    <w:p w14:paraId="2777A9FD" w14:textId="77777777" w:rsidR="00FC7ECD" w:rsidRPr="00FC7ECD" w:rsidRDefault="00FC7ECD" w:rsidP="00AA0F8A">
      <w:pPr>
        <w:tabs>
          <w:tab w:val="left" w:pos="851"/>
          <w:tab w:val="left" w:pos="1077"/>
        </w:tabs>
        <w:spacing w:before="20"/>
        <w:rPr>
          <w:lang w:val="fr-FR"/>
        </w:rPr>
      </w:pPr>
      <w:r w:rsidRPr="00FC7ECD">
        <w:rPr>
          <w:lang w:val="fr-FR"/>
        </w:rPr>
        <w:t>PART G</w:t>
      </w:r>
      <w:r w:rsidRPr="00FC7ECD">
        <w:rPr>
          <w:lang w:val="fr-FR"/>
        </w:rPr>
        <w:tab/>
      </w:r>
      <w:r w:rsidRPr="00FC7ECD">
        <w:rPr>
          <w:lang w:val="fr-FR"/>
        </w:rPr>
        <w:noBreakHyphen/>
      </w:r>
      <w:r w:rsidRPr="00FC7ECD">
        <w:rPr>
          <w:lang w:val="fr-FR"/>
        </w:rPr>
        <w:tab/>
        <w:t xml:space="preserve">FUELS AND </w:t>
      </w:r>
      <w:r w:rsidRPr="004A673E">
        <w:t>CHEMICALS</w:t>
      </w:r>
    </w:p>
    <w:p w14:paraId="34C1205C" w14:textId="77777777" w:rsidR="00FC7ECD" w:rsidRPr="00FC7ECD" w:rsidRDefault="00FC7ECD" w:rsidP="00AA0F8A">
      <w:pPr>
        <w:tabs>
          <w:tab w:val="left" w:pos="851"/>
          <w:tab w:val="left" w:pos="1077"/>
        </w:tabs>
        <w:spacing w:before="20"/>
        <w:rPr>
          <w:lang w:val="fr-FR"/>
        </w:rPr>
      </w:pPr>
      <w:r w:rsidRPr="00FC7ECD">
        <w:rPr>
          <w:lang w:val="fr-FR"/>
        </w:rPr>
        <w:t>PART H</w:t>
      </w:r>
      <w:r w:rsidRPr="00FC7ECD">
        <w:rPr>
          <w:lang w:val="fr-FR"/>
        </w:rPr>
        <w:tab/>
      </w:r>
      <w:r w:rsidRPr="00FC7ECD">
        <w:rPr>
          <w:lang w:val="fr-FR"/>
        </w:rPr>
        <w:noBreakHyphen/>
      </w:r>
      <w:r w:rsidRPr="00FC7ECD">
        <w:rPr>
          <w:lang w:val="fr-FR"/>
        </w:rPr>
        <w:tab/>
        <w:t>NOISE</w:t>
      </w:r>
    </w:p>
    <w:p w14:paraId="70032DE7" w14:textId="77777777" w:rsidR="00FC7ECD" w:rsidRPr="00FC7ECD" w:rsidRDefault="00FC7ECD" w:rsidP="00AA0F8A">
      <w:pPr>
        <w:tabs>
          <w:tab w:val="left" w:pos="851"/>
          <w:tab w:val="left" w:pos="1077"/>
        </w:tabs>
        <w:spacing w:before="20"/>
        <w:rPr>
          <w:lang w:val="fr-FR"/>
        </w:rPr>
      </w:pPr>
      <w:r w:rsidRPr="00FC7ECD">
        <w:rPr>
          <w:lang w:val="fr-FR"/>
        </w:rPr>
        <w:t>PART I</w:t>
      </w:r>
      <w:r w:rsidRPr="00FC7ECD">
        <w:rPr>
          <w:lang w:val="fr-FR"/>
        </w:rPr>
        <w:tab/>
      </w:r>
      <w:r>
        <w:rPr>
          <w:lang w:val="fr-FR"/>
        </w:rPr>
        <w:t>-</w:t>
      </w:r>
      <w:r w:rsidRPr="00FC7ECD">
        <w:rPr>
          <w:lang w:val="fr-FR"/>
        </w:rPr>
        <w:tab/>
        <w:t xml:space="preserve">FLORA AND </w:t>
      </w:r>
      <w:r w:rsidRPr="004A673E">
        <w:t>FAUNA</w:t>
      </w:r>
    </w:p>
    <w:p w14:paraId="4504F7DF" w14:textId="77777777" w:rsidR="00FC7ECD" w:rsidRPr="00FC7ECD" w:rsidRDefault="00FC7ECD" w:rsidP="00AA0F8A">
      <w:pPr>
        <w:tabs>
          <w:tab w:val="left" w:pos="851"/>
          <w:tab w:val="left" w:pos="1077"/>
        </w:tabs>
        <w:spacing w:before="20"/>
        <w:rPr>
          <w:lang w:val="fr-FR"/>
        </w:rPr>
      </w:pPr>
      <w:r w:rsidRPr="00FC7ECD">
        <w:rPr>
          <w:lang w:val="fr-FR"/>
        </w:rPr>
        <w:t>PART J</w:t>
      </w:r>
      <w:r w:rsidRPr="00FC7ECD">
        <w:rPr>
          <w:lang w:val="fr-FR"/>
        </w:rPr>
        <w:tab/>
      </w:r>
      <w:r>
        <w:rPr>
          <w:lang w:val="fr-FR"/>
        </w:rPr>
        <w:t>-</w:t>
      </w:r>
      <w:r w:rsidRPr="00FC7ECD">
        <w:rPr>
          <w:lang w:val="fr-FR"/>
        </w:rPr>
        <w:tab/>
        <w:t>CULTURAL HERITAGE</w:t>
      </w:r>
    </w:p>
    <w:p w14:paraId="6AA5F0B7" w14:textId="77777777" w:rsidR="00FC7ECD" w:rsidRPr="00FC7ECD" w:rsidRDefault="00FC7ECD" w:rsidP="00AA0F8A">
      <w:pPr>
        <w:tabs>
          <w:tab w:val="left" w:pos="851"/>
          <w:tab w:val="left" w:pos="1077"/>
        </w:tabs>
        <w:spacing w:before="20"/>
        <w:rPr>
          <w:lang w:val="fr-FR"/>
        </w:rPr>
      </w:pPr>
      <w:r w:rsidRPr="00FC7ECD">
        <w:rPr>
          <w:lang w:val="fr-FR"/>
        </w:rPr>
        <w:t>PART K</w:t>
      </w:r>
      <w:r w:rsidRPr="00FC7ECD">
        <w:rPr>
          <w:lang w:val="fr-FR"/>
        </w:rPr>
        <w:tab/>
      </w:r>
      <w:r>
        <w:rPr>
          <w:lang w:val="fr-FR"/>
        </w:rPr>
        <w:t>-</w:t>
      </w:r>
      <w:r w:rsidRPr="00FC7ECD">
        <w:rPr>
          <w:lang w:val="fr-FR"/>
        </w:rPr>
        <w:tab/>
      </w:r>
      <w:r w:rsidRPr="00FC7ECD">
        <w:t>REPORTING</w:t>
      </w:r>
    </w:p>
    <w:p w14:paraId="7B1079FD" w14:textId="77777777" w:rsidR="00FC7ECD" w:rsidRPr="00FC7ECD" w:rsidRDefault="00FC7ECD" w:rsidP="00AA0F8A">
      <w:pPr>
        <w:tabs>
          <w:tab w:val="left" w:pos="851"/>
          <w:tab w:val="left" w:pos="1077"/>
        </w:tabs>
        <w:spacing w:before="20"/>
        <w:rPr>
          <w:lang w:val="fr-FR"/>
        </w:rPr>
      </w:pPr>
      <w:r w:rsidRPr="00FC7ECD">
        <w:rPr>
          <w:lang w:val="fr-FR"/>
        </w:rPr>
        <w:t>PART L</w:t>
      </w:r>
      <w:r w:rsidRPr="00FC7ECD">
        <w:rPr>
          <w:lang w:val="fr-FR"/>
        </w:rPr>
        <w:tab/>
      </w:r>
      <w:r>
        <w:rPr>
          <w:lang w:val="fr-FR"/>
        </w:rPr>
        <w:t>-</w:t>
      </w:r>
      <w:r w:rsidRPr="00FC7ECD">
        <w:rPr>
          <w:lang w:val="fr-FR"/>
        </w:rPr>
        <w:tab/>
        <w:t>REFERENCES</w:t>
      </w:r>
    </w:p>
    <w:p w14:paraId="4224D320" w14:textId="77777777" w:rsidR="00A647D2" w:rsidRDefault="00A647D2" w:rsidP="008577DA"/>
    <w:p w14:paraId="19C441FA" w14:textId="77777777" w:rsidR="00180D43" w:rsidRDefault="00180D43" w:rsidP="008577DA"/>
    <w:p w14:paraId="1923D503" w14:textId="77777777" w:rsidR="00180D43" w:rsidRPr="007114B0" w:rsidRDefault="00180D43" w:rsidP="001809CC">
      <w:pPr>
        <w:outlineLvl w:val="2"/>
        <w:rPr>
          <w:b/>
          <w:sz w:val="22"/>
          <w:szCs w:val="22"/>
          <w:lang w:val="fr-FR"/>
        </w:rPr>
      </w:pPr>
      <w:r w:rsidRPr="007114B0">
        <w:rPr>
          <w:b/>
          <w:sz w:val="22"/>
          <w:szCs w:val="22"/>
          <w:lang w:val="fr-FR"/>
        </w:rPr>
        <w:t xml:space="preserve">PART A  </w:t>
      </w:r>
      <w:r w:rsidRPr="007114B0">
        <w:rPr>
          <w:b/>
          <w:sz w:val="22"/>
          <w:szCs w:val="22"/>
          <w:lang w:val="fr-FR"/>
        </w:rPr>
        <w:noBreakHyphen/>
        <w:t xml:space="preserve">  </w:t>
      </w:r>
      <w:r w:rsidR="00225D11" w:rsidRPr="007114B0">
        <w:rPr>
          <w:b/>
          <w:sz w:val="22"/>
          <w:szCs w:val="22"/>
          <w:lang w:val="fr-FR"/>
        </w:rPr>
        <w:t xml:space="preserve">ENVIRONMENTAL </w:t>
      </w:r>
      <w:r w:rsidRPr="007114B0">
        <w:rPr>
          <w:b/>
          <w:sz w:val="22"/>
          <w:szCs w:val="22"/>
          <w:lang w:val="fr-FR"/>
        </w:rPr>
        <w:t>MANAGEMENT</w:t>
      </w:r>
      <w:r w:rsidRPr="007114B0">
        <w:rPr>
          <w:b/>
          <w:sz w:val="22"/>
          <w:szCs w:val="22"/>
        </w:rPr>
        <w:fldChar w:fldCharType="begin"/>
      </w:r>
      <w:r w:rsidRPr="007114B0">
        <w:rPr>
          <w:b/>
          <w:sz w:val="22"/>
          <w:szCs w:val="22"/>
          <w:lang w:val="fr-FR"/>
        </w:rPr>
        <w:instrText xml:space="preserve">tc \l2 "PART A  </w:instrText>
      </w:r>
      <w:r w:rsidRPr="007114B0">
        <w:rPr>
          <w:b/>
          <w:sz w:val="22"/>
          <w:szCs w:val="22"/>
          <w:lang w:val="fr-FR"/>
        </w:rPr>
        <w:noBreakHyphen/>
        <w:instrText xml:space="preserve">  </w:instrText>
      </w:r>
      <w:r w:rsidR="00225D11" w:rsidRPr="007114B0">
        <w:rPr>
          <w:b/>
          <w:sz w:val="22"/>
          <w:szCs w:val="22"/>
          <w:lang w:val="fr-FR"/>
        </w:rPr>
        <w:instrText>ENVIRONMENTAL</w:instrText>
      </w:r>
      <w:r w:rsidRPr="007114B0">
        <w:rPr>
          <w:b/>
          <w:sz w:val="22"/>
          <w:szCs w:val="22"/>
          <w:lang w:val="fr-FR"/>
        </w:rPr>
        <w:instrText xml:space="preserve"> MANAGEMENT</w:instrText>
      </w:r>
      <w:r w:rsidRPr="007114B0">
        <w:rPr>
          <w:b/>
          <w:sz w:val="22"/>
          <w:szCs w:val="22"/>
        </w:rPr>
        <w:fldChar w:fldCharType="end"/>
      </w:r>
    </w:p>
    <w:p w14:paraId="0EAF889E" w14:textId="77777777" w:rsidR="00180D43" w:rsidRDefault="00180D43" w:rsidP="008577DA">
      <w:pPr>
        <w:rPr>
          <w:lang w:val="fr-FR"/>
        </w:rPr>
      </w:pPr>
    </w:p>
    <w:p w14:paraId="7F18D589" w14:textId="77777777" w:rsidR="00BF1B00" w:rsidRPr="00BF3F74" w:rsidRDefault="00BF1B00" w:rsidP="008577DA">
      <w:pPr>
        <w:rPr>
          <w:lang w:val="fr-FR"/>
        </w:rPr>
      </w:pPr>
    </w:p>
    <w:p w14:paraId="76C4D530" w14:textId="77777777" w:rsidR="00180D43" w:rsidRPr="00BF3F74" w:rsidRDefault="004105DB" w:rsidP="001809CC">
      <w:pPr>
        <w:pStyle w:val="Heading3SS"/>
        <w:outlineLvl w:val="3"/>
        <w:rPr>
          <w:lang w:val="fr-FR"/>
        </w:rPr>
      </w:pPr>
      <w:r>
        <w:rPr>
          <w:lang w:val="fr-FR"/>
        </w:rPr>
        <w:t>176</w:t>
      </w:r>
      <w:r w:rsidR="00180D43" w:rsidRPr="00BF3F74">
        <w:rPr>
          <w:lang w:val="fr-FR"/>
        </w:rPr>
        <w:t>.A1</w:t>
      </w:r>
      <w:r w:rsidR="00180D43" w:rsidRPr="00BF3F74">
        <w:rPr>
          <w:lang w:val="fr-FR"/>
        </w:rPr>
        <w:tab/>
      </w:r>
      <w:r w:rsidR="00BF3F74" w:rsidRPr="00BF3F74">
        <w:rPr>
          <w:lang w:val="fr-FR"/>
        </w:rPr>
        <w:t>INT</w:t>
      </w:r>
      <w:r w:rsidR="00F915FC">
        <w:rPr>
          <w:lang w:val="fr-FR"/>
        </w:rPr>
        <w:t>RODUCTION</w:t>
      </w:r>
    </w:p>
    <w:p w14:paraId="78338C58" w14:textId="77777777" w:rsidR="00675B86" w:rsidRPr="00EB543A" w:rsidRDefault="00675B86" w:rsidP="00180140">
      <w:pPr>
        <w:spacing w:before="200"/>
      </w:pPr>
      <w:r>
        <w:t>W</w:t>
      </w:r>
      <w:r w:rsidRPr="00EB543A">
        <w:t xml:space="preserve">orks under the Contract </w:t>
      </w:r>
      <w:r>
        <w:t>shall be undertaken so</w:t>
      </w:r>
      <w:r w:rsidRPr="00EB543A">
        <w:t xml:space="preserve"> that impacts on the environment are avoided or </w:t>
      </w:r>
      <w:r w:rsidRPr="00553AFF">
        <w:t>minimised</w:t>
      </w:r>
      <w:r w:rsidRPr="00EB543A">
        <w:t xml:space="preserve">.  The Contractor shall ensure that the environmental objectives and measures outlined in the relevant State and </w:t>
      </w:r>
      <w:r>
        <w:t>Federal</w:t>
      </w:r>
      <w:r w:rsidRPr="00EB543A">
        <w:t xml:space="preserve"> legislation are complied with.  Where different objectives are nominated, the more stringent requirement shall be adopted.</w:t>
      </w:r>
    </w:p>
    <w:p w14:paraId="6C9BFA30" w14:textId="77777777" w:rsidR="00675B86" w:rsidRPr="00EB543A" w:rsidRDefault="00675B86" w:rsidP="008577DA">
      <w:pPr>
        <w:spacing w:before="200"/>
      </w:pPr>
      <w:r w:rsidRPr="00EB543A">
        <w:t>The Contractor shall prepare a</w:t>
      </w:r>
      <w:r>
        <w:t xml:space="preserve"> project specific</w:t>
      </w:r>
      <w:r w:rsidRPr="00EB543A">
        <w:t xml:space="preserve"> </w:t>
      </w:r>
      <w:r>
        <w:t>Environmental Management Plan</w:t>
      </w:r>
      <w:r w:rsidRPr="00EB543A">
        <w:t xml:space="preserve"> for the management of activities that impact on the environment in accordance with the requirements of</w:t>
      </w:r>
      <w:r>
        <w:t xml:space="preserve"> </w:t>
      </w:r>
      <w:r w:rsidR="009D0363">
        <w:t>this s</w:t>
      </w:r>
      <w:r>
        <w:t>ection</w:t>
      </w:r>
      <w:r w:rsidR="00553AFF">
        <w:t>.</w:t>
      </w:r>
    </w:p>
    <w:p w14:paraId="36D9E4C5" w14:textId="77777777" w:rsidR="00F915FC" w:rsidRPr="004C34C5" w:rsidRDefault="004C34C5" w:rsidP="008577DA">
      <w:pPr>
        <w:spacing w:before="200"/>
      </w:pPr>
      <w:r w:rsidRPr="004C34C5">
        <w:t>#</w:t>
      </w:r>
      <w:proofErr w:type="gramStart"/>
      <w:r w:rsidRPr="004C34C5">
        <w:t>#(</w:t>
      </w:r>
      <w:proofErr w:type="gramEnd"/>
      <w:r w:rsidRPr="004C34C5">
        <w:t>strikethrough th</w:t>
      </w:r>
      <w:r>
        <w:t>e following</w:t>
      </w:r>
      <w:r w:rsidRPr="004C34C5">
        <w:t xml:space="preserve"> paragraph where project is not identified as containing high environmental risk – seek advice from Environmental Sustainability)</w:t>
      </w:r>
      <w:r w:rsidR="008577DA">
        <w:br/>
        <w:t>:</w:t>
      </w:r>
      <w:r w:rsidRPr="004C34C5">
        <w:t xml:space="preserve">Work under the Contract includes activities which VicRoads has assessed as having potentially high environmental risk. </w:t>
      </w:r>
      <w:r>
        <w:t xml:space="preserve"> </w:t>
      </w:r>
      <w:r w:rsidRPr="004C34C5">
        <w:t>The Contractor shall ensure a strong focus on environmental management is maintained whilst executing the work under the Contract, including the provision of staff with environmental skills and experience to manage these risks.</w:t>
      </w:r>
    </w:p>
    <w:p w14:paraId="602A319B" w14:textId="77777777" w:rsidR="004C34C5" w:rsidRDefault="004C34C5" w:rsidP="008577DA">
      <w:pPr>
        <w:rPr>
          <w:lang w:val="fr-FR"/>
        </w:rPr>
      </w:pPr>
    </w:p>
    <w:p w14:paraId="4DBDF18E" w14:textId="77777777" w:rsidR="004C34C5" w:rsidRDefault="004C34C5" w:rsidP="008577DA">
      <w:pPr>
        <w:rPr>
          <w:lang w:val="fr-FR"/>
        </w:rPr>
      </w:pPr>
    </w:p>
    <w:p w14:paraId="0AE8C428" w14:textId="77777777" w:rsidR="003E4D7D" w:rsidRPr="00BF3F74" w:rsidRDefault="003E4D7D" w:rsidP="001809CC">
      <w:pPr>
        <w:pStyle w:val="Heading3SS"/>
        <w:outlineLvl w:val="3"/>
        <w:rPr>
          <w:lang w:val="fr-FR"/>
        </w:rPr>
      </w:pPr>
      <w:r>
        <w:rPr>
          <w:lang w:val="fr-FR"/>
        </w:rPr>
        <w:t>176</w:t>
      </w:r>
      <w:r w:rsidRPr="00BF3F74">
        <w:rPr>
          <w:lang w:val="fr-FR"/>
        </w:rPr>
        <w:t>.A</w:t>
      </w:r>
      <w:r>
        <w:rPr>
          <w:lang w:val="fr-FR"/>
        </w:rPr>
        <w:t>2</w:t>
      </w:r>
      <w:r w:rsidRPr="00BF3F74">
        <w:rPr>
          <w:lang w:val="fr-FR"/>
        </w:rPr>
        <w:tab/>
      </w:r>
      <w:r>
        <w:rPr>
          <w:lang w:val="fr-FR"/>
        </w:rPr>
        <w:t>DEFINITIONS</w:t>
      </w:r>
    </w:p>
    <w:p w14:paraId="1EB9F7C4" w14:textId="77777777" w:rsidR="00812CFA" w:rsidRDefault="00812CFA" w:rsidP="005F260C">
      <w:pPr>
        <w:spacing w:before="180"/>
        <w:rPr>
          <w:b/>
          <w:bCs/>
        </w:rPr>
      </w:pPr>
      <w:r>
        <w:rPr>
          <w:b/>
          <w:bCs/>
        </w:rPr>
        <w:t xml:space="preserve">Ancillary Work Area </w:t>
      </w:r>
      <w:r w:rsidRPr="00BF2E21">
        <w:rPr>
          <w:bCs/>
        </w:rPr>
        <w:t>–</w:t>
      </w:r>
      <w:r w:rsidRPr="00812CFA">
        <w:rPr>
          <w:bCs/>
        </w:rPr>
        <w:t xml:space="preserve"> </w:t>
      </w:r>
      <w:r>
        <w:rPr>
          <w:bCs/>
        </w:rPr>
        <w:t xml:space="preserve">an area outside the Limit of Works that is used by the Contractor to support the delivery of the project.  This may include but is not limited to the establishment </w:t>
      </w:r>
      <w:r w:rsidRPr="00F42441">
        <w:rPr>
          <w:bCs/>
        </w:rPr>
        <w:t>of site compounds, borrow areas and temporary sedimentation basins and temporary works.</w:t>
      </w:r>
    </w:p>
    <w:p w14:paraId="5F62EDBF" w14:textId="77777777" w:rsidR="00812CFA" w:rsidRDefault="00812CFA" w:rsidP="005F260C">
      <w:pPr>
        <w:spacing w:before="180"/>
        <w:rPr>
          <w:bCs/>
        </w:rPr>
      </w:pPr>
      <w:r w:rsidRPr="00F529C6">
        <w:rPr>
          <w:b/>
          <w:bCs/>
        </w:rPr>
        <w:t>Contaminated Material</w:t>
      </w:r>
      <w:r>
        <w:rPr>
          <w:b/>
          <w:bCs/>
        </w:rPr>
        <w:t xml:space="preserve"> –</w:t>
      </w:r>
      <w:r w:rsidRPr="00812CFA">
        <w:rPr>
          <w:bCs/>
        </w:rPr>
        <w:t xml:space="preserve"> t</w:t>
      </w:r>
      <w:r>
        <w:rPr>
          <w:bCs/>
        </w:rPr>
        <w:t>he presence of any chemical substance or waste that exists above the natural background level of the land or water and represents, or potentially represents, an adverse health or environmental impact</w:t>
      </w:r>
      <w:r w:rsidRPr="00F529C6">
        <w:rPr>
          <w:bCs/>
        </w:rPr>
        <w:t>.</w:t>
      </w:r>
    </w:p>
    <w:p w14:paraId="7147A687" w14:textId="5B933164" w:rsidR="008E13F2" w:rsidRDefault="008E13F2" w:rsidP="005F260C">
      <w:pPr>
        <w:spacing w:before="180"/>
      </w:pPr>
      <w:r w:rsidRPr="0015470B">
        <w:rPr>
          <w:b/>
        </w:rPr>
        <w:t>Cultural Heritage</w:t>
      </w:r>
      <w:r>
        <w:t xml:space="preserve"> – </w:t>
      </w:r>
      <w:r w:rsidRPr="00377B3C">
        <w:t xml:space="preserve">Aboriginal heritage as defined in </w:t>
      </w:r>
      <w:smartTag w:uri="schemas-praxa-com/sth" w:element="ST1">
        <w:smartTagPr>
          <w:attr w:name="url" w:val="R:\Online Help\Help Files\410NOTE.htm"/>
          <w:attr w:name="name" w:val="Specification Online Help"/>
          <w:attr w:name="id" w:val="ST1"/>
          <w:attr w:name="anchor" w:val="CL_410"/>
        </w:smartTagPr>
        <w:r w:rsidRPr="00377B3C">
          <w:t>Section</w:t>
        </w:r>
        <w:r>
          <w:t> </w:t>
        </w:r>
      </w:smartTag>
      <w:r w:rsidRPr="00377B3C">
        <w:t xml:space="preserve">4 of the </w:t>
      </w:r>
      <w:r>
        <w:rPr>
          <w:i/>
          <w:iCs/>
        </w:rPr>
        <w:t>Aboriginal Heritage Act </w:t>
      </w:r>
      <w:r w:rsidRPr="00377B3C">
        <w:rPr>
          <w:i/>
          <w:iCs/>
        </w:rPr>
        <w:t>2006</w:t>
      </w:r>
      <w:r>
        <w:rPr>
          <w:i/>
          <w:iCs/>
        </w:rPr>
        <w:t> </w:t>
      </w:r>
      <w:r w:rsidRPr="00377B3C">
        <w:rPr>
          <w:i/>
          <w:iCs/>
        </w:rPr>
        <w:t>(Vic)</w:t>
      </w:r>
      <w:r w:rsidRPr="00377B3C">
        <w:t xml:space="preserve"> and cultural heritage and archaeological relic as defined in </w:t>
      </w:r>
      <w:smartTag w:uri="schemas-praxa-com/sth" w:element="ST1">
        <w:smartTagPr>
          <w:attr w:name="url" w:val="R:\Online Help\Help Files\410NOTE.htm"/>
          <w:attr w:name="name" w:val="Specification Online Help"/>
          <w:attr w:name="id" w:val="ST1"/>
          <w:attr w:name="anchor" w:val="CL_410"/>
        </w:smartTagPr>
        <w:r w:rsidRPr="00377B3C">
          <w:t>Section</w:t>
        </w:r>
        <w:r>
          <w:t> </w:t>
        </w:r>
      </w:smartTag>
      <w:r w:rsidRPr="00377B3C">
        <w:t xml:space="preserve">3 of the </w:t>
      </w:r>
      <w:r w:rsidRPr="00377B3C">
        <w:rPr>
          <w:i/>
          <w:iCs/>
        </w:rPr>
        <w:t>Heritage Ac</w:t>
      </w:r>
      <w:r>
        <w:rPr>
          <w:i/>
          <w:iCs/>
        </w:rPr>
        <w:t>t </w:t>
      </w:r>
      <w:r w:rsidR="00ED50FD">
        <w:rPr>
          <w:i/>
          <w:iCs/>
        </w:rPr>
        <w:t>2017 </w:t>
      </w:r>
      <w:r w:rsidRPr="00377B3C">
        <w:rPr>
          <w:i/>
          <w:iCs/>
        </w:rPr>
        <w:t>(Vic)</w:t>
      </w:r>
      <w:r>
        <w:t>, i</w:t>
      </w:r>
      <w:r w:rsidRPr="00377B3C">
        <w:t>nclud</w:t>
      </w:r>
      <w:r>
        <w:t>ing but not limited to,</w:t>
      </w:r>
      <w:r w:rsidRPr="00377B3C">
        <w:t xml:space="preserve"> Aboriginal artefacts, scarred trees, burial sites, and historic bridges and buildings.</w:t>
      </w:r>
    </w:p>
    <w:p w14:paraId="64CC89B1" w14:textId="38DA9E73" w:rsidR="00812CFA" w:rsidRDefault="00812CFA" w:rsidP="005F260C">
      <w:pPr>
        <w:spacing w:before="180"/>
        <w:rPr>
          <w:bCs/>
        </w:rPr>
      </w:pPr>
      <w:r>
        <w:rPr>
          <w:b/>
          <w:bCs/>
        </w:rPr>
        <w:t xml:space="preserve">Heritage Advisor </w:t>
      </w:r>
      <w:r w:rsidRPr="00BF2E21">
        <w:rPr>
          <w:bCs/>
        </w:rPr>
        <w:t>–</w:t>
      </w:r>
      <w:r>
        <w:rPr>
          <w:b/>
          <w:bCs/>
        </w:rPr>
        <w:t xml:space="preserve"> </w:t>
      </w:r>
      <w:r>
        <w:rPr>
          <w:bCs/>
        </w:rPr>
        <w:t>a person who is appropriately qualified in a discipline directly related to the management of cultural heritage, such as anthropology or history; or has extensive experience or knowledge in relation to the management of cultural heritage.</w:t>
      </w:r>
    </w:p>
    <w:p w14:paraId="15CB46DC" w14:textId="77777777" w:rsidR="004076C7" w:rsidRPr="00EB543A" w:rsidRDefault="004076C7" w:rsidP="005F260C">
      <w:pPr>
        <w:spacing w:before="180"/>
        <w:rPr>
          <w:bCs/>
        </w:rPr>
      </w:pPr>
      <w:r w:rsidRPr="00EB543A">
        <w:rPr>
          <w:b/>
          <w:bCs/>
        </w:rPr>
        <w:t>Cultural Heritage Management Plan</w:t>
      </w:r>
      <w:r>
        <w:rPr>
          <w:b/>
          <w:bCs/>
        </w:rPr>
        <w:t xml:space="preserve"> (CHMP)</w:t>
      </w:r>
      <w:r w:rsidRPr="00EB543A">
        <w:rPr>
          <w:bCs/>
        </w:rPr>
        <w:t xml:space="preserve"> </w:t>
      </w:r>
      <w:r>
        <w:rPr>
          <w:bCs/>
        </w:rPr>
        <w:t xml:space="preserve">– </w:t>
      </w:r>
      <w:r w:rsidRPr="00EB543A">
        <w:rPr>
          <w:bCs/>
        </w:rPr>
        <w:t>an overview of the heritage values of the project area and</w:t>
      </w:r>
      <w:r>
        <w:rPr>
          <w:bCs/>
        </w:rPr>
        <w:t xml:space="preserve"> an</w:t>
      </w:r>
      <w:r w:rsidRPr="00EB543A">
        <w:rPr>
          <w:bCs/>
        </w:rPr>
        <w:t xml:space="preserve"> outline </w:t>
      </w:r>
      <w:r>
        <w:rPr>
          <w:bCs/>
        </w:rPr>
        <w:t xml:space="preserve">of </w:t>
      </w:r>
      <w:r w:rsidRPr="00EB543A">
        <w:rPr>
          <w:bCs/>
        </w:rPr>
        <w:t xml:space="preserve">management processes and initiatives to be implemented to avoid or minimise impacts on those values </w:t>
      </w:r>
      <w:proofErr w:type="gramStart"/>
      <w:r w:rsidRPr="00EB543A">
        <w:rPr>
          <w:bCs/>
        </w:rPr>
        <w:t>during the course of</w:t>
      </w:r>
      <w:proofErr w:type="gramEnd"/>
      <w:r w:rsidRPr="00EB543A">
        <w:rPr>
          <w:bCs/>
        </w:rPr>
        <w:t xml:space="preserve"> the project</w:t>
      </w:r>
      <w:r>
        <w:rPr>
          <w:bCs/>
        </w:rPr>
        <w:t>.</w:t>
      </w:r>
    </w:p>
    <w:p w14:paraId="326A2D8E" w14:textId="260908B1" w:rsidR="00812CFA" w:rsidRPr="00812CFA" w:rsidRDefault="00CE1448" w:rsidP="00810A3E">
      <w:pPr>
        <w:spacing w:line="120" w:lineRule="exact"/>
        <w:rPr>
          <w:bCs/>
        </w:rPr>
      </w:pPr>
      <w:r>
        <w:rPr>
          <w:b/>
          <w:bCs/>
          <w:noProof/>
          <w:snapToGrid/>
          <w:lang w:eastAsia="en-AU"/>
        </w:rPr>
        <mc:AlternateContent>
          <mc:Choice Requires="wps">
            <w:drawing>
              <wp:anchor distT="71755" distB="0" distL="114300" distR="114300" simplePos="0" relativeHeight="251658241" behindDoc="1" locked="1" layoutInCell="1" allowOverlap="1" wp14:anchorId="68BBF5B0" wp14:editId="027D8FFA">
                <wp:simplePos x="0" y="0"/>
                <wp:positionH relativeFrom="page">
                  <wp:align>center</wp:align>
                </wp:positionH>
                <wp:positionV relativeFrom="page">
                  <wp:posOffset>9901555</wp:posOffset>
                </wp:positionV>
                <wp:extent cx="6120130" cy="4679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A9836" w14:textId="77777777" w:rsidR="00ED50FD" w:rsidRDefault="00ED50FD" w:rsidP="00812CFA">
                            <w:pPr>
                              <w:pBdr>
                                <w:top w:val="single" w:sz="6" w:space="1" w:color="000000"/>
                              </w:pBdr>
                              <w:spacing w:line="60" w:lineRule="exact"/>
                              <w:jc w:val="right"/>
                              <w:rPr>
                                <w:b/>
                              </w:rPr>
                            </w:pPr>
                          </w:p>
                          <w:p w14:paraId="3B1E3718" w14:textId="265839CC" w:rsidR="00ED50FD" w:rsidRDefault="00ED50FD" w:rsidP="00812CFA">
                            <w:pPr>
                              <w:pBdr>
                                <w:top w:val="single" w:sz="6" w:space="1" w:color="000000"/>
                              </w:pBdr>
                              <w:jc w:val="right"/>
                            </w:pPr>
                            <w:r>
                              <w:rPr>
                                <w:b/>
                              </w:rPr>
                              <w:t>©</w:t>
                            </w:r>
                            <w:r>
                              <w:t xml:space="preserve"> </w:t>
                            </w:r>
                            <w:bookmarkStart w:id="1" w:name="_Hlk171688972"/>
                            <w:r>
                              <w:t>Department of Transport</w:t>
                            </w:r>
                            <w:r w:rsidR="002329AF">
                              <w:t xml:space="preserve"> and Planning July 2024</w:t>
                            </w:r>
                            <w:bookmarkEnd w:id="1"/>
                          </w:p>
                          <w:p w14:paraId="113467A4" w14:textId="3A49D87C" w:rsidR="00ED50FD" w:rsidRDefault="00ED50FD" w:rsidP="00812CFA">
                            <w:pPr>
                              <w:jc w:val="right"/>
                            </w:pPr>
                            <w:smartTag w:uri="schemas-praxa-com/sth" w:element="ST1">
                              <w:smartTagPr>
                                <w:attr w:name="url" w:val="R:\Online Help\Help Files\410NOTE.htm"/>
                                <w:attr w:name="name" w:val="Specification Online Help"/>
                                <w:attr w:name="id" w:val="ST1"/>
                                <w:attr w:name="anchor" w:val="CL_410"/>
                              </w:smartTagPr>
                              <w:r>
                                <w:t xml:space="preserve">Section </w:t>
                              </w:r>
                            </w:smartTag>
                            <w:r>
                              <w:t>176 (Page 1 of 1</w:t>
                            </w:r>
                            <w:r w:rsidR="002329AF">
                              <w:t>5</w:t>
                            </w:r>
                            <w:r>
                              <w:t>)</w:t>
                            </w:r>
                          </w:p>
                          <w:p w14:paraId="2278C2D7" w14:textId="77777777" w:rsidR="00ED50FD" w:rsidRDefault="00ED50FD" w:rsidP="00812CFA">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BF5B0" id="_x0000_t202" coordsize="21600,21600" o:spt="202" path="m,l,21600r21600,l21600,xe">
                <v:stroke joinstyle="miter"/>
                <v:path gradientshapeok="t" o:connecttype="rect"/>
              </v:shapetype>
              <v:shape id="Text Box 13" o:spid="_x0000_s1026" type="#_x0000_t202" style="position:absolute;margin-left:0;margin-top:779.65pt;width:481.9pt;height:36.85pt;z-index:-251658239;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7wEAAMI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" stroked="f">
                <v:textbox inset="0,,0">
                  <w:txbxContent>
                    <w:p w14:paraId="562A9836" w14:textId="77777777" w:rsidR="00ED50FD" w:rsidRDefault="00ED50FD" w:rsidP="00812CFA">
                      <w:pPr>
                        <w:pBdr>
                          <w:top w:val="single" w:sz="6" w:space="1" w:color="000000"/>
                        </w:pBdr>
                        <w:spacing w:line="60" w:lineRule="exact"/>
                        <w:jc w:val="right"/>
                        <w:rPr>
                          <w:b/>
                        </w:rPr>
                      </w:pPr>
                    </w:p>
                    <w:p w14:paraId="3B1E3718" w14:textId="265839CC" w:rsidR="00ED50FD" w:rsidRDefault="00ED50FD" w:rsidP="00812CFA">
                      <w:pPr>
                        <w:pBdr>
                          <w:top w:val="single" w:sz="6" w:space="1" w:color="000000"/>
                        </w:pBdr>
                        <w:jc w:val="right"/>
                      </w:pPr>
                      <w:r>
                        <w:rPr>
                          <w:b/>
                        </w:rPr>
                        <w:t>©</w:t>
                      </w:r>
                      <w:r>
                        <w:t xml:space="preserve"> </w:t>
                      </w:r>
                      <w:bookmarkStart w:id="2" w:name="_Hlk171688972"/>
                      <w:r>
                        <w:t>Department of Transport</w:t>
                      </w:r>
                      <w:r w:rsidR="002329AF">
                        <w:t xml:space="preserve"> and Planning July 2024</w:t>
                      </w:r>
                      <w:bookmarkEnd w:id="2"/>
                    </w:p>
                    <w:p w14:paraId="113467A4" w14:textId="3A49D87C" w:rsidR="00ED50FD" w:rsidRDefault="00ED50FD" w:rsidP="00812CFA">
                      <w:pPr>
                        <w:jc w:val="right"/>
                      </w:pPr>
                      <w:smartTag w:uri="schemas-praxa-com/sth" w:element="ST1">
                        <w:smartTagPr>
                          <w:attr w:name="url" w:val="R:\Online Help\Help Files\410NOTE.htm"/>
                          <w:attr w:name="name" w:val="Specification Online Help"/>
                          <w:attr w:name="id" w:val="ST1"/>
                          <w:attr w:name="anchor" w:val="CL_410"/>
                        </w:smartTagPr>
                        <w:r>
                          <w:t xml:space="preserve">Section </w:t>
                        </w:r>
                      </w:smartTag>
                      <w:r>
                        <w:t>176 (Page 1 of 1</w:t>
                      </w:r>
                      <w:r w:rsidR="002329AF">
                        <w:t>5</w:t>
                      </w:r>
                      <w:r>
                        <w:t>)</w:t>
                      </w:r>
                    </w:p>
                    <w:p w14:paraId="2278C2D7" w14:textId="77777777" w:rsidR="00ED50FD" w:rsidRDefault="00ED50FD" w:rsidP="00812CFA">
                      <w:pPr>
                        <w:jc w:val="right"/>
                      </w:pPr>
                    </w:p>
                  </w:txbxContent>
                </v:textbox>
                <w10:wrap anchorx="page" anchory="page"/>
                <w10:anchorlock/>
              </v:shape>
            </w:pict>
          </mc:Fallback>
        </mc:AlternateContent>
      </w:r>
      <w:r w:rsidR="00812CFA">
        <w:rPr>
          <w:b/>
          <w:bCs/>
        </w:rPr>
        <w:br w:type="page"/>
      </w:r>
    </w:p>
    <w:p w14:paraId="2E626CF0" w14:textId="77777777" w:rsidR="00812CFA" w:rsidRDefault="008E13F2" w:rsidP="00BB3E17">
      <w:r>
        <w:rPr>
          <w:b/>
          <w:bCs/>
        </w:rPr>
        <w:lastRenderedPageBreak/>
        <w:t>Environmental Management Plan (EMP)</w:t>
      </w:r>
      <w:r w:rsidRPr="00EB543A">
        <w:t xml:space="preserve"> </w:t>
      </w:r>
      <w:r>
        <w:t xml:space="preserve">– </w:t>
      </w:r>
      <w:r w:rsidR="00812CFA">
        <w:t>C</w:t>
      </w:r>
      <w:r>
        <w:t>ontractor’s document that provides</w:t>
      </w:r>
      <w:r w:rsidR="00812CFA">
        <w:t>:</w:t>
      </w:r>
    </w:p>
    <w:p w14:paraId="10FA108D" w14:textId="77777777" w:rsidR="00812CFA" w:rsidRDefault="00C01394" w:rsidP="00C01394">
      <w:pPr>
        <w:tabs>
          <w:tab w:val="left" w:pos="227"/>
        </w:tabs>
        <w:spacing w:before="80"/>
        <w:ind w:left="227" w:hanging="227"/>
      </w:pPr>
      <w:r>
        <w:t>•</w:t>
      </w:r>
      <w:r w:rsidR="00812CFA">
        <w:tab/>
      </w:r>
      <w:r w:rsidR="008E13F2" w:rsidRPr="00EB543A">
        <w:t xml:space="preserve">an overview of the environmental management processes to be utilised </w:t>
      </w:r>
      <w:r w:rsidR="008E13F2">
        <w:t>for</w:t>
      </w:r>
      <w:r w:rsidR="008E13F2" w:rsidRPr="00EB543A">
        <w:t xml:space="preserve"> work under the Contract, </w:t>
      </w:r>
      <w:r w:rsidR="008E13F2">
        <w:t xml:space="preserve">including procedures to protect the beneficial uses of </w:t>
      </w:r>
      <w:r w:rsidR="008E13F2" w:rsidRPr="00EB543A">
        <w:t>the envir</w:t>
      </w:r>
      <w:r w:rsidR="008E13F2">
        <w:t>onment</w:t>
      </w:r>
      <w:r w:rsidR="00812CFA">
        <w:t>;</w:t>
      </w:r>
      <w:r>
        <w:t xml:space="preserve"> and</w:t>
      </w:r>
    </w:p>
    <w:p w14:paraId="6459B122" w14:textId="77777777" w:rsidR="008E13F2" w:rsidRPr="00EB543A" w:rsidRDefault="00C01394" w:rsidP="00C01394">
      <w:pPr>
        <w:tabs>
          <w:tab w:val="left" w:pos="227"/>
        </w:tabs>
        <w:spacing w:before="80"/>
        <w:ind w:left="227" w:hanging="227"/>
      </w:pPr>
      <w:r>
        <w:t>•</w:t>
      </w:r>
      <w:r>
        <w:tab/>
      </w:r>
      <w:r w:rsidR="008E13F2">
        <w:t xml:space="preserve">and details </w:t>
      </w:r>
      <w:r w:rsidR="008E13F2" w:rsidRPr="00EB543A">
        <w:t>proposals</w:t>
      </w:r>
      <w:r w:rsidR="008E13F2">
        <w:t>/actions to be undertaken</w:t>
      </w:r>
      <w:r w:rsidR="008E13F2" w:rsidRPr="00EB543A">
        <w:t xml:space="preserve"> for the management of individual stages of work</w:t>
      </w:r>
      <w:r w:rsidR="008E13F2">
        <w:t xml:space="preserve"> </w:t>
      </w:r>
      <w:r w:rsidR="008E13F2" w:rsidRPr="00EB543A">
        <w:t xml:space="preserve">(defined by work activity </w:t>
      </w:r>
      <w:r w:rsidR="008E13F2">
        <w:t>and/</w:t>
      </w:r>
      <w:r w:rsidR="008E13F2" w:rsidRPr="00EB543A">
        <w:t>or location) that impact on the environment.</w:t>
      </w:r>
    </w:p>
    <w:p w14:paraId="5FED633B" w14:textId="77777777" w:rsidR="00185E02" w:rsidRPr="00EB543A" w:rsidRDefault="00185E02" w:rsidP="00185E02">
      <w:pPr>
        <w:spacing w:before="200"/>
        <w:rPr>
          <w:bCs/>
        </w:rPr>
      </w:pPr>
      <w:r w:rsidRPr="00EB543A">
        <w:rPr>
          <w:b/>
          <w:bCs/>
        </w:rPr>
        <w:t>Environmental Improvement Plan</w:t>
      </w:r>
      <w:r>
        <w:rPr>
          <w:b/>
          <w:bCs/>
        </w:rPr>
        <w:t xml:space="preserve"> (EIP)</w:t>
      </w:r>
      <w:r w:rsidRPr="00EB543A">
        <w:rPr>
          <w:bCs/>
        </w:rPr>
        <w:t xml:space="preserve"> </w:t>
      </w:r>
      <w:r>
        <w:rPr>
          <w:bCs/>
        </w:rPr>
        <w:t xml:space="preserve">– </w:t>
      </w:r>
      <w:r w:rsidR="00C01394">
        <w:rPr>
          <w:bCs/>
        </w:rPr>
        <w:t xml:space="preserve">a plan, prepared for approval by the Environment Protection Authority (EPA) </w:t>
      </w:r>
      <w:smartTag w:uri="urn:schemas-microsoft-com:office:smarttags" w:element="place">
        <w:smartTag w:uri="urn:schemas-microsoft-com:office:smarttags" w:element="State">
          <w:r w:rsidR="00C01394">
            <w:rPr>
              <w:bCs/>
            </w:rPr>
            <w:t>Victoria</w:t>
          </w:r>
        </w:smartTag>
      </w:smartTag>
      <w:r w:rsidR="00C01394">
        <w:rPr>
          <w:bCs/>
        </w:rPr>
        <w:t>, to address the use of non-potable water and/or contaminated materials that identifies potential risks to human health or the environment, and details management options to mitigate the identified risks</w:t>
      </w:r>
      <w:r>
        <w:rPr>
          <w:bCs/>
        </w:rPr>
        <w:t>.</w:t>
      </w:r>
    </w:p>
    <w:p w14:paraId="3104AE45" w14:textId="77777777" w:rsidR="00571AAE" w:rsidRDefault="00571AAE" w:rsidP="00C01394">
      <w:pPr>
        <w:spacing w:before="200"/>
      </w:pPr>
      <w:r w:rsidRPr="001E4BA5">
        <w:rPr>
          <w:b/>
        </w:rPr>
        <w:t xml:space="preserve">Environmental </w:t>
      </w:r>
      <w:r>
        <w:rPr>
          <w:b/>
        </w:rPr>
        <w:t>I</w:t>
      </w:r>
      <w:r w:rsidRPr="001E4BA5">
        <w:rPr>
          <w:b/>
        </w:rPr>
        <w:t>ncident</w:t>
      </w:r>
      <w:r>
        <w:t xml:space="preserve"> – an </w:t>
      </w:r>
      <w:r w:rsidRPr="00EB543A">
        <w:t>event which</w:t>
      </w:r>
      <w:r>
        <w:t xml:space="preserve"> </w:t>
      </w:r>
      <w:r w:rsidRPr="00EB543A">
        <w:t xml:space="preserve">results in or has the potential to result in the </w:t>
      </w:r>
      <w:r>
        <w:t>environmental</w:t>
      </w:r>
      <w:r w:rsidRPr="00EB543A">
        <w:t xml:space="preserve"> requirements in </w:t>
      </w:r>
      <w:r>
        <w:t>this Contract</w:t>
      </w:r>
      <w:r w:rsidRPr="00EB543A">
        <w:t xml:space="preserve"> being </w:t>
      </w:r>
      <w:proofErr w:type="gramStart"/>
      <w:r w:rsidRPr="00EB543A">
        <w:t>breached</w:t>
      </w:r>
      <w:r w:rsidR="00C01394">
        <w:t>,</w:t>
      </w:r>
      <w:r w:rsidRPr="00EB543A">
        <w:t xml:space="preserve"> and</w:t>
      </w:r>
      <w:proofErr w:type="gramEnd"/>
      <w:r>
        <w:t xml:space="preserve"> </w:t>
      </w:r>
      <w:r w:rsidRPr="00EB543A">
        <w:t>occurs at any location where works under the Contract are performed.</w:t>
      </w:r>
    </w:p>
    <w:p w14:paraId="1B9E4CC2" w14:textId="77777777" w:rsidR="00C01394" w:rsidRDefault="00C01394" w:rsidP="00C01394">
      <w:pPr>
        <w:spacing w:before="200"/>
      </w:pPr>
      <w:r w:rsidRPr="00C01394">
        <w:rPr>
          <w:b/>
        </w:rPr>
        <w:t>Noise Sensitive Receptors</w:t>
      </w:r>
      <w:r w:rsidRPr="00C01394">
        <w:t xml:space="preserve"> – dwellings that may be affected by construction noise during the day such as aged persons homes, hospitals, schools, kindergartens, </w:t>
      </w:r>
      <w:proofErr w:type="gramStart"/>
      <w:r w:rsidRPr="00C01394">
        <w:t>libraries</w:t>
      </w:r>
      <w:proofErr w:type="gramEnd"/>
      <w:r w:rsidRPr="00C01394">
        <w:t xml:space="preserve"> and other noise sensitive community buildings</w:t>
      </w:r>
      <w:r>
        <w:t>.</w:t>
      </w:r>
    </w:p>
    <w:p w14:paraId="22F37117" w14:textId="77777777" w:rsidR="00571AAE" w:rsidRPr="001A6396" w:rsidRDefault="00571AAE" w:rsidP="00571AAE">
      <w:pPr>
        <w:spacing w:before="200"/>
      </w:pPr>
      <w:r w:rsidRPr="007E49E6">
        <w:rPr>
          <w:b/>
        </w:rPr>
        <w:t>Rain Event</w:t>
      </w:r>
      <w:r>
        <w:t xml:space="preserve"> – when</w:t>
      </w:r>
      <w:r w:rsidRPr="001A6396">
        <w:t xml:space="preserve"> rainfall results in an offsite discharge, </w:t>
      </w:r>
      <w:r>
        <w:t>and/</w:t>
      </w:r>
      <w:r w:rsidRPr="001A6396">
        <w:t xml:space="preserve">or when onsite construction activities are ceased due to rain, </w:t>
      </w:r>
      <w:r>
        <w:t>and/</w:t>
      </w:r>
      <w:r w:rsidRPr="001A6396">
        <w:t>or</w:t>
      </w:r>
      <w:r>
        <w:t xml:space="preserve"> </w:t>
      </w:r>
      <w:r w:rsidR="00C01394">
        <w:t>rainfall</w:t>
      </w:r>
      <w:r w:rsidRPr="001A6396">
        <w:t xml:space="preserve"> </w:t>
      </w:r>
      <w:r>
        <w:t>that is equal to or</w:t>
      </w:r>
      <w:r w:rsidRPr="001A6396">
        <w:t xml:space="preserve"> great</w:t>
      </w:r>
      <w:r>
        <w:t xml:space="preserve">er than </w:t>
      </w:r>
      <w:r w:rsidR="00C01394">
        <w:t>the Rainfall Intensity Chart published in the VicRoads Integrated Water Management Guidelines (Section 5.4.2 - Construction Monitoring)</w:t>
      </w:r>
      <w:r>
        <w:t>.</w:t>
      </w:r>
    </w:p>
    <w:p w14:paraId="70464530" w14:textId="77777777" w:rsidR="00870083" w:rsidRDefault="00870083" w:rsidP="00571AAE">
      <w:pPr>
        <w:spacing w:before="200"/>
        <w:rPr>
          <w:b/>
        </w:rPr>
      </w:pPr>
      <w:r>
        <w:rPr>
          <w:b/>
        </w:rPr>
        <w:t>W</w:t>
      </w:r>
      <w:r w:rsidRPr="00EB543A">
        <w:rPr>
          <w:b/>
        </w:rPr>
        <w:t>ater</w:t>
      </w:r>
      <w:r>
        <w:rPr>
          <w:b/>
        </w:rPr>
        <w:t xml:space="preserve">way </w:t>
      </w:r>
      <w:r w:rsidRPr="00E026E4">
        <w:t>–</w:t>
      </w:r>
      <w:r>
        <w:t xml:space="preserve"> includes waterways as defined in the </w:t>
      </w:r>
      <w:r w:rsidRPr="00F5238C">
        <w:rPr>
          <w:i/>
        </w:rPr>
        <w:t>Water</w:t>
      </w:r>
      <w:r w:rsidR="004368AD">
        <w:rPr>
          <w:i/>
        </w:rPr>
        <w:t> </w:t>
      </w:r>
      <w:r w:rsidRPr="00F5238C">
        <w:rPr>
          <w:i/>
        </w:rPr>
        <w:t>Act</w:t>
      </w:r>
      <w:r w:rsidR="004368AD">
        <w:rPr>
          <w:i/>
        </w:rPr>
        <w:t> </w:t>
      </w:r>
      <w:r w:rsidRPr="00F5238C">
        <w:rPr>
          <w:i/>
        </w:rPr>
        <w:t>1989</w:t>
      </w:r>
      <w:r>
        <w:t xml:space="preserve"> and any natural collection of water (other than water collected and contained in a private dam or a natural depression on private land) </w:t>
      </w:r>
      <w:proofErr w:type="gramStart"/>
      <w:r>
        <w:t>whether or not</w:t>
      </w:r>
      <w:proofErr w:type="gramEnd"/>
      <w:r>
        <w:t xml:space="preserve"> the flow is continuous, as well as tidal and coastal water and groundwater.</w:t>
      </w:r>
    </w:p>
    <w:p w14:paraId="52D9275D" w14:textId="77777777" w:rsidR="00185E02" w:rsidRDefault="00185E02" w:rsidP="00185E02"/>
    <w:p w14:paraId="6FC80E66" w14:textId="77777777" w:rsidR="00185E02" w:rsidRDefault="00185E02" w:rsidP="00185E02"/>
    <w:p w14:paraId="68DD434E" w14:textId="77777777" w:rsidR="00180D43" w:rsidRDefault="004105DB" w:rsidP="001809CC">
      <w:pPr>
        <w:pStyle w:val="Heading3SS"/>
        <w:outlineLvl w:val="3"/>
      </w:pPr>
      <w:r>
        <w:t>176</w:t>
      </w:r>
      <w:r w:rsidR="008C4B64">
        <w:t>.A</w:t>
      </w:r>
      <w:r w:rsidR="007046DD">
        <w:t>3</w:t>
      </w:r>
      <w:r w:rsidR="008C4B64">
        <w:tab/>
      </w:r>
      <w:r w:rsidR="007046DD" w:rsidRPr="00F01D41">
        <w:t>ENVIRONMENTAL</w:t>
      </w:r>
      <w:r w:rsidR="007046DD" w:rsidRPr="00BF3F74">
        <w:rPr>
          <w:lang w:val="fr-FR"/>
        </w:rPr>
        <w:t xml:space="preserve"> MANAGEMENT PLAN</w:t>
      </w:r>
      <w:r w:rsidR="002604B0">
        <w:rPr>
          <w:lang w:val="fr-FR"/>
        </w:rPr>
        <w:t>S</w:t>
      </w:r>
    </w:p>
    <w:p w14:paraId="0B6C090A" w14:textId="77777777" w:rsidR="00451827" w:rsidRDefault="00451827" w:rsidP="00874FD4">
      <w:pPr>
        <w:spacing w:before="200"/>
      </w:pPr>
      <w:r w:rsidRPr="0061068D">
        <w:rPr>
          <w:lang w:eastAsia="en-AU"/>
        </w:rPr>
        <w:t xml:space="preserve">The Contractor shall be responsible for the preparation, implementation and other arrangements associated with the </w:t>
      </w:r>
      <w:r w:rsidRPr="0061068D">
        <w:t>Environmental Management Plan (EMP)</w:t>
      </w:r>
      <w:r w:rsidRPr="0061068D">
        <w:rPr>
          <w:lang w:eastAsia="en-AU"/>
        </w:rPr>
        <w:t xml:space="preserve">.  </w:t>
      </w:r>
      <w:r w:rsidRPr="0061068D">
        <w:t>The EMP shall include, as a minimum:</w:t>
      </w:r>
    </w:p>
    <w:p w14:paraId="4AA38838" w14:textId="77777777" w:rsidR="00451827" w:rsidRDefault="00451827" w:rsidP="00874FD4">
      <w:pPr>
        <w:tabs>
          <w:tab w:val="left" w:pos="454"/>
        </w:tabs>
        <w:spacing w:before="160"/>
        <w:ind w:left="454" w:hanging="454"/>
      </w:pPr>
      <w:r>
        <w:t>(a)</w:t>
      </w:r>
      <w:r>
        <w:tab/>
        <w:t>a</w:t>
      </w:r>
      <w:r w:rsidRPr="00EB543A">
        <w:t xml:space="preserve"> statement of scope</w:t>
      </w:r>
      <w:r w:rsidR="004368AD">
        <w:t>,</w:t>
      </w:r>
      <w:r w:rsidRPr="00EB543A">
        <w:t xml:space="preserve"> </w:t>
      </w:r>
      <w:proofErr w:type="gramStart"/>
      <w:r w:rsidRPr="00EB543A">
        <w:t>purpose</w:t>
      </w:r>
      <w:proofErr w:type="gramEnd"/>
      <w:r>
        <w:t xml:space="preserve"> and </w:t>
      </w:r>
      <w:r w:rsidR="004368AD">
        <w:t xml:space="preserve">environmental </w:t>
      </w:r>
      <w:r>
        <w:t>objectives</w:t>
      </w:r>
    </w:p>
    <w:p w14:paraId="7EADA009" w14:textId="77777777" w:rsidR="00451827" w:rsidRPr="00EB543A" w:rsidRDefault="00451827" w:rsidP="006C3523">
      <w:pPr>
        <w:tabs>
          <w:tab w:val="left" w:pos="454"/>
        </w:tabs>
        <w:spacing w:before="160"/>
        <w:ind w:left="454" w:hanging="454"/>
      </w:pPr>
      <w:r>
        <w:t>(b)</w:t>
      </w:r>
      <w:r>
        <w:tab/>
        <w:t>a schedule of environmental elements that are expected to be affected by the works under the Contract including an outline of proposed mitigation treatments and propose</w:t>
      </w:r>
      <w:r w:rsidR="007D3C4E">
        <w:t>d timeframes</w:t>
      </w:r>
    </w:p>
    <w:p w14:paraId="65E17559" w14:textId="77777777" w:rsidR="00451827" w:rsidRPr="0061068D" w:rsidRDefault="00451827" w:rsidP="006C3523">
      <w:pPr>
        <w:tabs>
          <w:tab w:val="left" w:pos="454"/>
        </w:tabs>
        <w:spacing w:before="160"/>
        <w:ind w:left="454" w:hanging="454"/>
      </w:pPr>
      <w:r>
        <w:t>(c)</w:t>
      </w:r>
      <w:r>
        <w:tab/>
        <w:t>t</w:t>
      </w:r>
      <w:r w:rsidRPr="00EB543A">
        <w:t>he identification of work activities and an assessment of their potential impacts and associated risks to onsite and offsite environmental receptors (</w:t>
      </w:r>
      <w:proofErr w:type="gramStart"/>
      <w:r w:rsidRPr="00EB543A">
        <w:t>e.g.</w:t>
      </w:r>
      <w:proofErr w:type="gramEnd"/>
      <w:r>
        <w:t> </w:t>
      </w:r>
      <w:r w:rsidRPr="00EB543A">
        <w:t>community, land uses, water</w:t>
      </w:r>
      <w:r w:rsidR="004368AD">
        <w:t>way</w:t>
      </w:r>
      <w:r w:rsidRPr="00EB543A">
        <w:t>s, flora and fauna, cultural heritage,</w:t>
      </w:r>
      <w:r>
        <w:t> </w:t>
      </w:r>
      <w:r w:rsidRPr="00EB543A">
        <w:t>etc</w:t>
      </w:r>
      <w:r>
        <w:t>.</w:t>
      </w:r>
      <w:r w:rsidRPr="00EB543A">
        <w:t>) including times when the Contractor is not on</w:t>
      </w:r>
      <w:r>
        <w:t xml:space="preserve"> </w:t>
      </w:r>
      <w:r w:rsidRPr="00EB543A">
        <w:t>site</w:t>
      </w:r>
      <w:r w:rsidRPr="0061068D">
        <w:t>, including but not limited to matters covered in this specification</w:t>
      </w:r>
    </w:p>
    <w:p w14:paraId="155FCFBF" w14:textId="77777777" w:rsidR="00451827" w:rsidRDefault="00451827" w:rsidP="00BB3E17">
      <w:pPr>
        <w:tabs>
          <w:tab w:val="left" w:pos="454"/>
        </w:tabs>
        <w:spacing w:before="160"/>
        <w:ind w:left="454" w:hanging="454"/>
      </w:pPr>
      <w:r>
        <w:t>(d)</w:t>
      </w:r>
      <w:r>
        <w:tab/>
        <w:t>processes and responsibilities for -</w:t>
      </w:r>
    </w:p>
    <w:p w14:paraId="17B181E5" w14:textId="77777777" w:rsidR="00451827" w:rsidRPr="00EB543A" w:rsidRDefault="00915CF3" w:rsidP="006C3523">
      <w:pPr>
        <w:widowControl/>
        <w:tabs>
          <w:tab w:val="left" w:pos="454"/>
          <w:tab w:val="left" w:pos="680"/>
        </w:tabs>
        <w:spacing w:before="120"/>
        <w:ind w:left="680" w:hanging="680"/>
      </w:pPr>
      <w:r>
        <w:tab/>
        <w:t>•</w:t>
      </w:r>
      <w:r>
        <w:tab/>
      </w:r>
      <w:r w:rsidR="00451827">
        <w:t xml:space="preserve">the implementation, onsite </w:t>
      </w:r>
      <w:proofErr w:type="gramStart"/>
      <w:r w:rsidR="00451827" w:rsidRPr="00EB543A">
        <w:t>review</w:t>
      </w:r>
      <w:proofErr w:type="gramEnd"/>
      <w:r w:rsidR="00451827">
        <w:t xml:space="preserve"> and maintenance of EMP</w:t>
      </w:r>
      <w:r w:rsidR="00451827" w:rsidRPr="00F602D2">
        <w:t xml:space="preserve"> </w:t>
      </w:r>
      <w:r w:rsidR="007D3C4E">
        <w:t>and associated controls</w:t>
      </w:r>
    </w:p>
    <w:p w14:paraId="0FD0E7D1" w14:textId="77777777" w:rsidR="00451827" w:rsidRDefault="00915CF3" w:rsidP="006C3523">
      <w:pPr>
        <w:widowControl/>
        <w:tabs>
          <w:tab w:val="left" w:pos="454"/>
          <w:tab w:val="left" w:pos="680"/>
        </w:tabs>
        <w:spacing w:before="120"/>
        <w:ind w:left="680" w:hanging="680"/>
      </w:pPr>
      <w:r>
        <w:tab/>
        <w:t>•</w:t>
      </w:r>
      <w:r>
        <w:tab/>
      </w:r>
      <w:r w:rsidR="00451827">
        <w:t>reporting and investigation of environmental incidents or complaints relating to any environ</w:t>
      </w:r>
      <w:r w:rsidR="007D3C4E">
        <w:t>mental issue under the Contract</w:t>
      </w:r>
    </w:p>
    <w:p w14:paraId="5C59E430" w14:textId="77777777" w:rsidR="00451827" w:rsidRDefault="00915CF3" w:rsidP="006C3523">
      <w:pPr>
        <w:widowControl/>
        <w:tabs>
          <w:tab w:val="left" w:pos="454"/>
          <w:tab w:val="left" w:pos="680"/>
        </w:tabs>
        <w:spacing w:before="120"/>
        <w:ind w:left="680" w:hanging="680"/>
      </w:pPr>
      <w:r>
        <w:tab/>
        <w:t>•</w:t>
      </w:r>
      <w:r>
        <w:tab/>
      </w:r>
      <w:r w:rsidR="00451827" w:rsidRPr="00EB543A">
        <w:t xml:space="preserve">an adaptive approach for the review and update of the </w:t>
      </w:r>
      <w:r w:rsidR="00451827">
        <w:t>EMP</w:t>
      </w:r>
      <w:r w:rsidR="00451827" w:rsidRPr="00EB543A">
        <w:t xml:space="preserve"> </w:t>
      </w:r>
      <w:r w:rsidR="00451827">
        <w:t xml:space="preserve">as works progress and/or </w:t>
      </w:r>
      <w:r w:rsidR="00451827" w:rsidRPr="00EB543A">
        <w:t>following non-conformances, complaints, or previously unidentified issues</w:t>
      </w:r>
    </w:p>
    <w:p w14:paraId="7F93E62B" w14:textId="77777777" w:rsidR="00451827" w:rsidRDefault="00915CF3" w:rsidP="006C3523">
      <w:pPr>
        <w:widowControl/>
        <w:tabs>
          <w:tab w:val="left" w:pos="454"/>
          <w:tab w:val="left" w:pos="680"/>
        </w:tabs>
        <w:spacing w:before="120"/>
        <w:ind w:left="680" w:hanging="680"/>
      </w:pPr>
      <w:r>
        <w:tab/>
        <w:t>•</w:t>
      </w:r>
      <w:r>
        <w:tab/>
      </w:r>
      <w:proofErr w:type="spellStart"/>
      <w:r w:rsidR="00451827">
        <w:t>after hours</w:t>
      </w:r>
      <w:proofErr w:type="spellEnd"/>
      <w:r w:rsidR="00451827">
        <w:t xml:space="preserve"> response including arrangements for containing environmental damage and attendance on si</w:t>
      </w:r>
      <w:r w:rsidR="007D3C4E">
        <w:t>te in the event of an emergency</w:t>
      </w:r>
    </w:p>
    <w:p w14:paraId="67F1EC91" w14:textId="77777777" w:rsidR="00BB3E17" w:rsidRPr="0061068D" w:rsidRDefault="00BB3E17" w:rsidP="00BB3E17">
      <w:pPr>
        <w:tabs>
          <w:tab w:val="left" w:pos="454"/>
        </w:tabs>
        <w:spacing w:before="160"/>
        <w:ind w:left="454" w:hanging="454"/>
      </w:pPr>
      <w:r>
        <w:t>(e)</w:t>
      </w:r>
      <w:r>
        <w:tab/>
        <w:t>l</w:t>
      </w:r>
      <w:r w:rsidRPr="0061068D">
        <w:t>egal and other requirements - details of approvals, licences and permits necessary to meet statutory requirements</w:t>
      </w:r>
      <w:r>
        <w:t xml:space="preserve"> and associated conditions</w:t>
      </w:r>
    </w:p>
    <w:p w14:paraId="470D54B6" w14:textId="77777777" w:rsidR="00BB3E17" w:rsidRPr="0061068D" w:rsidRDefault="00BB3E17" w:rsidP="00BB3E17">
      <w:pPr>
        <w:tabs>
          <w:tab w:val="left" w:pos="454"/>
        </w:tabs>
        <w:spacing w:before="160"/>
        <w:ind w:left="454" w:hanging="454"/>
      </w:pPr>
      <w:r>
        <w:t>(f)</w:t>
      </w:r>
      <w:r>
        <w:tab/>
        <w:t>c</w:t>
      </w:r>
      <w:r w:rsidRPr="0061068D">
        <w:t xml:space="preserve">ompetence, </w:t>
      </w:r>
      <w:proofErr w:type="gramStart"/>
      <w:r w:rsidRPr="0061068D">
        <w:t>training</w:t>
      </w:r>
      <w:proofErr w:type="gramEnd"/>
      <w:r w:rsidRPr="0061068D">
        <w:t xml:space="preserve"> and awareness - an induction and training plan to ensure that all site personnel (including subcontractors) understand the EMP and are aware how </w:t>
      </w:r>
      <w:r>
        <w:t>the EMP</w:t>
      </w:r>
      <w:r w:rsidRPr="0061068D">
        <w:t xml:space="preserve"> is to be implemented in relation to the works, including any possibl</w:t>
      </w:r>
      <w:r>
        <w:t>e emergency response procedures</w:t>
      </w:r>
    </w:p>
    <w:p w14:paraId="6577A261" w14:textId="77777777" w:rsidR="00BB3E17" w:rsidRDefault="00BB3E17" w:rsidP="00BB3E17"/>
    <w:p w14:paraId="399D6264" w14:textId="379F9F9F" w:rsidR="00120350" w:rsidRPr="00812CFA" w:rsidRDefault="00CE1448" w:rsidP="00BB3E17">
      <w:pPr>
        <w:rPr>
          <w:bCs/>
        </w:rPr>
      </w:pPr>
      <w:r>
        <w:rPr>
          <w:noProof/>
          <w:snapToGrid/>
          <w:lang w:eastAsia="en-AU"/>
        </w:rPr>
        <mc:AlternateContent>
          <mc:Choice Requires="wps">
            <w:drawing>
              <wp:anchor distT="71755" distB="0" distL="114300" distR="114300" simplePos="0" relativeHeight="251658242" behindDoc="1" locked="1" layoutInCell="1" allowOverlap="1" wp14:anchorId="0DCD571A" wp14:editId="6AFAEE94">
                <wp:simplePos x="0" y="0"/>
                <wp:positionH relativeFrom="page">
                  <wp:align>center</wp:align>
                </wp:positionH>
                <wp:positionV relativeFrom="page">
                  <wp:posOffset>9901555</wp:posOffset>
                </wp:positionV>
                <wp:extent cx="6120130" cy="46799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B5761" w14:textId="77777777" w:rsidR="00ED50FD" w:rsidRDefault="00ED50FD" w:rsidP="007B5E9A">
                            <w:pPr>
                              <w:pBdr>
                                <w:top w:val="single" w:sz="6" w:space="1" w:color="000000"/>
                              </w:pBdr>
                              <w:spacing w:line="60" w:lineRule="exact"/>
                              <w:jc w:val="right"/>
                              <w:rPr>
                                <w:b/>
                              </w:rPr>
                            </w:pPr>
                          </w:p>
                          <w:p w14:paraId="19F3D34C" w14:textId="585C679D" w:rsidR="00ED50FD" w:rsidRDefault="00ED50FD" w:rsidP="007B5E9A">
                            <w:pPr>
                              <w:pBdr>
                                <w:top w:val="single" w:sz="6" w:space="1" w:color="000000"/>
                              </w:pBdr>
                              <w:jc w:val="right"/>
                            </w:pPr>
                            <w:r>
                              <w:rPr>
                                <w:b/>
                              </w:rPr>
                              <w:t>©</w:t>
                            </w:r>
                            <w:r>
                              <w:t xml:space="preserve"> </w:t>
                            </w:r>
                            <w:r w:rsidR="002329AF">
                              <w:t>Department of Transport and Planning July 2024</w:t>
                            </w:r>
                          </w:p>
                          <w:p w14:paraId="39FDC0C9" w14:textId="4D8A2C07" w:rsidR="00ED50FD" w:rsidRDefault="00ED50FD" w:rsidP="007B5E9A">
                            <w:pPr>
                              <w:jc w:val="right"/>
                            </w:pPr>
                            <w:smartTag w:uri="schemas-praxa-com/sth" w:element="ST1">
                              <w:smartTagPr>
                                <w:attr w:name="anchor" w:val="CL_410"/>
                                <w:attr w:name="id" w:val="ST1"/>
                                <w:attr w:name="name" w:val="Specification Online Help"/>
                                <w:attr w:name="url" w:val="R:\Online Help\Help Files\410NOTE.htm"/>
                              </w:smartTagPr>
                              <w:r>
                                <w:t xml:space="preserve">Section </w:t>
                              </w:r>
                            </w:smartTag>
                            <w:r>
                              <w:t xml:space="preserve">176 (Page 2 of </w:t>
                            </w:r>
                            <w:r w:rsidR="002329AF">
                              <w:t>15</w:t>
                            </w:r>
                            <w:r>
                              <w:t>)</w:t>
                            </w:r>
                          </w:p>
                          <w:p w14:paraId="56D99F02" w14:textId="77777777" w:rsidR="00ED50FD" w:rsidRDefault="00ED50FD" w:rsidP="007B5E9A">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D571A" id="Text Box 12" o:spid="_x0000_s1027" type="#_x0000_t202" style="position:absolute;margin-left:0;margin-top:779.65pt;width:481.9pt;height:36.85pt;z-index:-251658238;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C68gEAAMk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" stroked="f">
                <v:textbox inset="0,,0">
                  <w:txbxContent>
                    <w:p w14:paraId="1E1B5761" w14:textId="77777777" w:rsidR="00ED50FD" w:rsidRDefault="00ED50FD" w:rsidP="007B5E9A">
                      <w:pPr>
                        <w:pBdr>
                          <w:top w:val="single" w:sz="6" w:space="1" w:color="000000"/>
                        </w:pBdr>
                        <w:spacing w:line="60" w:lineRule="exact"/>
                        <w:jc w:val="right"/>
                        <w:rPr>
                          <w:b/>
                        </w:rPr>
                      </w:pPr>
                    </w:p>
                    <w:p w14:paraId="19F3D34C" w14:textId="585C679D" w:rsidR="00ED50FD" w:rsidRDefault="00ED50FD" w:rsidP="007B5E9A">
                      <w:pPr>
                        <w:pBdr>
                          <w:top w:val="single" w:sz="6" w:space="1" w:color="000000"/>
                        </w:pBdr>
                        <w:jc w:val="right"/>
                      </w:pPr>
                      <w:r>
                        <w:rPr>
                          <w:b/>
                        </w:rPr>
                        <w:t>©</w:t>
                      </w:r>
                      <w:r>
                        <w:t xml:space="preserve"> </w:t>
                      </w:r>
                      <w:r w:rsidR="002329AF">
                        <w:t>Department of Transport and Planning July 2024</w:t>
                      </w:r>
                    </w:p>
                    <w:p w14:paraId="39FDC0C9" w14:textId="4D8A2C07" w:rsidR="00ED50FD" w:rsidRDefault="00ED50FD" w:rsidP="007B5E9A">
                      <w:pPr>
                        <w:jc w:val="right"/>
                      </w:pPr>
                      <w:smartTag w:uri="schemas-praxa-com/sth" w:element="ST1">
                        <w:smartTagPr>
                          <w:attr w:name="anchor" w:val="CL_410"/>
                          <w:attr w:name="id" w:val="ST1"/>
                          <w:attr w:name="name" w:val="Specification Online Help"/>
                          <w:attr w:name="url" w:val="R:\Online Help\Help Files\410NOTE.htm"/>
                        </w:smartTagPr>
                        <w:r>
                          <w:t xml:space="preserve">Section </w:t>
                        </w:r>
                      </w:smartTag>
                      <w:r>
                        <w:t xml:space="preserve">176 (Page 2 of </w:t>
                      </w:r>
                      <w:r w:rsidR="002329AF">
                        <w:t>15</w:t>
                      </w:r>
                      <w:r>
                        <w:t>)</w:t>
                      </w:r>
                    </w:p>
                    <w:p w14:paraId="56D99F02" w14:textId="77777777" w:rsidR="00ED50FD" w:rsidRDefault="00ED50FD" w:rsidP="007B5E9A">
                      <w:pPr>
                        <w:jc w:val="right"/>
                      </w:pPr>
                    </w:p>
                  </w:txbxContent>
                </v:textbox>
                <w10:wrap anchorx="page" anchory="page"/>
                <w10:anchorlock/>
              </v:shape>
            </w:pict>
          </mc:Fallback>
        </mc:AlternateContent>
      </w:r>
      <w:r w:rsidR="007B5E9A">
        <w:br w:type="page"/>
      </w:r>
    </w:p>
    <w:p w14:paraId="65D47988" w14:textId="77777777" w:rsidR="00451827" w:rsidRPr="0061068D" w:rsidRDefault="00F436DD" w:rsidP="00BB3E17">
      <w:pPr>
        <w:tabs>
          <w:tab w:val="left" w:pos="454"/>
        </w:tabs>
        <w:ind w:left="454" w:hanging="454"/>
      </w:pPr>
      <w:r>
        <w:lastRenderedPageBreak/>
        <w:t>(g)</w:t>
      </w:r>
      <w:r>
        <w:tab/>
        <w:t>o</w:t>
      </w:r>
      <w:r w:rsidR="00451827" w:rsidRPr="0061068D">
        <w:t xml:space="preserve">perational </w:t>
      </w:r>
      <w:r w:rsidR="00451827">
        <w:t>c</w:t>
      </w:r>
      <w:r w:rsidR="00451827" w:rsidRPr="0061068D">
        <w:t xml:space="preserve">ontrol </w:t>
      </w:r>
      <w:r w:rsidR="00451827">
        <w:t>–</w:t>
      </w:r>
      <w:r w:rsidR="00451827" w:rsidRPr="0061068D">
        <w:t xml:space="preserve"> </w:t>
      </w:r>
      <w:r w:rsidR="00451827">
        <w:t xml:space="preserve">the </w:t>
      </w:r>
      <w:r w:rsidR="00451827" w:rsidRPr="0061068D">
        <w:t xml:space="preserve">EMP shall document environmental procedures to manage all identified impacts and environmental protection requirements, including the requirements, where relevant, in </w:t>
      </w:r>
      <w:proofErr w:type="gramStart"/>
      <w:r w:rsidR="00451827" w:rsidRPr="0061068D">
        <w:t>Section</w:t>
      </w:r>
      <w:r w:rsidR="001D3604" w:rsidRPr="001D3604">
        <w:rPr>
          <w:w w:val="25"/>
        </w:rPr>
        <w:t>  </w:t>
      </w:r>
      <w:r w:rsidR="00451827">
        <w:t>176</w:t>
      </w:r>
      <w:proofErr w:type="gramEnd"/>
      <w:r w:rsidR="00451827" w:rsidRPr="0061068D">
        <w:t xml:space="preserve"> Parts</w:t>
      </w:r>
      <w:r w:rsidR="00451827">
        <w:t> </w:t>
      </w:r>
      <w:r w:rsidR="00451827" w:rsidRPr="0061068D">
        <w:t>B</w:t>
      </w:r>
      <w:r w:rsidR="00451827">
        <w:t> – </w:t>
      </w:r>
      <w:r w:rsidR="00451827" w:rsidRPr="0061068D">
        <w:t>H</w:t>
      </w:r>
      <w:r w:rsidR="00451827">
        <w:t xml:space="preserve"> and any specific environmental requirements in Section</w:t>
      </w:r>
      <w:r w:rsidRPr="001D3604">
        <w:rPr>
          <w:w w:val="25"/>
        </w:rPr>
        <w:t>  </w:t>
      </w:r>
      <w:r w:rsidR="00451827">
        <w:t>100</w:t>
      </w:r>
      <w:r w:rsidR="00451827" w:rsidRPr="0061068D">
        <w:t>.  These procedures shall include inspection</w:t>
      </w:r>
      <w:r w:rsidR="00451827">
        <w:t xml:space="preserve"> and </w:t>
      </w:r>
      <w:proofErr w:type="gramStart"/>
      <w:r w:rsidR="00451827">
        <w:t>monitoring</w:t>
      </w:r>
      <w:proofErr w:type="gramEnd"/>
    </w:p>
    <w:p w14:paraId="23474321" w14:textId="77777777" w:rsidR="00451827" w:rsidRDefault="00F436DD" w:rsidP="00874FD4">
      <w:pPr>
        <w:tabs>
          <w:tab w:val="left" w:pos="454"/>
        </w:tabs>
        <w:spacing w:before="160"/>
        <w:ind w:left="454" w:hanging="454"/>
      </w:pPr>
      <w:r>
        <w:t>(h)</w:t>
      </w:r>
      <w:r>
        <w:tab/>
        <w:t>s</w:t>
      </w:r>
      <w:r w:rsidR="00451827" w:rsidRPr="00EB543A">
        <w:t>caled drawings that clearly show the location and extent of environmental controls, modifications to existing control devices and monitoring locations</w:t>
      </w:r>
    </w:p>
    <w:p w14:paraId="7FE711F7" w14:textId="77777777" w:rsidR="00304815" w:rsidRPr="0061068D" w:rsidRDefault="00304815" w:rsidP="00874FD4">
      <w:pPr>
        <w:tabs>
          <w:tab w:val="left" w:pos="454"/>
        </w:tabs>
        <w:spacing w:before="160"/>
        <w:ind w:left="454" w:hanging="454"/>
      </w:pPr>
      <w:r>
        <w:t>(i)</w:t>
      </w:r>
      <w:r>
        <w:tab/>
        <w:t>e</w:t>
      </w:r>
      <w:r w:rsidRPr="0061068D">
        <w:t>mergency preparedness and response - an emergency response procedure shall include</w:t>
      </w:r>
      <w:r>
        <w:t xml:space="preserve"> </w:t>
      </w:r>
      <w:r w:rsidRPr="0061068D">
        <w:t>processes for managing any environmental emergency on</w:t>
      </w:r>
      <w:r>
        <w:noBreakHyphen/>
      </w:r>
      <w:r w:rsidRPr="0061068D">
        <w:t>site, such as contacting relevant stakeh</w:t>
      </w:r>
      <w:r>
        <w:t xml:space="preserve">olders and clean-up </w:t>
      </w:r>
      <w:r w:rsidR="007D3C4E">
        <w:t>of the site</w:t>
      </w:r>
    </w:p>
    <w:p w14:paraId="5EA92DC9" w14:textId="77777777" w:rsidR="00304815" w:rsidRPr="0061068D" w:rsidRDefault="00304815" w:rsidP="00874FD4">
      <w:pPr>
        <w:tabs>
          <w:tab w:val="left" w:pos="454"/>
        </w:tabs>
        <w:spacing w:before="160"/>
        <w:ind w:left="454" w:hanging="454"/>
      </w:pPr>
      <w:r>
        <w:t>(j)</w:t>
      </w:r>
      <w:r>
        <w:tab/>
        <w:t>n</w:t>
      </w:r>
      <w:r w:rsidRPr="0061068D">
        <w:t xml:space="preserve">onconformity, environmental </w:t>
      </w:r>
      <w:proofErr w:type="gramStart"/>
      <w:r w:rsidRPr="0061068D">
        <w:t>incidents</w:t>
      </w:r>
      <w:proofErr w:type="gramEnd"/>
      <w:r w:rsidRPr="0061068D">
        <w:t xml:space="preserve"> and corrective and</w:t>
      </w:r>
      <w:r w:rsidR="007D3C4E">
        <w:t xml:space="preserve"> preventative action procedures</w:t>
      </w:r>
    </w:p>
    <w:p w14:paraId="1B4E5801" w14:textId="77777777" w:rsidR="00304815" w:rsidRPr="0061068D" w:rsidRDefault="00304815" w:rsidP="00874FD4">
      <w:pPr>
        <w:tabs>
          <w:tab w:val="left" w:pos="454"/>
        </w:tabs>
        <w:spacing w:before="160"/>
        <w:ind w:left="454" w:hanging="454"/>
      </w:pPr>
      <w:r>
        <w:t>(k)</w:t>
      </w:r>
      <w:r>
        <w:tab/>
        <w:t>a</w:t>
      </w:r>
      <w:r w:rsidRPr="0061068D">
        <w:t>udit - a documented process for audit of the EMP</w:t>
      </w:r>
      <w:r>
        <w:t xml:space="preserve"> against the contract requirements,</w:t>
      </w:r>
      <w:r w:rsidRPr="0061068D">
        <w:t xml:space="preserve"> including the </w:t>
      </w:r>
      <w:r>
        <w:t xml:space="preserve">effectiveness of </w:t>
      </w:r>
      <w:r w:rsidRPr="0061068D">
        <w:t>on</w:t>
      </w:r>
      <w:r>
        <w:noBreakHyphen/>
      </w:r>
      <w:r w:rsidRPr="0061068D">
        <w:t>site environmental protection measures.</w:t>
      </w:r>
    </w:p>
    <w:p w14:paraId="2792EBFE" w14:textId="77777777" w:rsidR="00925CC3" w:rsidRDefault="00925CC3" w:rsidP="00925CC3">
      <w:pPr>
        <w:spacing w:before="160"/>
      </w:pPr>
      <w:r w:rsidRPr="0061068D">
        <w:t>The EMP shall consider any other Contract specific requirements identified elsewhere in the Specification.</w:t>
      </w:r>
    </w:p>
    <w:p w14:paraId="4A7429A4" w14:textId="77777777" w:rsidR="00925CC3" w:rsidRPr="007D3D85" w:rsidRDefault="00925CC3" w:rsidP="005F15E9">
      <w:pPr>
        <w:tabs>
          <w:tab w:val="left" w:pos="0"/>
        </w:tabs>
        <w:spacing w:before="200"/>
        <w:ind w:hanging="567"/>
        <w:rPr>
          <w:b/>
          <w:iCs/>
          <w:lang w:eastAsia="en-AU"/>
        </w:rPr>
      </w:pPr>
      <w:r w:rsidRPr="007D3D85">
        <w:rPr>
          <w:b/>
        </w:rPr>
        <w:t>HP</w:t>
      </w:r>
      <w:r w:rsidRPr="007D3D85">
        <w:rPr>
          <w:b/>
        </w:rPr>
        <w:tab/>
      </w:r>
      <w:r w:rsidRPr="007D3D85">
        <w:rPr>
          <w:b/>
          <w:iCs/>
          <w:lang w:eastAsia="en-AU"/>
        </w:rPr>
        <w:t xml:space="preserve">The Contractor shall submit to the Superintendent for review an </w:t>
      </w:r>
      <w:r>
        <w:rPr>
          <w:b/>
          <w:iCs/>
          <w:lang w:eastAsia="en-AU"/>
        </w:rPr>
        <w:t>EMP</w:t>
      </w:r>
      <w:r w:rsidRPr="007D3D85">
        <w:rPr>
          <w:b/>
          <w:iCs/>
          <w:lang w:eastAsia="en-AU"/>
        </w:rPr>
        <w:t xml:space="preserve"> not less than </w:t>
      </w:r>
      <w:r>
        <w:rPr>
          <w:b/>
          <w:iCs/>
          <w:lang w:eastAsia="en-AU"/>
        </w:rPr>
        <w:t xml:space="preserve">two </w:t>
      </w:r>
      <w:r w:rsidRPr="007D3D85">
        <w:rPr>
          <w:b/>
          <w:iCs/>
          <w:lang w:eastAsia="en-AU"/>
        </w:rPr>
        <w:t xml:space="preserve">weeks prior to the commencement </w:t>
      </w:r>
      <w:r>
        <w:rPr>
          <w:b/>
          <w:iCs/>
          <w:lang w:eastAsia="en-AU"/>
        </w:rPr>
        <w:t xml:space="preserve">of </w:t>
      </w:r>
      <w:r w:rsidRPr="007D3D85">
        <w:rPr>
          <w:b/>
          <w:iCs/>
          <w:lang w:eastAsia="en-AU"/>
        </w:rPr>
        <w:t>work.  Work shall not commence until:</w:t>
      </w:r>
    </w:p>
    <w:p w14:paraId="656E6586" w14:textId="77777777" w:rsidR="00925CC3" w:rsidRPr="007D3D85" w:rsidRDefault="00925CC3" w:rsidP="00874FD4">
      <w:pPr>
        <w:tabs>
          <w:tab w:val="left" w:pos="284"/>
        </w:tabs>
        <w:spacing w:before="120"/>
        <w:ind w:left="284" w:hanging="284"/>
        <w:rPr>
          <w:b/>
          <w:iCs/>
          <w:lang w:eastAsia="en-AU"/>
        </w:rPr>
      </w:pPr>
      <w:r>
        <w:rPr>
          <w:b/>
          <w:iCs/>
          <w:lang w:eastAsia="en-AU"/>
        </w:rPr>
        <w:t>-</w:t>
      </w:r>
      <w:r>
        <w:rPr>
          <w:b/>
          <w:iCs/>
          <w:lang w:eastAsia="en-AU"/>
        </w:rPr>
        <w:tab/>
      </w:r>
      <w:r w:rsidRPr="007D3D85">
        <w:rPr>
          <w:b/>
          <w:iCs/>
          <w:lang w:eastAsia="en-AU"/>
        </w:rPr>
        <w:t xml:space="preserve">the Superintendent is satisfied that the </w:t>
      </w:r>
      <w:r>
        <w:rPr>
          <w:b/>
          <w:iCs/>
          <w:lang w:eastAsia="en-AU"/>
        </w:rPr>
        <w:t>EMP</w:t>
      </w:r>
      <w:r w:rsidRPr="007D3D85">
        <w:rPr>
          <w:b/>
          <w:iCs/>
          <w:lang w:eastAsia="en-AU"/>
        </w:rPr>
        <w:t xml:space="preserve"> meets the requirements of th</w:t>
      </w:r>
      <w:r>
        <w:rPr>
          <w:b/>
          <w:iCs/>
          <w:lang w:eastAsia="en-AU"/>
        </w:rPr>
        <w:t>e</w:t>
      </w:r>
      <w:r w:rsidRPr="007D3D85">
        <w:rPr>
          <w:b/>
          <w:iCs/>
          <w:lang w:eastAsia="en-AU"/>
        </w:rPr>
        <w:t xml:space="preserve"> specification</w:t>
      </w:r>
      <w:r w:rsidR="001A024D">
        <w:rPr>
          <w:b/>
          <w:iCs/>
          <w:lang w:eastAsia="en-AU"/>
        </w:rPr>
        <w:t xml:space="preserve"> for that stage of work</w:t>
      </w:r>
    </w:p>
    <w:p w14:paraId="5739A390" w14:textId="77777777" w:rsidR="00925CC3" w:rsidRDefault="00925CC3" w:rsidP="00874FD4">
      <w:pPr>
        <w:tabs>
          <w:tab w:val="left" w:pos="284"/>
        </w:tabs>
        <w:spacing w:before="120"/>
        <w:ind w:left="284" w:hanging="284"/>
        <w:rPr>
          <w:b/>
          <w:iCs/>
          <w:lang w:eastAsia="en-AU"/>
        </w:rPr>
      </w:pPr>
      <w:r>
        <w:rPr>
          <w:b/>
          <w:iCs/>
          <w:lang w:eastAsia="en-AU"/>
        </w:rPr>
        <w:t>-</w:t>
      </w:r>
      <w:r>
        <w:rPr>
          <w:b/>
          <w:iCs/>
          <w:lang w:eastAsia="en-AU"/>
        </w:rPr>
        <w:tab/>
      </w:r>
      <w:r w:rsidRPr="007D3D85">
        <w:rPr>
          <w:b/>
          <w:iCs/>
          <w:lang w:eastAsia="en-AU"/>
        </w:rPr>
        <w:t xml:space="preserve">the controls detailed in the </w:t>
      </w:r>
      <w:r>
        <w:rPr>
          <w:b/>
          <w:iCs/>
          <w:lang w:eastAsia="en-AU"/>
        </w:rPr>
        <w:t>EMP</w:t>
      </w:r>
      <w:r w:rsidRPr="007D3D85">
        <w:rPr>
          <w:b/>
          <w:iCs/>
          <w:lang w:eastAsia="en-AU"/>
        </w:rPr>
        <w:t xml:space="preserve"> relevant to that stage of work are implemented</w:t>
      </w:r>
      <w:r>
        <w:rPr>
          <w:b/>
          <w:iCs/>
          <w:lang w:eastAsia="en-AU"/>
        </w:rPr>
        <w:t>.</w:t>
      </w:r>
    </w:p>
    <w:p w14:paraId="5944BC01" w14:textId="77777777" w:rsidR="00925CC3" w:rsidRPr="0061068D" w:rsidRDefault="00925CC3" w:rsidP="00874FD4">
      <w:pPr>
        <w:spacing w:before="200"/>
      </w:pPr>
      <w:r w:rsidRPr="0061068D">
        <w:rPr>
          <w:lang w:eastAsia="en-AU"/>
        </w:rPr>
        <w:t xml:space="preserve">Control measures identified in the EMP shall be installed prior to works commencing, or at the programmed timing for their implementation. </w:t>
      </w:r>
      <w:r>
        <w:rPr>
          <w:lang w:eastAsia="en-AU"/>
        </w:rPr>
        <w:t xml:space="preserve"> </w:t>
      </w:r>
      <w:r w:rsidRPr="0061068D">
        <w:rPr>
          <w:lang w:eastAsia="en-AU"/>
        </w:rPr>
        <w:t>Control measures shall be maintained in working order for the duration of the associated works.</w:t>
      </w:r>
    </w:p>
    <w:p w14:paraId="3CED5365" w14:textId="77777777" w:rsidR="00925CC3" w:rsidRPr="0061068D" w:rsidRDefault="00925CC3" w:rsidP="00874FD4">
      <w:pPr>
        <w:spacing w:before="200"/>
      </w:pPr>
      <w:r w:rsidRPr="0061068D">
        <w:t xml:space="preserve">The Superintendent will undertake surveillance of the Contract and may arrange for audits of the EMP and may </w:t>
      </w:r>
      <w:r w:rsidR="00AC4467">
        <w:t xml:space="preserve">issue a </w:t>
      </w:r>
      <w:proofErr w:type="spellStart"/>
      <w:proofErr w:type="gramStart"/>
      <w:r w:rsidR="00AC4467">
        <w:t>non compliance</w:t>
      </w:r>
      <w:proofErr w:type="spellEnd"/>
      <w:proofErr w:type="gramEnd"/>
      <w:r w:rsidR="00AC4467">
        <w:t xml:space="preserve"> report</w:t>
      </w:r>
      <w:r w:rsidRPr="0061068D">
        <w:t xml:space="preserve">. </w:t>
      </w:r>
      <w:r>
        <w:t xml:space="preserve"> </w:t>
      </w:r>
      <w:r w:rsidRPr="0061068D">
        <w:t xml:space="preserve">If the Contractor does not take action within seven days of receipt of a </w:t>
      </w:r>
      <w:proofErr w:type="spellStart"/>
      <w:proofErr w:type="gramStart"/>
      <w:r w:rsidR="00AC4467">
        <w:t>non compliance</w:t>
      </w:r>
      <w:proofErr w:type="spellEnd"/>
      <w:proofErr w:type="gramEnd"/>
      <w:r w:rsidR="00AC4467">
        <w:t xml:space="preserve"> report</w:t>
      </w:r>
      <w:r w:rsidRPr="0061068D">
        <w:t>, remedial action may be arranged by the Superintendent and the cost of such remedial work shall be deducted from money due to the Contractor.</w:t>
      </w:r>
    </w:p>
    <w:p w14:paraId="77A52C25" w14:textId="77777777" w:rsidR="00FA0473" w:rsidRDefault="00FA0473" w:rsidP="00FA0473"/>
    <w:p w14:paraId="169B7B35" w14:textId="77777777" w:rsidR="00FA0473" w:rsidRDefault="00FA0473" w:rsidP="00FA0473"/>
    <w:p w14:paraId="65D26C27" w14:textId="77777777" w:rsidR="00FA0473" w:rsidRDefault="00FA0473" w:rsidP="001809CC">
      <w:pPr>
        <w:pStyle w:val="Heading3SS"/>
        <w:outlineLvl w:val="3"/>
      </w:pPr>
      <w:r>
        <w:t>176.A4</w:t>
      </w:r>
      <w:r>
        <w:tab/>
      </w:r>
      <w:r w:rsidRPr="00F01D41">
        <w:t>T</w:t>
      </w:r>
      <w:r>
        <w:t>RAINING</w:t>
      </w:r>
    </w:p>
    <w:p w14:paraId="548C1472" w14:textId="77777777" w:rsidR="00777149" w:rsidRDefault="00777149" w:rsidP="00777149">
      <w:pPr>
        <w:spacing w:before="200"/>
        <w:rPr>
          <w:iCs/>
          <w:lang w:eastAsia="en-AU"/>
        </w:rPr>
      </w:pPr>
      <w:r w:rsidRPr="00FF5695">
        <w:rPr>
          <w:iCs/>
          <w:lang w:eastAsia="en-AU"/>
        </w:rPr>
        <w:t xml:space="preserve">Prior to commencement of works onsite, the Contractor shall ensure that all personnel </w:t>
      </w:r>
      <w:r>
        <w:rPr>
          <w:iCs/>
          <w:lang w:eastAsia="en-AU"/>
        </w:rPr>
        <w:t>are informed of the e</w:t>
      </w:r>
      <w:r w:rsidRPr="00FF5695">
        <w:rPr>
          <w:iCs/>
          <w:lang w:eastAsia="en-AU"/>
        </w:rPr>
        <w:t xml:space="preserve">nvironmental </w:t>
      </w:r>
      <w:r>
        <w:rPr>
          <w:iCs/>
          <w:lang w:eastAsia="en-AU"/>
        </w:rPr>
        <w:t>issues and specific risks associated with the project and the required management and mitigation measures to address these risks.</w:t>
      </w:r>
    </w:p>
    <w:p w14:paraId="1CF9320F" w14:textId="77777777" w:rsidR="00777149" w:rsidRDefault="00777149" w:rsidP="00777149">
      <w:pPr>
        <w:spacing w:before="200"/>
      </w:pPr>
      <w:r w:rsidRPr="002E76AE">
        <w:t>Prior to commencement of works onsite, th</w:t>
      </w:r>
      <w:r w:rsidR="0051472F">
        <w:t xml:space="preserve">e Contractor shall ensure that </w:t>
      </w:r>
      <w:r w:rsidRPr="002E76AE">
        <w:t xml:space="preserve">personnel </w:t>
      </w:r>
      <w:r w:rsidR="0051472F">
        <w:t xml:space="preserve">directly </w:t>
      </w:r>
      <w:r w:rsidRPr="002E76AE">
        <w:t xml:space="preserve">involved in the implementation of </w:t>
      </w:r>
      <w:r>
        <w:t xml:space="preserve">the </w:t>
      </w:r>
      <w:r w:rsidRPr="002E76AE">
        <w:t>EMP and the installation and maintenance of con</w:t>
      </w:r>
      <w:r>
        <w:t>trol measures for this contract:</w:t>
      </w:r>
    </w:p>
    <w:p w14:paraId="1F02185B" w14:textId="77777777" w:rsidR="00777149" w:rsidRDefault="00777149" w:rsidP="008A364D">
      <w:pPr>
        <w:widowControl/>
        <w:tabs>
          <w:tab w:val="left" w:pos="227"/>
        </w:tabs>
        <w:spacing w:before="120"/>
        <w:ind w:left="227" w:hanging="227"/>
      </w:pPr>
      <w:r>
        <w:t>•</w:t>
      </w:r>
      <w:r>
        <w:tab/>
        <w:t>have demonstrated competence and sui</w:t>
      </w:r>
      <w:smartTag w:uri="schemas-praxa-com/sth" w:element="ST1">
        <w:smartTagPr>
          <w:attr w:name="url" w:val="R:\Online Help\Help Files\180NOTE.htm"/>
          <w:attr w:name="name" w:val="Specification Online Help"/>
          <w:attr w:name="id" w:val="ST1"/>
          <w:attr w:name="anchor" w:val="T_180_A"/>
        </w:smartTagPr>
        <w:r>
          <w:t xml:space="preserve">table </w:t>
        </w:r>
      </w:smartTag>
      <w:r>
        <w:t>experience in environmental management in a construction environment; or</w:t>
      </w:r>
    </w:p>
    <w:p w14:paraId="2E6D29A9" w14:textId="77777777" w:rsidR="00777149" w:rsidRPr="00BF3F74" w:rsidRDefault="00777149" w:rsidP="008A364D">
      <w:pPr>
        <w:widowControl/>
        <w:tabs>
          <w:tab w:val="left" w:pos="227"/>
        </w:tabs>
        <w:spacing w:before="120"/>
        <w:ind w:left="227" w:hanging="227"/>
      </w:pPr>
      <w:r>
        <w:t>•</w:t>
      </w:r>
      <w:r>
        <w:tab/>
        <w:t>h</w:t>
      </w:r>
      <w:r w:rsidRPr="002E76AE">
        <w:t xml:space="preserve">ave successfully completed a </w:t>
      </w:r>
      <w:r>
        <w:t>n</w:t>
      </w:r>
      <w:r w:rsidRPr="002E76AE">
        <w:t xml:space="preserve">ationally </w:t>
      </w:r>
      <w:r>
        <w:t>a</w:t>
      </w:r>
      <w:r w:rsidRPr="002E76AE">
        <w:t xml:space="preserve">ccredited </w:t>
      </w:r>
      <w:r>
        <w:t>training course</w:t>
      </w:r>
      <w:r w:rsidRPr="002E76AE">
        <w:t xml:space="preserve"> </w:t>
      </w:r>
      <w:r>
        <w:t xml:space="preserve">which addresses management practices for </w:t>
      </w:r>
      <w:r w:rsidRPr="002E76AE">
        <w:t xml:space="preserve">erosion and sediment control </w:t>
      </w:r>
      <w:r>
        <w:t>(</w:t>
      </w:r>
      <w:r w:rsidRPr="002E76AE">
        <w:t>Green Card</w:t>
      </w:r>
      <w:r>
        <w:t xml:space="preserve"> or equivalent)</w:t>
      </w:r>
      <w:r w:rsidRPr="002E76AE">
        <w:t>.</w:t>
      </w:r>
    </w:p>
    <w:p w14:paraId="2CE400A0" w14:textId="77777777" w:rsidR="00DA6BF5" w:rsidRDefault="00DA6BF5" w:rsidP="00DA6BF5"/>
    <w:p w14:paraId="41F8D7DC" w14:textId="77777777" w:rsidR="004076C7" w:rsidRDefault="004076C7" w:rsidP="004076C7"/>
    <w:p w14:paraId="027DF5AE" w14:textId="77777777" w:rsidR="004076C7" w:rsidRDefault="004076C7" w:rsidP="001809CC">
      <w:pPr>
        <w:pStyle w:val="Heading3SS"/>
        <w:outlineLvl w:val="3"/>
      </w:pPr>
      <w:r>
        <w:t>176.A5</w:t>
      </w:r>
      <w:r>
        <w:tab/>
        <w:t>PERMITS</w:t>
      </w:r>
    </w:p>
    <w:p w14:paraId="3546D71F" w14:textId="77777777" w:rsidR="004076C7" w:rsidRPr="006D3A86" w:rsidRDefault="004076C7" w:rsidP="004076C7">
      <w:pPr>
        <w:spacing w:before="200"/>
        <w:rPr>
          <w:iCs/>
          <w:lang w:eastAsia="en-AU"/>
        </w:rPr>
      </w:pPr>
      <w:r w:rsidRPr="006D3A86">
        <w:rPr>
          <w:iCs/>
          <w:lang w:eastAsia="en-AU"/>
        </w:rPr>
        <w:t xml:space="preserve">The Contractor shall be responsible for obtaining all necessary permits and approvals from the relevant authorities, other than those already obtained by </w:t>
      </w:r>
      <w:commentRangeStart w:id="3"/>
      <w:r w:rsidRPr="006D3A86">
        <w:rPr>
          <w:iCs/>
          <w:lang w:eastAsia="en-AU"/>
        </w:rPr>
        <w:t>VicRoads</w:t>
      </w:r>
      <w:commentRangeEnd w:id="3"/>
      <w:r w:rsidR="00ED50FD">
        <w:rPr>
          <w:rStyle w:val="CommentReference"/>
        </w:rPr>
        <w:commentReference w:id="3"/>
      </w:r>
      <w:r w:rsidRPr="006D3A86">
        <w:rPr>
          <w:iCs/>
          <w:lang w:eastAsia="en-AU"/>
        </w:rPr>
        <w:t>.  Copies of all relevant documentation relating to permits and approvals obtained by the Contractor shall be provided to the Superintendent within one week of their receipt and prior to any works relating to the permit commencing.</w:t>
      </w:r>
      <w:r>
        <w:rPr>
          <w:iCs/>
          <w:lang w:eastAsia="en-AU"/>
        </w:rPr>
        <w:t xml:space="preserve"> </w:t>
      </w:r>
      <w:r w:rsidRPr="006D3A86">
        <w:rPr>
          <w:iCs/>
          <w:lang w:eastAsia="en-AU"/>
        </w:rPr>
        <w:t xml:space="preserve"> Copies of all permits and approvals will be kept on site.</w:t>
      </w:r>
    </w:p>
    <w:p w14:paraId="79B7A1F8" w14:textId="77777777" w:rsidR="004076C7" w:rsidRPr="006D3A86" w:rsidRDefault="004076C7" w:rsidP="004076C7">
      <w:pPr>
        <w:spacing w:before="200"/>
        <w:rPr>
          <w:iCs/>
          <w:lang w:eastAsia="en-AU"/>
        </w:rPr>
      </w:pPr>
      <w:r w:rsidRPr="006D3A86">
        <w:rPr>
          <w:iCs/>
          <w:lang w:eastAsia="en-AU"/>
        </w:rPr>
        <w:t xml:space="preserve">The Contractor shall be responsible for implementing any conditions identified in any permits whether obtained by </w:t>
      </w:r>
      <w:commentRangeStart w:id="4"/>
      <w:r w:rsidRPr="006D3A86">
        <w:rPr>
          <w:iCs/>
          <w:lang w:eastAsia="en-AU"/>
        </w:rPr>
        <w:t xml:space="preserve">VicRoads </w:t>
      </w:r>
      <w:commentRangeEnd w:id="4"/>
      <w:r w:rsidR="00ED50FD">
        <w:rPr>
          <w:rStyle w:val="CommentReference"/>
        </w:rPr>
        <w:commentReference w:id="4"/>
      </w:r>
      <w:r w:rsidRPr="006D3A86">
        <w:rPr>
          <w:iCs/>
          <w:lang w:eastAsia="en-AU"/>
        </w:rPr>
        <w:t>or the Contractor.  All permits and associated conditions shall be identified in the EMP.</w:t>
      </w:r>
    </w:p>
    <w:p w14:paraId="14CD928B" w14:textId="671A53F8" w:rsidR="007523D5" w:rsidRDefault="00CE1448" w:rsidP="00963F9C">
      <w:pPr>
        <w:spacing w:line="80" w:lineRule="exact"/>
      </w:pPr>
      <w:r>
        <w:rPr>
          <w:noProof/>
          <w:snapToGrid/>
          <w:lang w:eastAsia="en-AU"/>
        </w:rPr>
        <mc:AlternateContent>
          <mc:Choice Requires="wps">
            <w:drawing>
              <wp:anchor distT="71755" distB="0" distL="114300" distR="114300" simplePos="0" relativeHeight="251658243" behindDoc="1" locked="1" layoutInCell="1" allowOverlap="1" wp14:anchorId="19934515" wp14:editId="0F73C35C">
                <wp:simplePos x="0" y="0"/>
                <wp:positionH relativeFrom="page">
                  <wp:align>center</wp:align>
                </wp:positionH>
                <wp:positionV relativeFrom="page">
                  <wp:posOffset>9901555</wp:posOffset>
                </wp:positionV>
                <wp:extent cx="6120130" cy="4679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06954" w14:textId="77777777" w:rsidR="00ED50FD" w:rsidRDefault="00ED50FD" w:rsidP="00AC4467">
                            <w:pPr>
                              <w:pBdr>
                                <w:top w:val="single" w:sz="6" w:space="1" w:color="000000"/>
                              </w:pBdr>
                              <w:spacing w:line="60" w:lineRule="exact"/>
                              <w:jc w:val="right"/>
                              <w:rPr>
                                <w:b/>
                              </w:rPr>
                            </w:pPr>
                          </w:p>
                          <w:p w14:paraId="5C55A1F1" w14:textId="5CC8462C" w:rsidR="00ED50FD" w:rsidRDefault="00ED50FD" w:rsidP="00AC4467">
                            <w:pPr>
                              <w:pBdr>
                                <w:top w:val="single" w:sz="6" w:space="1" w:color="000000"/>
                              </w:pBdr>
                              <w:jc w:val="right"/>
                            </w:pPr>
                            <w:r>
                              <w:rPr>
                                <w:b/>
                              </w:rPr>
                              <w:t>©</w:t>
                            </w:r>
                            <w:r>
                              <w:t xml:space="preserve"> </w:t>
                            </w:r>
                            <w:r w:rsidR="002329AF">
                              <w:t>Department of Transport and Planning July 2024</w:t>
                            </w:r>
                          </w:p>
                          <w:p w14:paraId="5C328001" w14:textId="4345AF72" w:rsidR="00ED50FD" w:rsidRDefault="00ED50FD" w:rsidP="00AC4467">
                            <w:pPr>
                              <w:jc w:val="right"/>
                            </w:pPr>
                            <w:smartTag w:uri="schemas-praxa-com/sth" w:element="ST1">
                              <w:smartTagPr>
                                <w:attr w:name="anchor" w:val="CL_410"/>
                                <w:attr w:name="id" w:val="ST1"/>
                                <w:attr w:name="name" w:val="Specification Online Help"/>
                                <w:attr w:name="url" w:val="R:\Online Help\Help Files\410NOTE.htm"/>
                              </w:smartTagPr>
                              <w:r>
                                <w:t xml:space="preserve">Section </w:t>
                              </w:r>
                            </w:smartTag>
                            <w:r>
                              <w:t>176 (Page 3 of 1</w:t>
                            </w:r>
                            <w:r w:rsidR="002329AF">
                              <w:t>5</w:t>
                            </w:r>
                            <w:r>
                              <w:t>)</w:t>
                            </w:r>
                          </w:p>
                          <w:p w14:paraId="18657DF5" w14:textId="77777777" w:rsidR="00ED50FD" w:rsidRDefault="00ED50FD" w:rsidP="00AC4467">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34515" id="Text Box 11" o:spid="_x0000_s1028" type="#_x0000_t202" style="position:absolute;margin-left:0;margin-top:779.65pt;width:481.9pt;height:36.85pt;z-index:-251658237;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RF9AEAAMk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" stroked="f">
                <v:textbox inset="0,,0">
                  <w:txbxContent>
                    <w:p w14:paraId="5F806954" w14:textId="77777777" w:rsidR="00ED50FD" w:rsidRDefault="00ED50FD" w:rsidP="00AC4467">
                      <w:pPr>
                        <w:pBdr>
                          <w:top w:val="single" w:sz="6" w:space="1" w:color="000000"/>
                        </w:pBdr>
                        <w:spacing w:line="60" w:lineRule="exact"/>
                        <w:jc w:val="right"/>
                        <w:rPr>
                          <w:b/>
                        </w:rPr>
                      </w:pPr>
                    </w:p>
                    <w:p w14:paraId="5C55A1F1" w14:textId="5CC8462C" w:rsidR="00ED50FD" w:rsidRDefault="00ED50FD" w:rsidP="00AC4467">
                      <w:pPr>
                        <w:pBdr>
                          <w:top w:val="single" w:sz="6" w:space="1" w:color="000000"/>
                        </w:pBdr>
                        <w:jc w:val="right"/>
                      </w:pPr>
                      <w:r>
                        <w:rPr>
                          <w:b/>
                        </w:rPr>
                        <w:t>©</w:t>
                      </w:r>
                      <w:r>
                        <w:t xml:space="preserve"> </w:t>
                      </w:r>
                      <w:r w:rsidR="002329AF">
                        <w:t>Department of Transport and Planning July 2024</w:t>
                      </w:r>
                    </w:p>
                    <w:p w14:paraId="5C328001" w14:textId="4345AF72" w:rsidR="00ED50FD" w:rsidRDefault="00ED50FD" w:rsidP="00AC4467">
                      <w:pPr>
                        <w:jc w:val="right"/>
                      </w:pPr>
                      <w:smartTag w:uri="schemas-praxa-com/sth" w:element="ST1">
                        <w:smartTagPr>
                          <w:attr w:name="anchor" w:val="CL_410"/>
                          <w:attr w:name="id" w:val="ST1"/>
                          <w:attr w:name="name" w:val="Specification Online Help"/>
                          <w:attr w:name="url" w:val="R:\Online Help\Help Files\410NOTE.htm"/>
                        </w:smartTagPr>
                        <w:r>
                          <w:t xml:space="preserve">Section </w:t>
                        </w:r>
                      </w:smartTag>
                      <w:r>
                        <w:t>176 (Page 3 of 1</w:t>
                      </w:r>
                      <w:r w:rsidR="002329AF">
                        <w:t>5</w:t>
                      </w:r>
                      <w:r>
                        <w:t>)</w:t>
                      </w:r>
                    </w:p>
                    <w:p w14:paraId="18657DF5" w14:textId="77777777" w:rsidR="00ED50FD" w:rsidRDefault="00ED50FD" w:rsidP="00AC4467">
                      <w:pPr>
                        <w:jc w:val="right"/>
                      </w:pPr>
                    </w:p>
                  </w:txbxContent>
                </v:textbox>
                <w10:wrap anchorx="page" anchory="page"/>
                <w10:anchorlock/>
              </v:shape>
            </w:pict>
          </mc:Fallback>
        </mc:AlternateContent>
      </w:r>
      <w:r w:rsidR="00AC4467">
        <w:br w:type="page"/>
      </w:r>
    </w:p>
    <w:p w14:paraId="2D7BA441" w14:textId="77777777" w:rsidR="00180D43" w:rsidRPr="00CE34F8" w:rsidRDefault="00180D43" w:rsidP="00146A01">
      <w:pPr>
        <w:outlineLvl w:val="2"/>
        <w:rPr>
          <w:b/>
          <w:sz w:val="22"/>
          <w:szCs w:val="22"/>
        </w:rPr>
      </w:pPr>
      <w:r w:rsidRPr="00CE34F8">
        <w:rPr>
          <w:b/>
          <w:sz w:val="22"/>
          <w:szCs w:val="22"/>
        </w:rPr>
        <w:lastRenderedPageBreak/>
        <w:t xml:space="preserve">PART </w:t>
      </w:r>
      <w:proofErr w:type="gramStart"/>
      <w:r w:rsidRPr="00CE34F8">
        <w:rPr>
          <w:b/>
          <w:sz w:val="22"/>
          <w:szCs w:val="22"/>
        </w:rPr>
        <w:t xml:space="preserve">B  </w:t>
      </w:r>
      <w:r w:rsidRPr="00CE34F8">
        <w:rPr>
          <w:b/>
          <w:sz w:val="22"/>
          <w:szCs w:val="22"/>
        </w:rPr>
        <w:noBreakHyphen/>
      </w:r>
      <w:proofErr w:type="gramEnd"/>
      <w:r w:rsidRPr="00CE34F8">
        <w:rPr>
          <w:b/>
          <w:sz w:val="22"/>
          <w:szCs w:val="22"/>
        </w:rPr>
        <w:t xml:space="preserve">  </w:t>
      </w:r>
      <w:r w:rsidR="006A42C6" w:rsidRPr="00CE34F8">
        <w:rPr>
          <w:b/>
          <w:sz w:val="22"/>
          <w:szCs w:val="22"/>
        </w:rPr>
        <w:t>WATER</w:t>
      </w:r>
      <w:r w:rsidR="0007632E" w:rsidRPr="00CE34F8">
        <w:rPr>
          <w:b/>
          <w:sz w:val="22"/>
          <w:szCs w:val="22"/>
        </w:rPr>
        <w:t xml:space="preserve"> QUALITY</w:t>
      </w:r>
      <w:r w:rsidRPr="00CE34F8">
        <w:rPr>
          <w:b/>
          <w:sz w:val="22"/>
          <w:szCs w:val="22"/>
        </w:rPr>
        <w:fldChar w:fldCharType="begin"/>
      </w:r>
      <w:r w:rsidRPr="00CE34F8">
        <w:rPr>
          <w:b/>
          <w:sz w:val="22"/>
          <w:szCs w:val="22"/>
        </w:rPr>
        <w:instrText xml:space="preserve">tc \l2 "PART B  </w:instrText>
      </w:r>
      <w:r w:rsidRPr="00CE34F8">
        <w:rPr>
          <w:b/>
          <w:sz w:val="22"/>
          <w:szCs w:val="22"/>
        </w:rPr>
        <w:noBreakHyphen/>
        <w:instrText xml:space="preserve">  </w:instrText>
      </w:r>
      <w:r w:rsidR="006A42C6" w:rsidRPr="00CE34F8">
        <w:rPr>
          <w:b/>
          <w:sz w:val="22"/>
          <w:szCs w:val="22"/>
        </w:rPr>
        <w:instrText>W</w:instrText>
      </w:r>
      <w:r w:rsidR="0007632E" w:rsidRPr="00CE34F8">
        <w:rPr>
          <w:b/>
          <w:sz w:val="22"/>
          <w:szCs w:val="22"/>
        </w:rPr>
        <w:instrText>A</w:instrText>
      </w:r>
      <w:r w:rsidR="006A42C6" w:rsidRPr="00CE34F8">
        <w:rPr>
          <w:b/>
          <w:sz w:val="22"/>
          <w:szCs w:val="22"/>
        </w:rPr>
        <w:instrText>TE</w:instrText>
      </w:r>
      <w:r w:rsidR="0007632E" w:rsidRPr="00CE34F8">
        <w:rPr>
          <w:b/>
          <w:sz w:val="22"/>
          <w:szCs w:val="22"/>
        </w:rPr>
        <w:instrText>R QUALITY</w:instrText>
      </w:r>
      <w:r w:rsidRPr="00CE34F8">
        <w:rPr>
          <w:b/>
          <w:sz w:val="22"/>
          <w:szCs w:val="22"/>
        </w:rPr>
        <w:fldChar w:fldCharType="end"/>
      </w:r>
    </w:p>
    <w:p w14:paraId="7B592F92" w14:textId="77777777" w:rsidR="0067104E" w:rsidRPr="00BF3F74" w:rsidRDefault="0067104E" w:rsidP="00963F9C">
      <w:pPr>
        <w:spacing w:line="160" w:lineRule="exact"/>
      </w:pPr>
    </w:p>
    <w:p w14:paraId="2782EBB4" w14:textId="77777777" w:rsidR="0067104E" w:rsidRPr="005E6AF4" w:rsidRDefault="0067104E" w:rsidP="00963F9C">
      <w:pPr>
        <w:spacing w:line="160" w:lineRule="exact"/>
      </w:pPr>
    </w:p>
    <w:p w14:paraId="64990F03" w14:textId="77777777" w:rsidR="00180D43" w:rsidRDefault="004105DB" w:rsidP="001809CC">
      <w:pPr>
        <w:pStyle w:val="Heading3SS"/>
        <w:outlineLvl w:val="3"/>
      </w:pPr>
      <w:r>
        <w:t>176</w:t>
      </w:r>
      <w:r w:rsidR="00180D43">
        <w:t>.B1</w:t>
      </w:r>
      <w:r w:rsidR="00180D43">
        <w:tab/>
      </w:r>
      <w:r w:rsidR="006C0CFB">
        <w:t>WATER QUALITY</w:t>
      </w:r>
    </w:p>
    <w:p w14:paraId="5EE1CFE3" w14:textId="77777777" w:rsidR="00684B5E" w:rsidRDefault="00684B5E" w:rsidP="00963F9C">
      <w:pPr>
        <w:spacing w:line="200" w:lineRule="exact"/>
      </w:pPr>
    </w:p>
    <w:p w14:paraId="17F12397" w14:textId="77777777" w:rsidR="00684B5E" w:rsidRDefault="00684B5E" w:rsidP="00684B5E">
      <w:pPr>
        <w:pStyle w:val="Heading5SS"/>
      </w:pPr>
      <w:r>
        <w:rPr>
          <w:lang w:eastAsia="en-AU"/>
        </w:rPr>
        <w:t>(a)</w:t>
      </w:r>
      <w:r>
        <w:rPr>
          <w:lang w:eastAsia="en-AU"/>
        </w:rPr>
        <w:tab/>
      </w:r>
      <w:r>
        <w:t>General</w:t>
      </w:r>
    </w:p>
    <w:p w14:paraId="18EF0F74" w14:textId="77777777" w:rsidR="00684B5E" w:rsidRPr="0061068D" w:rsidRDefault="00684B5E" w:rsidP="00963F9C">
      <w:pPr>
        <w:spacing w:before="160"/>
        <w:ind w:left="454"/>
        <w:rPr>
          <w:lang w:eastAsia="en-AU"/>
        </w:rPr>
      </w:pPr>
      <w:r>
        <w:rPr>
          <w:lang w:eastAsia="en-AU"/>
        </w:rPr>
        <w:t>The quality of w</w:t>
      </w:r>
      <w:r w:rsidRPr="00EB543A">
        <w:rPr>
          <w:lang w:eastAsia="en-AU"/>
        </w:rPr>
        <w:t>ater</w:t>
      </w:r>
      <w:r>
        <w:rPr>
          <w:lang w:eastAsia="en-AU"/>
        </w:rPr>
        <w:t xml:space="preserve"> in waterways</w:t>
      </w:r>
      <w:r w:rsidRPr="00EB543A">
        <w:rPr>
          <w:lang w:eastAsia="en-AU"/>
        </w:rPr>
        <w:t xml:space="preserve"> shall not be </w:t>
      </w:r>
      <w:r>
        <w:rPr>
          <w:lang w:eastAsia="en-AU"/>
        </w:rPr>
        <w:t xml:space="preserve">detrimentally </w:t>
      </w:r>
      <w:r w:rsidRPr="00EB543A">
        <w:rPr>
          <w:lang w:eastAsia="en-AU"/>
        </w:rPr>
        <w:t>impacted by runoff from the site.</w:t>
      </w:r>
    </w:p>
    <w:p w14:paraId="2630A671" w14:textId="77777777" w:rsidR="00684B5E" w:rsidRDefault="00684B5E" w:rsidP="00963F9C">
      <w:pPr>
        <w:spacing w:before="160"/>
        <w:ind w:left="454"/>
        <w:rPr>
          <w:lang w:eastAsia="en-AU"/>
        </w:rPr>
      </w:pPr>
      <w:r w:rsidRPr="0061068D">
        <w:rPr>
          <w:lang w:eastAsia="en-AU"/>
        </w:rPr>
        <w:t xml:space="preserve">Water quality </w:t>
      </w:r>
      <w:r>
        <w:rPr>
          <w:lang w:eastAsia="en-AU"/>
        </w:rPr>
        <w:t>and rainfall shall be monitored for the</w:t>
      </w:r>
      <w:r w:rsidR="001E0E41">
        <w:rPr>
          <w:lang w:eastAsia="en-AU"/>
        </w:rPr>
        <w:t xml:space="preserve"> parameters identified in Table </w:t>
      </w:r>
      <w:r>
        <w:rPr>
          <w:lang w:eastAsia="en-AU"/>
        </w:rPr>
        <w:t>176.B1.01 during all stages of construction to ensure that the water quality in the receiving waterways:</w:t>
      </w:r>
    </w:p>
    <w:p w14:paraId="336DF39A" w14:textId="77777777" w:rsidR="00684B5E" w:rsidRDefault="00684B5E" w:rsidP="00963F9C">
      <w:pPr>
        <w:widowControl/>
        <w:tabs>
          <w:tab w:val="left" w:pos="680"/>
        </w:tabs>
        <w:spacing w:before="80"/>
        <w:ind w:left="680" w:hanging="226"/>
      </w:pPr>
      <w:r>
        <w:t>•</w:t>
      </w:r>
      <w:r w:rsidR="001E0E41">
        <w:tab/>
      </w:r>
      <w:r>
        <w:t>does not vary between the upstream and downstream limits of the works site during the period (where upstream results become the background limits)</w:t>
      </w:r>
      <w:r w:rsidR="002A3A00">
        <w:t>, although a</w:t>
      </w:r>
      <w:r>
        <w:t xml:space="preserve"> variation between results </w:t>
      </w:r>
      <w:r w:rsidR="002A3A00">
        <w:t>of</w:t>
      </w:r>
      <w:r>
        <w:t xml:space="preserve"> no more than twice the measurement un</w:t>
      </w:r>
      <w:r w:rsidR="001E0E41">
        <w:t>certainty of the instrument</w:t>
      </w:r>
      <w:r w:rsidR="002A3A00">
        <w:t xml:space="preserve"> will be allowable</w:t>
      </w:r>
      <w:r w:rsidR="001E0E41">
        <w:t>; or</w:t>
      </w:r>
    </w:p>
    <w:p w14:paraId="1C27176A" w14:textId="77777777" w:rsidR="00684B5E" w:rsidRDefault="001E0E41" w:rsidP="00963F9C">
      <w:pPr>
        <w:widowControl/>
        <w:tabs>
          <w:tab w:val="left" w:pos="680"/>
        </w:tabs>
        <w:spacing w:before="80"/>
        <w:ind w:left="680" w:hanging="226"/>
      </w:pPr>
      <w:r>
        <w:t>•</w:t>
      </w:r>
      <w:r>
        <w:tab/>
      </w:r>
      <w:r w:rsidR="00684B5E">
        <w:t xml:space="preserve">is </w:t>
      </w:r>
      <w:r w:rsidR="00684B5E" w:rsidRPr="00EB543A">
        <w:t xml:space="preserve">as agreed between the Contractor, the Superintendent and </w:t>
      </w:r>
      <w:r w:rsidR="00684B5E">
        <w:t>EPA.</w:t>
      </w:r>
    </w:p>
    <w:p w14:paraId="22BA0764" w14:textId="77777777" w:rsidR="00684B5E" w:rsidRPr="0002156B" w:rsidRDefault="00684B5E" w:rsidP="0002156B">
      <w:pPr>
        <w:spacing w:before="160" w:after="60"/>
        <w:ind w:left="454"/>
        <w:rPr>
          <w:b/>
        </w:rPr>
      </w:pPr>
      <w:r w:rsidRPr="0002156B">
        <w:rPr>
          <w:b/>
        </w:rPr>
        <w:t xml:space="preserve">Table </w:t>
      </w:r>
      <w:proofErr w:type="gramStart"/>
      <w:r w:rsidRPr="0002156B">
        <w:rPr>
          <w:b/>
        </w:rPr>
        <w:t>176.B1.01  Construction</w:t>
      </w:r>
      <w:proofErr w:type="gramEnd"/>
      <w:r w:rsidRPr="0002156B">
        <w:rPr>
          <w:b/>
        </w:rPr>
        <w:t xml:space="preserve"> Monitoring</w:t>
      </w:r>
    </w:p>
    <w:tbl>
      <w:tblPr>
        <w:tblW w:w="8846" w:type="dxa"/>
        <w:tblInd w:w="5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57" w:type="dxa"/>
          <w:bottom w:w="57" w:type="dxa"/>
          <w:right w:w="57" w:type="dxa"/>
        </w:tblCellMar>
        <w:tblLook w:val="0000" w:firstRow="0" w:lastRow="0" w:firstColumn="0" w:lastColumn="0" w:noHBand="0" w:noVBand="0"/>
      </w:tblPr>
      <w:tblGrid>
        <w:gridCol w:w="4083"/>
        <w:gridCol w:w="4763"/>
      </w:tblGrid>
      <w:tr w:rsidR="00684B5E" w:rsidRPr="00EB543A" w14:paraId="11E97D27" w14:textId="77777777" w:rsidTr="00963F9C">
        <w:trPr>
          <w:cantSplit/>
        </w:trPr>
        <w:tc>
          <w:tcPr>
            <w:tcW w:w="4083" w:type="dxa"/>
            <w:tcBorders>
              <w:top w:val="single" w:sz="12" w:space="0" w:color="auto"/>
              <w:left w:val="single" w:sz="12" w:space="0" w:color="auto"/>
              <w:bottom w:val="single" w:sz="12" w:space="0" w:color="auto"/>
            </w:tcBorders>
            <w:vAlign w:val="center"/>
          </w:tcPr>
          <w:p w14:paraId="55BA3E8D" w14:textId="77777777" w:rsidR="00684B5E" w:rsidRPr="00EB543A" w:rsidRDefault="00684B5E" w:rsidP="002A3A00">
            <w:pPr>
              <w:jc w:val="center"/>
              <w:rPr>
                <w:b/>
                <w:bCs/>
              </w:rPr>
            </w:pPr>
            <w:r w:rsidRPr="00EB543A">
              <w:rPr>
                <w:b/>
                <w:bCs/>
              </w:rPr>
              <w:t>Parameter</w:t>
            </w:r>
          </w:p>
        </w:tc>
        <w:tc>
          <w:tcPr>
            <w:tcW w:w="4763" w:type="dxa"/>
            <w:tcBorders>
              <w:top w:val="single" w:sz="12" w:space="0" w:color="auto"/>
              <w:bottom w:val="single" w:sz="12" w:space="0" w:color="auto"/>
              <w:right w:val="single" w:sz="12" w:space="0" w:color="auto"/>
            </w:tcBorders>
            <w:vAlign w:val="center"/>
          </w:tcPr>
          <w:p w14:paraId="64FE7C0A" w14:textId="77777777" w:rsidR="00684B5E" w:rsidRPr="00EB543A" w:rsidRDefault="00684B5E" w:rsidP="002A3A00">
            <w:pPr>
              <w:jc w:val="center"/>
              <w:rPr>
                <w:b/>
                <w:bCs/>
              </w:rPr>
            </w:pPr>
            <w:r w:rsidRPr="00EB543A">
              <w:rPr>
                <w:b/>
                <w:bCs/>
              </w:rPr>
              <w:t>Method</w:t>
            </w:r>
          </w:p>
        </w:tc>
      </w:tr>
      <w:tr w:rsidR="00684B5E" w:rsidRPr="00EB543A" w14:paraId="67F0BF09" w14:textId="77777777" w:rsidTr="00835E80">
        <w:trPr>
          <w:cantSplit/>
        </w:trPr>
        <w:tc>
          <w:tcPr>
            <w:tcW w:w="4083" w:type="dxa"/>
            <w:tcBorders>
              <w:top w:val="single" w:sz="12" w:space="0" w:color="auto"/>
              <w:left w:val="single" w:sz="12" w:space="0" w:color="auto"/>
              <w:bottom w:val="single" w:sz="8" w:space="0" w:color="auto"/>
              <w:right w:val="single" w:sz="8" w:space="0" w:color="auto"/>
            </w:tcBorders>
            <w:shd w:val="clear" w:color="auto" w:fill="auto"/>
            <w:tcMar>
              <w:top w:w="85" w:type="dxa"/>
              <w:bottom w:w="28" w:type="dxa"/>
            </w:tcMar>
          </w:tcPr>
          <w:p w14:paraId="4572FBC3" w14:textId="77777777" w:rsidR="00684B5E" w:rsidRPr="00EB543A" w:rsidRDefault="00684B5E" w:rsidP="007C3CE0">
            <w:r w:rsidRPr="00EB543A">
              <w:t>Turbidity - NTU</w:t>
            </w:r>
          </w:p>
        </w:tc>
        <w:tc>
          <w:tcPr>
            <w:tcW w:w="4763" w:type="dxa"/>
            <w:tcBorders>
              <w:top w:val="single" w:sz="12" w:space="0" w:color="auto"/>
              <w:left w:val="single" w:sz="8" w:space="0" w:color="auto"/>
              <w:bottom w:val="single" w:sz="8" w:space="0" w:color="auto"/>
              <w:right w:val="single" w:sz="12" w:space="0" w:color="auto"/>
            </w:tcBorders>
            <w:shd w:val="clear" w:color="auto" w:fill="auto"/>
            <w:tcMar>
              <w:top w:w="85" w:type="dxa"/>
              <w:bottom w:w="28" w:type="dxa"/>
            </w:tcMar>
          </w:tcPr>
          <w:p w14:paraId="67314353" w14:textId="77777777" w:rsidR="00684B5E" w:rsidRPr="00EB543A" w:rsidRDefault="00684B5E" w:rsidP="007C3CE0">
            <w:r w:rsidRPr="00EB543A">
              <w:t>Measure with on-site meter</w:t>
            </w:r>
          </w:p>
        </w:tc>
      </w:tr>
      <w:tr w:rsidR="00684B5E" w:rsidRPr="00EB543A" w14:paraId="1F8A71DF" w14:textId="77777777" w:rsidTr="00835E80">
        <w:trPr>
          <w:cantSplit/>
        </w:trPr>
        <w:tc>
          <w:tcPr>
            <w:tcW w:w="4083" w:type="dxa"/>
            <w:tcBorders>
              <w:top w:val="single" w:sz="8" w:space="0" w:color="auto"/>
              <w:left w:val="single" w:sz="12" w:space="0" w:color="auto"/>
              <w:bottom w:val="single" w:sz="8" w:space="0" w:color="auto"/>
              <w:right w:val="single" w:sz="8" w:space="0" w:color="auto"/>
            </w:tcBorders>
            <w:shd w:val="clear" w:color="auto" w:fill="auto"/>
            <w:tcMar>
              <w:top w:w="85" w:type="dxa"/>
              <w:bottom w:w="28" w:type="dxa"/>
            </w:tcMar>
          </w:tcPr>
          <w:p w14:paraId="19DDAE17" w14:textId="77777777" w:rsidR="00684B5E" w:rsidRPr="00EB543A" w:rsidRDefault="00684B5E" w:rsidP="007C3CE0">
            <w:r w:rsidRPr="00EB543A">
              <w:t>Electrical Conductivity (EC)</w:t>
            </w:r>
            <w:r>
              <w:t xml:space="preserve"> – µS/cm</w:t>
            </w:r>
          </w:p>
        </w:tc>
        <w:tc>
          <w:tcPr>
            <w:tcW w:w="4763" w:type="dxa"/>
            <w:tcBorders>
              <w:top w:val="single" w:sz="8" w:space="0" w:color="auto"/>
              <w:left w:val="single" w:sz="8" w:space="0" w:color="auto"/>
              <w:bottom w:val="single" w:sz="8" w:space="0" w:color="auto"/>
              <w:right w:val="single" w:sz="12" w:space="0" w:color="auto"/>
            </w:tcBorders>
            <w:shd w:val="clear" w:color="auto" w:fill="auto"/>
            <w:tcMar>
              <w:top w:w="85" w:type="dxa"/>
              <w:bottom w:w="28" w:type="dxa"/>
            </w:tcMar>
          </w:tcPr>
          <w:p w14:paraId="686C5875" w14:textId="77777777" w:rsidR="00684B5E" w:rsidRPr="00EB543A" w:rsidRDefault="00684B5E" w:rsidP="007C3CE0">
            <w:r w:rsidRPr="00EB543A">
              <w:t>Measure with on-site meter</w:t>
            </w:r>
          </w:p>
        </w:tc>
      </w:tr>
      <w:tr w:rsidR="00684B5E" w:rsidRPr="00EB543A" w14:paraId="2C981EFD" w14:textId="77777777" w:rsidTr="00835E80">
        <w:trPr>
          <w:cantSplit/>
        </w:trPr>
        <w:tc>
          <w:tcPr>
            <w:tcW w:w="4083" w:type="dxa"/>
            <w:tcBorders>
              <w:top w:val="single" w:sz="8" w:space="0" w:color="auto"/>
              <w:left w:val="single" w:sz="12" w:space="0" w:color="auto"/>
              <w:bottom w:val="single" w:sz="8" w:space="0" w:color="auto"/>
              <w:right w:val="single" w:sz="8" w:space="0" w:color="auto"/>
            </w:tcBorders>
            <w:shd w:val="clear" w:color="auto" w:fill="auto"/>
            <w:tcMar>
              <w:top w:w="85" w:type="dxa"/>
              <w:bottom w:w="28" w:type="dxa"/>
            </w:tcMar>
          </w:tcPr>
          <w:p w14:paraId="1D3F4B09" w14:textId="77777777" w:rsidR="00684B5E" w:rsidRPr="00EB543A" w:rsidRDefault="00684B5E" w:rsidP="007C3CE0">
            <w:r w:rsidRPr="00EB543A">
              <w:t>pH</w:t>
            </w:r>
          </w:p>
        </w:tc>
        <w:tc>
          <w:tcPr>
            <w:tcW w:w="4763" w:type="dxa"/>
            <w:tcBorders>
              <w:top w:val="single" w:sz="8" w:space="0" w:color="auto"/>
              <w:left w:val="single" w:sz="8" w:space="0" w:color="auto"/>
              <w:bottom w:val="single" w:sz="8" w:space="0" w:color="auto"/>
              <w:right w:val="single" w:sz="12" w:space="0" w:color="auto"/>
            </w:tcBorders>
            <w:shd w:val="clear" w:color="auto" w:fill="auto"/>
            <w:tcMar>
              <w:top w:w="85" w:type="dxa"/>
              <w:bottom w:w="28" w:type="dxa"/>
            </w:tcMar>
          </w:tcPr>
          <w:p w14:paraId="202E55A3" w14:textId="77777777" w:rsidR="00684B5E" w:rsidRPr="00EB543A" w:rsidRDefault="00684B5E" w:rsidP="007C3CE0">
            <w:r w:rsidRPr="00EB543A">
              <w:t>Measure with on-site meter</w:t>
            </w:r>
          </w:p>
        </w:tc>
      </w:tr>
      <w:tr w:rsidR="00684B5E" w:rsidRPr="00EB543A" w14:paraId="30E90B57" w14:textId="77777777" w:rsidTr="00835E80">
        <w:trPr>
          <w:cantSplit/>
        </w:trPr>
        <w:tc>
          <w:tcPr>
            <w:tcW w:w="4083" w:type="dxa"/>
            <w:tcBorders>
              <w:top w:val="single" w:sz="8" w:space="0" w:color="auto"/>
              <w:left w:val="single" w:sz="12" w:space="0" w:color="auto"/>
              <w:bottom w:val="single" w:sz="8" w:space="0" w:color="auto"/>
              <w:right w:val="single" w:sz="8" w:space="0" w:color="auto"/>
            </w:tcBorders>
            <w:shd w:val="clear" w:color="auto" w:fill="auto"/>
            <w:tcMar>
              <w:top w:w="85" w:type="dxa"/>
              <w:bottom w:w="28" w:type="dxa"/>
            </w:tcMar>
          </w:tcPr>
          <w:p w14:paraId="62E9A268" w14:textId="77777777" w:rsidR="00684B5E" w:rsidRPr="00EB543A" w:rsidRDefault="00684B5E" w:rsidP="007C3CE0">
            <w:r w:rsidRPr="00EB543A">
              <w:t>Dissolved oxygen (DO) – mg/L</w:t>
            </w:r>
          </w:p>
        </w:tc>
        <w:tc>
          <w:tcPr>
            <w:tcW w:w="4763" w:type="dxa"/>
            <w:tcBorders>
              <w:top w:val="single" w:sz="8" w:space="0" w:color="auto"/>
              <w:left w:val="single" w:sz="8" w:space="0" w:color="auto"/>
              <w:bottom w:val="single" w:sz="8" w:space="0" w:color="auto"/>
              <w:right w:val="single" w:sz="12" w:space="0" w:color="auto"/>
            </w:tcBorders>
            <w:shd w:val="clear" w:color="auto" w:fill="auto"/>
            <w:tcMar>
              <w:top w:w="85" w:type="dxa"/>
              <w:bottom w:w="28" w:type="dxa"/>
            </w:tcMar>
          </w:tcPr>
          <w:p w14:paraId="38084919" w14:textId="77777777" w:rsidR="00684B5E" w:rsidRPr="00EB543A" w:rsidRDefault="00684B5E" w:rsidP="007C3CE0">
            <w:r w:rsidRPr="00EB543A">
              <w:t>Measure with on-site meter</w:t>
            </w:r>
          </w:p>
        </w:tc>
      </w:tr>
      <w:tr w:rsidR="00684B5E" w:rsidRPr="00EB543A" w14:paraId="71B17EFF" w14:textId="77777777" w:rsidTr="00835E80">
        <w:trPr>
          <w:cantSplit/>
        </w:trPr>
        <w:tc>
          <w:tcPr>
            <w:tcW w:w="4083" w:type="dxa"/>
            <w:tcBorders>
              <w:top w:val="single" w:sz="8" w:space="0" w:color="auto"/>
              <w:left w:val="single" w:sz="12" w:space="0" w:color="auto"/>
              <w:bottom w:val="single" w:sz="8" w:space="0" w:color="auto"/>
              <w:right w:val="single" w:sz="8" w:space="0" w:color="auto"/>
            </w:tcBorders>
            <w:shd w:val="clear" w:color="auto" w:fill="auto"/>
            <w:tcMar>
              <w:top w:w="85" w:type="dxa"/>
              <w:bottom w:w="28" w:type="dxa"/>
            </w:tcMar>
          </w:tcPr>
          <w:p w14:paraId="7764D87A" w14:textId="77777777" w:rsidR="00684B5E" w:rsidRPr="00EB543A" w:rsidRDefault="00684B5E" w:rsidP="007C3CE0">
            <w:r w:rsidRPr="00EB543A">
              <w:t xml:space="preserve">Temperature </w:t>
            </w:r>
            <w:r>
              <w:t xml:space="preserve">- </w:t>
            </w:r>
            <w:r w:rsidRPr="00EB543A">
              <w:t>°C</w:t>
            </w:r>
          </w:p>
        </w:tc>
        <w:tc>
          <w:tcPr>
            <w:tcW w:w="4763" w:type="dxa"/>
            <w:tcBorders>
              <w:top w:val="single" w:sz="8" w:space="0" w:color="auto"/>
              <w:left w:val="single" w:sz="8" w:space="0" w:color="auto"/>
              <w:bottom w:val="single" w:sz="8" w:space="0" w:color="auto"/>
              <w:right w:val="single" w:sz="12" w:space="0" w:color="auto"/>
            </w:tcBorders>
            <w:shd w:val="clear" w:color="auto" w:fill="auto"/>
            <w:tcMar>
              <w:top w:w="85" w:type="dxa"/>
              <w:bottom w:w="28" w:type="dxa"/>
            </w:tcMar>
          </w:tcPr>
          <w:p w14:paraId="72D1B249" w14:textId="77777777" w:rsidR="00684B5E" w:rsidRPr="00EB543A" w:rsidRDefault="00684B5E" w:rsidP="007C3CE0">
            <w:r w:rsidRPr="00EB543A">
              <w:t>Measure with on-site meter</w:t>
            </w:r>
          </w:p>
        </w:tc>
      </w:tr>
      <w:tr w:rsidR="00684B5E" w:rsidRPr="00EB543A" w14:paraId="2BFE27F4" w14:textId="77777777" w:rsidTr="00835E80">
        <w:trPr>
          <w:cantSplit/>
        </w:trPr>
        <w:tc>
          <w:tcPr>
            <w:tcW w:w="4083" w:type="dxa"/>
            <w:tcBorders>
              <w:top w:val="single" w:sz="8" w:space="0" w:color="auto"/>
              <w:left w:val="single" w:sz="12" w:space="0" w:color="auto"/>
              <w:bottom w:val="single" w:sz="8" w:space="0" w:color="auto"/>
              <w:right w:val="single" w:sz="8" w:space="0" w:color="auto"/>
            </w:tcBorders>
            <w:shd w:val="clear" w:color="auto" w:fill="auto"/>
            <w:tcMar>
              <w:top w:w="85" w:type="dxa"/>
              <w:bottom w:w="28" w:type="dxa"/>
            </w:tcMar>
          </w:tcPr>
          <w:p w14:paraId="4161ECCE" w14:textId="77777777" w:rsidR="00684B5E" w:rsidRPr="00EB543A" w:rsidRDefault="00684B5E" w:rsidP="007C3CE0">
            <w:r w:rsidRPr="00EB543A">
              <w:t>Litter (definition, including solid inert waste)</w:t>
            </w:r>
          </w:p>
        </w:tc>
        <w:tc>
          <w:tcPr>
            <w:tcW w:w="4763" w:type="dxa"/>
            <w:tcBorders>
              <w:top w:val="single" w:sz="8" w:space="0" w:color="auto"/>
              <w:left w:val="single" w:sz="8" w:space="0" w:color="auto"/>
              <w:bottom w:val="single" w:sz="8" w:space="0" w:color="auto"/>
              <w:right w:val="single" w:sz="12" w:space="0" w:color="auto"/>
            </w:tcBorders>
            <w:shd w:val="clear" w:color="auto" w:fill="auto"/>
            <w:tcMar>
              <w:top w:w="85" w:type="dxa"/>
              <w:bottom w:w="28" w:type="dxa"/>
            </w:tcMar>
          </w:tcPr>
          <w:p w14:paraId="64C67187" w14:textId="77777777" w:rsidR="00684B5E" w:rsidRPr="00EB543A" w:rsidRDefault="00684B5E" w:rsidP="007C3CE0">
            <w:r w:rsidRPr="00EB543A">
              <w:t>Visual (pre</w:t>
            </w:r>
            <w:r>
              <w:t>vent litter from entering waterways</w:t>
            </w:r>
            <w:r w:rsidRPr="00EB543A">
              <w:t xml:space="preserve"> and drainage systems)</w:t>
            </w:r>
          </w:p>
        </w:tc>
      </w:tr>
      <w:tr w:rsidR="00684B5E" w:rsidRPr="00EB543A" w14:paraId="4D07D570" w14:textId="77777777" w:rsidTr="00835E80">
        <w:trPr>
          <w:cantSplit/>
        </w:trPr>
        <w:tc>
          <w:tcPr>
            <w:tcW w:w="4083" w:type="dxa"/>
            <w:tcBorders>
              <w:top w:val="single" w:sz="8" w:space="0" w:color="auto"/>
              <w:left w:val="single" w:sz="12" w:space="0" w:color="auto"/>
              <w:bottom w:val="single" w:sz="12" w:space="0" w:color="auto"/>
              <w:right w:val="single" w:sz="8" w:space="0" w:color="auto"/>
            </w:tcBorders>
            <w:shd w:val="clear" w:color="auto" w:fill="auto"/>
            <w:tcMar>
              <w:top w:w="85" w:type="dxa"/>
              <w:bottom w:w="28" w:type="dxa"/>
            </w:tcMar>
          </w:tcPr>
          <w:p w14:paraId="504F824C" w14:textId="77777777" w:rsidR="00684B5E" w:rsidRPr="00EB543A" w:rsidRDefault="00684B5E" w:rsidP="007C3CE0">
            <w:r w:rsidRPr="002E76AE">
              <w:t xml:space="preserve">Oils </w:t>
            </w:r>
            <w:r>
              <w:t>and</w:t>
            </w:r>
            <w:r w:rsidRPr="002E76AE">
              <w:t xml:space="preserve"> Greases</w:t>
            </w:r>
          </w:p>
        </w:tc>
        <w:tc>
          <w:tcPr>
            <w:tcW w:w="4763" w:type="dxa"/>
            <w:tcBorders>
              <w:top w:val="single" w:sz="8" w:space="0" w:color="auto"/>
              <w:left w:val="single" w:sz="8" w:space="0" w:color="auto"/>
              <w:bottom w:val="single" w:sz="12" w:space="0" w:color="auto"/>
              <w:right w:val="single" w:sz="12" w:space="0" w:color="auto"/>
            </w:tcBorders>
            <w:shd w:val="clear" w:color="auto" w:fill="auto"/>
            <w:tcMar>
              <w:top w:w="85" w:type="dxa"/>
              <w:bottom w:w="28" w:type="dxa"/>
            </w:tcMar>
          </w:tcPr>
          <w:p w14:paraId="15468277" w14:textId="77777777" w:rsidR="00684B5E" w:rsidRPr="00EB543A" w:rsidRDefault="00684B5E" w:rsidP="007C3CE0">
            <w:r w:rsidRPr="00EB543A">
              <w:t>Visual (No visible free oil or greases)</w:t>
            </w:r>
          </w:p>
        </w:tc>
      </w:tr>
    </w:tbl>
    <w:p w14:paraId="40940B18" w14:textId="77777777" w:rsidR="00684B5E" w:rsidRDefault="00684B5E" w:rsidP="00835E80">
      <w:pPr>
        <w:spacing w:line="160" w:lineRule="exact"/>
      </w:pPr>
    </w:p>
    <w:p w14:paraId="0A7A76A8" w14:textId="77777777" w:rsidR="00F43776" w:rsidRDefault="00F43776" w:rsidP="00835E80">
      <w:pPr>
        <w:spacing w:line="160" w:lineRule="exact"/>
      </w:pPr>
    </w:p>
    <w:p w14:paraId="1726C3D4" w14:textId="77777777" w:rsidR="00265CE0" w:rsidRDefault="00265CE0" w:rsidP="00265CE0">
      <w:pPr>
        <w:pStyle w:val="Heading5SS"/>
      </w:pPr>
      <w:r>
        <w:rPr>
          <w:lang w:eastAsia="en-AU"/>
        </w:rPr>
        <w:t>(b)</w:t>
      </w:r>
      <w:r>
        <w:rPr>
          <w:lang w:eastAsia="en-AU"/>
        </w:rPr>
        <w:tab/>
        <w:t>Monitoring</w:t>
      </w:r>
    </w:p>
    <w:p w14:paraId="453369B7" w14:textId="77777777" w:rsidR="00E276E3" w:rsidRDefault="00E276E3" w:rsidP="00835E80">
      <w:pPr>
        <w:spacing w:before="160"/>
        <w:ind w:left="454"/>
        <w:rPr>
          <w:lang w:eastAsia="en-AU"/>
        </w:rPr>
      </w:pPr>
      <w:r w:rsidRPr="00EB543A">
        <w:rPr>
          <w:lang w:eastAsia="en-AU"/>
        </w:rPr>
        <w:t>Monitoring shall be carried out in water</w:t>
      </w:r>
      <w:r w:rsidR="00265CE0">
        <w:rPr>
          <w:lang w:eastAsia="en-AU"/>
        </w:rPr>
        <w:t>way</w:t>
      </w:r>
      <w:r w:rsidRPr="00EB543A">
        <w:rPr>
          <w:lang w:eastAsia="en-AU"/>
        </w:rPr>
        <w:t>s and/or drainage infrastructure upstream and downs</w:t>
      </w:r>
      <w:r>
        <w:rPr>
          <w:lang w:eastAsia="en-AU"/>
        </w:rPr>
        <w:t>tream of the limits of the site for each rain event as follows:</w:t>
      </w:r>
    </w:p>
    <w:p w14:paraId="606B792E" w14:textId="77777777" w:rsidR="00E276E3" w:rsidRPr="00EB543A" w:rsidRDefault="00E276E3" w:rsidP="00835E80">
      <w:pPr>
        <w:widowControl/>
        <w:tabs>
          <w:tab w:val="left" w:pos="680"/>
        </w:tabs>
        <w:spacing w:before="80"/>
        <w:ind w:left="680" w:hanging="226"/>
      </w:pPr>
      <w:r>
        <w:t>•</w:t>
      </w:r>
      <w:r>
        <w:tab/>
      </w:r>
      <w:r w:rsidRPr="00EB543A">
        <w:t xml:space="preserve">within one hour of commencement </w:t>
      </w:r>
      <w:r>
        <w:t xml:space="preserve">of rain event </w:t>
      </w:r>
      <w:r w:rsidRPr="00EB543A">
        <w:t>during working hours</w:t>
      </w:r>
    </w:p>
    <w:p w14:paraId="1614C28A" w14:textId="77777777" w:rsidR="00E276E3" w:rsidRPr="00EB543A" w:rsidRDefault="00E276E3" w:rsidP="00835E80">
      <w:pPr>
        <w:widowControl/>
        <w:tabs>
          <w:tab w:val="left" w:pos="680"/>
        </w:tabs>
        <w:spacing w:before="80"/>
        <w:ind w:left="680" w:hanging="226"/>
      </w:pPr>
      <w:r>
        <w:t>•</w:t>
      </w:r>
      <w:r>
        <w:tab/>
      </w:r>
      <w:r w:rsidRPr="00EB543A">
        <w:t>every four hours for periods of continuous rain during working hours</w:t>
      </w:r>
    </w:p>
    <w:p w14:paraId="3577E008" w14:textId="77777777" w:rsidR="00E276E3" w:rsidRDefault="00E276E3" w:rsidP="00835E80">
      <w:pPr>
        <w:widowControl/>
        <w:tabs>
          <w:tab w:val="left" w:pos="680"/>
        </w:tabs>
        <w:spacing w:before="80"/>
        <w:ind w:left="680" w:hanging="226"/>
      </w:pPr>
      <w:r>
        <w:t>•</w:t>
      </w:r>
      <w:r>
        <w:tab/>
      </w:r>
      <w:r w:rsidRPr="00EB543A">
        <w:t>within 12</w:t>
      </w:r>
      <w:r>
        <w:t> </w:t>
      </w:r>
      <w:r w:rsidRPr="00EB543A">
        <w:t>hours of a rain event, outside working hours</w:t>
      </w:r>
      <w:r>
        <w:t>.</w:t>
      </w:r>
    </w:p>
    <w:p w14:paraId="52DA59B6" w14:textId="77777777" w:rsidR="006C0CFB" w:rsidRDefault="006C0CFB" w:rsidP="003B0B57">
      <w:pPr>
        <w:spacing w:line="160" w:lineRule="exact"/>
      </w:pPr>
    </w:p>
    <w:p w14:paraId="1DB08DE9" w14:textId="77777777" w:rsidR="005A6BEB" w:rsidRDefault="005A6BEB" w:rsidP="005A6BEB">
      <w:pPr>
        <w:pStyle w:val="Heading5SS"/>
        <w:rPr>
          <w:lang w:eastAsia="en-AU"/>
        </w:rPr>
      </w:pPr>
      <w:r>
        <w:rPr>
          <w:lang w:eastAsia="en-AU"/>
        </w:rPr>
        <w:t>(c)</w:t>
      </w:r>
      <w:r>
        <w:rPr>
          <w:lang w:eastAsia="en-AU"/>
        </w:rPr>
        <w:tab/>
        <w:t>Dewatering</w:t>
      </w:r>
    </w:p>
    <w:p w14:paraId="1940E19D" w14:textId="77777777" w:rsidR="005A6BEB" w:rsidRPr="005A6BEB" w:rsidRDefault="005A6BEB" w:rsidP="00835E80">
      <w:pPr>
        <w:spacing w:before="160"/>
        <w:ind w:left="454"/>
        <w:rPr>
          <w:lang w:eastAsia="en-AU"/>
        </w:rPr>
      </w:pPr>
      <w:r w:rsidRPr="005A6BEB">
        <w:rPr>
          <w:lang w:eastAsia="en-AU"/>
        </w:rPr>
        <w:t>Water quality monitoring shall be undertaken when dewatering ponde</w:t>
      </w:r>
      <w:r>
        <w:rPr>
          <w:lang w:eastAsia="en-AU"/>
        </w:rPr>
        <w:t>d water to receiving waterways.</w:t>
      </w:r>
    </w:p>
    <w:p w14:paraId="691BFFD3" w14:textId="77777777" w:rsidR="005A6BEB" w:rsidRPr="005A6BEB" w:rsidRDefault="005A6BEB" w:rsidP="003B0B57">
      <w:pPr>
        <w:spacing w:before="160"/>
        <w:ind w:left="454"/>
        <w:rPr>
          <w:lang w:eastAsia="en-AU"/>
        </w:rPr>
      </w:pPr>
      <w:r w:rsidRPr="005A6BEB">
        <w:rPr>
          <w:lang w:eastAsia="en-AU"/>
        </w:rPr>
        <w:t>The quality of ponded water to be dewatered to receiving waterways shall not exceed 30</w:t>
      </w:r>
      <w:r w:rsidR="00C03EE2">
        <w:rPr>
          <w:lang w:eastAsia="en-AU"/>
        </w:rPr>
        <w:t> </w:t>
      </w:r>
      <w:r w:rsidRPr="005A6BEB">
        <w:rPr>
          <w:lang w:eastAsia="en-AU"/>
        </w:rPr>
        <w:t>NTU or shall not exceed the turbidity of wa</w:t>
      </w:r>
      <w:r w:rsidR="00C03EE2">
        <w:rPr>
          <w:lang w:eastAsia="en-AU"/>
        </w:rPr>
        <w:t>ter in the receiving waterways.</w:t>
      </w:r>
    </w:p>
    <w:p w14:paraId="72323FE7" w14:textId="77777777" w:rsidR="005A6BEB" w:rsidRDefault="005A6BEB" w:rsidP="003B0B57">
      <w:pPr>
        <w:tabs>
          <w:tab w:val="left" w:pos="454"/>
        </w:tabs>
        <w:spacing w:before="160"/>
        <w:ind w:left="454" w:hanging="1021"/>
        <w:rPr>
          <w:lang w:eastAsia="en-AU"/>
        </w:rPr>
      </w:pPr>
      <w:r>
        <w:rPr>
          <w:lang w:eastAsia="en-AU"/>
        </w:rPr>
        <w:t>***</w:t>
      </w:r>
      <w:r>
        <w:rPr>
          <w:lang w:eastAsia="en-AU"/>
        </w:rPr>
        <w:tab/>
      </w:r>
      <w:r w:rsidRPr="008170EC">
        <w:rPr>
          <w:lang w:eastAsia="en-AU"/>
        </w:rPr>
        <w:t xml:space="preserve">The pH of ponded water </w:t>
      </w:r>
      <w:r>
        <w:rPr>
          <w:lang w:eastAsia="en-AU"/>
        </w:rPr>
        <w:t xml:space="preserve">to be dewatered </w:t>
      </w:r>
      <w:r w:rsidRPr="008170EC">
        <w:rPr>
          <w:lang w:eastAsia="en-AU"/>
        </w:rPr>
        <w:t>shall</w:t>
      </w:r>
      <w:r>
        <w:rPr>
          <w:lang w:eastAsia="en-AU"/>
        </w:rPr>
        <w:t xml:space="preserve"> be within the range of </w:t>
      </w:r>
      <w:r w:rsidRPr="008170EC">
        <w:rPr>
          <w:lang w:eastAsia="en-AU"/>
        </w:rPr>
        <w:t>##</w:t>
      </w:r>
      <w:r w:rsidR="00663A4A">
        <w:rPr>
          <w:lang w:eastAsia="en-AU"/>
        </w:rPr>
        <w:t>:</w:t>
      </w:r>
      <w:r w:rsidRPr="00FC1955">
        <w:rPr>
          <w:lang w:eastAsia="en-AU"/>
        </w:rPr>
        <w:t>6.4</w:t>
      </w:r>
      <w:r w:rsidR="00663A4A" w:rsidRPr="00FC1955">
        <w:rPr>
          <w:lang w:eastAsia="en-AU"/>
        </w:rPr>
        <w:t> </w:t>
      </w:r>
      <w:r w:rsidR="00663A4A" w:rsidRPr="00FC1955">
        <w:rPr>
          <w:lang w:eastAsia="en-AU"/>
        </w:rPr>
        <w:noBreakHyphen/>
        <w:t> </w:t>
      </w:r>
      <w:r w:rsidRPr="00FC1955">
        <w:rPr>
          <w:lang w:eastAsia="en-AU"/>
        </w:rPr>
        <w:t>7.7</w:t>
      </w:r>
      <w:r w:rsidRPr="008170EC">
        <w:rPr>
          <w:lang w:eastAsia="en-AU"/>
        </w:rPr>
        <w:t xml:space="preserve"> / 6.5</w:t>
      </w:r>
      <w:r w:rsidR="00663A4A">
        <w:rPr>
          <w:lang w:eastAsia="en-AU"/>
        </w:rPr>
        <w:t> </w:t>
      </w:r>
      <w:r w:rsidR="00663A4A">
        <w:rPr>
          <w:lang w:eastAsia="en-AU"/>
        </w:rPr>
        <w:noBreakHyphen/>
        <w:t> </w:t>
      </w:r>
      <w:r w:rsidRPr="008170EC">
        <w:rPr>
          <w:lang w:eastAsia="en-AU"/>
        </w:rPr>
        <w:t>8.3</w:t>
      </w:r>
      <w:r>
        <w:rPr>
          <w:lang w:eastAsia="en-AU"/>
        </w:rPr>
        <w:t>.</w:t>
      </w:r>
      <w:r w:rsidRPr="00E219F7">
        <w:rPr>
          <w:lang w:eastAsia="en-AU"/>
        </w:rPr>
        <w:t xml:space="preserve"> </w:t>
      </w:r>
      <w:r w:rsidR="00C03EE2">
        <w:rPr>
          <w:lang w:eastAsia="en-AU"/>
        </w:rPr>
        <w:t>#</w:t>
      </w:r>
      <w:proofErr w:type="gramStart"/>
      <w:r w:rsidR="00C03EE2">
        <w:rPr>
          <w:lang w:eastAsia="en-AU"/>
        </w:rPr>
        <w:t>#(</w:t>
      </w:r>
      <w:proofErr w:type="gramEnd"/>
      <w:r w:rsidR="00C03EE2">
        <w:rPr>
          <w:lang w:eastAsia="en-AU"/>
        </w:rPr>
        <w:t>strike</w:t>
      </w:r>
      <w:r>
        <w:rPr>
          <w:lang w:eastAsia="en-AU"/>
        </w:rPr>
        <w:t>through the pH range that is not applicable, as defined in EPA Publication</w:t>
      </w:r>
      <w:r w:rsidR="00C03EE2">
        <w:rPr>
          <w:lang w:eastAsia="en-AU"/>
        </w:rPr>
        <w:t> </w:t>
      </w:r>
      <w:r>
        <w:rPr>
          <w:lang w:eastAsia="en-AU"/>
        </w:rPr>
        <w:t xml:space="preserve">960 </w:t>
      </w:r>
      <w:r w:rsidR="00C03EE2">
        <w:rPr>
          <w:lang w:eastAsia="en-AU"/>
        </w:rPr>
        <w:t>–</w:t>
      </w:r>
      <w:r>
        <w:rPr>
          <w:lang w:eastAsia="en-AU"/>
        </w:rPr>
        <w:t xml:space="preserve"> Section</w:t>
      </w:r>
      <w:r w:rsidR="00C03EE2">
        <w:rPr>
          <w:lang w:eastAsia="en-AU"/>
        </w:rPr>
        <w:t> 4.4 Dewatering (Figure </w:t>
      </w:r>
      <w:r>
        <w:rPr>
          <w:lang w:eastAsia="en-AU"/>
        </w:rPr>
        <w:t>37))</w:t>
      </w:r>
      <w:r w:rsidR="00C03EE2">
        <w:rPr>
          <w:lang w:eastAsia="en-AU"/>
        </w:rPr>
        <w:t>:</w:t>
      </w:r>
    </w:p>
    <w:p w14:paraId="0CCA8399" w14:textId="77777777" w:rsidR="00AB7508" w:rsidRDefault="00AB7508" w:rsidP="003B0B57">
      <w:pPr>
        <w:spacing w:line="160" w:lineRule="exact"/>
      </w:pPr>
    </w:p>
    <w:p w14:paraId="50272FAA" w14:textId="77777777" w:rsidR="00963F9C" w:rsidRDefault="00963F9C" w:rsidP="003B0B57">
      <w:pPr>
        <w:spacing w:line="160" w:lineRule="exact"/>
      </w:pPr>
    </w:p>
    <w:p w14:paraId="0A5C779C" w14:textId="77777777" w:rsidR="00963F9C" w:rsidRDefault="00963F9C" w:rsidP="001809CC">
      <w:pPr>
        <w:pStyle w:val="Heading3SS"/>
        <w:outlineLvl w:val="3"/>
      </w:pPr>
      <w:r>
        <w:t>176.B2</w:t>
      </w:r>
      <w:r>
        <w:tab/>
        <w:t>NON-PO</w:t>
      </w:r>
      <w:smartTag w:uri="schemas-praxa-com/sth" w:element="ST1">
        <w:smartTagPr>
          <w:attr w:name="url" w:val="R:\Online Help\Help Files\180NOTE.htm"/>
          <w:attr w:name="name" w:val="Specification Online Help"/>
          <w:attr w:name="id" w:val="ST1"/>
          <w:attr w:name="anchor" w:val="T_180_A"/>
        </w:smartTagPr>
        <w:r>
          <w:t xml:space="preserve">TABLE </w:t>
        </w:r>
      </w:smartTag>
      <w:r>
        <w:t>WATER</w:t>
      </w:r>
    </w:p>
    <w:p w14:paraId="18654FE6" w14:textId="77777777" w:rsidR="00963F9C" w:rsidRDefault="00963F9C" w:rsidP="00963F9C">
      <w:pPr>
        <w:spacing w:before="200"/>
      </w:pPr>
      <w:r>
        <w:t>Non-potable water sources shall be used as the primary source of water for all activities unless the Contractor can demonstrate to the Superintendent’s satisfaction that the use of non-potable water is not practicable and feasible.</w:t>
      </w:r>
    </w:p>
    <w:p w14:paraId="01B6F530" w14:textId="77777777" w:rsidR="00963F9C" w:rsidRDefault="00963F9C" w:rsidP="00963F9C">
      <w:pPr>
        <w:spacing w:before="200"/>
      </w:pPr>
      <w:r w:rsidRPr="00990D31">
        <w:t>Where non-potable water is used an Environmental Improvement Plan</w:t>
      </w:r>
      <w:r>
        <w:t> (EIP)</w:t>
      </w:r>
      <w:r w:rsidRPr="00990D31">
        <w:t xml:space="preserve"> shall be developed in accordance with VicRoads </w:t>
      </w:r>
      <w:r>
        <w:t>Integrated Water Management G</w:t>
      </w:r>
      <w:r w:rsidRPr="00990D31">
        <w:t>uidelines</w:t>
      </w:r>
      <w:r>
        <w:t xml:space="preserve"> </w:t>
      </w:r>
      <w:r w:rsidRPr="00990D31">
        <w:t xml:space="preserve">and shall include the management of all activities related to the sourcing, transport, </w:t>
      </w:r>
      <w:proofErr w:type="gramStart"/>
      <w:r w:rsidRPr="00990D31">
        <w:t>storage</w:t>
      </w:r>
      <w:proofErr w:type="gramEnd"/>
      <w:r w:rsidRPr="00990D31">
        <w:t xml:space="preserve"> and use of the non-potable water.</w:t>
      </w:r>
    </w:p>
    <w:p w14:paraId="62E8E29D" w14:textId="711ABFB7" w:rsidR="00AB7508" w:rsidRDefault="00CE1448" w:rsidP="003B0B57">
      <w:pPr>
        <w:spacing w:line="80" w:lineRule="exact"/>
      </w:pPr>
      <w:r>
        <w:rPr>
          <w:noProof/>
          <w:snapToGrid/>
          <w:lang w:eastAsia="en-AU"/>
        </w:rPr>
        <mc:AlternateContent>
          <mc:Choice Requires="wps">
            <w:drawing>
              <wp:anchor distT="71755" distB="0" distL="114300" distR="114300" simplePos="0" relativeHeight="251658244" behindDoc="1" locked="1" layoutInCell="1" allowOverlap="1" wp14:anchorId="41CDF8CA" wp14:editId="58989862">
                <wp:simplePos x="0" y="0"/>
                <wp:positionH relativeFrom="page">
                  <wp:align>center</wp:align>
                </wp:positionH>
                <wp:positionV relativeFrom="page">
                  <wp:posOffset>9901555</wp:posOffset>
                </wp:positionV>
                <wp:extent cx="6120130" cy="46799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830FC" w14:textId="77777777" w:rsidR="00ED50FD" w:rsidRDefault="00ED50FD" w:rsidP="00A35BF8">
                            <w:pPr>
                              <w:pBdr>
                                <w:top w:val="single" w:sz="6" w:space="1" w:color="000000"/>
                              </w:pBdr>
                              <w:spacing w:line="60" w:lineRule="exact"/>
                              <w:jc w:val="right"/>
                              <w:rPr>
                                <w:b/>
                              </w:rPr>
                            </w:pPr>
                          </w:p>
                          <w:p w14:paraId="543BF688" w14:textId="314CD2A2" w:rsidR="00ED50FD" w:rsidRDefault="00ED50FD" w:rsidP="00A35BF8">
                            <w:pPr>
                              <w:pBdr>
                                <w:top w:val="single" w:sz="6" w:space="1" w:color="000000"/>
                              </w:pBdr>
                              <w:jc w:val="right"/>
                            </w:pPr>
                            <w:r>
                              <w:rPr>
                                <w:b/>
                              </w:rPr>
                              <w:t>©</w:t>
                            </w:r>
                            <w:r>
                              <w:t xml:space="preserve"> </w:t>
                            </w:r>
                            <w:bookmarkStart w:id="5" w:name="_Hlk171689036"/>
                            <w:r w:rsidR="002329AF" w:rsidRPr="002329AF">
                              <w:t>Department of Transport and Planning July 2024</w:t>
                            </w:r>
                          </w:p>
                          <w:p w14:paraId="1B6DA815" w14:textId="117A6B1C" w:rsidR="00ED50FD" w:rsidRDefault="00ED50FD" w:rsidP="00A35BF8">
                            <w:pPr>
                              <w:jc w:val="right"/>
                            </w:pPr>
                            <w:r>
                              <w:t>Section 176 (Page 4 of 1</w:t>
                            </w:r>
                            <w:r w:rsidR="002329AF">
                              <w:t>5</w:t>
                            </w:r>
                            <w:r>
                              <w:t>)</w:t>
                            </w:r>
                          </w:p>
                          <w:bookmarkEnd w:id="5"/>
                          <w:p w14:paraId="58D5FDF3" w14:textId="77777777" w:rsidR="00ED50FD" w:rsidRDefault="00ED50FD" w:rsidP="00A35BF8">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DF8CA" id="Text Box 10" o:spid="_x0000_s1029" type="#_x0000_t202" style="position:absolute;margin-left:0;margin-top:779.65pt;width:481.9pt;height:36.85pt;z-index:-251658236;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" stroked="f">
                <v:textbox inset="0,,0">
                  <w:txbxContent>
                    <w:p w14:paraId="2BB830FC" w14:textId="77777777" w:rsidR="00ED50FD" w:rsidRDefault="00ED50FD" w:rsidP="00A35BF8">
                      <w:pPr>
                        <w:pBdr>
                          <w:top w:val="single" w:sz="6" w:space="1" w:color="000000"/>
                        </w:pBdr>
                        <w:spacing w:line="60" w:lineRule="exact"/>
                        <w:jc w:val="right"/>
                        <w:rPr>
                          <w:b/>
                        </w:rPr>
                      </w:pPr>
                    </w:p>
                    <w:p w14:paraId="543BF688" w14:textId="314CD2A2" w:rsidR="00ED50FD" w:rsidRDefault="00ED50FD" w:rsidP="00A35BF8">
                      <w:pPr>
                        <w:pBdr>
                          <w:top w:val="single" w:sz="6" w:space="1" w:color="000000"/>
                        </w:pBdr>
                        <w:jc w:val="right"/>
                      </w:pPr>
                      <w:r>
                        <w:rPr>
                          <w:b/>
                        </w:rPr>
                        <w:t>©</w:t>
                      </w:r>
                      <w:r>
                        <w:t xml:space="preserve"> </w:t>
                      </w:r>
                      <w:bookmarkStart w:id="6" w:name="_Hlk171689036"/>
                      <w:r w:rsidR="002329AF" w:rsidRPr="002329AF">
                        <w:t>Department of Transport and Planning July 2024</w:t>
                      </w:r>
                    </w:p>
                    <w:p w14:paraId="1B6DA815" w14:textId="117A6B1C" w:rsidR="00ED50FD" w:rsidRDefault="00ED50FD" w:rsidP="00A35BF8">
                      <w:pPr>
                        <w:jc w:val="right"/>
                      </w:pPr>
                      <w:r>
                        <w:t>Section 176 (Page 4 of 1</w:t>
                      </w:r>
                      <w:r w:rsidR="002329AF">
                        <w:t>5</w:t>
                      </w:r>
                      <w:r>
                        <w:t>)</w:t>
                      </w:r>
                    </w:p>
                    <w:bookmarkEnd w:id="6"/>
                    <w:p w14:paraId="58D5FDF3" w14:textId="77777777" w:rsidR="00ED50FD" w:rsidRDefault="00ED50FD" w:rsidP="00A35BF8">
                      <w:pPr>
                        <w:jc w:val="right"/>
                      </w:pPr>
                    </w:p>
                  </w:txbxContent>
                </v:textbox>
                <w10:wrap anchorx="page" anchory="page"/>
                <w10:anchorlock/>
              </v:shape>
            </w:pict>
          </mc:Fallback>
        </mc:AlternateContent>
      </w:r>
      <w:r w:rsidR="00A35BF8">
        <w:br w:type="page"/>
      </w:r>
    </w:p>
    <w:p w14:paraId="1B4A9960" w14:textId="77777777" w:rsidR="00D1619A" w:rsidRPr="00B46E64" w:rsidRDefault="00D1619A" w:rsidP="00146A01">
      <w:pPr>
        <w:outlineLvl w:val="2"/>
        <w:rPr>
          <w:b/>
          <w:noProof/>
          <w:sz w:val="22"/>
          <w:szCs w:val="22"/>
        </w:rPr>
      </w:pPr>
      <w:r w:rsidRPr="00B46E64">
        <w:rPr>
          <w:b/>
          <w:noProof/>
          <w:sz w:val="22"/>
          <w:szCs w:val="22"/>
        </w:rPr>
        <w:lastRenderedPageBreak/>
        <w:t xml:space="preserve">PART C  </w:t>
      </w:r>
      <w:r w:rsidRPr="00B46E64">
        <w:rPr>
          <w:b/>
          <w:noProof/>
          <w:sz w:val="22"/>
          <w:szCs w:val="22"/>
        </w:rPr>
        <w:noBreakHyphen/>
        <w:t xml:space="preserve">  AIR QUALITY</w:t>
      </w:r>
      <w:r w:rsidRPr="00B46E64">
        <w:rPr>
          <w:b/>
          <w:noProof/>
          <w:sz w:val="22"/>
          <w:szCs w:val="22"/>
        </w:rPr>
        <w:fldChar w:fldCharType="begin"/>
      </w:r>
      <w:r w:rsidRPr="00B46E64">
        <w:rPr>
          <w:b/>
          <w:noProof/>
          <w:sz w:val="22"/>
          <w:szCs w:val="22"/>
        </w:rPr>
        <w:instrText xml:space="preserve">tc \l2 "PART C  </w:instrText>
      </w:r>
      <w:r w:rsidRPr="00B46E64">
        <w:rPr>
          <w:b/>
          <w:noProof/>
          <w:sz w:val="22"/>
          <w:szCs w:val="22"/>
        </w:rPr>
        <w:noBreakHyphen/>
        <w:instrText xml:space="preserve">  AIR QUALITY</w:instrText>
      </w:r>
      <w:r w:rsidRPr="00B46E64">
        <w:rPr>
          <w:b/>
          <w:noProof/>
          <w:sz w:val="22"/>
          <w:szCs w:val="22"/>
        </w:rPr>
        <w:fldChar w:fldCharType="end"/>
      </w:r>
    </w:p>
    <w:p w14:paraId="17EAB76B" w14:textId="77777777" w:rsidR="00D1619A" w:rsidRDefault="00D1619A" w:rsidP="0016465E">
      <w:pPr>
        <w:spacing w:line="160" w:lineRule="exact"/>
      </w:pPr>
    </w:p>
    <w:p w14:paraId="228B388C" w14:textId="77777777" w:rsidR="00D1619A" w:rsidRDefault="00D1619A" w:rsidP="0016465E">
      <w:pPr>
        <w:spacing w:line="160" w:lineRule="exact"/>
      </w:pPr>
    </w:p>
    <w:p w14:paraId="520520EF" w14:textId="77777777" w:rsidR="00D1619A" w:rsidRDefault="00D1619A" w:rsidP="001809CC">
      <w:pPr>
        <w:pStyle w:val="Heading3SS"/>
        <w:outlineLvl w:val="3"/>
      </w:pPr>
      <w:r>
        <w:t>176.C1</w:t>
      </w:r>
      <w:r>
        <w:tab/>
        <w:t>DUST</w:t>
      </w:r>
    </w:p>
    <w:p w14:paraId="29CD5501" w14:textId="77777777" w:rsidR="00164FF6" w:rsidRPr="0078146B" w:rsidRDefault="00164FF6" w:rsidP="00164FF6">
      <w:pPr>
        <w:spacing w:before="200"/>
      </w:pPr>
      <w:r w:rsidRPr="00EB543A">
        <w:t>All work under the Contract shall comply with the following requirements</w:t>
      </w:r>
      <w:r>
        <w:t>:</w:t>
      </w:r>
    </w:p>
    <w:p w14:paraId="4542DB95" w14:textId="77777777" w:rsidR="00164FF6" w:rsidRPr="005F1CC6" w:rsidRDefault="00164FF6" w:rsidP="004E6A8A">
      <w:pPr>
        <w:widowControl/>
        <w:tabs>
          <w:tab w:val="left" w:pos="227"/>
        </w:tabs>
        <w:spacing w:before="120"/>
        <w:ind w:left="227" w:hanging="227"/>
      </w:pPr>
      <w:r>
        <w:t>•</w:t>
      </w:r>
      <w:r>
        <w:tab/>
        <w:t>d</w:t>
      </w:r>
      <w:r w:rsidRPr="005F1CC6">
        <w:t>ust generated from road construction activities shall not create a hazard or nuisance to the public, disperse from the site or across roadways, nor interfere with crops</w:t>
      </w:r>
      <w:r>
        <w:t xml:space="preserve"> and</w:t>
      </w:r>
      <w:r w:rsidRPr="005F1CC6">
        <w:t xml:space="preserve"> stock or </w:t>
      </w:r>
      <w:r>
        <w:t>commercial or residential properties or other dust</w:t>
      </w:r>
      <w:r w:rsidR="004E6A8A">
        <w:t>-sensitive receptors</w:t>
      </w:r>
    </w:p>
    <w:p w14:paraId="30EEC343" w14:textId="77777777" w:rsidR="00164FF6" w:rsidRPr="005F1CC6" w:rsidRDefault="00164FF6" w:rsidP="004E6A8A">
      <w:pPr>
        <w:widowControl/>
        <w:tabs>
          <w:tab w:val="left" w:pos="227"/>
        </w:tabs>
        <w:spacing w:before="120"/>
        <w:ind w:left="227" w:hanging="227"/>
      </w:pPr>
      <w:r>
        <w:t>•</w:t>
      </w:r>
      <w:r>
        <w:tab/>
        <w:t>e</w:t>
      </w:r>
      <w:r w:rsidRPr="005F1CC6">
        <w:t xml:space="preserve">missions of visible smoke from construction plant and equipment shall be for periods no greater than </w:t>
      </w:r>
      <w:r>
        <w:t>ten</w:t>
      </w:r>
      <w:r w:rsidR="004E6A8A">
        <w:t xml:space="preserve"> consecutive seconds</w:t>
      </w:r>
    </w:p>
    <w:p w14:paraId="52C5BCE7" w14:textId="77777777" w:rsidR="00164FF6" w:rsidRPr="005F1CC6" w:rsidRDefault="00164FF6" w:rsidP="004E6A8A">
      <w:pPr>
        <w:widowControl/>
        <w:tabs>
          <w:tab w:val="left" w:pos="227"/>
        </w:tabs>
        <w:spacing w:before="120"/>
        <w:ind w:left="227" w:hanging="227"/>
      </w:pPr>
      <w:r>
        <w:t>•</w:t>
      </w:r>
      <w:r>
        <w:tab/>
        <w:t>emi</w:t>
      </w:r>
      <w:r w:rsidRPr="005F1CC6">
        <w:t>ssions of odorous substances or particulates shall not create or be likely to create objectio</w:t>
      </w:r>
      <w:r w:rsidR="004E6A8A">
        <w:t>nable conditions for the public</w:t>
      </w:r>
    </w:p>
    <w:p w14:paraId="06ECC269" w14:textId="77777777" w:rsidR="00164FF6" w:rsidRPr="005F1CC6" w:rsidRDefault="00164FF6" w:rsidP="004E6A8A">
      <w:pPr>
        <w:widowControl/>
        <w:tabs>
          <w:tab w:val="left" w:pos="227"/>
        </w:tabs>
        <w:spacing w:before="120"/>
        <w:ind w:left="227" w:hanging="227"/>
      </w:pPr>
      <w:r>
        <w:t>•</w:t>
      </w:r>
      <w:r>
        <w:tab/>
        <w:t>m</w:t>
      </w:r>
      <w:r w:rsidRPr="005F1CC6">
        <w:t xml:space="preserve">aterials of any type shall not be </w:t>
      </w:r>
      <w:r w:rsidR="004E6A8A">
        <w:t>disposed of through burning</w:t>
      </w:r>
    </w:p>
    <w:p w14:paraId="43EAFD7A" w14:textId="77777777" w:rsidR="00164FF6" w:rsidRPr="005F1CC6" w:rsidRDefault="00164FF6" w:rsidP="004E6A8A">
      <w:pPr>
        <w:widowControl/>
        <w:tabs>
          <w:tab w:val="left" w:pos="227"/>
        </w:tabs>
        <w:spacing w:before="120"/>
        <w:ind w:left="227" w:hanging="227"/>
      </w:pPr>
      <w:r>
        <w:t>•</w:t>
      </w:r>
      <w:r>
        <w:tab/>
        <w:t>m</w:t>
      </w:r>
      <w:r w:rsidRPr="005F1CC6">
        <w:t>aterial</w:t>
      </w:r>
      <w:r>
        <w:t>s</w:t>
      </w:r>
      <w:r w:rsidRPr="005F1CC6">
        <w:t xml:space="preserve"> that may create a hazard or nuisance dust shall be covered during transport.</w:t>
      </w:r>
    </w:p>
    <w:p w14:paraId="290B082A" w14:textId="77777777" w:rsidR="00D1619A" w:rsidRPr="00D55A56" w:rsidRDefault="00D1619A" w:rsidP="0016465E"/>
    <w:p w14:paraId="2744FABE" w14:textId="77777777" w:rsidR="009D457F" w:rsidRDefault="009D457F" w:rsidP="0016465E"/>
    <w:p w14:paraId="1C540971" w14:textId="77777777" w:rsidR="0016465E" w:rsidRDefault="0016465E" w:rsidP="0016465E"/>
    <w:p w14:paraId="5EFAF34A" w14:textId="77777777" w:rsidR="00180D43" w:rsidRPr="00D71BEA" w:rsidRDefault="00180D43" w:rsidP="00146A01">
      <w:pPr>
        <w:outlineLvl w:val="2"/>
        <w:rPr>
          <w:b/>
          <w:noProof/>
          <w:sz w:val="22"/>
          <w:szCs w:val="22"/>
        </w:rPr>
      </w:pPr>
      <w:r w:rsidRPr="00D71BEA">
        <w:rPr>
          <w:b/>
          <w:noProof/>
          <w:sz w:val="22"/>
          <w:szCs w:val="22"/>
        </w:rPr>
        <w:t xml:space="preserve">PART D  </w:t>
      </w:r>
      <w:r w:rsidRPr="00D71BEA">
        <w:rPr>
          <w:b/>
          <w:noProof/>
          <w:sz w:val="22"/>
          <w:szCs w:val="22"/>
        </w:rPr>
        <w:noBreakHyphen/>
        <w:t xml:space="preserve">  </w:t>
      </w:r>
      <w:r w:rsidR="00B47D9E" w:rsidRPr="00D71BEA">
        <w:rPr>
          <w:b/>
          <w:noProof/>
          <w:sz w:val="22"/>
          <w:szCs w:val="22"/>
        </w:rPr>
        <w:t>EROSION AND SEDIMENT CONTROL</w:t>
      </w:r>
      <w:r w:rsidRPr="00D71BEA">
        <w:rPr>
          <w:b/>
          <w:noProof/>
          <w:sz w:val="22"/>
          <w:szCs w:val="22"/>
        </w:rPr>
        <w:fldChar w:fldCharType="begin"/>
      </w:r>
      <w:r w:rsidRPr="00D71BEA">
        <w:rPr>
          <w:b/>
          <w:noProof/>
          <w:sz w:val="22"/>
          <w:szCs w:val="22"/>
        </w:rPr>
        <w:instrText xml:space="preserve">tc \l2 "PART D  </w:instrText>
      </w:r>
      <w:r w:rsidRPr="00D71BEA">
        <w:rPr>
          <w:b/>
          <w:noProof/>
          <w:sz w:val="22"/>
          <w:szCs w:val="22"/>
        </w:rPr>
        <w:noBreakHyphen/>
        <w:instrText xml:space="preserve">  </w:instrText>
      </w:r>
      <w:r w:rsidR="00B47D9E" w:rsidRPr="00D71BEA">
        <w:rPr>
          <w:b/>
          <w:noProof/>
          <w:sz w:val="22"/>
          <w:szCs w:val="22"/>
        </w:rPr>
        <w:instrText>EROSION AND SEDIMENT CONTROL</w:instrText>
      </w:r>
      <w:r w:rsidRPr="00D71BEA">
        <w:rPr>
          <w:b/>
          <w:noProof/>
          <w:sz w:val="22"/>
          <w:szCs w:val="22"/>
        </w:rPr>
        <w:fldChar w:fldCharType="end"/>
      </w:r>
    </w:p>
    <w:p w14:paraId="5C544369" w14:textId="77777777" w:rsidR="0016465E" w:rsidRDefault="0016465E" w:rsidP="0016465E">
      <w:pPr>
        <w:spacing w:line="160" w:lineRule="exact"/>
      </w:pPr>
    </w:p>
    <w:p w14:paraId="27AAF1B5" w14:textId="77777777" w:rsidR="0016465E" w:rsidRDefault="0016465E" w:rsidP="0016465E">
      <w:pPr>
        <w:spacing w:line="160" w:lineRule="exact"/>
      </w:pPr>
    </w:p>
    <w:p w14:paraId="64076912" w14:textId="77777777" w:rsidR="00180D43" w:rsidRDefault="004105DB" w:rsidP="001809CC">
      <w:pPr>
        <w:pStyle w:val="Heading3SS"/>
        <w:outlineLvl w:val="3"/>
      </w:pPr>
      <w:r>
        <w:t>176</w:t>
      </w:r>
      <w:r w:rsidR="0052566D">
        <w:t>.D1</w:t>
      </w:r>
      <w:r w:rsidR="0052566D">
        <w:tab/>
      </w:r>
      <w:r w:rsidR="00F343EE">
        <w:t>EROSION AND SEDIMENT CONTROL</w:t>
      </w:r>
    </w:p>
    <w:p w14:paraId="0B56B9D9" w14:textId="77777777" w:rsidR="00D330A4" w:rsidRDefault="00D330A4" w:rsidP="00970DC6">
      <w:pPr>
        <w:spacing w:before="200"/>
      </w:pPr>
      <w:r w:rsidRPr="0061068D">
        <w:t xml:space="preserve">The Contractor shall minimise the risk of soil erosion and sediment pollution of the </w:t>
      </w:r>
      <w:r>
        <w:t>site</w:t>
      </w:r>
      <w:r w:rsidRPr="0061068D">
        <w:t xml:space="preserve">, adjacent land, </w:t>
      </w:r>
      <w:r>
        <w:t xml:space="preserve">and </w:t>
      </w:r>
      <w:r w:rsidRPr="0061068D">
        <w:t>water</w:t>
      </w:r>
      <w:r w:rsidR="00DE282F">
        <w:t>way</w:t>
      </w:r>
      <w:r>
        <w:t>s</w:t>
      </w:r>
      <w:r w:rsidRPr="0061068D">
        <w:t>, by defining and implementing erosion and sediment controls measures as part of its EMP</w:t>
      </w:r>
      <w:r>
        <w:t>.</w:t>
      </w:r>
    </w:p>
    <w:p w14:paraId="1924794D" w14:textId="77777777" w:rsidR="00D330A4" w:rsidRDefault="00D330A4" w:rsidP="00970DC6">
      <w:pPr>
        <w:spacing w:before="200"/>
      </w:pPr>
      <w:r w:rsidRPr="0061068D">
        <w:t xml:space="preserve">The control measures shall be developed with reference (but not limited) to the Environment Protection Authority’s </w:t>
      </w:r>
      <w:r>
        <w:t>p</w:t>
      </w:r>
      <w:r w:rsidRPr="0061068D">
        <w:t>ublication</w:t>
      </w:r>
      <w:r>
        <w:t xml:space="preserve">s </w:t>
      </w:r>
      <w:r w:rsidRPr="00B35E5F">
        <w:t xml:space="preserve">including </w:t>
      </w:r>
      <w:r w:rsidR="00620B1C" w:rsidRPr="00B35E5F">
        <w:t xml:space="preserve">EPA </w:t>
      </w:r>
      <w:r w:rsidRPr="00B35E5F">
        <w:t>Publication No. 960</w:t>
      </w:r>
      <w:r w:rsidRPr="00620B1C">
        <w:rPr>
          <w:i/>
        </w:rPr>
        <w:t xml:space="preserve"> ‘Doing it Right on Subdivisions’,</w:t>
      </w:r>
      <w:r w:rsidRPr="00B35E5F">
        <w:t xml:space="preserve"> </w:t>
      </w:r>
      <w:r w:rsidR="00620B1C" w:rsidRPr="00B35E5F">
        <w:t>EPA Publication No.</w:t>
      </w:r>
      <w:r w:rsidR="00B35E5F" w:rsidRPr="00B35E5F">
        <w:t> </w:t>
      </w:r>
      <w:r w:rsidR="00620B1C" w:rsidRPr="00B35E5F">
        <w:t>275</w:t>
      </w:r>
      <w:r w:rsidR="00B35E5F" w:rsidRPr="00B35E5F">
        <w:t xml:space="preserve"> </w:t>
      </w:r>
      <w:r w:rsidRPr="00620B1C">
        <w:rPr>
          <w:i/>
        </w:rPr>
        <w:t xml:space="preserve">‘Construction Techniques for Sediment </w:t>
      </w:r>
      <w:r w:rsidR="00997FB8">
        <w:rPr>
          <w:i/>
        </w:rPr>
        <w:t xml:space="preserve">Pollution </w:t>
      </w:r>
      <w:r w:rsidRPr="00620B1C">
        <w:rPr>
          <w:i/>
        </w:rPr>
        <w:t>Control</w:t>
      </w:r>
      <w:r w:rsidR="00620B1C">
        <w:rPr>
          <w:i/>
        </w:rPr>
        <w:t>’</w:t>
      </w:r>
      <w:r>
        <w:t>,</w:t>
      </w:r>
      <w:r w:rsidRPr="00B35E5F">
        <w:t xml:space="preserve"> </w:t>
      </w:r>
      <w:r w:rsidR="00B35E5F">
        <w:t>EPA </w:t>
      </w:r>
      <w:r w:rsidR="00620B1C" w:rsidRPr="00B35E5F">
        <w:t>Publication No.</w:t>
      </w:r>
      <w:r w:rsidR="00B35E5F" w:rsidRPr="00B35E5F">
        <w:t> </w:t>
      </w:r>
      <w:r w:rsidR="00620B1C" w:rsidRPr="00B35E5F">
        <w:t xml:space="preserve">480 </w:t>
      </w:r>
      <w:r w:rsidRPr="00620B1C">
        <w:rPr>
          <w:i/>
        </w:rPr>
        <w:t>‘Environmental Guidelines for Major Construction Sites</w:t>
      </w:r>
      <w:r w:rsidR="00620B1C" w:rsidRPr="00620B1C">
        <w:rPr>
          <w:i/>
        </w:rPr>
        <w:t>’</w:t>
      </w:r>
      <w:r>
        <w:t xml:space="preserve"> </w:t>
      </w:r>
      <w:r w:rsidR="00E10A6E">
        <w:t>and</w:t>
      </w:r>
      <w:r>
        <w:t xml:space="preserve"> </w:t>
      </w:r>
      <w:r w:rsidR="00DA3904">
        <w:t>the</w:t>
      </w:r>
      <w:r w:rsidRPr="00B35E5F">
        <w:t xml:space="preserve"> Internatio</w:t>
      </w:r>
      <w:r w:rsidR="00620B1C" w:rsidRPr="00B35E5F">
        <w:t>nal Erosion Control Association</w:t>
      </w:r>
      <w:r w:rsidRPr="00B35E5F">
        <w:t xml:space="preserve"> </w:t>
      </w:r>
      <w:r w:rsidRPr="00620B1C">
        <w:rPr>
          <w:i/>
        </w:rPr>
        <w:t>‘Best Practice Erosion and Sediment Control’ (IECA, 2008)</w:t>
      </w:r>
      <w:r w:rsidRPr="0061068D">
        <w:t>.</w:t>
      </w:r>
    </w:p>
    <w:p w14:paraId="274E2CAE" w14:textId="77777777" w:rsidR="00D330A4" w:rsidRDefault="00D330A4" w:rsidP="00970DC6">
      <w:pPr>
        <w:spacing w:before="200"/>
      </w:pPr>
      <w:r w:rsidRPr="0061068D">
        <w:t>The Contractor shall inspect all erosion and sedimentation control works at least once per week with additional inspections during a rain event as follows:</w:t>
      </w:r>
    </w:p>
    <w:p w14:paraId="7D14E167" w14:textId="77777777" w:rsidR="00D330A4" w:rsidRPr="0061068D" w:rsidRDefault="00E85664" w:rsidP="00970DC6">
      <w:pPr>
        <w:widowControl/>
        <w:tabs>
          <w:tab w:val="left" w:pos="227"/>
        </w:tabs>
        <w:spacing w:before="80"/>
        <w:ind w:left="227" w:hanging="227"/>
      </w:pPr>
      <w:r>
        <w:t>•</w:t>
      </w:r>
      <w:r>
        <w:tab/>
      </w:r>
      <w:r w:rsidR="00D330A4">
        <w:t>w</w:t>
      </w:r>
      <w:r w:rsidR="00D330A4" w:rsidRPr="0061068D">
        <w:t>ithin one hour of commencement during working hours</w:t>
      </w:r>
    </w:p>
    <w:p w14:paraId="25183696" w14:textId="77777777" w:rsidR="00D330A4" w:rsidRPr="0061068D" w:rsidRDefault="00E85664" w:rsidP="00970DC6">
      <w:pPr>
        <w:widowControl/>
        <w:tabs>
          <w:tab w:val="left" w:pos="227"/>
        </w:tabs>
        <w:spacing w:before="80"/>
        <w:ind w:left="227" w:hanging="227"/>
      </w:pPr>
      <w:r>
        <w:t>•</w:t>
      </w:r>
      <w:r>
        <w:tab/>
      </w:r>
      <w:r w:rsidR="00D330A4">
        <w:t>e</w:t>
      </w:r>
      <w:r w:rsidR="00D330A4" w:rsidRPr="0061068D">
        <w:t>very four hours for periods of continuous rain during working hours</w:t>
      </w:r>
    </w:p>
    <w:p w14:paraId="2CF2F03C" w14:textId="77777777" w:rsidR="00D330A4" w:rsidRPr="0061068D" w:rsidRDefault="00E85664" w:rsidP="00970DC6">
      <w:pPr>
        <w:widowControl/>
        <w:tabs>
          <w:tab w:val="left" w:pos="227"/>
        </w:tabs>
        <w:spacing w:before="80"/>
        <w:ind w:left="227" w:hanging="227"/>
      </w:pPr>
      <w:r>
        <w:t>•</w:t>
      </w:r>
      <w:r>
        <w:tab/>
      </w:r>
      <w:r w:rsidR="00D330A4">
        <w:t>w</w:t>
      </w:r>
      <w:r w:rsidR="00D330A4" w:rsidRPr="0061068D">
        <w:t>ithin 12 hours of a rain event outside working hours</w:t>
      </w:r>
    </w:p>
    <w:p w14:paraId="7EF6FC2B" w14:textId="77777777" w:rsidR="00D330A4" w:rsidRDefault="00E85664" w:rsidP="00970DC6">
      <w:pPr>
        <w:widowControl/>
        <w:tabs>
          <w:tab w:val="left" w:pos="227"/>
        </w:tabs>
        <w:spacing w:before="80"/>
        <w:ind w:left="227" w:hanging="227"/>
      </w:pPr>
      <w:r>
        <w:t>•</w:t>
      </w:r>
      <w:r>
        <w:tab/>
      </w:r>
      <w:r w:rsidR="00D330A4">
        <w:t>w</w:t>
      </w:r>
      <w:r w:rsidR="00D330A4" w:rsidRPr="0061068D">
        <w:t>hen runoff is leaving the site</w:t>
      </w:r>
      <w:r w:rsidR="00D330A4">
        <w:t>.</w:t>
      </w:r>
    </w:p>
    <w:p w14:paraId="6434FDAC" w14:textId="77777777" w:rsidR="00D330A4" w:rsidRPr="009E6E39" w:rsidRDefault="00CE76AA" w:rsidP="00970DC6">
      <w:pPr>
        <w:spacing w:before="200"/>
      </w:pPr>
      <w:r w:rsidRPr="00CE76AA">
        <w:t xml:space="preserve">Any defects and/or deficiencies in control measures identified by monitoring undertaken shall be rectified immediately and these control measures shall be cleaned, </w:t>
      </w:r>
      <w:proofErr w:type="gramStart"/>
      <w:r w:rsidRPr="00CE76AA">
        <w:t>repaired</w:t>
      </w:r>
      <w:proofErr w:type="gramEnd"/>
      <w:r w:rsidRPr="00CE76AA">
        <w:t xml:space="preserve"> and augmented as required to ensure effective control measures thereafter</w:t>
      </w:r>
      <w:r w:rsidR="00D330A4">
        <w:t>.</w:t>
      </w:r>
    </w:p>
    <w:p w14:paraId="5FF499A8" w14:textId="77777777" w:rsidR="00602DDE" w:rsidRPr="0052566D" w:rsidRDefault="00602DDE" w:rsidP="00970DC6"/>
    <w:p w14:paraId="45B7AAA2" w14:textId="77777777" w:rsidR="00602DDE" w:rsidRDefault="00602DDE" w:rsidP="00970DC6"/>
    <w:p w14:paraId="3219D235" w14:textId="77777777" w:rsidR="00180D43" w:rsidRDefault="004105DB" w:rsidP="001809CC">
      <w:pPr>
        <w:pStyle w:val="Heading3SS"/>
        <w:outlineLvl w:val="3"/>
      </w:pPr>
      <w:r>
        <w:t>176</w:t>
      </w:r>
      <w:r w:rsidR="00180D43">
        <w:t>.D2</w:t>
      </w:r>
      <w:r w:rsidR="00180D43">
        <w:tab/>
      </w:r>
      <w:r w:rsidR="00E10A6E">
        <w:t>STOCKPILES</w:t>
      </w:r>
    </w:p>
    <w:p w14:paraId="23A20E6D" w14:textId="77777777" w:rsidR="00C4428F" w:rsidRPr="0061068D" w:rsidRDefault="00C4428F" w:rsidP="00970DC6">
      <w:pPr>
        <w:spacing w:before="200"/>
      </w:pPr>
      <w:r w:rsidRPr="0061068D">
        <w:t xml:space="preserve">Where soil is stockpiled on </w:t>
      </w:r>
      <w:r>
        <w:t>s</w:t>
      </w:r>
      <w:r w:rsidRPr="0061068D">
        <w:t xml:space="preserve">ite </w:t>
      </w:r>
      <w:r w:rsidR="00422E63">
        <w:t>i</w:t>
      </w:r>
      <w:r w:rsidRPr="0061068D">
        <w:t xml:space="preserve">t shall be located </w:t>
      </w:r>
      <w:r w:rsidR="00422E63">
        <w:t>no less than 10 </w:t>
      </w:r>
      <w:r w:rsidRPr="0061068D">
        <w:t>m</w:t>
      </w:r>
      <w:r>
        <w:t>etres</w:t>
      </w:r>
      <w:r w:rsidRPr="0061068D">
        <w:t xml:space="preserve"> from waterways. </w:t>
      </w:r>
      <w:r>
        <w:t xml:space="preserve"> </w:t>
      </w:r>
      <w:r w:rsidRPr="0061068D">
        <w:t>Where it is not possi</w:t>
      </w:r>
      <w:r>
        <w:t>ble to provide a c</w:t>
      </w:r>
      <w:r w:rsidR="00422E63">
        <w:t>learance of 10 </w:t>
      </w:r>
      <w:r>
        <w:t>metres</w:t>
      </w:r>
      <w:r w:rsidRPr="0061068D">
        <w:t xml:space="preserve">, the stockpile shall be above the normal </w:t>
      </w:r>
      <w:proofErr w:type="gramStart"/>
      <w:r w:rsidRPr="0061068D">
        <w:t>high water</w:t>
      </w:r>
      <w:proofErr w:type="gramEnd"/>
      <w:r w:rsidRPr="0061068D">
        <w:t xml:space="preserve"> level of the water</w:t>
      </w:r>
      <w:r w:rsidR="00422E63">
        <w:t>ways</w:t>
      </w:r>
      <w:r w:rsidRPr="0061068D">
        <w:t xml:space="preserve"> and protection shall be provided to prevent stockpiled material entering the water</w:t>
      </w:r>
      <w:r w:rsidR="00422E63">
        <w:t>way</w:t>
      </w:r>
      <w:r w:rsidRPr="0061068D">
        <w:t>s.</w:t>
      </w:r>
    </w:p>
    <w:p w14:paraId="1B1036E7" w14:textId="77777777" w:rsidR="00602DDE" w:rsidRPr="0052566D" w:rsidRDefault="00602DDE" w:rsidP="00970DC6"/>
    <w:p w14:paraId="58170473" w14:textId="77777777" w:rsidR="00602DDE" w:rsidRDefault="00602DDE" w:rsidP="00970DC6"/>
    <w:p w14:paraId="06128307" w14:textId="77777777" w:rsidR="00793802" w:rsidRDefault="00793802" w:rsidP="001809CC">
      <w:pPr>
        <w:pStyle w:val="Heading3SS"/>
        <w:outlineLvl w:val="3"/>
      </w:pPr>
      <w:r>
        <w:t>176.D3</w:t>
      </w:r>
      <w:r>
        <w:tab/>
        <w:t>MUD ON PUBLIC ROADS</w:t>
      </w:r>
    </w:p>
    <w:p w14:paraId="0F394F74" w14:textId="77777777" w:rsidR="00A6515B" w:rsidRPr="0061068D" w:rsidRDefault="00A6515B" w:rsidP="00970DC6">
      <w:pPr>
        <w:spacing w:before="200"/>
      </w:pPr>
      <w:r w:rsidRPr="0061068D">
        <w:t>The Contractor shall take all steps necessary to prevent vehicles from trafficking and depositing mud and other debris on the surface of adjacent roads when entering and leaving the site.</w:t>
      </w:r>
      <w:r>
        <w:t xml:space="preserve">  The cleaning of plant and equipment shall not impact on any other element of the environment.</w:t>
      </w:r>
    </w:p>
    <w:p w14:paraId="24A9D98D" w14:textId="77777777" w:rsidR="00602DDE" w:rsidRDefault="00602DDE" w:rsidP="00970DC6"/>
    <w:p w14:paraId="230BC9D8" w14:textId="77777777" w:rsidR="0050250C" w:rsidRDefault="0050250C" w:rsidP="00970DC6">
      <w:r>
        <w:t>Any mud deposited on the road shall be removed immediately.</w:t>
      </w:r>
    </w:p>
    <w:p w14:paraId="164B3239" w14:textId="77777777" w:rsidR="0050250C" w:rsidRPr="0052566D" w:rsidRDefault="0050250C" w:rsidP="00970DC6"/>
    <w:p w14:paraId="5DD26483" w14:textId="15C18630" w:rsidR="00602DDE" w:rsidRDefault="00CE1448" w:rsidP="00BA7FFD">
      <w:pPr>
        <w:spacing w:line="80" w:lineRule="exact"/>
      </w:pPr>
      <w:r>
        <w:rPr>
          <w:noProof/>
          <w:snapToGrid/>
          <w:lang w:eastAsia="en-AU"/>
        </w:rPr>
        <mc:AlternateContent>
          <mc:Choice Requires="wps">
            <w:drawing>
              <wp:anchor distT="71755" distB="0" distL="114300" distR="114300" simplePos="0" relativeHeight="251658245" behindDoc="1" locked="1" layoutInCell="1" allowOverlap="1" wp14:anchorId="15CE4623" wp14:editId="594DB910">
                <wp:simplePos x="0" y="0"/>
                <wp:positionH relativeFrom="page">
                  <wp:align>center</wp:align>
                </wp:positionH>
                <wp:positionV relativeFrom="page">
                  <wp:posOffset>9901555</wp:posOffset>
                </wp:positionV>
                <wp:extent cx="6120130" cy="4679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D79FA" w14:textId="77777777" w:rsidR="00ED50FD" w:rsidRDefault="00ED50FD" w:rsidP="00CA32F7">
                            <w:pPr>
                              <w:pBdr>
                                <w:top w:val="single" w:sz="6" w:space="1" w:color="000000"/>
                              </w:pBdr>
                              <w:spacing w:line="60" w:lineRule="exact"/>
                              <w:jc w:val="right"/>
                              <w:rPr>
                                <w:b/>
                              </w:rPr>
                            </w:pPr>
                          </w:p>
                          <w:p w14:paraId="14BAC38E" w14:textId="77777777" w:rsidR="002329AF" w:rsidRDefault="00ED50FD" w:rsidP="002329AF">
                            <w:pPr>
                              <w:pBdr>
                                <w:top w:val="single" w:sz="6" w:space="1" w:color="000000"/>
                              </w:pBdr>
                              <w:jc w:val="right"/>
                            </w:pPr>
                            <w:r>
                              <w:rPr>
                                <w:b/>
                              </w:rPr>
                              <w:t>©</w:t>
                            </w:r>
                            <w:r>
                              <w:t xml:space="preserve"> </w:t>
                            </w:r>
                            <w:r w:rsidR="002329AF" w:rsidRPr="002329AF">
                              <w:t>Department of Transport and Planning July 2024</w:t>
                            </w:r>
                          </w:p>
                          <w:p w14:paraId="5BECE17F" w14:textId="77777777" w:rsidR="002329AF" w:rsidRDefault="002329AF" w:rsidP="002329AF">
                            <w:pPr>
                              <w:jc w:val="right"/>
                            </w:pPr>
                            <w:r>
                              <w:t>Section 176 (Page 4 of 15)</w:t>
                            </w:r>
                          </w:p>
                          <w:p w14:paraId="69D1CDFA" w14:textId="2993A6D8" w:rsidR="00ED50FD" w:rsidRDefault="00ED50FD" w:rsidP="002329AF">
                            <w:pPr>
                              <w:pBdr>
                                <w:top w:val="single" w:sz="6" w:space="1" w:color="000000"/>
                              </w:pBd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E4623" id="Text Box 9" o:spid="_x0000_s1030" type="#_x0000_t202" style="position:absolute;margin-left:0;margin-top:779.65pt;width:481.9pt;height:36.85pt;z-index:-251658235;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xg8wEAAMk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" stroked="f">
                <v:textbox inset="0,,0">
                  <w:txbxContent>
                    <w:p w14:paraId="4EFD79FA" w14:textId="77777777" w:rsidR="00ED50FD" w:rsidRDefault="00ED50FD" w:rsidP="00CA32F7">
                      <w:pPr>
                        <w:pBdr>
                          <w:top w:val="single" w:sz="6" w:space="1" w:color="000000"/>
                        </w:pBdr>
                        <w:spacing w:line="60" w:lineRule="exact"/>
                        <w:jc w:val="right"/>
                        <w:rPr>
                          <w:b/>
                        </w:rPr>
                      </w:pPr>
                    </w:p>
                    <w:p w14:paraId="14BAC38E" w14:textId="77777777" w:rsidR="002329AF" w:rsidRDefault="00ED50FD" w:rsidP="002329AF">
                      <w:pPr>
                        <w:pBdr>
                          <w:top w:val="single" w:sz="6" w:space="1" w:color="000000"/>
                        </w:pBdr>
                        <w:jc w:val="right"/>
                      </w:pPr>
                      <w:r>
                        <w:rPr>
                          <w:b/>
                        </w:rPr>
                        <w:t>©</w:t>
                      </w:r>
                      <w:r>
                        <w:t xml:space="preserve"> </w:t>
                      </w:r>
                      <w:r w:rsidR="002329AF" w:rsidRPr="002329AF">
                        <w:t>Department of Transport and Planning July 2024</w:t>
                      </w:r>
                    </w:p>
                    <w:p w14:paraId="5BECE17F" w14:textId="77777777" w:rsidR="002329AF" w:rsidRDefault="002329AF" w:rsidP="002329AF">
                      <w:pPr>
                        <w:jc w:val="right"/>
                      </w:pPr>
                      <w:r>
                        <w:t>Section 176 (Page 4 of 15)</w:t>
                      </w:r>
                    </w:p>
                    <w:p w14:paraId="69D1CDFA" w14:textId="2993A6D8" w:rsidR="00ED50FD" w:rsidRDefault="00ED50FD" w:rsidP="002329AF">
                      <w:pPr>
                        <w:pBdr>
                          <w:top w:val="single" w:sz="6" w:space="1" w:color="000000"/>
                        </w:pBdr>
                        <w:jc w:val="right"/>
                      </w:pPr>
                    </w:p>
                  </w:txbxContent>
                </v:textbox>
                <w10:wrap anchorx="page" anchory="page"/>
                <w10:anchorlock/>
              </v:shape>
            </w:pict>
          </mc:Fallback>
        </mc:AlternateContent>
      </w:r>
      <w:r w:rsidR="00970DC6">
        <w:br w:type="page"/>
      </w:r>
    </w:p>
    <w:p w14:paraId="6B66CB15" w14:textId="77777777" w:rsidR="000E6D72" w:rsidRPr="00BC192D" w:rsidRDefault="000E6D72" w:rsidP="00146A01">
      <w:pPr>
        <w:outlineLvl w:val="2"/>
        <w:rPr>
          <w:b/>
          <w:sz w:val="22"/>
          <w:szCs w:val="22"/>
        </w:rPr>
      </w:pPr>
      <w:r w:rsidRPr="00BC192D">
        <w:rPr>
          <w:b/>
          <w:sz w:val="22"/>
          <w:szCs w:val="22"/>
        </w:rPr>
        <w:lastRenderedPageBreak/>
        <w:t xml:space="preserve">PART </w:t>
      </w:r>
      <w:proofErr w:type="gramStart"/>
      <w:r w:rsidRPr="00BC192D">
        <w:rPr>
          <w:b/>
          <w:sz w:val="22"/>
          <w:szCs w:val="22"/>
        </w:rPr>
        <w:t xml:space="preserve">E  </w:t>
      </w:r>
      <w:r w:rsidRPr="00BC192D">
        <w:rPr>
          <w:b/>
          <w:sz w:val="22"/>
          <w:szCs w:val="22"/>
        </w:rPr>
        <w:noBreakHyphen/>
      </w:r>
      <w:proofErr w:type="gramEnd"/>
      <w:r w:rsidRPr="00BC192D">
        <w:rPr>
          <w:b/>
          <w:sz w:val="22"/>
          <w:szCs w:val="22"/>
        </w:rPr>
        <w:t xml:space="preserve">  CONTAMINATED SOILS AND MATERIALS </w:t>
      </w:r>
      <w:r w:rsidRPr="00BC192D">
        <w:rPr>
          <w:b/>
          <w:sz w:val="22"/>
          <w:szCs w:val="22"/>
        </w:rPr>
        <w:fldChar w:fldCharType="begin"/>
      </w:r>
      <w:r w:rsidRPr="00BC192D">
        <w:rPr>
          <w:b/>
          <w:sz w:val="22"/>
          <w:szCs w:val="22"/>
        </w:rPr>
        <w:instrText xml:space="preserve">tc \l2 "PART E  </w:instrText>
      </w:r>
      <w:r w:rsidRPr="00BC192D">
        <w:rPr>
          <w:b/>
          <w:sz w:val="22"/>
          <w:szCs w:val="22"/>
        </w:rPr>
        <w:noBreakHyphen/>
        <w:instrText xml:space="preserve">  CONTAMINATED SOILS AND MATERIALS</w:instrText>
      </w:r>
      <w:r w:rsidRPr="00BC192D">
        <w:rPr>
          <w:b/>
          <w:sz w:val="22"/>
          <w:szCs w:val="22"/>
        </w:rPr>
        <w:fldChar w:fldCharType="end"/>
      </w:r>
    </w:p>
    <w:p w14:paraId="6189C822" w14:textId="77777777" w:rsidR="00602DDE" w:rsidRPr="0052566D" w:rsidRDefault="00602DDE" w:rsidP="00C46B00"/>
    <w:p w14:paraId="7DCFA294" w14:textId="77777777" w:rsidR="00602DDE" w:rsidRDefault="00602DDE" w:rsidP="00BA4D74"/>
    <w:p w14:paraId="219D0CFE" w14:textId="77777777" w:rsidR="000E6D72" w:rsidRDefault="000E6D72" w:rsidP="001809CC">
      <w:pPr>
        <w:pStyle w:val="Heading3SS"/>
        <w:outlineLvl w:val="3"/>
      </w:pPr>
      <w:r>
        <w:t>176</w:t>
      </w:r>
      <w:r w:rsidRPr="00A40ABE">
        <w:t>.E1</w:t>
      </w:r>
      <w:r w:rsidRPr="00A40ABE">
        <w:tab/>
        <w:t xml:space="preserve">CONTAMINATED SOILS </w:t>
      </w:r>
      <w:r>
        <w:t>AND MATERIALS</w:t>
      </w:r>
    </w:p>
    <w:p w14:paraId="21081E41" w14:textId="77777777" w:rsidR="000E6D72" w:rsidRPr="00EB543A" w:rsidRDefault="000E6D72" w:rsidP="00C46B00">
      <w:pPr>
        <w:spacing w:before="200"/>
      </w:pPr>
      <w:r w:rsidRPr="00EB543A">
        <w:t>All work under the Contract shall comply with the following requirements:</w:t>
      </w:r>
    </w:p>
    <w:p w14:paraId="4F7D5D02" w14:textId="77777777" w:rsidR="000E6D72" w:rsidRDefault="000E6D72" w:rsidP="00C46B00">
      <w:pPr>
        <w:widowControl/>
        <w:tabs>
          <w:tab w:val="left" w:pos="227"/>
        </w:tabs>
        <w:spacing w:before="120"/>
        <w:ind w:left="227" w:hanging="227"/>
      </w:pPr>
      <w:r>
        <w:t>•</w:t>
      </w:r>
      <w:r>
        <w:tab/>
        <w:t>s</w:t>
      </w:r>
      <w:r w:rsidRPr="0078146B">
        <w:t xml:space="preserve">oils or materials shall not be contaminated </w:t>
      </w:r>
      <w:proofErr w:type="gramStart"/>
      <w:r w:rsidRPr="0078146B">
        <w:t>as a consequence of</w:t>
      </w:r>
      <w:proofErr w:type="gramEnd"/>
      <w:r w:rsidRPr="0078146B">
        <w:t xml:space="preserve"> work under the Contract</w:t>
      </w:r>
    </w:p>
    <w:p w14:paraId="1765F4D0" w14:textId="77777777" w:rsidR="000E6D72" w:rsidRDefault="000E6D72" w:rsidP="00C46B00">
      <w:pPr>
        <w:widowControl/>
        <w:tabs>
          <w:tab w:val="left" w:pos="227"/>
        </w:tabs>
        <w:spacing w:before="120"/>
        <w:ind w:left="227" w:hanging="227"/>
      </w:pPr>
      <w:r>
        <w:t>•</w:t>
      </w:r>
      <w:r>
        <w:tab/>
        <w:t>m</w:t>
      </w:r>
      <w:r w:rsidRPr="00EB543A">
        <w:t xml:space="preserve">aterials imported to the </w:t>
      </w:r>
      <w:r>
        <w:t>site</w:t>
      </w:r>
      <w:r w:rsidRPr="00EB543A">
        <w:t xml:space="preserve"> </w:t>
      </w:r>
      <w:r>
        <w:t>shall be</w:t>
      </w:r>
      <w:r w:rsidRPr="00EB543A">
        <w:t xml:space="preserve"> free from contaminan</w:t>
      </w:r>
      <w:r w:rsidR="00A779F7">
        <w:t>ts</w:t>
      </w:r>
    </w:p>
    <w:p w14:paraId="3D6D964C" w14:textId="77777777" w:rsidR="000E6D72" w:rsidRPr="0078146B" w:rsidRDefault="000E6D72" w:rsidP="00C46B00">
      <w:pPr>
        <w:widowControl/>
        <w:tabs>
          <w:tab w:val="left" w:pos="227"/>
        </w:tabs>
        <w:spacing w:before="120"/>
        <w:ind w:left="227" w:hanging="227"/>
      </w:pPr>
      <w:r>
        <w:t>•</w:t>
      </w:r>
      <w:r>
        <w:tab/>
        <w:t>c</w:t>
      </w:r>
      <w:r w:rsidRPr="0078146B">
        <w:t>ontaminated materials</w:t>
      </w:r>
      <w:r>
        <w:t xml:space="preserve"> shall only be reused </w:t>
      </w:r>
      <w:r w:rsidRPr="0078146B">
        <w:t xml:space="preserve">on site </w:t>
      </w:r>
      <w:r>
        <w:t>through agreement and</w:t>
      </w:r>
      <w:r w:rsidRPr="0078146B">
        <w:t xml:space="preserve"> approval fr</w:t>
      </w:r>
      <w:r>
        <w:t>om the Superintendent and EPA</w:t>
      </w:r>
    </w:p>
    <w:p w14:paraId="302BA712" w14:textId="77777777" w:rsidR="000E6D72" w:rsidRDefault="000E6D72" w:rsidP="00C46B00">
      <w:pPr>
        <w:widowControl/>
        <w:tabs>
          <w:tab w:val="left" w:pos="227"/>
        </w:tabs>
        <w:spacing w:before="120"/>
        <w:ind w:left="227" w:hanging="227"/>
      </w:pPr>
      <w:r>
        <w:t>•</w:t>
      </w:r>
      <w:r>
        <w:tab/>
        <w:t>c</w:t>
      </w:r>
      <w:r w:rsidRPr="00EB543A">
        <w:t>ontaminated materials</w:t>
      </w:r>
      <w:r>
        <w:t xml:space="preserve"> to be reused onsite</w:t>
      </w:r>
      <w:r w:rsidRPr="00EB543A">
        <w:t xml:space="preserve"> shall be </w:t>
      </w:r>
      <w:r w:rsidR="00A779F7">
        <w:t xml:space="preserve">temporarily </w:t>
      </w:r>
      <w:r w:rsidRPr="00EB543A">
        <w:t xml:space="preserve">stored and managed to minimise any impact on the </w:t>
      </w:r>
      <w:r>
        <w:t>s</w:t>
      </w:r>
      <w:r w:rsidRPr="00EB543A">
        <w:t>ite or surrounding environment</w:t>
      </w:r>
    </w:p>
    <w:p w14:paraId="15B51FA1" w14:textId="77777777" w:rsidR="000E6D72" w:rsidRPr="0078146B" w:rsidRDefault="000E6D72" w:rsidP="00C46B00">
      <w:pPr>
        <w:widowControl/>
        <w:tabs>
          <w:tab w:val="left" w:pos="227"/>
        </w:tabs>
        <w:spacing w:before="120"/>
        <w:ind w:left="227" w:hanging="227"/>
      </w:pPr>
      <w:r>
        <w:t>•</w:t>
      </w:r>
      <w:r>
        <w:tab/>
        <w:t>t</w:t>
      </w:r>
      <w:r w:rsidRPr="00EB543A">
        <w:t xml:space="preserve">he transport and disposal of contaminated soils or materials offsite shall be undertaken in accordance with relevant legislation and State Environment Protection Policies, or by a method agreed with the </w:t>
      </w:r>
      <w:r>
        <w:t>EPA.</w:t>
      </w:r>
    </w:p>
    <w:p w14:paraId="608B1EE8" w14:textId="77777777" w:rsidR="000E6D72" w:rsidRDefault="000E6D72" w:rsidP="00C46B00">
      <w:pPr>
        <w:spacing w:before="200"/>
      </w:pPr>
      <w:r>
        <w:t xml:space="preserve">The </w:t>
      </w:r>
      <w:r w:rsidRPr="00EB543A">
        <w:t xml:space="preserve">discovery of contaminated material on the </w:t>
      </w:r>
      <w:r>
        <w:t>s</w:t>
      </w:r>
      <w:r w:rsidRPr="00EB543A">
        <w:t xml:space="preserve">ite during works </w:t>
      </w:r>
      <w:r>
        <w:t xml:space="preserve">shall be managed in accordance with </w:t>
      </w:r>
      <w:r w:rsidRPr="00EB543A">
        <w:t>VicRoads and EPA Guidelines</w:t>
      </w:r>
      <w:r>
        <w:t>.</w:t>
      </w:r>
      <w:r w:rsidR="00DE21B2">
        <w:t xml:space="preserve"> </w:t>
      </w:r>
      <w:r>
        <w:t xml:space="preserve"> The contractor shall immediately notify the </w:t>
      </w:r>
      <w:r w:rsidRPr="00EB543A">
        <w:t xml:space="preserve">Superintendent and </w:t>
      </w:r>
      <w:r w:rsidR="00A779F7">
        <w:t xml:space="preserve">where applicable </w:t>
      </w:r>
      <w:r w:rsidRPr="00EB543A">
        <w:t xml:space="preserve">EPA </w:t>
      </w:r>
      <w:r>
        <w:t>when contaminated material is encountered</w:t>
      </w:r>
      <w:r w:rsidR="00DE21B2">
        <w:t>.</w:t>
      </w:r>
    </w:p>
    <w:p w14:paraId="542D85B1" w14:textId="77777777" w:rsidR="000E6D72" w:rsidRDefault="000E6D72" w:rsidP="00C46B00">
      <w:pPr>
        <w:spacing w:before="200"/>
      </w:pPr>
      <w:r w:rsidRPr="00EB543A">
        <w:t>The nature and extent of the waste material should be identified</w:t>
      </w:r>
      <w:r>
        <w:t xml:space="preserve">. </w:t>
      </w:r>
      <w:r w:rsidR="00DE21B2">
        <w:t xml:space="preserve"> </w:t>
      </w:r>
      <w:r>
        <w:t xml:space="preserve">Where required by the Superintendent and/or EPA </w:t>
      </w:r>
      <w:r w:rsidRPr="00EB543A">
        <w:t xml:space="preserve">a management plan </w:t>
      </w:r>
      <w:r>
        <w:t xml:space="preserve">shall be </w:t>
      </w:r>
      <w:r w:rsidRPr="00EB543A">
        <w:t xml:space="preserve">developed to </w:t>
      </w:r>
      <w:r>
        <w:t>manage the waste.</w:t>
      </w:r>
    </w:p>
    <w:p w14:paraId="716EC837" w14:textId="77777777" w:rsidR="000E6D72" w:rsidRDefault="00E576D8" w:rsidP="00BA4D74">
      <w:pPr>
        <w:spacing w:before="200"/>
      </w:pPr>
      <w:r>
        <w:t xml:space="preserve">The use of contaminated material in the Works shall be subject to the approval of the Superintendent and EPA.  Prior to the use of any material on the site, the material shall be analysed to verify that the proposed use is in accordance with legislative requirements.  Where directed an EIP or other documentation shall be prepared in liaison with EPA and the Superintendent.  </w:t>
      </w:r>
      <w:r w:rsidRPr="0078146B">
        <w:t xml:space="preserve">Where any contaminated material is used in the Works, </w:t>
      </w:r>
      <w:smartTag w:uri="schemas-praxa-com/sth" w:element="ST7">
        <w:smartTagPr>
          <w:attr w:name="url" w:val="file:///Q:/Major%20Project%20Support%20Staff/DanHoyne/Projects/Online%20Help/VicRoads_Online%20Help%20Project/HTM_Helpfiles/SECTION%203070_HelpFile.htm"/>
          <w:attr w:name="name" w:val="Section3070_HelpFile"/>
          <w:attr w:name="id" w:val="ST7"/>
          <w:attr w:name="anchor" w:val="C_SECTION3070_RECORDS"/>
        </w:smartTagPr>
        <w:r w:rsidRPr="0078146B">
          <w:t>records</w:t>
        </w:r>
      </w:smartTag>
      <w:r w:rsidRPr="0078146B">
        <w:t xml:space="preserve"> shall be kept of the source, type of contamination, volume of contaminated material incorporated, the locations </w:t>
      </w:r>
      <w:proofErr w:type="gramStart"/>
      <w:r w:rsidRPr="0078146B">
        <w:t>placed</w:t>
      </w:r>
      <w:proofErr w:type="gramEnd"/>
      <w:r w:rsidRPr="0078146B">
        <w:t xml:space="preserve"> and all investigations undertaken.  The location of contaminated material incorporated into the site shall be identified in the ‘As Constructed’ drawings.  Copies of all documentation including the EIP are to be forwarded to the Superintendent</w:t>
      </w:r>
      <w:r>
        <w:t xml:space="preserve"> for inclusion in the VicRoads Contaminated Site Register.</w:t>
      </w:r>
    </w:p>
    <w:p w14:paraId="4203DBEB" w14:textId="77777777" w:rsidR="000160B6" w:rsidRDefault="000160B6" w:rsidP="000160B6"/>
    <w:p w14:paraId="29189C9E" w14:textId="04CFFFBF" w:rsidR="00BA4D74" w:rsidRPr="006A6C9A" w:rsidRDefault="00CE1448" w:rsidP="00BA4D74">
      <w:pPr>
        <w:outlineLvl w:val="2"/>
        <w:rPr>
          <w:b/>
          <w:noProof/>
          <w:sz w:val="22"/>
          <w:szCs w:val="22"/>
        </w:rPr>
      </w:pPr>
      <w:r>
        <w:rPr>
          <w:noProof/>
          <w:snapToGrid/>
          <w:lang w:eastAsia="en-AU"/>
        </w:rPr>
        <mc:AlternateContent>
          <mc:Choice Requires="wps">
            <w:drawing>
              <wp:anchor distT="71755" distB="0" distL="114300" distR="114300" simplePos="0" relativeHeight="251658246" behindDoc="1" locked="1" layoutInCell="1" allowOverlap="1" wp14:anchorId="25655DA5" wp14:editId="0FCE9FAA">
                <wp:simplePos x="0" y="0"/>
                <wp:positionH relativeFrom="page">
                  <wp:align>center</wp:align>
                </wp:positionH>
                <wp:positionV relativeFrom="page">
                  <wp:posOffset>9901555</wp:posOffset>
                </wp:positionV>
                <wp:extent cx="6120130" cy="4679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60903" w14:textId="77777777" w:rsidR="00ED50FD" w:rsidRDefault="00ED50FD" w:rsidP="00E576D8">
                            <w:pPr>
                              <w:pBdr>
                                <w:top w:val="single" w:sz="6" w:space="1" w:color="000000"/>
                              </w:pBdr>
                              <w:spacing w:line="60" w:lineRule="exact"/>
                              <w:jc w:val="right"/>
                              <w:rPr>
                                <w:b/>
                              </w:rPr>
                            </w:pPr>
                          </w:p>
                          <w:p w14:paraId="2B5A835F" w14:textId="77777777" w:rsidR="002329AF" w:rsidRDefault="00ED50FD" w:rsidP="002329AF">
                            <w:pPr>
                              <w:pBdr>
                                <w:top w:val="single" w:sz="6" w:space="1" w:color="000000"/>
                              </w:pBdr>
                              <w:jc w:val="right"/>
                            </w:pPr>
                            <w:r>
                              <w:rPr>
                                <w:b/>
                              </w:rPr>
                              <w:t>©</w:t>
                            </w:r>
                            <w:r>
                              <w:t xml:space="preserve"> </w:t>
                            </w:r>
                            <w:r w:rsidR="002329AF" w:rsidRPr="002329AF">
                              <w:t>Department of Transport and Planning July 2024</w:t>
                            </w:r>
                          </w:p>
                          <w:p w14:paraId="4A6E9200" w14:textId="2724945A" w:rsidR="002329AF" w:rsidRDefault="002329AF" w:rsidP="002329AF">
                            <w:pPr>
                              <w:jc w:val="right"/>
                            </w:pPr>
                            <w:r>
                              <w:t xml:space="preserve">Section 176 (Page </w:t>
                            </w:r>
                            <w:r>
                              <w:t>6</w:t>
                            </w:r>
                            <w:r>
                              <w:t xml:space="preserve"> of 15)</w:t>
                            </w:r>
                          </w:p>
                          <w:p w14:paraId="7D2CC9E4" w14:textId="0EE3F693" w:rsidR="00ED50FD" w:rsidRDefault="00ED50FD" w:rsidP="002329AF">
                            <w:pPr>
                              <w:pBdr>
                                <w:top w:val="single" w:sz="6" w:space="1" w:color="000000"/>
                              </w:pBdr>
                              <w:jc w:val="right"/>
                            </w:pPr>
                          </w:p>
                          <w:p w14:paraId="3A4A1B5A" w14:textId="77777777" w:rsidR="00ED50FD" w:rsidRDefault="00ED50FD" w:rsidP="00E576D8">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55DA5" id="Text Box 8" o:spid="_x0000_s1031" type="#_x0000_t202" style="position:absolute;margin-left:0;margin-top:779.65pt;width:481.9pt;height:36.85pt;z-index:-251658234;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LCD8wEAAMk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" stroked="f">
                <v:textbox inset="0,,0">
                  <w:txbxContent>
                    <w:p w14:paraId="67060903" w14:textId="77777777" w:rsidR="00ED50FD" w:rsidRDefault="00ED50FD" w:rsidP="00E576D8">
                      <w:pPr>
                        <w:pBdr>
                          <w:top w:val="single" w:sz="6" w:space="1" w:color="000000"/>
                        </w:pBdr>
                        <w:spacing w:line="60" w:lineRule="exact"/>
                        <w:jc w:val="right"/>
                        <w:rPr>
                          <w:b/>
                        </w:rPr>
                      </w:pPr>
                    </w:p>
                    <w:p w14:paraId="2B5A835F" w14:textId="77777777" w:rsidR="002329AF" w:rsidRDefault="00ED50FD" w:rsidP="002329AF">
                      <w:pPr>
                        <w:pBdr>
                          <w:top w:val="single" w:sz="6" w:space="1" w:color="000000"/>
                        </w:pBdr>
                        <w:jc w:val="right"/>
                      </w:pPr>
                      <w:r>
                        <w:rPr>
                          <w:b/>
                        </w:rPr>
                        <w:t>©</w:t>
                      </w:r>
                      <w:r>
                        <w:t xml:space="preserve"> </w:t>
                      </w:r>
                      <w:r w:rsidR="002329AF" w:rsidRPr="002329AF">
                        <w:t>Department of Transport and Planning July 2024</w:t>
                      </w:r>
                    </w:p>
                    <w:p w14:paraId="4A6E9200" w14:textId="2724945A" w:rsidR="002329AF" w:rsidRDefault="002329AF" w:rsidP="002329AF">
                      <w:pPr>
                        <w:jc w:val="right"/>
                      </w:pPr>
                      <w:r>
                        <w:t xml:space="preserve">Section 176 (Page </w:t>
                      </w:r>
                      <w:r>
                        <w:t>6</w:t>
                      </w:r>
                      <w:r>
                        <w:t xml:space="preserve"> of 15)</w:t>
                      </w:r>
                    </w:p>
                    <w:p w14:paraId="7D2CC9E4" w14:textId="0EE3F693" w:rsidR="00ED50FD" w:rsidRDefault="00ED50FD" w:rsidP="002329AF">
                      <w:pPr>
                        <w:pBdr>
                          <w:top w:val="single" w:sz="6" w:space="1" w:color="000000"/>
                        </w:pBdr>
                        <w:jc w:val="right"/>
                      </w:pPr>
                    </w:p>
                    <w:p w14:paraId="3A4A1B5A" w14:textId="77777777" w:rsidR="00ED50FD" w:rsidRDefault="00ED50FD" w:rsidP="00E576D8">
                      <w:pPr>
                        <w:jc w:val="right"/>
                      </w:pPr>
                    </w:p>
                  </w:txbxContent>
                </v:textbox>
                <w10:wrap anchorx="page" anchory="page"/>
                <w10:anchorlock/>
              </v:shape>
            </w:pict>
          </mc:Fallback>
        </mc:AlternateContent>
      </w:r>
      <w:r w:rsidR="00FD71E9">
        <w:br w:type="page"/>
      </w:r>
      <w:r w:rsidR="00BA4D74" w:rsidRPr="006A6C9A">
        <w:rPr>
          <w:b/>
          <w:noProof/>
          <w:sz w:val="22"/>
          <w:szCs w:val="22"/>
        </w:rPr>
        <w:lastRenderedPageBreak/>
        <w:t>PART F  -  WASTE AND RESOURCE REUSE</w:t>
      </w:r>
      <w:r w:rsidR="00BA4D74" w:rsidRPr="006A6C9A">
        <w:rPr>
          <w:b/>
          <w:noProof/>
          <w:sz w:val="22"/>
          <w:szCs w:val="22"/>
        </w:rPr>
        <w:fldChar w:fldCharType="begin"/>
      </w:r>
      <w:r w:rsidR="00BA4D74" w:rsidRPr="006A6C9A">
        <w:rPr>
          <w:b/>
          <w:noProof/>
          <w:sz w:val="22"/>
          <w:szCs w:val="22"/>
        </w:rPr>
        <w:instrText>tc \l2 "PART F  -  WASTE AND RESOURCE REUSE</w:instrText>
      </w:r>
      <w:r w:rsidR="00BA4D74" w:rsidRPr="006A6C9A">
        <w:rPr>
          <w:b/>
          <w:noProof/>
          <w:sz w:val="22"/>
          <w:szCs w:val="22"/>
        </w:rPr>
        <w:fldChar w:fldCharType="end"/>
      </w:r>
    </w:p>
    <w:p w14:paraId="303D0F7F" w14:textId="77777777" w:rsidR="00BA4D74" w:rsidRDefault="00BA4D74" w:rsidP="00BA4D74">
      <w:pPr>
        <w:spacing w:line="280" w:lineRule="exact"/>
      </w:pPr>
    </w:p>
    <w:p w14:paraId="31885A86" w14:textId="77777777" w:rsidR="00BA4D74" w:rsidRDefault="00BA4D74" w:rsidP="001809CC">
      <w:pPr>
        <w:pStyle w:val="Heading3SS"/>
        <w:outlineLvl w:val="3"/>
      </w:pPr>
      <w:r>
        <w:t>176.F1</w:t>
      </w:r>
      <w:r>
        <w:tab/>
        <w:t>WASTE AND RESOURCE REUSE</w:t>
      </w:r>
    </w:p>
    <w:p w14:paraId="570582EC" w14:textId="77777777" w:rsidR="00BA4D74" w:rsidRDefault="00BA4D74" w:rsidP="00F43B79">
      <w:pPr>
        <w:spacing w:line="180" w:lineRule="exact"/>
      </w:pPr>
    </w:p>
    <w:p w14:paraId="097C7313" w14:textId="77777777" w:rsidR="00BA4D74" w:rsidRDefault="00BA4D74" w:rsidP="00BA4D74">
      <w:pPr>
        <w:pStyle w:val="Heading5SS"/>
        <w:rPr>
          <w:lang w:eastAsia="en-AU"/>
        </w:rPr>
      </w:pPr>
      <w:r>
        <w:rPr>
          <w:lang w:eastAsia="en-AU"/>
        </w:rPr>
        <w:t>(a)</w:t>
      </w:r>
      <w:r>
        <w:rPr>
          <w:lang w:eastAsia="en-AU"/>
        </w:rPr>
        <w:tab/>
        <w:t>General</w:t>
      </w:r>
    </w:p>
    <w:p w14:paraId="0657637E" w14:textId="77777777" w:rsidR="00BA4D74" w:rsidRDefault="00BA4D74" w:rsidP="00BA7FFD">
      <w:pPr>
        <w:spacing w:before="160"/>
        <w:ind w:left="454"/>
      </w:pPr>
      <w:r>
        <w:t>T</w:t>
      </w:r>
      <w:r w:rsidRPr="0078146B">
        <w:t xml:space="preserve">he generation of waste materials </w:t>
      </w:r>
      <w:r>
        <w:t>shall be managed in accordance with the hierarchy, of avoid, reuse, recycle or dispose of waste material</w:t>
      </w:r>
      <w:r w:rsidRPr="0078146B">
        <w:t>.  The Contractor shall be responsible for the management of any waste produced in performing the work under the Contract.</w:t>
      </w:r>
    </w:p>
    <w:p w14:paraId="6190861A" w14:textId="77777777" w:rsidR="00BA4D74" w:rsidRPr="0061068D" w:rsidRDefault="00BA4D74" w:rsidP="00BA7FFD">
      <w:pPr>
        <w:spacing w:before="160"/>
        <w:ind w:left="454"/>
      </w:pPr>
      <w:r w:rsidRPr="0061068D">
        <w:t>Solid inert wastes may be reused</w:t>
      </w:r>
      <w:r>
        <w:t xml:space="preserve"> </w:t>
      </w:r>
      <w:r w:rsidRPr="0061068D">
        <w:t xml:space="preserve">when </w:t>
      </w:r>
      <w:r>
        <w:t>approved by the Superintendent</w:t>
      </w:r>
      <w:r w:rsidRPr="0061068D">
        <w:t>.</w:t>
      </w:r>
    </w:p>
    <w:p w14:paraId="00758F88" w14:textId="77777777" w:rsidR="00BA4D74" w:rsidRPr="0061068D" w:rsidRDefault="00BA4D74" w:rsidP="00BA7FFD">
      <w:pPr>
        <w:spacing w:before="160"/>
        <w:ind w:left="454"/>
      </w:pPr>
      <w:r w:rsidRPr="0061068D">
        <w:t xml:space="preserve">The Contractor shall also control the generation of </w:t>
      </w:r>
      <w:proofErr w:type="spellStart"/>
      <w:proofErr w:type="gramStart"/>
      <w:r w:rsidRPr="0061068D">
        <w:t>wind blown</w:t>
      </w:r>
      <w:proofErr w:type="spellEnd"/>
      <w:proofErr w:type="gramEnd"/>
      <w:r w:rsidRPr="0061068D">
        <w:t xml:space="preserve"> litter, or litter spread by birds and animals, from disturbed material.  This may include limiting the disturbed area or recovering material.</w:t>
      </w:r>
    </w:p>
    <w:p w14:paraId="39100017" w14:textId="77777777" w:rsidR="00BA4D74" w:rsidRDefault="00BA4D74" w:rsidP="00BA7FFD">
      <w:pPr>
        <w:spacing w:before="160"/>
        <w:ind w:left="454"/>
      </w:pPr>
      <w:r w:rsidRPr="0061068D">
        <w:t>All vehicles transporting waste shall be covered and appropriately licensed.</w:t>
      </w:r>
    </w:p>
    <w:p w14:paraId="35E0483A" w14:textId="77777777" w:rsidR="00BA4D74" w:rsidRDefault="00BA4D74" w:rsidP="00BA7FFD">
      <w:pPr>
        <w:spacing w:before="160"/>
        <w:ind w:left="454"/>
      </w:pPr>
      <w:r>
        <w:t>Copies of all waste disposal records shall be provided to the Superintendent within five working days of their issue date.</w:t>
      </w:r>
    </w:p>
    <w:p w14:paraId="783F9E27" w14:textId="77777777" w:rsidR="004B7F17" w:rsidRPr="0078146B" w:rsidRDefault="004B7F17" w:rsidP="00BA7FFD">
      <w:pPr>
        <w:spacing w:before="160"/>
        <w:ind w:left="454"/>
      </w:pPr>
      <w:r w:rsidRPr="0078146B">
        <w:t>Unless otherwise agreed by the Superintendent and where recycling facilities are available, the materials shall be managed in accordance with Table</w:t>
      </w:r>
      <w:r>
        <w:t> 176.F1.01</w:t>
      </w:r>
      <w:r w:rsidRPr="0078146B">
        <w:t>.</w:t>
      </w:r>
    </w:p>
    <w:p w14:paraId="3BA32A24" w14:textId="77777777" w:rsidR="005F2E65" w:rsidRDefault="005F2E65" w:rsidP="000E63B1">
      <w:pPr>
        <w:spacing w:line="180" w:lineRule="exact"/>
      </w:pPr>
    </w:p>
    <w:p w14:paraId="7D94772C" w14:textId="77777777" w:rsidR="001979E9" w:rsidRPr="000E63B1" w:rsidRDefault="001979E9" w:rsidP="000E63B1">
      <w:pPr>
        <w:spacing w:after="60"/>
        <w:rPr>
          <w:b/>
        </w:rPr>
      </w:pPr>
      <w:r w:rsidRPr="000E63B1">
        <w:rPr>
          <w:b/>
        </w:rPr>
        <w:t xml:space="preserve">Table </w:t>
      </w:r>
      <w:proofErr w:type="gramStart"/>
      <w:r w:rsidRPr="000E63B1">
        <w:rPr>
          <w:b/>
        </w:rPr>
        <w:t>176.F1.01  Resource</w:t>
      </w:r>
      <w:proofErr w:type="gramEnd"/>
      <w:r w:rsidRPr="000E63B1">
        <w:rPr>
          <w:b/>
        </w:rPr>
        <w:t xml:space="preserve"> Management Requirements</w:t>
      </w:r>
    </w:p>
    <w:tbl>
      <w:tblPr>
        <w:tblW w:w="9863" w:type="dxa"/>
        <w:tblInd w:w="57"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28" w:type="dxa"/>
          <w:right w:w="57" w:type="dxa"/>
        </w:tblCellMar>
        <w:tblLook w:val="0000" w:firstRow="0" w:lastRow="0" w:firstColumn="0" w:lastColumn="0" w:noHBand="0" w:noVBand="0"/>
      </w:tblPr>
      <w:tblGrid>
        <w:gridCol w:w="3448"/>
        <w:gridCol w:w="6415"/>
      </w:tblGrid>
      <w:tr w:rsidR="001979E9" w:rsidRPr="001979E9" w14:paraId="67BB9DD4" w14:textId="77777777" w:rsidTr="00C235A7">
        <w:trPr>
          <w:cantSplit/>
        </w:trPr>
        <w:tc>
          <w:tcPr>
            <w:tcW w:w="3448" w:type="dxa"/>
            <w:tcBorders>
              <w:top w:val="single" w:sz="12" w:space="0" w:color="auto"/>
              <w:left w:val="single" w:sz="12" w:space="0" w:color="auto"/>
              <w:bottom w:val="single" w:sz="12" w:space="0" w:color="auto"/>
              <w:right w:val="single" w:sz="4" w:space="0" w:color="auto"/>
            </w:tcBorders>
            <w:vAlign w:val="center"/>
          </w:tcPr>
          <w:p w14:paraId="43ACD9DB" w14:textId="77777777" w:rsidR="001979E9" w:rsidRPr="001979E9" w:rsidRDefault="001979E9" w:rsidP="001979E9">
            <w:pPr>
              <w:autoSpaceDE w:val="0"/>
              <w:autoSpaceDN w:val="0"/>
              <w:adjustRightInd w:val="0"/>
              <w:jc w:val="center"/>
              <w:rPr>
                <w:b/>
              </w:rPr>
            </w:pPr>
            <w:r w:rsidRPr="001979E9">
              <w:rPr>
                <w:b/>
              </w:rPr>
              <w:t>Material</w:t>
            </w:r>
          </w:p>
        </w:tc>
        <w:tc>
          <w:tcPr>
            <w:tcW w:w="6415" w:type="dxa"/>
            <w:tcBorders>
              <w:top w:val="single" w:sz="12" w:space="0" w:color="auto"/>
              <w:left w:val="single" w:sz="4" w:space="0" w:color="auto"/>
              <w:bottom w:val="single" w:sz="12" w:space="0" w:color="auto"/>
              <w:right w:val="single" w:sz="12" w:space="0" w:color="auto"/>
            </w:tcBorders>
            <w:vAlign w:val="center"/>
          </w:tcPr>
          <w:p w14:paraId="592E7E99" w14:textId="77777777" w:rsidR="001979E9" w:rsidRPr="001979E9" w:rsidRDefault="001979E9" w:rsidP="001979E9">
            <w:pPr>
              <w:autoSpaceDE w:val="0"/>
              <w:autoSpaceDN w:val="0"/>
              <w:adjustRightInd w:val="0"/>
              <w:jc w:val="center"/>
              <w:rPr>
                <w:b/>
              </w:rPr>
            </w:pPr>
            <w:r w:rsidRPr="001979E9">
              <w:rPr>
                <w:b/>
              </w:rPr>
              <w:t>Waste Management Option</w:t>
            </w:r>
          </w:p>
        </w:tc>
      </w:tr>
      <w:tr w:rsidR="001979E9" w:rsidRPr="006A6C9A" w14:paraId="559FFB1D" w14:textId="77777777" w:rsidTr="00C235A7">
        <w:trPr>
          <w:cantSplit/>
        </w:trPr>
        <w:tc>
          <w:tcPr>
            <w:tcW w:w="3448" w:type="dxa"/>
            <w:tcBorders>
              <w:top w:val="single" w:sz="12" w:space="0" w:color="auto"/>
              <w:left w:val="single" w:sz="12" w:space="0" w:color="auto"/>
              <w:bottom w:val="single" w:sz="4" w:space="0" w:color="auto"/>
              <w:right w:val="single" w:sz="4" w:space="0" w:color="auto"/>
            </w:tcBorders>
          </w:tcPr>
          <w:p w14:paraId="23A2BD96" w14:textId="77777777" w:rsidR="001979E9" w:rsidRPr="006A6C9A" w:rsidRDefault="001979E9" w:rsidP="006A6C9A">
            <w:pPr>
              <w:autoSpaceDE w:val="0"/>
              <w:autoSpaceDN w:val="0"/>
              <w:adjustRightInd w:val="0"/>
              <w:rPr>
                <w:sz w:val="18"/>
                <w:szCs w:val="18"/>
              </w:rPr>
            </w:pPr>
            <w:r w:rsidRPr="006A6C9A">
              <w:rPr>
                <w:sz w:val="18"/>
                <w:szCs w:val="18"/>
              </w:rPr>
              <w:t>Asbestos</w:t>
            </w:r>
          </w:p>
        </w:tc>
        <w:tc>
          <w:tcPr>
            <w:tcW w:w="6415" w:type="dxa"/>
            <w:tcBorders>
              <w:top w:val="single" w:sz="12" w:space="0" w:color="auto"/>
              <w:left w:val="single" w:sz="4" w:space="0" w:color="auto"/>
              <w:bottom w:val="single" w:sz="4" w:space="0" w:color="auto"/>
              <w:right w:val="single" w:sz="12" w:space="0" w:color="auto"/>
            </w:tcBorders>
          </w:tcPr>
          <w:p w14:paraId="354FE8BA" w14:textId="77777777" w:rsidR="001979E9" w:rsidRPr="006A6C9A" w:rsidRDefault="001979E9" w:rsidP="006A6C9A">
            <w:pPr>
              <w:autoSpaceDE w:val="0"/>
              <w:autoSpaceDN w:val="0"/>
              <w:adjustRightInd w:val="0"/>
              <w:rPr>
                <w:sz w:val="18"/>
                <w:szCs w:val="18"/>
              </w:rPr>
            </w:pPr>
            <w:r w:rsidRPr="006A6C9A">
              <w:rPr>
                <w:sz w:val="18"/>
                <w:szCs w:val="18"/>
              </w:rPr>
              <w:t xml:space="preserve">EPA licensed landfill </w:t>
            </w:r>
          </w:p>
        </w:tc>
      </w:tr>
      <w:tr w:rsidR="001979E9" w:rsidRPr="006A6C9A" w14:paraId="03E7F9B3" w14:textId="77777777" w:rsidTr="00C235A7">
        <w:trPr>
          <w:cantSplit/>
        </w:trPr>
        <w:tc>
          <w:tcPr>
            <w:tcW w:w="3448" w:type="dxa"/>
            <w:tcBorders>
              <w:top w:val="single" w:sz="4" w:space="0" w:color="auto"/>
              <w:left w:val="single" w:sz="12" w:space="0" w:color="auto"/>
              <w:bottom w:val="single" w:sz="4" w:space="0" w:color="auto"/>
              <w:right w:val="single" w:sz="4" w:space="0" w:color="auto"/>
            </w:tcBorders>
          </w:tcPr>
          <w:p w14:paraId="757175AD" w14:textId="77777777" w:rsidR="001979E9" w:rsidRPr="006A6C9A" w:rsidRDefault="001979E9" w:rsidP="006A6C9A">
            <w:pPr>
              <w:autoSpaceDE w:val="0"/>
              <w:autoSpaceDN w:val="0"/>
              <w:adjustRightInd w:val="0"/>
              <w:rPr>
                <w:sz w:val="18"/>
                <w:szCs w:val="18"/>
              </w:rPr>
            </w:pPr>
            <w:r w:rsidRPr="006A6C9A">
              <w:rPr>
                <w:sz w:val="18"/>
                <w:szCs w:val="18"/>
              </w:rPr>
              <w:t>Asphalt</w:t>
            </w:r>
          </w:p>
        </w:tc>
        <w:tc>
          <w:tcPr>
            <w:tcW w:w="6415" w:type="dxa"/>
            <w:tcBorders>
              <w:top w:val="single" w:sz="4" w:space="0" w:color="auto"/>
              <w:left w:val="single" w:sz="4" w:space="0" w:color="auto"/>
              <w:bottom w:val="single" w:sz="4" w:space="0" w:color="auto"/>
              <w:right w:val="single" w:sz="12" w:space="0" w:color="auto"/>
            </w:tcBorders>
          </w:tcPr>
          <w:p w14:paraId="1CBC6E81" w14:textId="77777777" w:rsidR="001979E9" w:rsidRPr="006A6C9A" w:rsidRDefault="001979E9" w:rsidP="006A6C9A">
            <w:pPr>
              <w:autoSpaceDE w:val="0"/>
              <w:autoSpaceDN w:val="0"/>
              <w:adjustRightInd w:val="0"/>
              <w:rPr>
                <w:sz w:val="18"/>
                <w:szCs w:val="18"/>
              </w:rPr>
            </w:pPr>
            <w:r w:rsidRPr="006A6C9A">
              <w:rPr>
                <w:sz w:val="18"/>
                <w:szCs w:val="18"/>
              </w:rPr>
              <w:t>Recycle or reuse - not to landfill</w:t>
            </w:r>
          </w:p>
        </w:tc>
      </w:tr>
      <w:tr w:rsidR="001979E9" w:rsidRPr="006A6C9A" w14:paraId="11A2BECE" w14:textId="77777777" w:rsidTr="00C235A7">
        <w:trPr>
          <w:cantSplit/>
        </w:trPr>
        <w:tc>
          <w:tcPr>
            <w:tcW w:w="3448" w:type="dxa"/>
            <w:tcBorders>
              <w:top w:val="single" w:sz="4" w:space="0" w:color="auto"/>
              <w:left w:val="single" w:sz="12" w:space="0" w:color="auto"/>
              <w:bottom w:val="single" w:sz="4" w:space="0" w:color="auto"/>
              <w:right w:val="single" w:sz="4" w:space="0" w:color="auto"/>
            </w:tcBorders>
          </w:tcPr>
          <w:p w14:paraId="7562E94B" w14:textId="77777777" w:rsidR="001979E9" w:rsidRPr="006A6C9A" w:rsidRDefault="001979E9" w:rsidP="006A6C9A">
            <w:pPr>
              <w:autoSpaceDE w:val="0"/>
              <w:autoSpaceDN w:val="0"/>
              <w:adjustRightInd w:val="0"/>
              <w:rPr>
                <w:sz w:val="18"/>
                <w:szCs w:val="18"/>
              </w:rPr>
            </w:pPr>
            <w:r w:rsidRPr="006A6C9A">
              <w:rPr>
                <w:sz w:val="18"/>
                <w:szCs w:val="18"/>
              </w:rPr>
              <w:t>Concrete and concrete washings</w:t>
            </w:r>
          </w:p>
        </w:tc>
        <w:tc>
          <w:tcPr>
            <w:tcW w:w="6415" w:type="dxa"/>
            <w:tcBorders>
              <w:top w:val="single" w:sz="4" w:space="0" w:color="auto"/>
              <w:left w:val="single" w:sz="4" w:space="0" w:color="auto"/>
              <w:bottom w:val="single" w:sz="4" w:space="0" w:color="auto"/>
              <w:right w:val="single" w:sz="12" w:space="0" w:color="auto"/>
            </w:tcBorders>
          </w:tcPr>
          <w:p w14:paraId="6E9CD4F5" w14:textId="77777777" w:rsidR="001979E9" w:rsidRPr="006A6C9A" w:rsidRDefault="001979E9" w:rsidP="006A6C9A">
            <w:pPr>
              <w:autoSpaceDE w:val="0"/>
              <w:autoSpaceDN w:val="0"/>
              <w:adjustRightInd w:val="0"/>
              <w:rPr>
                <w:sz w:val="18"/>
                <w:szCs w:val="18"/>
              </w:rPr>
            </w:pPr>
            <w:r w:rsidRPr="006A6C9A">
              <w:rPr>
                <w:sz w:val="18"/>
                <w:szCs w:val="18"/>
              </w:rPr>
              <w:t>Recycle or reuse - not to landfill</w:t>
            </w:r>
          </w:p>
        </w:tc>
      </w:tr>
      <w:tr w:rsidR="001979E9" w:rsidRPr="006A6C9A" w14:paraId="3A1629E2" w14:textId="77777777" w:rsidTr="00C235A7">
        <w:trPr>
          <w:cantSplit/>
        </w:trPr>
        <w:tc>
          <w:tcPr>
            <w:tcW w:w="3448" w:type="dxa"/>
            <w:tcBorders>
              <w:top w:val="single" w:sz="4" w:space="0" w:color="auto"/>
              <w:left w:val="single" w:sz="12" w:space="0" w:color="auto"/>
              <w:bottom w:val="single" w:sz="4" w:space="0" w:color="auto"/>
              <w:right w:val="single" w:sz="4" w:space="0" w:color="auto"/>
            </w:tcBorders>
          </w:tcPr>
          <w:p w14:paraId="2B7EABCB" w14:textId="77777777" w:rsidR="001979E9" w:rsidRPr="006A6C9A" w:rsidRDefault="001979E9" w:rsidP="006A6C9A">
            <w:pPr>
              <w:autoSpaceDE w:val="0"/>
              <w:autoSpaceDN w:val="0"/>
              <w:adjustRightInd w:val="0"/>
              <w:rPr>
                <w:sz w:val="18"/>
                <w:szCs w:val="18"/>
              </w:rPr>
            </w:pPr>
            <w:r w:rsidRPr="006A6C9A">
              <w:rPr>
                <w:sz w:val="18"/>
                <w:szCs w:val="18"/>
              </w:rPr>
              <w:t xml:space="preserve">Contaminated </w:t>
            </w:r>
            <w:r w:rsidR="002B7F16" w:rsidRPr="006A6C9A">
              <w:rPr>
                <w:sz w:val="18"/>
                <w:szCs w:val="18"/>
              </w:rPr>
              <w:t>s</w:t>
            </w:r>
            <w:r w:rsidRPr="006A6C9A">
              <w:rPr>
                <w:sz w:val="18"/>
                <w:szCs w:val="18"/>
              </w:rPr>
              <w:t>oil</w:t>
            </w:r>
          </w:p>
        </w:tc>
        <w:tc>
          <w:tcPr>
            <w:tcW w:w="6415" w:type="dxa"/>
            <w:tcBorders>
              <w:top w:val="single" w:sz="4" w:space="0" w:color="auto"/>
              <w:left w:val="single" w:sz="4" w:space="0" w:color="auto"/>
              <w:bottom w:val="single" w:sz="4" w:space="0" w:color="auto"/>
              <w:right w:val="single" w:sz="12" w:space="0" w:color="auto"/>
            </w:tcBorders>
          </w:tcPr>
          <w:p w14:paraId="3591651C" w14:textId="77777777" w:rsidR="001979E9" w:rsidRPr="006A6C9A" w:rsidRDefault="001979E9" w:rsidP="006A6C9A">
            <w:pPr>
              <w:autoSpaceDE w:val="0"/>
              <w:autoSpaceDN w:val="0"/>
              <w:adjustRightInd w:val="0"/>
              <w:rPr>
                <w:sz w:val="18"/>
                <w:szCs w:val="18"/>
              </w:rPr>
            </w:pPr>
            <w:r w:rsidRPr="006A6C9A">
              <w:rPr>
                <w:sz w:val="18"/>
                <w:szCs w:val="18"/>
              </w:rPr>
              <w:t xml:space="preserve">Recycle or reuse on site if opportunity </w:t>
            </w:r>
            <w:proofErr w:type="gramStart"/>
            <w:r w:rsidRPr="006A6C9A">
              <w:rPr>
                <w:sz w:val="18"/>
                <w:szCs w:val="18"/>
              </w:rPr>
              <w:t>exists</w:t>
            </w:r>
            <w:proofErr w:type="gramEnd"/>
          </w:p>
          <w:p w14:paraId="25E0BF43" w14:textId="77777777" w:rsidR="001979E9" w:rsidRPr="006A6C9A" w:rsidRDefault="001979E9" w:rsidP="006A6C9A">
            <w:pPr>
              <w:autoSpaceDE w:val="0"/>
              <w:autoSpaceDN w:val="0"/>
              <w:adjustRightInd w:val="0"/>
              <w:rPr>
                <w:sz w:val="18"/>
                <w:szCs w:val="18"/>
              </w:rPr>
            </w:pPr>
            <w:r w:rsidRPr="006A6C9A">
              <w:rPr>
                <w:sz w:val="18"/>
                <w:szCs w:val="18"/>
              </w:rPr>
              <w:t xml:space="preserve">If removed from site, transported by an EPA licensed </w:t>
            </w:r>
            <w:proofErr w:type="gramStart"/>
            <w:r w:rsidRPr="006A6C9A">
              <w:rPr>
                <w:sz w:val="18"/>
                <w:szCs w:val="18"/>
              </w:rPr>
              <w:t>contractor</w:t>
            </w:r>
            <w:proofErr w:type="gramEnd"/>
            <w:r w:rsidRPr="006A6C9A">
              <w:rPr>
                <w:sz w:val="18"/>
                <w:szCs w:val="18"/>
              </w:rPr>
              <w:t xml:space="preserve"> and disposed in accordance with EPA regulations</w:t>
            </w:r>
          </w:p>
        </w:tc>
      </w:tr>
      <w:tr w:rsidR="001979E9" w:rsidRPr="006A6C9A" w14:paraId="2994105E" w14:textId="77777777" w:rsidTr="00C235A7">
        <w:trPr>
          <w:cantSplit/>
        </w:trPr>
        <w:tc>
          <w:tcPr>
            <w:tcW w:w="3448" w:type="dxa"/>
            <w:tcBorders>
              <w:top w:val="single" w:sz="4" w:space="0" w:color="auto"/>
              <w:left w:val="single" w:sz="12" w:space="0" w:color="auto"/>
              <w:bottom w:val="single" w:sz="4" w:space="0" w:color="auto"/>
              <w:right w:val="single" w:sz="4" w:space="0" w:color="auto"/>
            </w:tcBorders>
          </w:tcPr>
          <w:p w14:paraId="7F5193F2" w14:textId="77777777" w:rsidR="001979E9" w:rsidRPr="006A6C9A" w:rsidRDefault="001979E9" w:rsidP="006A6C9A">
            <w:pPr>
              <w:autoSpaceDE w:val="0"/>
              <w:autoSpaceDN w:val="0"/>
              <w:adjustRightInd w:val="0"/>
              <w:rPr>
                <w:sz w:val="18"/>
                <w:szCs w:val="18"/>
              </w:rPr>
            </w:pPr>
            <w:r w:rsidRPr="006A6C9A">
              <w:rPr>
                <w:sz w:val="18"/>
                <w:szCs w:val="18"/>
              </w:rPr>
              <w:t>Felled woody vegetation (except fragments of noxious or environmental weeds capable of regeneration)</w:t>
            </w:r>
          </w:p>
        </w:tc>
        <w:tc>
          <w:tcPr>
            <w:tcW w:w="6415" w:type="dxa"/>
            <w:tcBorders>
              <w:top w:val="single" w:sz="4" w:space="0" w:color="auto"/>
              <w:left w:val="single" w:sz="4" w:space="0" w:color="auto"/>
              <w:bottom w:val="single" w:sz="4" w:space="0" w:color="auto"/>
              <w:right w:val="single" w:sz="12" w:space="0" w:color="auto"/>
            </w:tcBorders>
          </w:tcPr>
          <w:p w14:paraId="77A5AABD" w14:textId="77777777" w:rsidR="001979E9" w:rsidRPr="006A6C9A" w:rsidRDefault="001979E9" w:rsidP="006A6C9A">
            <w:pPr>
              <w:autoSpaceDE w:val="0"/>
              <w:autoSpaceDN w:val="0"/>
              <w:adjustRightInd w:val="0"/>
              <w:rPr>
                <w:sz w:val="18"/>
                <w:szCs w:val="18"/>
              </w:rPr>
            </w:pPr>
            <w:r w:rsidRPr="006A6C9A">
              <w:rPr>
                <w:sz w:val="18"/>
                <w:szCs w:val="18"/>
              </w:rPr>
              <w:t>Mulched for re-use, or used for habitat logs</w:t>
            </w:r>
          </w:p>
        </w:tc>
      </w:tr>
      <w:tr w:rsidR="001979E9" w:rsidRPr="006A6C9A" w14:paraId="0CE8E9A5" w14:textId="77777777" w:rsidTr="00C235A7">
        <w:trPr>
          <w:cantSplit/>
        </w:trPr>
        <w:tc>
          <w:tcPr>
            <w:tcW w:w="3448" w:type="dxa"/>
            <w:tcBorders>
              <w:top w:val="single" w:sz="4" w:space="0" w:color="auto"/>
              <w:left w:val="single" w:sz="12" w:space="0" w:color="auto"/>
              <w:bottom w:val="single" w:sz="4" w:space="0" w:color="auto"/>
              <w:right w:val="single" w:sz="4" w:space="0" w:color="auto"/>
            </w:tcBorders>
          </w:tcPr>
          <w:p w14:paraId="3044BBCB" w14:textId="77777777" w:rsidR="001979E9" w:rsidRPr="006A6C9A" w:rsidRDefault="001979E9" w:rsidP="006A6C9A">
            <w:pPr>
              <w:autoSpaceDE w:val="0"/>
              <w:autoSpaceDN w:val="0"/>
              <w:adjustRightInd w:val="0"/>
              <w:rPr>
                <w:sz w:val="18"/>
                <w:szCs w:val="18"/>
              </w:rPr>
            </w:pPr>
            <w:r w:rsidRPr="006A6C9A">
              <w:rPr>
                <w:sz w:val="18"/>
                <w:szCs w:val="18"/>
              </w:rPr>
              <w:t>Woody weed fragments capable of regeneration</w:t>
            </w:r>
          </w:p>
        </w:tc>
        <w:tc>
          <w:tcPr>
            <w:tcW w:w="6415" w:type="dxa"/>
            <w:tcBorders>
              <w:top w:val="single" w:sz="4" w:space="0" w:color="auto"/>
              <w:left w:val="single" w:sz="4" w:space="0" w:color="auto"/>
              <w:bottom w:val="single" w:sz="4" w:space="0" w:color="auto"/>
              <w:right w:val="single" w:sz="12" w:space="0" w:color="auto"/>
            </w:tcBorders>
          </w:tcPr>
          <w:p w14:paraId="57E525D3" w14:textId="77777777" w:rsidR="001979E9" w:rsidRPr="006A6C9A" w:rsidRDefault="001979E9" w:rsidP="006A6C9A">
            <w:pPr>
              <w:autoSpaceDE w:val="0"/>
              <w:autoSpaceDN w:val="0"/>
              <w:adjustRightInd w:val="0"/>
              <w:rPr>
                <w:sz w:val="18"/>
                <w:szCs w:val="18"/>
              </w:rPr>
            </w:pPr>
            <w:r w:rsidRPr="006A6C9A">
              <w:rPr>
                <w:sz w:val="18"/>
                <w:szCs w:val="18"/>
              </w:rPr>
              <w:t xml:space="preserve">Burial on site (deeper than 500mm and not in fill, </w:t>
            </w:r>
            <w:proofErr w:type="gramStart"/>
            <w:r w:rsidRPr="006A6C9A">
              <w:rPr>
                <w:sz w:val="18"/>
                <w:szCs w:val="18"/>
              </w:rPr>
              <w:t>pavement</w:t>
            </w:r>
            <w:proofErr w:type="gramEnd"/>
            <w:r w:rsidRPr="006A6C9A">
              <w:rPr>
                <w:sz w:val="18"/>
                <w:szCs w:val="18"/>
              </w:rPr>
              <w:t xml:space="preserve"> or other critical areas), composting, or disposal to landfill</w:t>
            </w:r>
          </w:p>
        </w:tc>
      </w:tr>
      <w:tr w:rsidR="001979E9" w:rsidRPr="006A6C9A" w14:paraId="6E96DB77" w14:textId="77777777" w:rsidTr="00C235A7">
        <w:trPr>
          <w:cantSplit/>
        </w:trPr>
        <w:tc>
          <w:tcPr>
            <w:tcW w:w="3448" w:type="dxa"/>
            <w:tcBorders>
              <w:top w:val="single" w:sz="4" w:space="0" w:color="auto"/>
              <w:left w:val="single" w:sz="12" w:space="0" w:color="auto"/>
              <w:bottom w:val="single" w:sz="4" w:space="0" w:color="auto"/>
              <w:right w:val="single" w:sz="4" w:space="0" w:color="auto"/>
            </w:tcBorders>
          </w:tcPr>
          <w:p w14:paraId="5E58182F" w14:textId="77777777" w:rsidR="001979E9" w:rsidRPr="006A6C9A" w:rsidRDefault="001979E9" w:rsidP="006A6C9A">
            <w:pPr>
              <w:autoSpaceDE w:val="0"/>
              <w:autoSpaceDN w:val="0"/>
              <w:adjustRightInd w:val="0"/>
              <w:rPr>
                <w:sz w:val="18"/>
                <w:szCs w:val="18"/>
              </w:rPr>
            </w:pPr>
            <w:r w:rsidRPr="006A6C9A">
              <w:rPr>
                <w:sz w:val="18"/>
                <w:szCs w:val="18"/>
              </w:rPr>
              <w:t>Formwork</w:t>
            </w:r>
          </w:p>
        </w:tc>
        <w:tc>
          <w:tcPr>
            <w:tcW w:w="6415" w:type="dxa"/>
            <w:tcBorders>
              <w:top w:val="single" w:sz="4" w:space="0" w:color="auto"/>
              <w:left w:val="single" w:sz="4" w:space="0" w:color="auto"/>
              <w:bottom w:val="single" w:sz="4" w:space="0" w:color="auto"/>
              <w:right w:val="single" w:sz="12" w:space="0" w:color="auto"/>
            </w:tcBorders>
          </w:tcPr>
          <w:p w14:paraId="74A4BA95" w14:textId="77777777" w:rsidR="001979E9" w:rsidRPr="006A6C9A" w:rsidRDefault="001979E9" w:rsidP="006A6C9A">
            <w:pPr>
              <w:autoSpaceDE w:val="0"/>
              <w:autoSpaceDN w:val="0"/>
              <w:adjustRightInd w:val="0"/>
              <w:rPr>
                <w:sz w:val="18"/>
                <w:szCs w:val="18"/>
              </w:rPr>
            </w:pPr>
            <w:r w:rsidRPr="006A6C9A">
              <w:rPr>
                <w:sz w:val="18"/>
                <w:szCs w:val="18"/>
              </w:rPr>
              <w:t>Reuse or dispose to landfill</w:t>
            </w:r>
          </w:p>
        </w:tc>
      </w:tr>
      <w:tr w:rsidR="001979E9" w:rsidRPr="006A6C9A" w14:paraId="35776983" w14:textId="77777777" w:rsidTr="00C235A7">
        <w:trPr>
          <w:cantSplit/>
        </w:trPr>
        <w:tc>
          <w:tcPr>
            <w:tcW w:w="3448" w:type="dxa"/>
            <w:tcBorders>
              <w:top w:val="single" w:sz="4" w:space="0" w:color="auto"/>
              <w:left w:val="single" w:sz="12" w:space="0" w:color="auto"/>
              <w:bottom w:val="single" w:sz="4" w:space="0" w:color="auto"/>
              <w:right w:val="single" w:sz="4" w:space="0" w:color="auto"/>
            </w:tcBorders>
          </w:tcPr>
          <w:p w14:paraId="2C6E4F74" w14:textId="77777777" w:rsidR="001979E9" w:rsidRPr="006A6C9A" w:rsidRDefault="001979E9" w:rsidP="006A6C9A">
            <w:pPr>
              <w:autoSpaceDE w:val="0"/>
              <w:autoSpaceDN w:val="0"/>
              <w:adjustRightInd w:val="0"/>
              <w:rPr>
                <w:sz w:val="18"/>
                <w:szCs w:val="18"/>
              </w:rPr>
            </w:pPr>
            <w:r w:rsidRPr="006A6C9A">
              <w:rPr>
                <w:sz w:val="18"/>
                <w:szCs w:val="18"/>
              </w:rPr>
              <w:t>Plastics (Recycle Nos</w:t>
            </w:r>
            <w:r w:rsidR="002B7F16" w:rsidRPr="006A6C9A">
              <w:rPr>
                <w:sz w:val="18"/>
                <w:szCs w:val="18"/>
              </w:rPr>
              <w:t>.</w:t>
            </w:r>
            <w:r w:rsidRPr="006A6C9A">
              <w:rPr>
                <w:sz w:val="18"/>
                <w:szCs w:val="18"/>
              </w:rPr>
              <w:t xml:space="preserve"> 1,2,3,4,5,6,7)</w:t>
            </w:r>
          </w:p>
        </w:tc>
        <w:tc>
          <w:tcPr>
            <w:tcW w:w="6415" w:type="dxa"/>
            <w:tcBorders>
              <w:top w:val="single" w:sz="4" w:space="0" w:color="auto"/>
              <w:left w:val="single" w:sz="4" w:space="0" w:color="auto"/>
              <w:bottom w:val="single" w:sz="4" w:space="0" w:color="auto"/>
              <w:right w:val="single" w:sz="12" w:space="0" w:color="auto"/>
            </w:tcBorders>
          </w:tcPr>
          <w:p w14:paraId="1EEAEC49" w14:textId="77777777" w:rsidR="001979E9" w:rsidRPr="006A6C9A" w:rsidRDefault="001979E9" w:rsidP="006A6C9A">
            <w:pPr>
              <w:autoSpaceDE w:val="0"/>
              <w:autoSpaceDN w:val="0"/>
              <w:adjustRightInd w:val="0"/>
              <w:rPr>
                <w:sz w:val="18"/>
                <w:szCs w:val="18"/>
              </w:rPr>
            </w:pPr>
            <w:r w:rsidRPr="006A6C9A">
              <w:rPr>
                <w:sz w:val="18"/>
                <w:szCs w:val="18"/>
              </w:rPr>
              <w:t>Recycling facility - not to landfill</w:t>
            </w:r>
          </w:p>
        </w:tc>
      </w:tr>
      <w:tr w:rsidR="001979E9" w:rsidRPr="006A6C9A" w14:paraId="5A8A1D55" w14:textId="77777777" w:rsidTr="00C235A7">
        <w:trPr>
          <w:cantSplit/>
        </w:trPr>
        <w:tc>
          <w:tcPr>
            <w:tcW w:w="3448" w:type="dxa"/>
            <w:tcBorders>
              <w:top w:val="single" w:sz="4" w:space="0" w:color="auto"/>
              <w:left w:val="single" w:sz="12" w:space="0" w:color="auto"/>
              <w:bottom w:val="single" w:sz="4" w:space="0" w:color="auto"/>
              <w:right w:val="single" w:sz="4" w:space="0" w:color="auto"/>
            </w:tcBorders>
          </w:tcPr>
          <w:p w14:paraId="41179AE2" w14:textId="77777777" w:rsidR="001979E9" w:rsidRPr="006A6C9A" w:rsidRDefault="001979E9" w:rsidP="006A6C9A">
            <w:pPr>
              <w:autoSpaceDE w:val="0"/>
              <w:autoSpaceDN w:val="0"/>
              <w:adjustRightInd w:val="0"/>
              <w:rPr>
                <w:sz w:val="18"/>
                <w:szCs w:val="18"/>
              </w:rPr>
            </w:pPr>
            <w:r w:rsidRPr="006A6C9A">
              <w:rPr>
                <w:sz w:val="18"/>
                <w:szCs w:val="18"/>
              </w:rPr>
              <w:t>Metal</w:t>
            </w:r>
          </w:p>
        </w:tc>
        <w:tc>
          <w:tcPr>
            <w:tcW w:w="6415" w:type="dxa"/>
            <w:tcBorders>
              <w:top w:val="single" w:sz="4" w:space="0" w:color="auto"/>
              <w:left w:val="single" w:sz="4" w:space="0" w:color="auto"/>
              <w:bottom w:val="single" w:sz="4" w:space="0" w:color="auto"/>
              <w:right w:val="single" w:sz="12" w:space="0" w:color="auto"/>
            </w:tcBorders>
          </w:tcPr>
          <w:p w14:paraId="419DB734" w14:textId="77777777" w:rsidR="001979E9" w:rsidRPr="006A6C9A" w:rsidRDefault="001979E9" w:rsidP="006A6C9A">
            <w:pPr>
              <w:autoSpaceDE w:val="0"/>
              <w:autoSpaceDN w:val="0"/>
              <w:adjustRightInd w:val="0"/>
              <w:rPr>
                <w:sz w:val="18"/>
                <w:szCs w:val="18"/>
              </w:rPr>
            </w:pPr>
            <w:r w:rsidRPr="006A6C9A">
              <w:rPr>
                <w:sz w:val="18"/>
                <w:szCs w:val="18"/>
              </w:rPr>
              <w:t>Recycle or reuse - not to landfill</w:t>
            </w:r>
          </w:p>
        </w:tc>
      </w:tr>
      <w:tr w:rsidR="001979E9" w:rsidRPr="006A6C9A" w14:paraId="0540EBD8" w14:textId="77777777" w:rsidTr="00C235A7">
        <w:trPr>
          <w:cantSplit/>
        </w:trPr>
        <w:tc>
          <w:tcPr>
            <w:tcW w:w="3448" w:type="dxa"/>
            <w:tcBorders>
              <w:top w:val="single" w:sz="4" w:space="0" w:color="auto"/>
              <w:left w:val="single" w:sz="12" w:space="0" w:color="auto"/>
              <w:bottom w:val="single" w:sz="4" w:space="0" w:color="auto"/>
              <w:right w:val="single" w:sz="4" w:space="0" w:color="auto"/>
            </w:tcBorders>
          </w:tcPr>
          <w:p w14:paraId="7F941EBE" w14:textId="77777777" w:rsidR="001979E9" w:rsidRPr="006A6C9A" w:rsidRDefault="001979E9" w:rsidP="006A6C9A">
            <w:pPr>
              <w:autoSpaceDE w:val="0"/>
              <w:autoSpaceDN w:val="0"/>
              <w:adjustRightInd w:val="0"/>
              <w:rPr>
                <w:sz w:val="18"/>
                <w:szCs w:val="18"/>
              </w:rPr>
            </w:pPr>
            <w:r w:rsidRPr="006A6C9A">
              <w:rPr>
                <w:sz w:val="18"/>
                <w:szCs w:val="18"/>
              </w:rPr>
              <w:t>Oils and containers</w:t>
            </w:r>
            <w:r w:rsidR="007C727B">
              <w:rPr>
                <w:sz w:val="18"/>
                <w:szCs w:val="18"/>
              </w:rPr>
              <w:t xml:space="preserve"> and lead acid batteries</w:t>
            </w:r>
          </w:p>
        </w:tc>
        <w:tc>
          <w:tcPr>
            <w:tcW w:w="6415" w:type="dxa"/>
            <w:tcBorders>
              <w:top w:val="single" w:sz="4" w:space="0" w:color="auto"/>
              <w:left w:val="single" w:sz="4" w:space="0" w:color="auto"/>
              <w:bottom w:val="single" w:sz="4" w:space="0" w:color="auto"/>
              <w:right w:val="single" w:sz="12" w:space="0" w:color="auto"/>
            </w:tcBorders>
          </w:tcPr>
          <w:p w14:paraId="706C4932" w14:textId="77777777" w:rsidR="001979E9" w:rsidRPr="006A6C9A" w:rsidRDefault="001979E9" w:rsidP="006A6C9A">
            <w:pPr>
              <w:autoSpaceDE w:val="0"/>
              <w:autoSpaceDN w:val="0"/>
              <w:adjustRightInd w:val="0"/>
              <w:rPr>
                <w:sz w:val="18"/>
                <w:szCs w:val="18"/>
              </w:rPr>
            </w:pPr>
            <w:r w:rsidRPr="006A6C9A">
              <w:rPr>
                <w:sz w:val="18"/>
                <w:szCs w:val="18"/>
              </w:rPr>
              <w:t>Recycling facility - not to landfill</w:t>
            </w:r>
          </w:p>
        </w:tc>
      </w:tr>
      <w:tr w:rsidR="001979E9" w:rsidRPr="006A6C9A" w14:paraId="4C39C6A8" w14:textId="77777777" w:rsidTr="00C235A7">
        <w:trPr>
          <w:cantSplit/>
        </w:trPr>
        <w:tc>
          <w:tcPr>
            <w:tcW w:w="3448" w:type="dxa"/>
            <w:tcBorders>
              <w:top w:val="single" w:sz="4" w:space="0" w:color="auto"/>
              <w:left w:val="single" w:sz="12" w:space="0" w:color="auto"/>
              <w:bottom w:val="single" w:sz="4" w:space="0" w:color="auto"/>
              <w:right w:val="single" w:sz="4" w:space="0" w:color="auto"/>
            </w:tcBorders>
          </w:tcPr>
          <w:p w14:paraId="26A46781" w14:textId="77777777" w:rsidR="001979E9" w:rsidRPr="006A6C9A" w:rsidRDefault="001979E9" w:rsidP="006A6C9A">
            <w:pPr>
              <w:autoSpaceDE w:val="0"/>
              <w:autoSpaceDN w:val="0"/>
              <w:adjustRightInd w:val="0"/>
              <w:rPr>
                <w:sz w:val="18"/>
                <w:szCs w:val="18"/>
              </w:rPr>
            </w:pPr>
            <w:r w:rsidRPr="006A6C9A">
              <w:rPr>
                <w:sz w:val="18"/>
                <w:szCs w:val="18"/>
              </w:rPr>
              <w:t>Packaging materials</w:t>
            </w:r>
          </w:p>
        </w:tc>
        <w:tc>
          <w:tcPr>
            <w:tcW w:w="6415" w:type="dxa"/>
            <w:tcBorders>
              <w:top w:val="single" w:sz="4" w:space="0" w:color="auto"/>
              <w:left w:val="single" w:sz="4" w:space="0" w:color="auto"/>
              <w:bottom w:val="single" w:sz="4" w:space="0" w:color="auto"/>
              <w:right w:val="single" w:sz="12" w:space="0" w:color="auto"/>
            </w:tcBorders>
          </w:tcPr>
          <w:p w14:paraId="0C2395E2" w14:textId="77777777" w:rsidR="001979E9" w:rsidRPr="006A6C9A" w:rsidRDefault="001979E9" w:rsidP="006A6C9A">
            <w:pPr>
              <w:autoSpaceDE w:val="0"/>
              <w:autoSpaceDN w:val="0"/>
              <w:adjustRightInd w:val="0"/>
              <w:rPr>
                <w:sz w:val="18"/>
                <w:szCs w:val="18"/>
              </w:rPr>
            </w:pPr>
            <w:r w:rsidRPr="006A6C9A">
              <w:rPr>
                <w:sz w:val="18"/>
                <w:szCs w:val="18"/>
              </w:rPr>
              <w:t>Recyc</w:t>
            </w:r>
            <w:r w:rsidR="007C727B">
              <w:rPr>
                <w:sz w:val="18"/>
                <w:szCs w:val="18"/>
              </w:rPr>
              <w:t xml:space="preserve">le where possible or dispose </w:t>
            </w:r>
            <w:r w:rsidRPr="006A6C9A">
              <w:rPr>
                <w:sz w:val="18"/>
                <w:szCs w:val="18"/>
              </w:rPr>
              <w:t>to landfill</w:t>
            </w:r>
          </w:p>
        </w:tc>
      </w:tr>
      <w:tr w:rsidR="001979E9" w:rsidRPr="006A6C9A" w14:paraId="7AB14ED4" w14:textId="77777777" w:rsidTr="00C235A7">
        <w:trPr>
          <w:cantSplit/>
        </w:trPr>
        <w:tc>
          <w:tcPr>
            <w:tcW w:w="3448" w:type="dxa"/>
            <w:tcBorders>
              <w:top w:val="single" w:sz="4" w:space="0" w:color="auto"/>
              <w:left w:val="single" w:sz="12" w:space="0" w:color="auto"/>
              <w:bottom w:val="single" w:sz="4" w:space="0" w:color="auto"/>
              <w:right w:val="single" w:sz="4" w:space="0" w:color="auto"/>
            </w:tcBorders>
          </w:tcPr>
          <w:p w14:paraId="5F8706C7" w14:textId="77777777" w:rsidR="001979E9" w:rsidRPr="006A6C9A" w:rsidRDefault="001979E9" w:rsidP="006A6C9A">
            <w:pPr>
              <w:autoSpaceDE w:val="0"/>
              <w:autoSpaceDN w:val="0"/>
              <w:adjustRightInd w:val="0"/>
              <w:rPr>
                <w:sz w:val="18"/>
                <w:szCs w:val="18"/>
              </w:rPr>
            </w:pPr>
            <w:r w:rsidRPr="006A6C9A">
              <w:rPr>
                <w:sz w:val="18"/>
                <w:szCs w:val="18"/>
              </w:rPr>
              <w:t>Empty paint tins</w:t>
            </w:r>
          </w:p>
        </w:tc>
        <w:tc>
          <w:tcPr>
            <w:tcW w:w="6415" w:type="dxa"/>
            <w:tcBorders>
              <w:top w:val="single" w:sz="4" w:space="0" w:color="auto"/>
              <w:left w:val="single" w:sz="4" w:space="0" w:color="auto"/>
              <w:bottom w:val="single" w:sz="4" w:space="0" w:color="auto"/>
              <w:right w:val="single" w:sz="12" w:space="0" w:color="auto"/>
            </w:tcBorders>
          </w:tcPr>
          <w:p w14:paraId="5A1BE1C6" w14:textId="77777777" w:rsidR="001979E9" w:rsidRPr="006A6C9A" w:rsidRDefault="001979E9" w:rsidP="006A6C9A">
            <w:pPr>
              <w:autoSpaceDE w:val="0"/>
              <w:autoSpaceDN w:val="0"/>
              <w:adjustRightInd w:val="0"/>
              <w:rPr>
                <w:sz w:val="18"/>
                <w:szCs w:val="18"/>
              </w:rPr>
            </w:pPr>
            <w:r w:rsidRPr="006A6C9A">
              <w:rPr>
                <w:sz w:val="18"/>
                <w:szCs w:val="18"/>
              </w:rPr>
              <w:t>Recycling facility - not to landfill</w:t>
            </w:r>
          </w:p>
        </w:tc>
      </w:tr>
      <w:tr w:rsidR="001979E9" w:rsidRPr="006A6C9A" w14:paraId="6979D0B3" w14:textId="77777777" w:rsidTr="00C235A7">
        <w:trPr>
          <w:cantSplit/>
        </w:trPr>
        <w:tc>
          <w:tcPr>
            <w:tcW w:w="3448" w:type="dxa"/>
            <w:tcBorders>
              <w:top w:val="single" w:sz="4" w:space="0" w:color="auto"/>
              <w:left w:val="single" w:sz="12" w:space="0" w:color="auto"/>
              <w:bottom w:val="single" w:sz="4" w:space="0" w:color="auto"/>
              <w:right w:val="single" w:sz="4" w:space="0" w:color="auto"/>
            </w:tcBorders>
          </w:tcPr>
          <w:p w14:paraId="7F2A1C6A" w14:textId="77777777" w:rsidR="001979E9" w:rsidRPr="006A6C9A" w:rsidRDefault="001979E9" w:rsidP="006A6C9A">
            <w:pPr>
              <w:autoSpaceDE w:val="0"/>
              <w:autoSpaceDN w:val="0"/>
              <w:adjustRightInd w:val="0"/>
              <w:rPr>
                <w:sz w:val="18"/>
                <w:szCs w:val="18"/>
              </w:rPr>
            </w:pPr>
            <w:r w:rsidRPr="006A6C9A">
              <w:rPr>
                <w:sz w:val="18"/>
                <w:szCs w:val="18"/>
              </w:rPr>
              <w:t>Petroleum products from spills (absorbed in spill kit material or contaminated soil)</w:t>
            </w:r>
          </w:p>
        </w:tc>
        <w:tc>
          <w:tcPr>
            <w:tcW w:w="6415" w:type="dxa"/>
            <w:tcBorders>
              <w:top w:val="single" w:sz="4" w:space="0" w:color="auto"/>
              <w:left w:val="single" w:sz="4" w:space="0" w:color="auto"/>
              <w:bottom w:val="single" w:sz="4" w:space="0" w:color="auto"/>
              <w:right w:val="single" w:sz="12" w:space="0" w:color="auto"/>
            </w:tcBorders>
          </w:tcPr>
          <w:p w14:paraId="0D910306" w14:textId="77777777" w:rsidR="001979E9" w:rsidRPr="006A6C9A" w:rsidRDefault="001979E9" w:rsidP="006A6C9A">
            <w:pPr>
              <w:autoSpaceDE w:val="0"/>
              <w:autoSpaceDN w:val="0"/>
              <w:adjustRightInd w:val="0"/>
              <w:rPr>
                <w:sz w:val="18"/>
                <w:szCs w:val="18"/>
              </w:rPr>
            </w:pPr>
            <w:r w:rsidRPr="006A6C9A">
              <w:rPr>
                <w:sz w:val="18"/>
                <w:szCs w:val="18"/>
              </w:rPr>
              <w:t xml:space="preserve">Recycle or reuse with rehabilitation of contaminated soils if opportunity </w:t>
            </w:r>
            <w:proofErr w:type="gramStart"/>
            <w:r w:rsidRPr="006A6C9A">
              <w:rPr>
                <w:sz w:val="18"/>
                <w:szCs w:val="18"/>
              </w:rPr>
              <w:t>exists</w:t>
            </w:r>
            <w:proofErr w:type="gramEnd"/>
          </w:p>
          <w:p w14:paraId="0F2DC20B" w14:textId="77777777" w:rsidR="001979E9" w:rsidRPr="006A6C9A" w:rsidRDefault="001979E9" w:rsidP="006A6C9A">
            <w:pPr>
              <w:autoSpaceDE w:val="0"/>
              <w:autoSpaceDN w:val="0"/>
              <w:adjustRightInd w:val="0"/>
              <w:rPr>
                <w:sz w:val="18"/>
                <w:szCs w:val="18"/>
              </w:rPr>
            </w:pPr>
            <w:r w:rsidRPr="006A6C9A">
              <w:rPr>
                <w:sz w:val="18"/>
                <w:szCs w:val="18"/>
              </w:rPr>
              <w:t>Transported by an EPA licensed contractor and disposed in accordance with EPA regulations</w:t>
            </w:r>
          </w:p>
        </w:tc>
      </w:tr>
      <w:tr w:rsidR="001979E9" w:rsidRPr="006A6C9A" w14:paraId="11784D77" w14:textId="77777777" w:rsidTr="00C235A7">
        <w:trPr>
          <w:cantSplit/>
        </w:trPr>
        <w:tc>
          <w:tcPr>
            <w:tcW w:w="3448" w:type="dxa"/>
            <w:tcBorders>
              <w:top w:val="single" w:sz="4" w:space="0" w:color="auto"/>
              <w:left w:val="single" w:sz="12" w:space="0" w:color="auto"/>
              <w:bottom w:val="single" w:sz="4" w:space="0" w:color="auto"/>
              <w:right w:val="single" w:sz="4" w:space="0" w:color="auto"/>
            </w:tcBorders>
          </w:tcPr>
          <w:p w14:paraId="01483F6B" w14:textId="77777777" w:rsidR="001979E9" w:rsidRPr="006A6C9A" w:rsidRDefault="001979E9" w:rsidP="006A6C9A">
            <w:pPr>
              <w:autoSpaceDE w:val="0"/>
              <w:autoSpaceDN w:val="0"/>
              <w:adjustRightInd w:val="0"/>
              <w:rPr>
                <w:sz w:val="18"/>
                <w:szCs w:val="18"/>
              </w:rPr>
            </w:pPr>
            <w:r w:rsidRPr="006A6C9A">
              <w:rPr>
                <w:sz w:val="18"/>
                <w:szCs w:val="18"/>
              </w:rPr>
              <w:t>Timber (untreated)</w:t>
            </w:r>
          </w:p>
        </w:tc>
        <w:tc>
          <w:tcPr>
            <w:tcW w:w="6415" w:type="dxa"/>
            <w:tcBorders>
              <w:top w:val="single" w:sz="4" w:space="0" w:color="auto"/>
              <w:left w:val="single" w:sz="4" w:space="0" w:color="auto"/>
              <w:bottom w:val="single" w:sz="4" w:space="0" w:color="auto"/>
              <w:right w:val="single" w:sz="12" w:space="0" w:color="auto"/>
            </w:tcBorders>
          </w:tcPr>
          <w:p w14:paraId="4BB59DEC" w14:textId="77777777" w:rsidR="001979E9" w:rsidRPr="006A6C9A" w:rsidRDefault="001979E9" w:rsidP="006A6C9A">
            <w:pPr>
              <w:autoSpaceDE w:val="0"/>
              <w:autoSpaceDN w:val="0"/>
              <w:adjustRightInd w:val="0"/>
              <w:rPr>
                <w:sz w:val="18"/>
                <w:szCs w:val="18"/>
              </w:rPr>
            </w:pPr>
            <w:r w:rsidRPr="006A6C9A">
              <w:rPr>
                <w:sz w:val="18"/>
                <w:szCs w:val="18"/>
              </w:rPr>
              <w:t>Recycle - not to landfill</w:t>
            </w:r>
          </w:p>
        </w:tc>
      </w:tr>
      <w:tr w:rsidR="001979E9" w:rsidRPr="006A6C9A" w14:paraId="5C7D829E" w14:textId="77777777" w:rsidTr="00C235A7">
        <w:trPr>
          <w:cantSplit/>
        </w:trPr>
        <w:tc>
          <w:tcPr>
            <w:tcW w:w="3448" w:type="dxa"/>
            <w:tcBorders>
              <w:top w:val="single" w:sz="4" w:space="0" w:color="auto"/>
              <w:left w:val="single" w:sz="12" w:space="0" w:color="auto"/>
              <w:bottom w:val="single" w:sz="4" w:space="0" w:color="auto"/>
              <w:right w:val="single" w:sz="4" w:space="0" w:color="auto"/>
            </w:tcBorders>
          </w:tcPr>
          <w:p w14:paraId="4F408E4B" w14:textId="77777777" w:rsidR="001979E9" w:rsidRPr="006A6C9A" w:rsidRDefault="001979E9" w:rsidP="006A6C9A">
            <w:pPr>
              <w:autoSpaceDE w:val="0"/>
              <w:autoSpaceDN w:val="0"/>
              <w:adjustRightInd w:val="0"/>
              <w:rPr>
                <w:sz w:val="18"/>
                <w:szCs w:val="18"/>
              </w:rPr>
            </w:pPr>
            <w:r w:rsidRPr="006A6C9A">
              <w:rPr>
                <w:sz w:val="18"/>
                <w:szCs w:val="18"/>
              </w:rPr>
              <w:t>Litter</w:t>
            </w:r>
          </w:p>
        </w:tc>
        <w:tc>
          <w:tcPr>
            <w:tcW w:w="6415" w:type="dxa"/>
            <w:tcBorders>
              <w:top w:val="single" w:sz="4" w:space="0" w:color="auto"/>
              <w:left w:val="single" w:sz="4" w:space="0" w:color="auto"/>
              <w:bottom w:val="single" w:sz="4" w:space="0" w:color="auto"/>
              <w:right w:val="single" w:sz="12" w:space="0" w:color="auto"/>
            </w:tcBorders>
          </w:tcPr>
          <w:p w14:paraId="7A9FB8B2" w14:textId="77777777" w:rsidR="001979E9" w:rsidRPr="006A6C9A" w:rsidRDefault="001979E9" w:rsidP="006A6C9A">
            <w:pPr>
              <w:autoSpaceDE w:val="0"/>
              <w:autoSpaceDN w:val="0"/>
              <w:adjustRightInd w:val="0"/>
              <w:rPr>
                <w:sz w:val="18"/>
                <w:szCs w:val="18"/>
              </w:rPr>
            </w:pPr>
            <w:r w:rsidRPr="006A6C9A">
              <w:rPr>
                <w:sz w:val="18"/>
                <w:szCs w:val="18"/>
              </w:rPr>
              <w:t>Recycle or dispose to landfill</w:t>
            </w:r>
          </w:p>
        </w:tc>
      </w:tr>
      <w:tr w:rsidR="001979E9" w:rsidRPr="006A6C9A" w14:paraId="2ABD47BF" w14:textId="77777777" w:rsidTr="00C235A7">
        <w:trPr>
          <w:cantSplit/>
        </w:trPr>
        <w:tc>
          <w:tcPr>
            <w:tcW w:w="3448" w:type="dxa"/>
            <w:tcBorders>
              <w:top w:val="single" w:sz="4" w:space="0" w:color="auto"/>
              <w:left w:val="single" w:sz="12" w:space="0" w:color="auto"/>
              <w:bottom w:val="single" w:sz="4" w:space="0" w:color="auto"/>
              <w:right w:val="single" w:sz="4" w:space="0" w:color="auto"/>
            </w:tcBorders>
          </w:tcPr>
          <w:p w14:paraId="5608CE46" w14:textId="77777777" w:rsidR="001979E9" w:rsidRPr="006A6C9A" w:rsidRDefault="001979E9" w:rsidP="006A6C9A">
            <w:pPr>
              <w:autoSpaceDE w:val="0"/>
              <w:autoSpaceDN w:val="0"/>
              <w:adjustRightInd w:val="0"/>
              <w:rPr>
                <w:sz w:val="18"/>
                <w:szCs w:val="18"/>
              </w:rPr>
            </w:pPr>
            <w:r w:rsidRPr="006A6C9A">
              <w:rPr>
                <w:sz w:val="18"/>
                <w:szCs w:val="18"/>
              </w:rPr>
              <w:t>Office waste</w:t>
            </w:r>
          </w:p>
        </w:tc>
        <w:tc>
          <w:tcPr>
            <w:tcW w:w="6415" w:type="dxa"/>
            <w:tcBorders>
              <w:top w:val="single" w:sz="4" w:space="0" w:color="auto"/>
              <w:left w:val="single" w:sz="4" w:space="0" w:color="auto"/>
              <w:bottom w:val="single" w:sz="4" w:space="0" w:color="auto"/>
              <w:right w:val="single" w:sz="12" w:space="0" w:color="auto"/>
            </w:tcBorders>
          </w:tcPr>
          <w:p w14:paraId="2ADE3C55" w14:textId="77777777" w:rsidR="001979E9" w:rsidRPr="006A6C9A" w:rsidRDefault="007C727B" w:rsidP="006A6C9A">
            <w:pPr>
              <w:autoSpaceDE w:val="0"/>
              <w:autoSpaceDN w:val="0"/>
              <w:adjustRightInd w:val="0"/>
              <w:rPr>
                <w:sz w:val="18"/>
                <w:szCs w:val="18"/>
              </w:rPr>
            </w:pPr>
            <w:r w:rsidRPr="006A6C9A">
              <w:rPr>
                <w:sz w:val="18"/>
                <w:szCs w:val="18"/>
              </w:rPr>
              <w:t>Recyc</w:t>
            </w:r>
            <w:r>
              <w:rPr>
                <w:sz w:val="18"/>
                <w:szCs w:val="18"/>
              </w:rPr>
              <w:t xml:space="preserve">le where possible or dispose </w:t>
            </w:r>
            <w:r w:rsidRPr="006A6C9A">
              <w:rPr>
                <w:sz w:val="18"/>
                <w:szCs w:val="18"/>
              </w:rPr>
              <w:t>to landfill</w:t>
            </w:r>
          </w:p>
        </w:tc>
      </w:tr>
      <w:tr w:rsidR="001979E9" w:rsidRPr="006A6C9A" w14:paraId="7B572032" w14:textId="77777777" w:rsidTr="00C235A7">
        <w:trPr>
          <w:cantSplit/>
        </w:trPr>
        <w:tc>
          <w:tcPr>
            <w:tcW w:w="3448" w:type="dxa"/>
            <w:tcBorders>
              <w:top w:val="single" w:sz="4" w:space="0" w:color="auto"/>
              <w:left w:val="single" w:sz="12" w:space="0" w:color="auto"/>
              <w:bottom w:val="single" w:sz="12" w:space="0" w:color="auto"/>
              <w:right w:val="single" w:sz="4" w:space="0" w:color="auto"/>
            </w:tcBorders>
          </w:tcPr>
          <w:p w14:paraId="3A762D13" w14:textId="77777777" w:rsidR="001979E9" w:rsidRPr="006A6C9A" w:rsidRDefault="001979E9" w:rsidP="006A6C9A">
            <w:pPr>
              <w:autoSpaceDE w:val="0"/>
              <w:autoSpaceDN w:val="0"/>
              <w:adjustRightInd w:val="0"/>
              <w:rPr>
                <w:sz w:val="18"/>
                <w:szCs w:val="18"/>
              </w:rPr>
            </w:pPr>
            <w:r w:rsidRPr="006A6C9A">
              <w:rPr>
                <w:sz w:val="18"/>
                <w:szCs w:val="18"/>
              </w:rPr>
              <w:t>Other waste excluding the above wastes</w:t>
            </w:r>
          </w:p>
        </w:tc>
        <w:tc>
          <w:tcPr>
            <w:tcW w:w="6415" w:type="dxa"/>
            <w:tcBorders>
              <w:top w:val="single" w:sz="4" w:space="0" w:color="auto"/>
              <w:left w:val="single" w:sz="4" w:space="0" w:color="auto"/>
              <w:bottom w:val="single" w:sz="12" w:space="0" w:color="auto"/>
              <w:right w:val="single" w:sz="12" w:space="0" w:color="auto"/>
            </w:tcBorders>
          </w:tcPr>
          <w:p w14:paraId="62ABFEB4" w14:textId="77777777" w:rsidR="001979E9" w:rsidRPr="006A6C9A" w:rsidRDefault="001979E9" w:rsidP="006A6C9A">
            <w:pPr>
              <w:autoSpaceDE w:val="0"/>
              <w:autoSpaceDN w:val="0"/>
              <w:adjustRightInd w:val="0"/>
              <w:rPr>
                <w:sz w:val="18"/>
                <w:szCs w:val="18"/>
              </w:rPr>
            </w:pPr>
            <w:r w:rsidRPr="006A6C9A">
              <w:rPr>
                <w:sz w:val="18"/>
                <w:szCs w:val="18"/>
              </w:rPr>
              <w:t>Recycle or reuse if opportunity exists</w:t>
            </w:r>
          </w:p>
        </w:tc>
      </w:tr>
    </w:tbl>
    <w:p w14:paraId="587B1214" w14:textId="77777777" w:rsidR="007C727B" w:rsidRDefault="007C727B" w:rsidP="002C3D99">
      <w:pPr>
        <w:spacing w:line="160" w:lineRule="exact"/>
      </w:pPr>
    </w:p>
    <w:p w14:paraId="0471631C" w14:textId="77777777" w:rsidR="009D6202" w:rsidRDefault="009D6202" w:rsidP="00F43B79">
      <w:pPr>
        <w:spacing w:line="140" w:lineRule="exact"/>
      </w:pPr>
    </w:p>
    <w:p w14:paraId="0CF3D47C" w14:textId="77777777" w:rsidR="007C727B" w:rsidRDefault="007C727B" w:rsidP="007C727B">
      <w:pPr>
        <w:pStyle w:val="Heading5SS"/>
        <w:rPr>
          <w:lang w:eastAsia="en-AU"/>
        </w:rPr>
      </w:pPr>
      <w:r>
        <w:rPr>
          <w:lang w:eastAsia="en-AU"/>
        </w:rPr>
        <w:t>(b)</w:t>
      </w:r>
      <w:r>
        <w:rPr>
          <w:lang w:eastAsia="en-AU"/>
        </w:rPr>
        <w:tab/>
        <w:t>Monitoring</w:t>
      </w:r>
    </w:p>
    <w:p w14:paraId="012B4C14" w14:textId="77777777" w:rsidR="007C727B" w:rsidRDefault="007C727B" w:rsidP="00F43B79">
      <w:pPr>
        <w:spacing w:before="140"/>
        <w:ind w:left="454"/>
      </w:pPr>
      <w:r>
        <w:t>The Contractor shall monitor the whole site for instances of inappropriate waste management or disposal at intervals of not more every 7 days</w:t>
      </w:r>
      <w:r w:rsidRPr="0078146B">
        <w:t>.</w:t>
      </w:r>
    </w:p>
    <w:p w14:paraId="75124320" w14:textId="77777777" w:rsidR="001979E9" w:rsidRDefault="001979E9" w:rsidP="009D6202"/>
    <w:p w14:paraId="58A614BE" w14:textId="3AD162A9" w:rsidR="000B199B" w:rsidRPr="00961569" w:rsidRDefault="00CE1448" w:rsidP="00961569">
      <w:r>
        <w:rPr>
          <w:noProof/>
          <w:snapToGrid/>
          <w:lang w:eastAsia="en-AU"/>
        </w:rPr>
        <mc:AlternateContent>
          <mc:Choice Requires="wps">
            <w:drawing>
              <wp:anchor distT="71755" distB="0" distL="114300" distR="114300" simplePos="0" relativeHeight="251658247" behindDoc="1" locked="1" layoutInCell="1" allowOverlap="1" wp14:anchorId="3CC64DDF" wp14:editId="0144788D">
                <wp:simplePos x="0" y="0"/>
                <wp:positionH relativeFrom="page">
                  <wp:align>center</wp:align>
                </wp:positionH>
                <wp:positionV relativeFrom="page">
                  <wp:posOffset>9901555</wp:posOffset>
                </wp:positionV>
                <wp:extent cx="6120130" cy="4679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AE133" w14:textId="77777777" w:rsidR="00ED50FD" w:rsidRDefault="00ED50FD" w:rsidP="005F2E65">
                            <w:pPr>
                              <w:pBdr>
                                <w:top w:val="single" w:sz="6" w:space="1" w:color="000000"/>
                              </w:pBdr>
                              <w:spacing w:line="60" w:lineRule="exact"/>
                              <w:jc w:val="right"/>
                              <w:rPr>
                                <w:b/>
                              </w:rPr>
                            </w:pPr>
                          </w:p>
                          <w:p w14:paraId="1688A45D" w14:textId="77777777" w:rsidR="002329AF" w:rsidRDefault="00ED50FD" w:rsidP="002329AF">
                            <w:pPr>
                              <w:pBdr>
                                <w:top w:val="single" w:sz="6" w:space="1" w:color="000000"/>
                              </w:pBdr>
                              <w:jc w:val="right"/>
                            </w:pPr>
                            <w:r>
                              <w:rPr>
                                <w:b/>
                              </w:rPr>
                              <w:t>©</w:t>
                            </w:r>
                            <w:r>
                              <w:t xml:space="preserve"> </w:t>
                            </w:r>
                            <w:bookmarkStart w:id="7" w:name="_Hlk171689113"/>
                            <w:r w:rsidR="002329AF">
                              <w:t>Department of Transport and Planning July 2024</w:t>
                            </w:r>
                            <w:bookmarkEnd w:id="7"/>
                          </w:p>
                          <w:p w14:paraId="45BE5DAF" w14:textId="4A6CBD85" w:rsidR="00ED50FD" w:rsidRDefault="002329AF" w:rsidP="002329AF">
                            <w:pPr>
                              <w:pBdr>
                                <w:top w:val="single" w:sz="6" w:space="1" w:color="000000"/>
                              </w:pBdr>
                              <w:jc w:val="right"/>
                            </w:pPr>
                            <w:r>
                              <w:t xml:space="preserve">Section 176 (Page </w:t>
                            </w:r>
                            <w:r>
                              <w:t>7</w:t>
                            </w:r>
                            <w:r>
                              <w:t xml:space="preserve"> of 15)</w:t>
                            </w:r>
                          </w:p>
                          <w:p w14:paraId="331CDBAA" w14:textId="77777777" w:rsidR="00ED50FD" w:rsidRDefault="00ED50FD" w:rsidP="005F2E65">
                            <w:pPr>
                              <w:jc w:val="right"/>
                            </w:pPr>
                            <w:smartTag w:uri="schemas-praxa-com/sth" w:element="ST1">
                              <w:smartTagPr>
                                <w:attr w:name="anchor" w:val="CL_410"/>
                                <w:attr w:name="id" w:val="ST1"/>
                                <w:attr w:name="name" w:val="Specification Online Help"/>
                                <w:attr w:name="url" w:val="R:\Online Help\Help Files\410NOTE.htm"/>
                              </w:smartTagPr>
                              <w:r>
                                <w:t xml:space="preserve">Section </w:t>
                              </w:r>
                            </w:smartTag>
                            <w:r>
                              <w:t>176 (Page 7 of 13)</w:t>
                            </w:r>
                          </w:p>
                          <w:p w14:paraId="7523E178" w14:textId="77777777" w:rsidR="00ED50FD" w:rsidRDefault="00ED50FD" w:rsidP="005F2E65">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64DDF" id="Text Box 7" o:spid="_x0000_s1032" type="#_x0000_t202" style="position:absolute;margin-left:0;margin-top:779.65pt;width:481.9pt;height:36.85pt;z-index:-251658233;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88wEAAMk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" stroked="f">
                <v:textbox inset="0,,0">
                  <w:txbxContent>
                    <w:p w14:paraId="799AE133" w14:textId="77777777" w:rsidR="00ED50FD" w:rsidRDefault="00ED50FD" w:rsidP="005F2E65">
                      <w:pPr>
                        <w:pBdr>
                          <w:top w:val="single" w:sz="6" w:space="1" w:color="000000"/>
                        </w:pBdr>
                        <w:spacing w:line="60" w:lineRule="exact"/>
                        <w:jc w:val="right"/>
                        <w:rPr>
                          <w:b/>
                        </w:rPr>
                      </w:pPr>
                    </w:p>
                    <w:p w14:paraId="1688A45D" w14:textId="77777777" w:rsidR="002329AF" w:rsidRDefault="00ED50FD" w:rsidP="002329AF">
                      <w:pPr>
                        <w:pBdr>
                          <w:top w:val="single" w:sz="6" w:space="1" w:color="000000"/>
                        </w:pBdr>
                        <w:jc w:val="right"/>
                      </w:pPr>
                      <w:r>
                        <w:rPr>
                          <w:b/>
                        </w:rPr>
                        <w:t>©</w:t>
                      </w:r>
                      <w:r>
                        <w:t xml:space="preserve"> </w:t>
                      </w:r>
                      <w:bookmarkStart w:id="8" w:name="_Hlk171689113"/>
                      <w:r w:rsidR="002329AF">
                        <w:t>Department of Transport and Planning July 2024</w:t>
                      </w:r>
                      <w:bookmarkEnd w:id="8"/>
                    </w:p>
                    <w:p w14:paraId="45BE5DAF" w14:textId="4A6CBD85" w:rsidR="00ED50FD" w:rsidRDefault="002329AF" w:rsidP="002329AF">
                      <w:pPr>
                        <w:pBdr>
                          <w:top w:val="single" w:sz="6" w:space="1" w:color="000000"/>
                        </w:pBdr>
                        <w:jc w:val="right"/>
                      </w:pPr>
                      <w:r>
                        <w:t xml:space="preserve">Section 176 (Page </w:t>
                      </w:r>
                      <w:r>
                        <w:t>7</w:t>
                      </w:r>
                      <w:r>
                        <w:t xml:space="preserve"> of 15)</w:t>
                      </w:r>
                    </w:p>
                    <w:p w14:paraId="331CDBAA" w14:textId="77777777" w:rsidR="00ED50FD" w:rsidRDefault="00ED50FD" w:rsidP="005F2E65">
                      <w:pPr>
                        <w:jc w:val="right"/>
                      </w:pPr>
                      <w:smartTag w:uri="schemas-praxa-com/sth" w:element="ST1">
                        <w:smartTagPr>
                          <w:attr w:name="anchor" w:val="CL_410"/>
                          <w:attr w:name="id" w:val="ST1"/>
                          <w:attr w:name="name" w:val="Specification Online Help"/>
                          <w:attr w:name="url" w:val="R:\Online Help\Help Files\410NOTE.htm"/>
                        </w:smartTagPr>
                        <w:r>
                          <w:t xml:space="preserve">Section </w:t>
                        </w:r>
                      </w:smartTag>
                      <w:r>
                        <w:t>176 (Page 7 of 13)</w:t>
                      </w:r>
                    </w:p>
                    <w:p w14:paraId="7523E178" w14:textId="77777777" w:rsidR="00ED50FD" w:rsidRDefault="00ED50FD" w:rsidP="005F2E65">
                      <w:pPr>
                        <w:jc w:val="right"/>
                      </w:pPr>
                    </w:p>
                  </w:txbxContent>
                </v:textbox>
                <w10:wrap anchorx="page" anchory="page"/>
                <w10:anchorlock/>
              </v:shape>
            </w:pict>
          </mc:Fallback>
        </mc:AlternateContent>
      </w:r>
      <w:r w:rsidR="002B7F16">
        <w:br w:type="page"/>
      </w:r>
    </w:p>
    <w:p w14:paraId="7676949D" w14:textId="77777777" w:rsidR="00180D43" w:rsidRPr="00307BD9" w:rsidRDefault="00180D43" w:rsidP="00146A01">
      <w:pPr>
        <w:outlineLvl w:val="2"/>
        <w:rPr>
          <w:b/>
          <w:noProof/>
          <w:sz w:val="22"/>
          <w:szCs w:val="22"/>
        </w:rPr>
      </w:pPr>
      <w:r w:rsidRPr="00307BD9">
        <w:rPr>
          <w:b/>
          <w:noProof/>
          <w:sz w:val="22"/>
          <w:szCs w:val="22"/>
        </w:rPr>
        <w:lastRenderedPageBreak/>
        <w:t xml:space="preserve">PART </w:t>
      </w:r>
      <w:r w:rsidR="00773C4A" w:rsidRPr="00307BD9">
        <w:rPr>
          <w:b/>
          <w:noProof/>
          <w:sz w:val="22"/>
          <w:szCs w:val="22"/>
        </w:rPr>
        <w:t>G</w:t>
      </w:r>
      <w:r w:rsidRPr="00307BD9">
        <w:rPr>
          <w:b/>
          <w:noProof/>
          <w:sz w:val="22"/>
          <w:szCs w:val="22"/>
        </w:rPr>
        <w:t xml:space="preserve">  </w:t>
      </w:r>
      <w:r w:rsidRPr="00307BD9">
        <w:rPr>
          <w:b/>
          <w:noProof/>
          <w:sz w:val="22"/>
          <w:szCs w:val="22"/>
        </w:rPr>
        <w:noBreakHyphen/>
        <w:t xml:space="preserve">  </w:t>
      </w:r>
      <w:r w:rsidR="004A583F" w:rsidRPr="00307BD9">
        <w:rPr>
          <w:b/>
          <w:noProof/>
          <w:sz w:val="22"/>
          <w:szCs w:val="22"/>
        </w:rPr>
        <w:t>FUELS</w:t>
      </w:r>
      <w:r w:rsidR="000B199B" w:rsidRPr="00307BD9">
        <w:rPr>
          <w:b/>
          <w:noProof/>
          <w:sz w:val="22"/>
          <w:szCs w:val="22"/>
        </w:rPr>
        <w:t xml:space="preserve"> AND C</w:t>
      </w:r>
      <w:r w:rsidR="004A583F" w:rsidRPr="00307BD9">
        <w:rPr>
          <w:b/>
          <w:noProof/>
          <w:sz w:val="22"/>
          <w:szCs w:val="22"/>
        </w:rPr>
        <w:t>HEMICALS</w:t>
      </w:r>
      <w:r w:rsidRPr="00307BD9">
        <w:rPr>
          <w:b/>
          <w:noProof/>
          <w:sz w:val="22"/>
          <w:szCs w:val="22"/>
        </w:rPr>
        <w:fldChar w:fldCharType="begin"/>
      </w:r>
      <w:r w:rsidRPr="00307BD9">
        <w:rPr>
          <w:b/>
          <w:noProof/>
          <w:sz w:val="22"/>
          <w:szCs w:val="22"/>
        </w:rPr>
        <w:instrText xml:space="preserve">tc \l2 "PART </w:instrText>
      </w:r>
      <w:r w:rsidR="004A583F" w:rsidRPr="00307BD9">
        <w:rPr>
          <w:b/>
          <w:noProof/>
          <w:sz w:val="22"/>
          <w:szCs w:val="22"/>
        </w:rPr>
        <w:instrText>G</w:instrText>
      </w:r>
      <w:r w:rsidRPr="00307BD9">
        <w:rPr>
          <w:b/>
          <w:noProof/>
          <w:sz w:val="22"/>
          <w:szCs w:val="22"/>
        </w:rPr>
        <w:instrText xml:space="preserve">  </w:instrText>
      </w:r>
      <w:r w:rsidRPr="00307BD9">
        <w:rPr>
          <w:b/>
          <w:noProof/>
          <w:sz w:val="22"/>
          <w:szCs w:val="22"/>
        </w:rPr>
        <w:noBreakHyphen/>
        <w:instrText xml:space="preserve">  </w:instrText>
      </w:r>
      <w:r w:rsidR="004A583F" w:rsidRPr="00307BD9">
        <w:rPr>
          <w:b/>
          <w:noProof/>
          <w:sz w:val="22"/>
          <w:szCs w:val="22"/>
        </w:rPr>
        <w:instrText xml:space="preserve">FUELS </w:instrText>
      </w:r>
      <w:r w:rsidR="000B199B" w:rsidRPr="00307BD9">
        <w:rPr>
          <w:b/>
          <w:noProof/>
          <w:sz w:val="22"/>
          <w:szCs w:val="22"/>
        </w:rPr>
        <w:instrText>AND C</w:instrText>
      </w:r>
      <w:r w:rsidR="004A583F" w:rsidRPr="00307BD9">
        <w:rPr>
          <w:b/>
          <w:noProof/>
          <w:sz w:val="22"/>
          <w:szCs w:val="22"/>
        </w:rPr>
        <w:instrText>HEMICALS</w:instrText>
      </w:r>
      <w:r w:rsidRPr="00307BD9">
        <w:rPr>
          <w:b/>
          <w:noProof/>
          <w:sz w:val="22"/>
          <w:szCs w:val="22"/>
        </w:rPr>
        <w:fldChar w:fldCharType="end"/>
      </w:r>
    </w:p>
    <w:p w14:paraId="3E3031D6" w14:textId="77777777" w:rsidR="00386438" w:rsidRDefault="00386438" w:rsidP="00AE5606"/>
    <w:p w14:paraId="59F4C0AC" w14:textId="77777777" w:rsidR="00180D43" w:rsidRDefault="004105DB" w:rsidP="001809CC">
      <w:pPr>
        <w:pStyle w:val="Heading3SS"/>
        <w:outlineLvl w:val="3"/>
      </w:pPr>
      <w:r>
        <w:t>176</w:t>
      </w:r>
      <w:r w:rsidR="005A75B6">
        <w:t>.</w:t>
      </w:r>
      <w:r w:rsidR="004A583F">
        <w:t>G</w:t>
      </w:r>
      <w:r w:rsidR="005A75B6">
        <w:t>1</w:t>
      </w:r>
      <w:r w:rsidR="005A75B6">
        <w:tab/>
      </w:r>
      <w:r w:rsidR="004A583F">
        <w:t>FUELS AND CHEMICALS</w:t>
      </w:r>
    </w:p>
    <w:p w14:paraId="1D906FD6" w14:textId="77777777" w:rsidR="00386438" w:rsidRDefault="00386438" w:rsidP="00386438"/>
    <w:p w14:paraId="491F270E" w14:textId="77777777" w:rsidR="00386438" w:rsidRDefault="00386438" w:rsidP="00386438">
      <w:pPr>
        <w:pStyle w:val="Heading5SS"/>
        <w:rPr>
          <w:lang w:eastAsia="en-AU"/>
        </w:rPr>
      </w:pPr>
      <w:r>
        <w:rPr>
          <w:lang w:eastAsia="en-AU"/>
        </w:rPr>
        <w:t>(a)</w:t>
      </w:r>
      <w:r>
        <w:rPr>
          <w:lang w:eastAsia="en-AU"/>
        </w:rPr>
        <w:tab/>
        <w:t>General</w:t>
      </w:r>
    </w:p>
    <w:p w14:paraId="4B2A1469" w14:textId="77777777" w:rsidR="00386438" w:rsidRDefault="00386438" w:rsidP="00291E1F">
      <w:pPr>
        <w:spacing w:before="160"/>
        <w:ind w:left="454"/>
      </w:pPr>
      <w:r>
        <w:rPr>
          <w:szCs w:val="24"/>
        </w:rPr>
        <w:t xml:space="preserve">Any </w:t>
      </w:r>
      <w:r w:rsidRPr="00EB543A">
        <w:rPr>
          <w:szCs w:val="24"/>
        </w:rPr>
        <w:t>leakage or spillage of any fuels or chemicals</w:t>
      </w:r>
      <w:r>
        <w:rPr>
          <w:szCs w:val="24"/>
        </w:rPr>
        <w:t xml:space="preserve"> shall not have detrimental environmental impact</w:t>
      </w:r>
      <w:r w:rsidRPr="0078146B">
        <w:t>.</w:t>
      </w:r>
    </w:p>
    <w:p w14:paraId="285DCF32" w14:textId="77777777" w:rsidR="00B37951" w:rsidRPr="00EB543A" w:rsidRDefault="00B37951" w:rsidP="00291E1F">
      <w:pPr>
        <w:spacing w:before="160"/>
        <w:ind w:left="454"/>
      </w:pPr>
      <w:r>
        <w:t>The Contractor</w:t>
      </w:r>
      <w:r w:rsidRPr="00EB543A">
        <w:t xml:space="preserve"> shall include specific procedures to mitigate the effect on the environment from fuels and chemicals, including herbicides and pesticides.  Such procedures shall include but not be limited to:</w:t>
      </w:r>
    </w:p>
    <w:p w14:paraId="31E27CD8" w14:textId="77777777" w:rsidR="00B37951" w:rsidRPr="003C1A25" w:rsidRDefault="00B37951" w:rsidP="00291E1F">
      <w:pPr>
        <w:widowControl/>
        <w:tabs>
          <w:tab w:val="left" w:pos="680"/>
        </w:tabs>
        <w:spacing w:before="120"/>
        <w:ind w:left="680" w:hanging="226"/>
      </w:pPr>
      <w:r>
        <w:t>•</w:t>
      </w:r>
      <w:r>
        <w:tab/>
      </w:r>
      <w:r w:rsidRPr="00EB543A">
        <w:t xml:space="preserve">nominated fuel and chemical storage areas that </w:t>
      </w:r>
      <w:r w:rsidRPr="003C1A25">
        <w:t>comply with</w:t>
      </w:r>
      <w:r w:rsidR="003E6B37" w:rsidRPr="003C1A25">
        <w:t xml:space="preserve"> </w:t>
      </w:r>
      <w:r w:rsidRPr="003C1A25">
        <w:t>Dangerous Goods (Storage and Handling) Regulations 20</w:t>
      </w:r>
      <w:r w:rsidR="0074397C">
        <w:t>12</w:t>
      </w:r>
      <w:r w:rsidRPr="003C1A25">
        <w:t xml:space="preserve"> and EPA</w:t>
      </w:r>
      <w:r w:rsidR="003E6B37" w:rsidRPr="003C1A25">
        <w:t xml:space="preserve"> </w:t>
      </w:r>
      <w:r w:rsidR="003C1A25" w:rsidRPr="003C1A25">
        <w:t xml:space="preserve">Bunding Guidelines </w:t>
      </w:r>
      <w:r w:rsidR="003C1A25">
        <w:t>(EPA Publication No. </w:t>
      </w:r>
      <w:r w:rsidR="003E6B37" w:rsidRPr="003C1A25">
        <w:t>347</w:t>
      </w:r>
      <w:r w:rsidR="003C1A25">
        <w:t>) including the placarding of compounds and bulk storage containers</w:t>
      </w:r>
    </w:p>
    <w:p w14:paraId="58DC2F7A" w14:textId="77777777" w:rsidR="00B37951" w:rsidRPr="00EB543A" w:rsidRDefault="00B37951" w:rsidP="00291E1F">
      <w:pPr>
        <w:widowControl/>
        <w:tabs>
          <w:tab w:val="left" w:pos="680"/>
        </w:tabs>
        <w:spacing w:before="120"/>
        <w:ind w:left="680" w:hanging="226"/>
      </w:pPr>
      <w:r>
        <w:t>•</w:t>
      </w:r>
      <w:r>
        <w:tab/>
      </w:r>
      <w:r w:rsidRPr="00EB543A">
        <w:t xml:space="preserve">nominated points for </w:t>
      </w:r>
      <w:r w:rsidR="0058026A">
        <w:t xml:space="preserve">fuel and chemical storage, </w:t>
      </w:r>
      <w:r w:rsidRPr="00EB543A">
        <w:t xml:space="preserve">the </w:t>
      </w:r>
      <w:proofErr w:type="spellStart"/>
      <w:r w:rsidRPr="00EB543A">
        <w:t>refueling</w:t>
      </w:r>
      <w:proofErr w:type="spellEnd"/>
      <w:r w:rsidRPr="00EB543A">
        <w:t xml:space="preserve"> and fluid top up of vehicles and plant which shall be undertaken in a designated area at least 20</w:t>
      </w:r>
      <w:r>
        <w:t> </w:t>
      </w:r>
      <w:r w:rsidRPr="00EB543A">
        <w:t>m</w:t>
      </w:r>
      <w:r>
        <w:t>etres</w:t>
      </w:r>
      <w:r w:rsidRPr="00EB543A">
        <w:t xml:space="preserve"> from any drainage point or water</w:t>
      </w:r>
      <w:r w:rsidR="000E09B5">
        <w:t>way</w:t>
      </w:r>
      <w:r w:rsidRPr="00EB543A">
        <w:t>s</w:t>
      </w:r>
    </w:p>
    <w:p w14:paraId="12164054" w14:textId="77777777" w:rsidR="00B37951" w:rsidRPr="005F1CC6" w:rsidRDefault="00B37951" w:rsidP="00291E1F">
      <w:pPr>
        <w:widowControl/>
        <w:tabs>
          <w:tab w:val="left" w:pos="680"/>
        </w:tabs>
        <w:spacing w:before="120"/>
        <w:ind w:left="680" w:hanging="226"/>
      </w:pPr>
      <w:r>
        <w:t>•</w:t>
      </w:r>
      <w:r>
        <w:tab/>
      </w:r>
      <w:r w:rsidRPr="00EB543A">
        <w:t xml:space="preserve">provision of readily accessible and maintained </w:t>
      </w:r>
      <w:r w:rsidRPr="005F1CC6">
        <w:t xml:space="preserve">spill kits for the purpose of cleaning up </w:t>
      </w:r>
      <w:r w:rsidR="000E09B5">
        <w:t xml:space="preserve">chemical, </w:t>
      </w:r>
      <w:proofErr w:type="gramStart"/>
      <w:r w:rsidRPr="005F1CC6">
        <w:t>oil</w:t>
      </w:r>
      <w:proofErr w:type="gramEnd"/>
      <w:r w:rsidRPr="005F1CC6">
        <w:t xml:space="preserve"> and fuel spillages </w:t>
      </w:r>
      <w:r w:rsidRPr="00EB543A">
        <w:t xml:space="preserve">on the </w:t>
      </w:r>
      <w:r w:rsidR="000E09B5">
        <w:t>S</w:t>
      </w:r>
      <w:r>
        <w:t>ite</w:t>
      </w:r>
      <w:r w:rsidR="000E09B5">
        <w:t xml:space="preserve"> at all times</w:t>
      </w:r>
    </w:p>
    <w:p w14:paraId="7AAE844B" w14:textId="77777777" w:rsidR="000E09B5" w:rsidRDefault="00B37951" w:rsidP="00291E1F">
      <w:pPr>
        <w:widowControl/>
        <w:tabs>
          <w:tab w:val="left" w:pos="680"/>
        </w:tabs>
        <w:spacing w:before="120"/>
        <w:ind w:left="680" w:hanging="226"/>
      </w:pPr>
      <w:r>
        <w:t>•</w:t>
      </w:r>
      <w:r>
        <w:tab/>
      </w:r>
      <w:r w:rsidRPr="00EB543A">
        <w:t>ensuring that personnel trained in the efficient deployment of the spill kits are readily available in the event of spillages</w:t>
      </w:r>
    </w:p>
    <w:p w14:paraId="141630C7" w14:textId="77777777" w:rsidR="00B37951" w:rsidRPr="00EB543A" w:rsidRDefault="000E09B5" w:rsidP="00291E1F">
      <w:pPr>
        <w:widowControl/>
        <w:tabs>
          <w:tab w:val="left" w:pos="680"/>
        </w:tabs>
        <w:spacing w:before="120"/>
        <w:ind w:left="680" w:hanging="226"/>
      </w:pPr>
      <w:r>
        <w:t>•</w:t>
      </w:r>
      <w:r>
        <w:tab/>
        <w:t xml:space="preserve">a contingency plan that shall address the containment, </w:t>
      </w:r>
      <w:proofErr w:type="gramStart"/>
      <w:r>
        <w:t>treatment</w:t>
      </w:r>
      <w:proofErr w:type="gramEnd"/>
      <w:r>
        <w:t xml:space="preserve"> and disposal of any spill</w:t>
      </w:r>
      <w:r w:rsidR="00B37951">
        <w:t>.</w:t>
      </w:r>
    </w:p>
    <w:p w14:paraId="3259FBC4" w14:textId="77777777" w:rsidR="007735CF" w:rsidRDefault="007735CF" w:rsidP="007735CF"/>
    <w:p w14:paraId="411C4DE4" w14:textId="77777777" w:rsidR="007735CF" w:rsidRDefault="007735CF" w:rsidP="007735CF">
      <w:pPr>
        <w:pStyle w:val="Heading5SS"/>
        <w:rPr>
          <w:lang w:eastAsia="en-AU"/>
        </w:rPr>
      </w:pPr>
      <w:r>
        <w:rPr>
          <w:lang w:eastAsia="en-AU"/>
        </w:rPr>
        <w:t>(b)</w:t>
      </w:r>
      <w:r>
        <w:rPr>
          <w:lang w:eastAsia="en-AU"/>
        </w:rPr>
        <w:tab/>
        <w:t>Monitoring</w:t>
      </w:r>
    </w:p>
    <w:p w14:paraId="75E50CCD" w14:textId="77777777" w:rsidR="007735CF" w:rsidRPr="00291E1F" w:rsidRDefault="007735CF" w:rsidP="00291E1F">
      <w:pPr>
        <w:spacing w:before="160"/>
        <w:ind w:left="454"/>
        <w:rPr>
          <w:szCs w:val="24"/>
        </w:rPr>
      </w:pPr>
      <w:r w:rsidRPr="00291E1F">
        <w:rPr>
          <w:szCs w:val="24"/>
        </w:rPr>
        <w:t>Fuel and chemical storages and equipment fill areas shall be monitored for compliance at intervals of not more than 7 days.</w:t>
      </w:r>
    </w:p>
    <w:p w14:paraId="6F2900AB" w14:textId="77777777" w:rsidR="007735CF" w:rsidRDefault="007735CF" w:rsidP="007735CF"/>
    <w:p w14:paraId="130B850D" w14:textId="77777777" w:rsidR="00301EBD" w:rsidRDefault="00301EBD" w:rsidP="00AE5606"/>
    <w:p w14:paraId="3BFC10F9" w14:textId="77777777" w:rsidR="00745786" w:rsidRDefault="00745786" w:rsidP="00AE5606"/>
    <w:p w14:paraId="502404B6" w14:textId="77777777" w:rsidR="00AE5606" w:rsidRDefault="00AE5606" w:rsidP="00AE5606"/>
    <w:p w14:paraId="10D5954F" w14:textId="77777777" w:rsidR="00301EBD" w:rsidRDefault="00301EBD" w:rsidP="00AE5606"/>
    <w:p w14:paraId="6CCDAD58" w14:textId="77777777" w:rsidR="00301EBD" w:rsidRPr="00AE5606" w:rsidRDefault="00301EBD" w:rsidP="00146A01">
      <w:pPr>
        <w:outlineLvl w:val="2"/>
      </w:pPr>
      <w:r w:rsidRPr="00AE5606">
        <w:rPr>
          <w:b/>
          <w:sz w:val="22"/>
          <w:szCs w:val="22"/>
        </w:rPr>
        <w:t xml:space="preserve">PART </w:t>
      </w:r>
      <w:proofErr w:type="gramStart"/>
      <w:r w:rsidRPr="00AE5606">
        <w:rPr>
          <w:b/>
          <w:sz w:val="22"/>
          <w:szCs w:val="22"/>
        </w:rPr>
        <w:t xml:space="preserve">H  </w:t>
      </w:r>
      <w:r w:rsidRPr="00AE5606">
        <w:rPr>
          <w:b/>
          <w:sz w:val="22"/>
          <w:szCs w:val="22"/>
        </w:rPr>
        <w:noBreakHyphen/>
      </w:r>
      <w:proofErr w:type="gramEnd"/>
      <w:r w:rsidRPr="00AE5606">
        <w:rPr>
          <w:b/>
          <w:sz w:val="22"/>
          <w:szCs w:val="22"/>
        </w:rPr>
        <w:t xml:space="preserve">  NOISE</w:t>
      </w:r>
      <w:r w:rsidRPr="00AE5606">
        <w:fldChar w:fldCharType="begin"/>
      </w:r>
      <w:r w:rsidRPr="00AE5606">
        <w:instrText xml:space="preserve">tc \l2 "PART H  </w:instrText>
      </w:r>
      <w:r w:rsidRPr="00AE5606">
        <w:noBreakHyphen/>
        <w:instrText xml:space="preserve">  NOISE</w:instrText>
      </w:r>
      <w:r w:rsidRPr="00AE5606">
        <w:fldChar w:fldCharType="end"/>
      </w:r>
    </w:p>
    <w:p w14:paraId="29800B45" w14:textId="77777777" w:rsidR="00301EBD" w:rsidRDefault="00301EBD" w:rsidP="00AE5606"/>
    <w:p w14:paraId="303D2B1C" w14:textId="77777777" w:rsidR="00301EBD" w:rsidRPr="00301EBD" w:rsidRDefault="00301EBD" w:rsidP="001809CC">
      <w:pPr>
        <w:pStyle w:val="Heading3SS"/>
        <w:outlineLvl w:val="3"/>
      </w:pPr>
      <w:r w:rsidRPr="00301EBD">
        <w:t>176.H1</w:t>
      </w:r>
      <w:r w:rsidRPr="00301EBD">
        <w:tab/>
        <w:t>NOISE</w:t>
      </w:r>
    </w:p>
    <w:p w14:paraId="35ABB13B" w14:textId="77777777" w:rsidR="007735CF" w:rsidRDefault="007735CF" w:rsidP="007735CF">
      <w:pPr>
        <w:spacing w:before="200"/>
      </w:pPr>
      <w:r>
        <w:t xml:space="preserve">All work under the Contract shall comply with the following requirements: </w:t>
      </w:r>
    </w:p>
    <w:p w14:paraId="16BAF908" w14:textId="77777777" w:rsidR="007735CF" w:rsidRDefault="007735CF" w:rsidP="007735CF">
      <w:pPr>
        <w:tabs>
          <w:tab w:val="left" w:pos="227"/>
        </w:tabs>
        <w:spacing w:before="160"/>
        <w:ind w:left="227" w:hanging="227"/>
      </w:pPr>
      <w:r>
        <w:t>•</w:t>
      </w:r>
      <w:r>
        <w:tab/>
        <w:t>hours of work shall be between 7am and 6pm Monday to Saturday</w:t>
      </w:r>
    </w:p>
    <w:p w14:paraId="1DF05E28" w14:textId="77777777" w:rsidR="007735CF" w:rsidRDefault="007735CF" w:rsidP="007735CF">
      <w:pPr>
        <w:tabs>
          <w:tab w:val="left" w:pos="227"/>
        </w:tabs>
        <w:spacing w:before="160"/>
        <w:ind w:left="227" w:hanging="227"/>
      </w:pPr>
      <w:r>
        <w:t>•</w:t>
      </w:r>
      <w:r>
        <w:tab/>
        <w:t>construction vehicles and equipment shall have appropriate measures fitted and be effectively maintained to minimise engine noise</w:t>
      </w:r>
    </w:p>
    <w:p w14:paraId="2958EB7D" w14:textId="77777777" w:rsidR="007735CF" w:rsidRDefault="007735CF" w:rsidP="007735CF">
      <w:pPr>
        <w:tabs>
          <w:tab w:val="left" w:pos="227"/>
          <w:tab w:val="num" w:pos="397"/>
        </w:tabs>
        <w:spacing w:before="160"/>
        <w:ind w:left="227" w:hanging="227"/>
      </w:pPr>
      <w:r>
        <w:t>•</w:t>
      </w:r>
      <w:r>
        <w:tab/>
        <w:t>noisy equipment shall be enclosed where possible</w:t>
      </w:r>
    </w:p>
    <w:p w14:paraId="534EF4C6" w14:textId="77777777" w:rsidR="007735CF" w:rsidRPr="0061068D" w:rsidRDefault="007735CF" w:rsidP="007735CF">
      <w:pPr>
        <w:tabs>
          <w:tab w:val="left" w:pos="227"/>
        </w:tabs>
        <w:spacing w:before="160"/>
        <w:ind w:left="227" w:hanging="227"/>
      </w:pPr>
      <w:r>
        <w:t>•</w:t>
      </w:r>
      <w:r>
        <w:tab/>
        <w:t>a</w:t>
      </w:r>
      <w:r w:rsidRPr="00A35521">
        <w:t xml:space="preserve">dvise </w:t>
      </w:r>
      <w:proofErr w:type="gramStart"/>
      <w:r w:rsidRPr="00A35521">
        <w:t>local residents</w:t>
      </w:r>
      <w:proofErr w:type="gramEnd"/>
      <w:r w:rsidRPr="00A35521">
        <w:t xml:space="preserve"> </w:t>
      </w:r>
      <w:r>
        <w:t xml:space="preserve">in advance </w:t>
      </w:r>
      <w:r w:rsidRPr="00A35521">
        <w:t>when unavoidable</w:t>
      </w:r>
      <w:r>
        <w:t xml:space="preserve"> </w:t>
      </w:r>
      <w:r w:rsidRPr="00A35521">
        <w:t>out-of-hours work will occur.</w:t>
      </w:r>
    </w:p>
    <w:p w14:paraId="17112C05" w14:textId="77777777" w:rsidR="00301EBD" w:rsidRPr="00AE5606" w:rsidRDefault="00301EBD" w:rsidP="00AE5606">
      <w:pPr>
        <w:spacing w:before="200"/>
      </w:pPr>
      <w:r w:rsidRPr="00FC3663">
        <w:t xml:space="preserve">The contractor shall </w:t>
      </w:r>
      <w:r>
        <w:t xml:space="preserve">obtain the Superintendent’s approval </w:t>
      </w:r>
      <w:r w:rsidR="00D33CE2">
        <w:t xml:space="preserve">prior </w:t>
      </w:r>
      <w:r>
        <w:t>to undertak</w:t>
      </w:r>
      <w:r w:rsidR="00D33CE2">
        <w:t>ing</w:t>
      </w:r>
      <w:r>
        <w:t xml:space="preserve"> works outside of the a</w:t>
      </w:r>
      <w:r w:rsidR="00D33CE2">
        <w:t>bove</w:t>
      </w:r>
      <w:r>
        <w:t xml:space="preserve"> hours.</w:t>
      </w:r>
    </w:p>
    <w:p w14:paraId="08D2785D" w14:textId="77777777" w:rsidR="005C38FA" w:rsidRDefault="005C38FA" w:rsidP="00AE5606"/>
    <w:p w14:paraId="0D603246" w14:textId="6FB00D87" w:rsidR="005C38FA" w:rsidRDefault="00CE1448" w:rsidP="00AF56B5">
      <w:pPr>
        <w:spacing w:line="80" w:lineRule="exact"/>
      </w:pPr>
      <w:r>
        <w:rPr>
          <w:noProof/>
          <w:snapToGrid/>
          <w:lang w:eastAsia="en-AU"/>
        </w:rPr>
        <mc:AlternateContent>
          <mc:Choice Requires="wps">
            <w:drawing>
              <wp:anchor distT="71755" distB="0" distL="114300" distR="114300" simplePos="0" relativeHeight="251658248" behindDoc="1" locked="1" layoutInCell="1" allowOverlap="1" wp14:anchorId="1EA63011" wp14:editId="1C2918FB">
                <wp:simplePos x="0" y="0"/>
                <wp:positionH relativeFrom="page">
                  <wp:align>center</wp:align>
                </wp:positionH>
                <wp:positionV relativeFrom="page">
                  <wp:posOffset>9901555</wp:posOffset>
                </wp:positionV>
                <wp:extent cx="6120130" cy="4679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337B7" w14:textId="77777777" w:rsidR="00ED50FD" w:rsidRDefault="00ED50FD" w:rsidP="00F048C9">
                            <w:pPr>
                              <w:pBdr>
                                <w:top w:val="single" w:sz="6" w:space="1" w:color="000000"/>
                              </w:pBdr>
                              <w:spacing w:line="60" w:lineRule="exact"/>
                              <w:jc w:val="right"/>
                              <w:rPr>
                                <w:b/>
                              </w:rPr>
                            </w:pPr>
                          </w:p>
                          <w:p w14:paraId="678D5D7E" w14:textId="03E1DA6B" w:rsidR="00ED50FD" w:rsidRDefault="00ED50FD" w:rsidP="00F048C9">
                            <w:pPr>
                              <w:pBdr>
                                <w:top w:val="single" w:sz="6" w:space="1" w:color="000000"/>
                              </w:pBdr>
                              <w:jc w:val="right"/>
                            </w:pPr>
                            <w:r>
                              <w:rPr>
                                <w:b/>
                              </w:rPr>
                              <w:t>©</w:t>
                            </w:r>
                            <w:r>
                              <w:t xml:space="preserve"> </w:t>
                            </w:r>
                            <w:r w:rsidR="002329AF">
                              <w:t>Department of Transport and Planning July 2024</w:t>
                            </w:r>
                          </w:p>
                          <w:p w14:paraId="354887D6" w14:textId="29D25155" w:rsidR="00ED50FD" w:rsidRDefault="00ED50FD" w:rsidP="00F048C9">
                            <w:pPr>
                              <w:jc w:val="right"/>
                            </w:pPr>
                            <w:smartTag w:uri="schemas-praxa-com/sth" w:element="ST1">
                              <w:smartTagPr>
                                <w:attr w:name="anchor" w:val="CL_410"/>
                                <w:attr w:name="id" w:val="ST1"/>
                                <w:attr w:name="name" w:val="Specification Online Help"/>
                                <w:attr w:name="url" w:val="R:\Online Help\Help Files\410NOTE.htm"/>
                              </w:smartTagPr>
                              <w:r>
                                <w:t xml:space="preserve">Section </w:t>
                              </w:r>
                            </w:smartTag>
                            <w:r>
                              <w:t>176 (Page 8 of 1</w:t>
                            </w:r>
                            <w:r w:rsidR="002329AF">
                              <w:t>5</w:t>
                            </w:r>
                            <w:r>
                              <w:t>)</w:t>
                            </w:r>
                          </w:p>
                          <w:p w14:paraId="3A8FE726" w14:textId="77777777" w:rsidR="00ED50FD" w:rsidRDefault="00ED50FD" w:rsidP="00F048C9">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63011" id="Text Box 6" o:spid="_x0000_s1033" type="#_x0000_t202" style="position:absolute;margin-left:0;margin-top:779.65pt;width:481.9pt;height:36.85pt;z-index:-251658232;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" stroked="f">
                <v:textbox inset="0,,0">
                  <w:txbxContent>
                    <w:p w14:paraId="645337B7" w14:textId="77777777" w:rsidR="00ED50FD" w:rsidRDefault="00ED50FD" w:rsidP="00F048C9">
                      <w:pPr>
                        <w:pBdr>
                          <w:top w:val="single" w:sz="6" w:space="1" w:color="000000"/>
                        </w:pBdr>
                        <w:spacing w:line="60" w:lineRule="exact"/>
                        <w:jc w:val="right"/>
                        <w:rPr>
                          <w:b/>
                        </w:rPr>
                      </w:pPr>
                    </w:p>
                    <w:p w14:paraId="678D5D7E" w14:textId="03E1DA6B" w:rsidR="00ED50FD" w:rsidRDefault="00ED50FD" w:rsidP="00F048C9">
                      <w:pPr>
                        <w:pBdr>
                          <w:top w:val="single" w:sz="6" w:space="1" w:color="000000"/>
                        </w:pBdr>
                        <w:jc w:val="right"/>
                      </w:pPr>
                      <w:r>
                        <w:rPr>
                          <w:b/>
                        </w:rPr>
                        <w:t>©</w:t>
                      </w:r>
                      <w:r>
                        <w:t xml:space="preserve"> </w:t>
                      </w:r>
                      <w:r w:rsidR="002329AF">
                        <w:t>Department of Transport and Planning July 2024</w:t>
                      </w:r>
                    </w:p>
                    <w:p w14:paraId="354887D6" w14:textId="29D25155" w:rsidR="00ED50FD" w:rsidRDefault="00ED50FD" w:rsidP="00F048C9">
                      <w:pPr>
                        <w:jc w:val="right"/>
                      </w:pPr>
                      <w:smartTag w:uri="schemas-praxa-com/sth" w:element="ST1">
                        <w:smartTagPr>
                          <w:attr w:name="anchor" w:val="CL_410"/>
                          <w:attr w:name="id" w:val="ST1"/>
                          <w:attr w:name="name" w:val="Specification Online Help"/>
                          <w:attr w:name="url" w:val="R:\Online Help\Help Files\410NOTE.htm"/>
                        </w:smartTagPr>
                        <w:r>
                          <w:t xml:space="preserve">Section </w:t>
                        </w:r>
                      </w:smartTag>
                      <w:r>
                        <w:t>176 (Page 8 of 1</w:t>
                      </w:r>
                      <w:r w:rsidR="002329AF">
                        <w:t>5</w:t>
                      </w:r>
                      <w:r>
                        <w:t>)</w:t>
                      </w:r>
                    </w:p>
                    <w:p w14:paraId="3A8FE726" w14:textId="77777777" w:rsidR="00ED50FD" w:rsidRDefault="00ED50FD" w:rsidP="00F048C9">
                      <w:pPr>
                        <w:jc w:val="right"/>
                      </w:pPr>
                    </w:p>
                  </w:txbxContent>
                </v:textbox>
                <w10:wrap anchorx="page" anchory="page"/>
                <w10:anchorlock/>
              </v:shape>
            </w:pict>
          </mc:Fallback>
        </mc:AlternateContent>
      </w:r>
      <w:r w:rsidR="00CD5DC8">
        <w:br w:type="page"/>
      </w:r>
    </w:p>
    <w:p w14:paraId="3E755A88" w14:textId="77777777" w:rsidR="005C38FA" w:rsidRPr="00AE5606" w:rsidRDefault="005C38FA" w:rsidP="00146A01">
      <w:pPr>
        <w:outlineLvl w:val="2"/>
        <w:rPr>
          <w:b/>
          <w:sz w:val="22"/>
          <w:szCs w:val="22"/>
        </w:rPr>
      </w:pPr>
      <w:r w:rsidRPr="00AE5606">
        <w:rPr>
          <w:b/>
          <w:sz w:val="22"/>
          <w:szCs w:val="22"/>
        </w:rPr>
        <w:lastRenderedPageBreak/>
        <w:t xml:space="preserve">PART </w:t>
      </w:r>
      <w:proofErr w:type="gramStart"/>
      <w:r w:rsidRPr="00AE5606">
        <w:rPr>
          <w:b/>
          <w:sz w:val="22"/>
          <w:szCs w:val="22"/>
        </w:rPr>
        <w:t xml:space="preserve">I  </w:t>
      </w:r>
      <w:r w:rsidRPr="00AE5606">
        <w:rPr>
          <w:b/>
          <w:sz w:val="22"/>
          <w:szCs w:val="22"/>
        </w:rPr>
        <w:noBreakHyphen/>
      </w:r>
      <w:proofErr w:type="gramEnd"/>
      <w:r w:rsidRPr="00AE5606">
        <w:rPr>
          <w:b/>
          <w:sz w:val="22"/>
          <w:szCs w:val="22"/>
        </w:rPr>
        <w:t xml:space="preserve">  FLORA AND FAUNA </w:t>
      </w:r>
      <w:r w:rsidRPr="00AE5606">
        <w:rPr>
          <w:b/>
          <w:sz w:val="22"/>
          <w:szCs w:val="22"/>
        </w:rPr>
        <w:fldChar w:fldCharType="begin"/>
      </w:r>
      <w:r w:rsidRPr="00AE5606">
        <w:rPr>
          <w:b/>
          <w:sz w:val="22"/>
          <w:szCs w:val="22"/>
        </w:rPr>
        <w:instrText xml:space="preserve">tc \l2 "PART I  </w:instrText>
      </w:r>
      <w:r w:rsidRPr="00AE5606">
        <w:rPr>
          <w:b/>
          <w:sz w:val="22"/>
          <w:szCs w:val="22"/>
        </w:rPr>
        <w:noBreakHyphen/>
        <w:instrText xml:space="preserve">  FLORA AND FAUNA</w:instrText>
      </w:r>
      <w:r w:rsidRPr="00AE5606">
        <w:rPr>
          <w:b/>
          <w:sz w:val="22"/>
          <w:szCs w:val="22"/>
        </w:rPr>
        <w:fldChar w:fldCharType="end"/>
      </w:r>
    </w:p>
    <w:p w14:paraId="371EE89A" w14:textId="77777777" w:rsidR="005C38FA" w:rsidRDefault="005C38FA" w:rsidP="00AC1D8A"/>
    <w:p w14:paraId="37CE2394" w14:textId="77777777" w:rsidR="005C38FA" w:rsidRDefault="005C38FA" w:rsidP="001809CC">
      <w:pPr>
        <w:pStyle w:val="Heading3SS"/>
        <w:outlineLvl w:val="3"/>
      </w:pPr>
      <w:r>
        <w:t>176.I1</w:t>
      </w:r>
      <w:r>
        <w:tab/>
        <w:t>FLORA AND FAUNA</w:t>
      </w:r>
    </w:p>
    <w:p w14:paraId="7A37B11D" w14:textId="77777777" w:rsidR="00AC1D8A" w:rsidRDefault="00AC1D8A" w:rsidP="0007498D"/>
    <w:p w14:paraId="4592A942" w14:textId="77777777" w:rsidR="00F048C9" w:rsidRDefault="00F048C9" w:rsidP="00F048C9">
      <w:pPr>
        <w:pStyle w:val="Heading5SS"/>
        <w:rPr>
          <w:lang w:eastAsia="en-AU"/>
        </w:rPr>
      </w:pPr>
      <w:r>
        <w:rPr>
          <w:lang w:eastAsia="en-AU"/>
        </w:rPr>
        <w:t>(a)</w:t>
      </w:r>
      <w:r>
        <w:rPr>
          <w:lang w:eastAsia="en-AU"/>
        </w:rPr>
        <w:tab/>
        <w:t>General</w:t>
      </w:r>
    </w:p>
    <w:p w14:paraId="26742F68" w14:textId="77777777" w:rsidR="002629A7" w:rsidRDefault="002629A7" w:rsidP="00414738">
      <w:pPr>
        <w:spacing w:before="140"/>
        <w:ind w:left="454"/>
      </w:pPr>
      <w:r>
        <w:t>All work under t</w:t>
      </w:r>
      <w:r w:rsidRPr="0061068D">
        <w:t xml:space="preserve">he Contract shall </w:t>
      </w:r>
      <w:r>
        <w:t>comply with the following requirements:</w:t>
      </w:r>
    </w:p>
    <w:p w14:paraId="524B67DF" w14:textId="77777777" w:rsidR="002629A7" w:rsidRDefault="00623189" w:rsidP="00414738">
      <w:pPr>
        <w:widowControl/>
        <w:tabs>
          <w:tab w:val="left" w:pos="680"/>
        </w:tabs>
        <w:spacing w:before="60"/>
        <w:ind w:left="681" w:hanging="227"/>
      </w:pPr>
      <w:r>
        <w:t>•</w:t>
      </w:r>
      <w:r>
        <w:tab/>
      </w:r>
      <w:r w:rsidR="002629A7">
        <w:t xml:space="preserve">avoid, </w:t>
      </w:r>
      <w:proofErr w:type="gramStart"/>
      <w:r w:rsidR="002629A7">
        <w:t>minimise</w:t>
      </w:r>
      <w:proofErr w:type="gramEnd"/>
      <w:r w:rsidR="002629A7">
        <w:t xml:space="preserve"> and offset (where appropriate) the removal of native </w:t>
      </w:r>
      <w:r>
        <w:t>vegetation during construction</w:t>
      </w:r>
    </w:p>
    <w:p w14:paraId="31DCAD9B" w14:textId="77777777" w:rsidR="002629A7" w:rsidRDefault="00623189" w:rsidP="00414738">
      <w:pPr>
        <w:widowControl/>
        <w:tabs>
          <w:tab w:val="left" w:pos="680"/>
        </w:tabs>
        <w:spacing w:before="60"/>
        <w:ind w:left="681" w:hanging="227"/>
      </w:pPr>
      <w:r>
        <w:t>•</w:t>
      </w:r>
      <w:r>
        <w:tab/>
      </w:r>
      <w:r w:rsidR="002629A7">
        <w:t>avoid injury to fauna or damage to protected vegetatio</w:t>
      </w:r>
      <w:r>
        <w:t>n or habitat</w:t>
      </w:r>
    </w:p>
    <w:p w14:paraId="79FCD3BE" w14:textId="77777777" w:rsidR="002629A7" w:rsidRDefault="00623189" w:rsidP="00414738">
      <w:pPr>
        <w:widowControl/>
        <w:tabs>
          <w:tab w:val="left" w:pos="680"/>
        </w:tabs>
        <w:spacing w:before="60"/>
        <w:ind w:left="681" w:hanging="227"/>
      </w:pPr>
      <w:r>
        <w:t>•</w:t>
      </w:r>
      <w:r>
        <w:tab/>
      </w:r>
      <w:r w:rsidR="002629A7">
        <w:t>protect significant flora and fauna sites, species or hab</w:t>
      </w:r>
      <w:r>
        <w:t>itat not previously identified.</w:t>
      </w:r>
    </w:p>
    <w:p w14:paraId="73542851" w14:textId="77777777" w:rsidR="0007498D" w:rsidRDefault="0007498D" w:rsidP="0007498D"/>
    <w:p w14:paraId="7E9B94D9" w14:textId="77777777" w:rsidR="002629A7" w:rsidRDefault="0007498D" w:rsidP="0007498D">
      <w:pPr>
        <w:pStyle w:val="Heading5SS"/>
        <w:rPr>
          <w:lang w:eastAsia="en-AU"/>
        </w:rPr>
      </w:pPr>
      <w:r>
        <w:rPr>
          <w:lang w:eastAsia="en-AU"/>
        </w:rPr>
        <w:t>(b)</w:t>
      </w:r>
      <w:r>
        <w:rPr>
          <w:lang w:eastAsia="en-AU"/>
        </w:rPr>
        <w:tab/>
        <w:t>Permits and Approvals</w:t>
      </w:r>
    </w:p>
    <w:p w14:paraId="31AA388D" w14:textId="77777777" w:rsidR="002629A7" w:rsidRDefault="002629A7" w:rsidP="00414738">
      <w:pPr>
        <w:spacing w:before="140"/>
        <w:ind w:left="454"/>
      </w:pPr>
      <w:r>
        <w:t>P</w:t>
      </w:r>
      <w:r w:rsidRPr="00EB543A">
        <w:t>ermits from relevant authorities shall be obtained prior to disturbance of flora/fauna sites or relocation of native fauna affected by works under the Contract.</w:t>
      </w:r>
      <w:r>
        <w:t xml:space="preserve"> </w:t>
      </w:r>
      <w:r w:rsidR="007150E3">
        <w:t xml:space="preserve"> </w:t>
      </w:r>
      <w:r>
        <w:t>Works under the Contract shall comply with all permits and appro</w:t>
      </w:r>
      <w:r w:rsidR="007150E3">
        <w:t>vals and associated conditions.</w:t>
      </w:r>
    </w:p>
    <w:p w14:paraId="6A484C77" w14:textId="77777777" w:rsidR="007150E3" w:rsidRDefault="007150E3" w:rsidP="007150E3"/>
    <w:p w14:paraId="72AA69DD" w14:textId="77777777" w:rsidR="002629A7" w:rsidRDefault="002629A7" w:rsidP="007150E3">
      <w:pPr>
        <w:pStyle w:val="Heading5SS"/>
        <w:rPr>
          <w:lang w:eastAsia="en-AU"/>
        </w:rPr>
      </w:pPr>
      <w:r>
        <w:rPr>
          <w:lang w:eastAsia="en-AU"/>
        </w:rPr>
        <w:t>(c)</w:t>
      </w:r>
      <w:r w:rsidR="007150E3">
        <w:rPr>
          <w:lang w:eastAsia="en-AU"/>
        </w:rPr>
        <w:tab/>
        <w:t>Protection of Flora and Fauna</w:t>
      </w:r>
    </w:p>
    <w:p w14:paraId="0EAC2E10" w14:textId="77777777" w:rsidR="002629A7" w:rsidRPr="0061068D" w:rsidRDefault="002629A7" w:rsidP="00414738">
      <w:pPr>
        <w:spacing w:before="140"/>
        <w:ind w:left="454"/>
      </w:pPr>
      <w:r>
        <w:t>Areas of e</w:t>
      </w:r>
      <w:r w:rsidRPr="00EB543A">
        <w:t>xisting vegetation</w:t>
      </w:r>
      <w:r>
        <w:t xml:space="preserve"> and native fauna habitat identified to be retained,</w:t>
      </w:r>
      <w:r w:rsidRPr="00EB543A">
        <w:t xml:space="preserve"> shall be identified as </w:t>
      </w:r>
      <w:r>
        <w:t>‘No</w:t>
      </w:r>
      <w:r>
        <w:noBreakHyphen/>
        <w:t>Go </w:t>
      </w:r>
      <w:r w:rsidRPr="00EB543A">
        <w:t>Zones</w:t>
      </w:r>
      <w:r>
        <w:t>’</w:t>
      </w:r>
      <w:r w:rsidRPr="00EB543A">
        <w:t xml:space="preserve"> and protected by temporary fencing</w:t>
      </w:r>
      <w:r>
        <w:t xml:space="preserve"> and signage</w:t>
      </w:r>
      <w:r w:rsidRPr="00EB543A">
        <w:t>.</w:t>
      </w:r>
    </w:p>
    <w:p w14:paraId="7E6FC924" w14:textId="77777777" w:rsidR="002629A7" w:rsidRDefault="002629A7" w:rsidP="00414738">
      <w:pPr>
        <w:tabs>
          <w:tab w:val="left" w:pos="454"/>
        </w:tabs>
        <w:spacing w:before="140"/>
        <w:ind w:left="454" w:hanging="1021"/>
        <w:rPr>
          <w:b/>
        </w:rPr>
      </w:pPr>
      <w:r w:rsidRPr="00D54ACB">
        <w:rPr>
          <w:b/>
        </w:rPr>
        <w:t>HP</w:t>
      </w:r>
      <w:r w:rsidRPr="00D54ACB">
        <w:rPr>
          <w:b/>
        </w:rPr>
        <w:tab/>
        <w:t>Prior to removing any vegetation or habitat, the Contractor shall arrange an on</w:t>
      </w:r>
      <w:r>
        <w:rPr>
          <w:b/>
        </w:rPr>
        <w:noBreakHyphen/>
      </w:r>
      <w:r w:rsidRPr="00D54ACB">
        <w:rPr>
          <w:b/>
        </w:rPr>
        <w:t>site inspection with the Superintendent</w:t>
      </w:r>
      <w:r>
        <w:rPr>
          <w:b/>
        </w:rPr>
        <w:t xml:space="preserve"> and other relevant authorities </w:t>
      </w:r>
      <w:r w:rsidRPr="00D54ACB">
        <w:rPr>
          <w:b/>
        </w:rPr>
        <w:t xml:space="preserve">to </w:t>
      </w:r>
      <w:r>
        <w:rPr>
          <w:b/>
        </w:rPr>
        <w:t>confirm and clearly identify and mark</w:t>
      </w:r>
      <w:r w:rsidRPr="00D54ACB">
        <w:rPr>
          <w:b/>
        </w:rPr>
        <w:t xml:space="preserve"> trees, </w:t>
      </w:r>
      <w:proofErr w:type="gramStart"/>
      <w:r w:rsidRPr="00D54ACB">
        <w:rPr>
          <w:b/>
        </w:rPr>
        <w:t>vegetation</w:t>
      </w:r>
      <w:proofErr w:type="gramEnd"/>
      <w:r w:rsidRPr="00D54ACB">
        <w:rPr>
          <w:b/>
        </w:rPr>
        <w:t xml:space="preserve"> or habitat</w:t>
      </w:r>
      <w:r>
        <w:rPr>
          <w:b/>
        </w:rPr>
        <w:t xml:space="preserve"> to</w:t>
      </w:r>
      <w:r w:rsidRPr="00D54ACB">
        <w:rPr>
          <w:b/>
        </w:rPr>
        <w:t xml:space="preserve"> be removed</w:t>
      </w:r>
      <w:r>
        <w:rPr>
          <w:b/>
        </w:rPr>
        <w:t xml:space="preserve">. </w:t>
      </w:r>
      <w:r w:rsidR="00DD512B">
        <w:rPr>
          <w:b/>
        </w:rPr>
        <w:t xml:space="preserve"> </w:t>
      </w:r>
      <w:r>
        <w:rPr>
          <w:b/>
        </w:rPr>
        <w:t>Any removal shall be consistent with the Contract drawings and any relevant permits and shall fence and sign all si</w:t>
      </w:r>
      <w:r w:rsidR="00DD512B">
        <w:rPr>
          <w:b/>
        </w:rPr>
        <w:t>tes nominated as No-Go</w:t>
      </w:r>
      <w:r w:rsidR="00834FCA">
        <w:rPr>
          <w:b/>
        </w:rPr>
        <w:t> </w:t>
      </w:r>
      <w:r w:rsidR="00DD512B">
        <w:rPr>
          <w:b/>
        </w:rPr>
        <w:t>Zones.</w:t>
      </w:r>
    </w:p>
    <w:p w14:paraId="21846629" w14:textId="77777777" w:rsidR="002629A7" w:rsidRPr="00F90285" w:rsidRDefault="002629A7" w:rsidP="00414738">
      <w:pPr>
        <w:spacing w:before="140"/>
        <w:ind w:left="454"/>
      </w:pPr>
      <w:r w:rsidRPr="00F90285">
        <w:t>Plant</w:t>
      </w:r>
      <w:r>
        <w:t xml:space="preserve">, equipment, </w:t>
      </w:r>
      <w:proofErr w:type="gramStart"/>
      <w:r>
        <w:t>material</w:t>
      </w:r>
      <w:proofErr w:type="gramEnd"/>
      <w:r>
        <w:t xml:space="preserve"> or debris shall not be placed or stored within the limit of the root zone of the tre</w:t>
      </w:r>
      <w:r w:rsidR="00834FCA">
        <w:t>e or vegetation to be retained.</w:t>
      </w:r>
    </w:p>
    <w:p w14:paraId="6F5004F0" w14:textId="77777777" w:rsidR="002629A7" w:rsidRDefault="002629A7" w:rsidP="00414738"/>
    <w:p w14:paraId="6BDA676B" w14:textId="77777777" w:rsidR="002629A7" w:rsidRPr="005C38FA" w:rsidRDefault="002629A7" w:rsidP="00F01FE1">
      <w:pPr>
        <w:pStyle w:val="Heading5SS"/>
        <w:rPr>
          <w:lang w:eastAsia="en-AU"/>
        </w:rPr>
      </w:pPr>
      <w:r>
        <w:rPr>
          <w:lang w:eastAsia="en-AU"/>
        </w:rPr>
        <w:t>(d)</w:t>
      </w:r>
      <w:r w:rsidR="00F01FE1">
        <w:rPr>
          <w:lang w:eastAsia="en-AU"/>
        </w:rPr>
        <w:tab/>
        <w:t>Soil Compaction</w:t>
      </w:r>
    </w:p>
    <w:p w14:paraId="34BE5401" w14:textId="77777777" w:rsidR="002629A7" w:rsidRPr="0061068D" w:rsidRDefault="002629A7" w:rsidP="00414738">
      <w:pPr>
        <w:spacing w:before="140"/>
        <w:ind w:left="454"/>
      </w:pPr>
      <w:r w:rsidRPr="0061068D">
        <w:t xml:space="preserve">The Contractor shall avoid trafficking and compacting, or storing materials on soil in all areas that are currently vegetated and </w:t>
      </w:r>
      <w:r>
        <w:t>those areas to be re-vegetated.</w:t>
      </w:r>
    </w:p>
    <w:p w14:paraId="04A98601" w14:textId="77777777" w:rsidR="002629A7" w:rsidRDefault="002629A7" w:rsidP="002629A7"/>
    <w:p w14:paraId="76868D75" w14:textId="77777777" w:rsidR="002629A7" w:rsidRDefault="002629A7" w:rsidP="00F01FE1">
      <w:pPr>
        <w:pStyle w:val="Heading5SS"/>
        <w:rPr>
          <w:lang w:eastAsia="en-AU"/>
        </w:rPr>
      </w:pPr>
      <w:r>
        <w:rPr>
          <w:lang w:eastAsia="en-AU"/>
        </w:rPr>
        <w:t>(e)</w:t>
      </w:r>
      <w:r w:rsidR="00F01FE1">
        <w:rPr>
          <w:lang w:eastAsia="en-AU"/>
        </w:rPr>
        <w:tab/>
        <w:t>Monitoring</w:t>
      </w:r>
    </w:p>
    <w:p w14:paraId="22EDAB14" w14:textId="77777777" w:rsidR="002629A7" w:rsidRPr="005C38FA" w:rsidRDefault="002629A7" w:rsidP="00414738">
      <w:pPr>
        <w:spacing w:before="140"/>
        <w:ind w:left="454"/>
      </w:pPr>
      <w:r>
        <w:t>The Contractor shall undertake monitoring of the condition of flora and fauna habitat sites and protecti</w:t>
      </w:r>
      <w:r w:rsidR="00F01FE1">
        <w:t>ve measures at the site every 7 </w:t>
      </w:r>
      <w:r>
        <w:t>days.</w:t>
      </w:r>
    </w:p>
    <w:p w14:paraId="12C8F58F" w14:textId="77777777" w:rsidR="00F048C9" w:rsidRDefault="00F048C9" w:rsidP="00414738">
      <w:pPr>
        <w:spacing w:line="200" w:lineRule="exact"/>
      </w:pPr>
    </w:p>
    <w:p w14:paraId="428139E1" w14:textId="77777777" w:rsidR="00F048C9" w:rsidRDefault="00F048C9" w:rsidP="00414738">
      <w:pPr>
        <w:spacing w:line="200" w:lineRule="exact"/>
      </w:pPr>
    </w:p>
    <w:p w14:paraId="729638CA" w14:textId="77777777" w:rsidR="005C38FA" w:rsidRDefault="005C38FA" w:rsidP="001809CC">
      <w:pPr>
        <w:pStyle w:val="Heading3SS"/>
        <w:outlineLvl w:val="3"/>
      </w:pPr>
      <w:r>
        <w:t>176.I</w:t>
      </w:r>
      <w:r w:rsidR="00F01FE1">
        <w:t>2</w:t>
      </w:r>
      <w:r>
        <w:tab/>
        <w:t xml:space="preserve">WEED </w:t>
      </w:r>
      <w:smartTag w:uri="urn:schemas-microsoft-com:office:smarttags" w:element="place">
        <w:r>
          <w:t>PEST</w:t>
        </w:r>
      </w:smartTag>
      <w:r>
        <w:t xml:space="preserve"> AND DISEASE MANAGEMENT</w:t>
      </w:r>
    </w:p>
    <w:p w14:paraId="080D853D" w14:textId="77777777" w:rsidR="007E388D" w:rsidRDefault="007E388D" w:rsidP="00734F8E">
      <w:pPr>
        <w:spacing w:line="200" w:lineRule="exact"/>
      </w:pPr>
    </w:p>
    <w:p w14:paraId="09BD1F59" w14:textId="77777777" w:rsidR="00234E76" w:rsidRDefault="00234E76" w:rsidP="00234E76">
      <w:pPr>
        <w:pStyle w:val="Heading5SS"/>
        <w:rPr>
          <w:lang w:eastAsia="en-AU"/>
        </w:rPr>
      </w:pPr>
      <w:r>
        <w:rPr>
          <w:lang w:eastAsia="en-AU"/>
        </w:rPr>
        <w:t>(a)</w:t>
      </w:r>
      <w:r>
        <w:rPr>
          <w:lang w:eastAsia="en-AU"/>
        </w:rPr>
        <w:tab/>
        <w:t>General</w:t>
      </w:r>
    </w:p>
    <w:p w14:paraId="376856ED" w14:textId="77777777" w:rsidR="001B41C7" w:rsidRPr="00EB543A" w:rsidRDefault="001B41C7" w:rsidP="00414738">
      <w:pPr>
        <w:spacing w:before="140"/>
        <w:ind w:left="454"/>
      </w:pPr>
      <w:r>
        <w:t>Declared w</w:t>
      </w:r>
      <w:r w:rsidRPr="00EB543A">
        <w:t>eeds</w:t>
      </w:r>
      <w:r>
        <w:t>,</w:t>
      </w:r>
      <w:r w:rsidRPr="00EB543A">
        <w:t xml:space="preserve"> </w:t>
      </w:r>
      <w:proofErr w:type="gramStart"/>
      <w:r w:rsidRPr="00EB543A">
        <w:t>pest</w:t>
      </w:r>
      <w:r>
        <w:t>s</w:t>
      </w:r>
      <w:proofErr w:type="gramEnd"/>
      <w:r w:rsidRPr="00EB543A">
        <w:t xml:space="preserve"> and diseases</w:t>
      </w:r>
      <w:r>
        <w:t xml:space="preserve"> (also referred to as pathogens)</w:t>
      </w:r>
      <w:r w:rsidRPr="00EB543A">
        <w:t xml:space="preserve"> shall not</w:t>
      </w:r>
      <w:r>
        <w:t xml:space="preserve"> be introduced to the Site, </w:t>
      </w:r>
      <w:r w:rsidRPr="00EB543A">
        <w:t>spread through the Site</w:t>
      </w:r>
      <w:r>
        <w:t xml:space="preserve">, or removed from the Site </w:t>
      </w:r>
      <w:r w:rsidRPr="00EB543A">
        <w:t>as a consequence of work under the Contract.</w:t>
      </w:r>
    </w:p>
    <w:p w14:paraId="38DB816A" w14:textId="77777777" w:rsidR="0013765F" w:rsidRDefault="0013765F" w:rsidP="00414738">
      <w:pPr>
        <w:spacing w:before="140"/>
        <w:ind w:left="454"/>
      </w:pPr>
      <w:r w:rsidRPr="00EB543A">
        <w:t xml:space="preserve">The Contractor shall prevent the spread of declared weeds, </w:t>
      </w:r>
      <w:proofErr w:type="gramStart"/>
      <w:r w:rsidRPr="00EB543A">
        <w:t>pests</w:t>
      </w:r>
      <w:proofErr w:type="gramEnd"/>
      <w:r w:rsidRPr="00EB543A">
        <w:t xml:space="preserve"> and diseases within the Site and off-site</w:t>
      </w:r>
      <w:r>
        <w:t xml:space="preserve"> through the implementation of controls that a</w:t>
      </w:r>
      <w:r w:rsidRPr="00EB543A">
        <w:t>s a minimum shall include</w:t>
      </w:r>
      <w:r>
        <w:t>:</w:t>
      </w:r>
    </w:p>
    <w:p w14:paraId="580085A4" w14:textId="77777777" w:rsidR="0013765F" w:rsidRDefault="0013765F" w:rsidP="00414738">
      <w:pPr>
        <w:widowControl/>
        <w:tabs>
          <w:tab w:val="left" w:pos="680"/>
        </w:tabs>
        <w:spacing w:before="60"/>
        <w:ind w:left="681" w:hanging="227"/>
      </w:pPr>
      <w:r>
        <w:t>•</w:t>
      </w:r>
      <w:r>
        <w:tab/>
      </w:r>
      <w:r w:rsidRPr="00EB543A">
        <w:t>treatment of declared weeds prior to the commencement of any ground disturbing activities</w:t>
      </w:r>
    </w:p>
    <w:p w14:paraId="2713BF05" w14:textId="77777777" w:rsidR="0013765F" w:rsidRDefault="0013765F" w:rsidP="00414738">
      <w:pPr>
        <w:widowControl/>
        <w:tabs>
          <w:tab w:val="left" w:pos="680"/>
        </w:tabs>
        <w:spacing w:before="60"/>
        <w:ind w:left="681" w:hanging="227"/>
      </w:pPr>
      <w:r>
        <w:t>•</w:t>
      </w:r>
      <w:r>
        <w:tab/>
        <w:t>response to their identification through monitoring of the site</w:t>
      </w:r>
    </w:p>
    <w:p w14:paraId="3B93DF82" w14:textId="77777777" w:rsidR="0013765F" w:rsidRDefault="0013765F" w:rsidP="00414738">
      <w:pPr>
        <w:widowControl/>
        <w:tabs>
          <w:tab w:val="left" w:pos="680"/>
        </w:tabs>
        <w:spacing w:before="60"/>
        <w:ind w:left="681" w:hanging="227"/>
      </w:pPr>
      <w:r>
        <w:t>•</w:t>
      </w:r>
      <w:r>
        <w:tab/>
      </w:r>
      <w:r w:rsidRPr="00EB543A">
        <w:t xml:space="preserve">management of weed </w:t>
      </w:r>
      <w:r>
        <w:t xml:space="preserve">and soil pathogen </w:t>
      </w:r>
      <w:r w:rsidRPr="00EB543A">
        <w:t>potential within imported materials</w:t>
      </w:r>
    </w:p>
    <w:p w14:paraId="32F25D03" w14:textId="77777777" w:rsidR="0013765F" w:rsidRPr="00EB543A" w:rsidRDefault="0013765F" w:rsidP="00414738">
      <w:pPr>
        <w:widowControl/>
        <w:tabs>
          <w:tab w:val="left" w:pos="680"/>
        </w:tabs>
        <w:spacing w:before="60"/>
        <w:ind w:left="681" w:hanging="227"/>
      </w:pPr>
      <w:r>
        <w:t>•</w:t>
      </w:r>
      <w:r>
        <w:tab/>
        <w:t xml:space="preserve">provisions for </w:t>
      </w:r>
      <w:r w:rsidRPr="00EB543A">
        <w:t>cleaning plant and e</w:t>
      </w:r>
      <w:r>
        <w:t>quipment at the following times -</w:t>
      </w:r>
    </w:p>
    <w:p w14:paraId="16E70D51" w14:textId="77777777" w:rsidR="0013765F" w:rsidRPr="00EB543A" w:rsidRDefault="0013765F" w:rsidP="00734F8E">
      <w:pPr>
        <w:widowControl/>
        <w:tabs>
          <w:tab w:val="left" w:pos="851"/>
        </w:tabs>
        <w:spacing w:before="40"/>
        <w:ind w:left="680"/>
      </w:pPr>
      <w:r>
        <w:t>-</w:t>
      </w:r>
      <w:r>
        <w:tab/>
        <w:t>prior to arrival on Site</w:t>
      </w:r>
    </w:p>
    <w:p w14:paraId="38F68C02" w14:textId="77777777" w:rsidR="0013765F" w:rsidRPr="00EB543A" w:rsidRDefault="0013765F" w:rsidP="00734F8E">
      <w:pPr>
        <w:widowControl/>
        <w:tabs>
          <w:tab w:val="left" w:pos="851"/>
        </w:tabs>
        <w:spacing w:before="40"/>
        <w:ind w:left="680"/>
      </w:pPr>
      <w:r>
        <w:t>-</w:t>
      </w:r>
      <w:r>
        <w:tab/>
        <w:t>prior to departure from Site</w:t>
      </w:r>
    </w:p>
    <w:p w14:paraId="6565E950" w14:textId="77777777" w:rsidR="0013765F" w:rsidRDefault="0013765F" w:rsidP="00734F8E">
      <w:pPr>
        <w:widowControl/>
        <w:tabs>
          <w:tab w:val="left" w:pos="851"/>
        </w:tabs>
        <w:spacing w:before="40"/>
        <w:ind w:left="680"/>
      </w:pPr>
      <w:r>
        <w:t>-</w:t>
      </w:r>
      <w:r>
        <w:tab/>
      </w:r>
      <w:r w:rsidRPr="00EB543A">
        <w:t>prior to movement within the Site from infested to non-infested areas</w:t>
      </w:r>
      <w:r>
        <w:t>.</w:t>
      </w:r>
    </w:p>
    <w:p w14:paraId="11B491EF" w14:textId="77777777" w:rsidR="0013765F" w:rsidRDefault="0013765F" w:rsidP="00734F8E">
      <w:pPr>
        <w:spacing w:line="200" w:lineRule="exact"/>
      </w:pPr>
    </w:p>
    <w:p w14:paraId="574F3891" w14:textId="77777777" w:rsidR="0013765F" w:rsidRDefault="0013765F" w:rsidP="0013765F">
      <w:pPr>
        <w:pStyle w:val="Heading5SS"/>
        <w:rPr>
          <w:lang w:eastAsia="en-AU"/>
        </w:rPr>
      </w:pPr>
      <w:r>
        <w:rPr>
          <w:lang w:eastAsia="en-AU"/>
        </w:rPr>
        <w:t>(b)</w:t>
      </w:r>
      <w:r>
        <w:rPr>
          <w:lang w:eastAsia="en-AU"/>
        </w:rPr>
        <w:tab/>
        <w:t>Monitoring</w:t>
      </w:r>
    </w:p>
    <w:p w14:paraId="1539FC1A" w14:textId="77777777" w:rsidR="0013765F" w:rsidRDefault="0013765F" w:rsidP="00414738">
      <w:pPr>
        <w:spacing w:before="140"/>
        <w:ind w:left="454"/>
      </w:pPr>
      <w:r>
        <w:t>The Site shall be monitored for the presence of weeds and pests.  At intervals of not more than #</w:t>
      </w:r>
      <w:proofErr w:type="gramStart"/>
      <w:r>
        <w:t>#(</w:t>
      </w:r>
      <w:proofErr w:type="gramEnd"/>
      <w:r>
        <w:t>7 days</w:t>
      </w:r>
      <w:r w:rsidR="001117CB">
        <w:t> </w:t>
      </w:r>
      <w:r>
        <w:t>/ 14 days</w:t>
      </w:r>
      <w:r w:rsidR="001117CB">
        <w:t> </w:t>
      </w:r>
      <w:r>
        <w:t>/ other):</w:t>
      </w:r>
    </w:p>
    <w:p w14:paraId="6C893AB9" w14:textId="230ECD3C" w:rsidR="00D11636" w:rsidRPr="00EB543A" w:rsidRDefault="00CE1448" w:rsidP="002870D6">
      <w:pPr>
        <w:spacing w:line="80" w:lineRule="exact"/>
      </w:pPr>
      <w:r>
        <w:rPr>
          <w:noProof/>
          <w:snapToGrid/>
          <w:lang w:eastAsia="en-AU"/>
        </w:rPr>
        <mc:AlternateContent>
          <mc:Choice Requires="wps">
            <w:drawing>
              <wp:anchor distT="71755" distB="0" distL="114300" distR="114300" simplePos="0" relativeHeight="251658249" behindDoc="1" locked="1" layoutInCell="1" allowOverlap="1" wp14:anchorId="688EBDA9" wp14:editId="4B875D30">
                <wp:simplePos x="0" y="0"/>
                <wp:positionH relativeFrom="page">
                  <wp:align>center</wp:align>
                </wp:positionH>
                <wp:positionV relativeFrom="page">
                  <wp:posOffset>9901555</wp:posOffset>
                </wp:positionV>
                <wp:extent cx="6120130" cy="4679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AF363" w14:textId="77777777" w:rsidR="00ED50FD" w:rsidRDefault="00ED50FD" w:rsidP="00CE29F5">
                            <w:pPr>
                              <w:pBdr>
                                <w:top w:val="single" w:sz="6" w:space="1" w:color="000000"/>
                              </w:pBdr>
                              <w:spacing w:line="60" w:lineRule="exact"/>
                              <w:jc w:val="right"/>
                              <w:rPr>
                                <w:b/>
                              </w:rPr>
                            </w:pPr>
                          </w:p>
                          <w:p w14:paraId="0507EABF" w14:textId="555B04B7" w:rsidR="00ED50FD" w:rsidRDefault="00ED50FD" w:rsidP="00CE29F5">
                            <w:pPr>
                              <w:pBdr>
                                <w:top w:val="single" w:sz="6" w:space="1" w:color="000000"/>
                              </w:pBdr>
                              <w:jc w:val="right"/>
                            </w:pPr>
                            <w:r>
                              <w:rPr>
                                <w:b/>
                              </w:rPr>
                              <w:t>©</w:t>
                            </w:r>
                            <w:r>
                              <w:t xml:space="preserve"> </w:t>
                            </w:r>
                            <w:r w:rsidR="002329AF" w:rsidRPr="002329AF">
                              <w:t>Department of Transport and Planning July 2024</w:t>
                            </w:r>
                          </w:p>
                          <w:p w14:paraId="1BC54355" w14:textId="77777777" w:rsidR="00ED50FD" w:rsidRDefault="00ED50FD" w:rsidP="00CE29F5">
                            <w:pPr>
                              <w:jc w:val="right"/>
                            </w:pPr>
                            <w:smartTag w:uri="schemas-praxa-com/sth" w:element="ST1">
                              <w:smartTagPr>
                                <w:attr w:name="anchor" w:val="CL_410"/>
                                <w:attr w:name="id" w:val="ST1"/>
                                <w:attr w:name="name" w:val="Specification Online Help"/>
                                <w:attr w:name="url" w:val="R:\Online Help\Help Files\410NOTE.htm"/>
                              </w:smartTagPr>
                              <w:r>
                                <w:t xml:space="preserve">Section </w:t>
                              </w:r>
                            </w:smartTag>
                            <w:r>
                              <w:t>176 (Page 9 of 13)</w:t>
                            </w:r>
                          </w:p>
                          <w:p w14:paraId="79B4D237" w14:textId="77777777" w:rsidR="00ED50FD" w:rsidRDefault="00ED50FD" w:rsidP="00CE29F5">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EBDA9" id="Text Box 5" o:spid="_x0000_s1034" type="#_x0000_t202" style="position:absolute;margin-left:0;margin-top:779.65pt;width:481.9pt;height:36.85pt;z-index:-251658231;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" stroked="f">
                <v:textbox inset="0,,0">
                  <w:txbxContent>
                    <w:p w14:paraId="3F6AF363" w14:textId="77777777" w:rsidR="00ED50FD" w:rsidRDefault="00ED50FD" w:rsidP="00CE29F5">
                      <w:pPr>
                        <w:pBdr>
                          <w:top w:val="single" w:sz="6" w:space="1" w:color="000000"/>
                        </w:pBdr>
                        <w:spacing w:line="60" w:lineRule="exact"/>
                        <w:jc w:val="right"/>
                        <w:rPr>
                          <w:b/>
                        </w:rPr>
                      </w:pPr>
                    </w:p>
                    <w:p w14:paraId="0507EABF" w14:textId="555B04B7" w:rsidR="00ED50FD" w:rsidRDefault="00ED50FD" w:rsidP="00CE29F5">
                      <w:pPr>
                        <w:pBdr>
                          <w:top w:val="single" w:sz="6" w:space="1" w:color="000000"/>
                        </w:pBdr>
                        <w:jc w:val="right"/>
                      </w:pPr>
                      <w:r>
                        <w:rPr>
                          <w:b/>
                        </w:rPr>
                        <w:t>©</w:t>
                      </w:r>
                      <w:r>
                        <w:t xml:space="preserve"> </w:t>
                      </w:r>
                      <w:r w:rsidR="002329AF" w:rsidRPr="002329AF">
                        <w:t>Department of Transport and Planning July 2024</w:t>
                      </w:r>
                    </w:p>
                    <w:p w14:paraId="1BC54355" w14:textId="77777777" w:rsidR="00ED50FD" w:rsidRDefault="00ED50FD" w:rsidP="00CE29F5">
                      <w:pPr>
                        <w:jc w:val="right"/>
                      </w:pPr>
                      <w:smartTag w:uri="schemas-praxa-com/sth" w:element="ST1">
                        <w:smartTagPr>
                          <w:attr w:name="anchor" w:val="CL_410"/>
                          <w:attr w:name="id" w:val="ST1"/>
                          <w:attr w:name="name" w:val="Specification Online Help"/>
                          <w:attr w:name="url" w:val="R:\Online Help\Help Files\410NOTE.htm"/>
                        </w:smartTagPr>
                        <w:r>
                          <w:t xml:space="preserve">Section </w:t>
                        </w:r>
                      </w:smartTag>
                      <w:r>
                        <w:t>176 (Page 9 of 13)</w:t>
                      </w:r>
                    </w:p>
                    <w:p w14:paraId="79B4D237" w14:textId="77777777" w:rsidR="00ED50FD" w:rsidRDefault="00ED50FD" w:rsidP="00CE29F5">
                      <w:pPr>
                        <w:jc w:val="right"/>
                      </w:pPr>
                    </w:p>
                  </w:txbxContent>
                </v:textbox>
                <w10:wrap anchorx="page" anchory="page"/>
                <w10:anchorlock/>
              </v:shape>
            </w:pict>
          </mc:Fallback>
        </mc:AlternateContent>
      </w:r>
      <w:r w:rsidR="00A37941">
        <w:br w:type="page"/>
      </w:r>
    </w:p>
    <w:p w14:paraId="679EBDC5" w14:textId="77777777" w:rsidR="00B57181" w:rsidRPr="006A2400" w:rsidRDefault="00B57181" w:rsidP="00146A01">
      <w:pPr>
        <w:outlineLvl w:val="2"/>
        <w:rPr>
          <w:b/>
          <w:sz w:val="22"/>
          <w:szCs w:val="22"/>
        </w:rPr>
      </w:pPr>
      <w:r w:rsidRPr="006A2400">
        <w:rPr>
          <w:b/>
          <w:sz w:val="22"/>
          <w:szCs w:val="22"/>
        </w:rPr>
        <w:lastRenderedPageBreak/>
        <w:t xml:space="preserve">PART </w:t>
      </w:r>
      <w:proofErr w:type="gramStart"/>
      <w:r w:rsidRPr="006A2400">
        <w:rPr>
          <w:b/>
          <w:sz w:val="22"/>
          <w:szCs w:val="22"/>
        </w:rPr>
        <w:t xml:space="preserve">J  </w:t>
      </w:r>
      <w:r w:rsidRPr="006A2400">
        <w:rPr>
          <w:b/>
          <w:sz w:val="22"/>
          <w:szCs w:val="22"/>
        </w:rPr>
        <w:noBreakHyphen/>
      </w:r>
      <w:proofErr w:type="gramEnd"/>
      <w:r w:rsidRPr="006A2400">
        <w:rPr>
          <w:b/>
          <w:sz w:val="22"/>
          <w:szCs w:val="22"/>
        </w:rPr>
        <w:t xml:space="preserve">  CULTURAL HERITAGE</w:t>
      </w:r>
      <w:r w:rsidRPr="006A2400">
        <w:rPr>
          <w:b/>
          <w:sz w:val="22"/>
          <w:szCs w:val="22"/>
        </w:rPr>
        <w:fldChar w:fldCharType="begin"/>
      </w:r>
      <w:r w:rsidRPr="006A2400">
        <w:rPr>
          <w:b/>
          <w:sz w:val="22"/>
          <w:szCs w:val="22"/>
        </w:rPr>
        <w:instrText xml:space="preserve">tc \l2 "PART J  </w:instrText>
      </w:r>
      <w:r w:rsidRPr="006A2400">
        <w:rPr>
          <w:b/>
          <w:sz w:val="22"/>
          <w:szCs w:val="22"/>
        </w:rPr>
        <w:noBreakHyphen/>
        <w:instrText xml:space="preserve">  CULTURAL HERITAGE</w:instrText>
      </w:r>
      <w:r w:rsidRPr="006A2400">
        <w:rPr>
          <w:b/>
          <w:sz w:val="22"/>
          <w:szCs w:val="22"/>
        </w:rPr>
        <w:fldChar w:fldCharType="end"/>
      </w:r>
    </w:p>
    <w:p w14:paraId="4FE3246E" w14:textId="77777777" w:rsidR="00B57181" w:rsidRDefault="00B57181" w:rsidP="002870D6"/>
    <w:p w14:paraId="57F95F16" w14:textId="77777777" w:rsidR="002870D6" w:rsidRDefault="002870D6" w:rsidP="002870D6"/>
    <w:p w14:paraId="14C1A1A4" w14:textId="729546AA" w:rsidR="00B57181" w:rsidRPr="00B57181" w:rsidRDefault="00B57181" w:rsidP="001809CC">
      <w:pPr>
        <w:pStyle w:val="Heading3SS"/>
        <w:outlineLvl w:val="3"/>
      </w:pPr>
      <w:r w:rsidRPr="00B57181">
        <w:t>176.J1</w:t>
      </w:r>
      <w:r w:rsidRPr="00B57181">
        <w:tab/>
      </w:r>
      <w:r w:rsidR="00CE1448">
        <w:t>REQUIREMENTS</w:t>
      </w:r>
    </w:p>
    <w:p w14:paraId="6362D177" w14:textId="77777777" w:rsidR="00C72FCB" w:rsidRPr="00EB543A" w:rsidRDefault="00C72FCB" w:rsidP="002870D6"/>
    <w:p w14:paraId="610AA79B" w14:textId="63C4D18E" w:rsidR="00C72FCB" w:rsidRDefault="00C72FCB" w:rsidP="00DA6628">
      <w:pPr>
        <w:pStyle w:val="Heading5SS"/>
        <w:numPr>
          <w:ilvl w:val="0"/>
          <w:numId w:val="41"/>
        </w:numPr>
        <w:ind w:hanging="720"/>
        <w:rPr>
          <w:lang w:eastAsia="en-AU"/>
        </w:rPr>
      </w:pPr>
      <w:r>
        <w:rPr>
          <w:lang w:eastAsia="en-AU"/>
        </w:rPr>
        <w:t>General</w:t>
      </w:r>
    </w:p>
    <w:p w14:paraId="70CCDC4B" w14:textId="7BDE46C6" w:rsidR="00C72FCB" w:rsidRDefault="005202D6" w:rsidP="002870D6">
      <w:pPr>
        <w:spacing w:before="160"/>
        <w:ind w:left="454"/>
      </w:pPr>
      <w:r w:rsidRPr="00672129">
        <w:rPr>
          <w:snapToGrid/>
          <w:lang w:eastAsia="en-AU"/>
        </w:rPr>
        <w:t>Registered and unregistered Aboriginal places and historical sites must</w:t>
      </w:r>
      <w:r w:rsidRPr="00672129">
        <w:rPr>
          <w:sz w:val="16"/>
        </w:rPr>
        <w:t xml:space="preserve"> </w:t>
      </w:r>
      <w:r w:rsidRPr="00672129">
        <w:rPr>
          <w:snapToGrid/>
          <w:lang w:eastAsia="en-AU"/>
        </w:rPr>
        <w:t xml:space="preserve">not be damaged, disturbed or otherwise adversely impacted unless </w:t>
      </w:r>
      <w:r w:rsidR="00602C47">
        <w:rPr>
          <w:snapToGrid/>
          <w:lang w:eastAsia="en-AU"/>
        </w:rPr>
        <w:t>the relevant</w:t>
      </w:r>
      <w:r w:rsidRPr="00672129">
        <w:rPr>
          <w:snapToGrid/>
          <w:lang w:eastAsia="en-AU"/>
        </w:rPr>
        <w:t xml:space="preserve"> prior authorisation has been obtained.</w:t>
      </w:r>
    </w:p>
    <w:p w14:paraId="7E2C142A" w14:textId="30172116" w:rsidR="00B57181" w:rsidRDefault="00B57181" w:rsidP="002870D6">
      <w:pPr>
        <w:spacing w:before="160"/>
        <w:ind w:left="454"/>
      </w:pPr>
      <w:r w:rsidRPr="0061068D">
        <w:t xml:space="preserve">Where a Cultural Heritage Management Plan </w:t>
      </w:r>
      <w:r>
        <w:t xml:space="preserve">(CHMP) </w:t>
      </w:r>
      <w:r w:rsidRPr="0061068D">
        <w:t xml:space="preserve">has been prepared for the project, the Contractor shall comply with </w:t>
      </w:r>
      <w:r w:rsidR="0040175A">
        <w:t xml:space="preserve">all the approved conditions and contingency arrangements within </w:t>
      </w:r>
      <w:r w:rsidRPr="0061068D">
        <w:t xml:space="preserve">the </w:t>
      </w:r>
      <w:r w:rsidR="00B679E2">
        <w:t>CHMP</w:t>
      </w:r>
      <w:r w:rsidR="0040175A">
        <w:t>.</w:t>
      </w:r>
      <w:r w:rsidR="00CD776F">
        <w:t xml:space="preserve"> </w:t>
      </w:r>
    </w:p>
    <w:p w14:paraId="47673B73" w14:textId="5F2430CD" w:rsidR="00142769" w:rsidRDefault="00142769" w:rsidP="002870D6">
      <w:pPr>
        <w:spacing w:before="160"/>
        <w:ind w:left="454"/>
      </w:pPr>
      <w:r>
        <w:t xml:space="preserve">The Contractor must ensure that any necessary prior legal authorisation has been identified, </w:t>
      </w:r>
      <w:proofErr w:type="gramStart"/>
      <w:r>
        <w:t>sought</w:t>
      </w:r>
      <w:proofErr w:type="gramEnd"/>
      <w:r>
        <w:t xml:space="preserve"> and granted prior to any works commencing and</w:t>
      </w:r>
      <w:r w:rsidR="00B57181" w:rsidRPr="0061068D">
        <w:t xml:space="preserve"> comply with all conditions</w:t>
      </w:r>
      <w:r>
        <w:t xml:space="preserve"> (see </w:t>
      </w:r>
      <w:r w:rsidR="00D11212">
        <w:t>cl</w:t>
      </w:r>
      <w:r>
        <w:t>177.K1 (b)(i-ii</w:t>
      </w:r>
      <w:r w:rsidR="00D11212">
        <w:t>) and</w:t>
      </w:r>
      <w:r>
        <w:t xml:space="preserve"> (c)(i-ii).</w:t>
      </w:r>
    </w:p>
    <w:p w14:paraId="4FA5D798" w14:textId="77777777" w:rsidR="00CE1448" w:rsidRDefault="00CE1448" w:rsidP="00602C47">
      <w:pPr>
        <w:spacing w:before="160"/>
        <w:ind w:left="284"/>
        <w:jc w:val="both"/>
      </w:pPr>
    </w:p>
    <w:p w14:paraId="24754A80" w14:textId="5E571853" w:rsidR="00CE1448" w:rsidRDefault="00CE1448" w:rsidP="00DA6628">
      <w:pPr>
        <w:pStyle w:val="Heading3SS"/>
        <w:outlineLvl w:val="3"/>
      </w:pPr>
      <w:r w:rsidRPr="00B57181">
        <w:t>176.J</w:t>
      </w:r>
      <w:r>
        <w:t>2</w:t>
      </w:r>
      <w:r w:rsidRPr="00B57181">
        <w:tab/>
      </w:r>
      <w:r>
        <w:t>PRACTICAL GUIDANCE</w:t>
      </w:r>
    </w:p>
    <w:p w14:paraId="7CCE41FC" w14:textId="188BA554" w:rsidR="00CE1448" w:rsidRDefault="00142769" w:rsidP="00DA6628">
      <w:pPr>
        <w:spacing w:before="160"/>
        <w:jc w:val="both"/>
      </w:pPr>
      <w:bookmarkStart w:id="9" w:name="_Hlk166506909"/>
      <w:r>
        <w:t>Where p</w:t>
      </w:r>
      <w:r w:rsidRPr="00672129">
        <w:t>rior legal authorisation is not deemed necessary</w:t>
      </w:r>
      <w:r>
        <w:t xml:space="preserve"> or required</w:t>
      </w:r>
      <w:r w:rsidRPr="00672129">
        <w:t xml:space="preserve"> prior to the works under this Contract</w:t>
      </w:r>
      <w:r>
        <w:t xml:space="preserve">, </w:t>
      </w:r>
      <w:r w:rsidR="00D11212">
        <w:t xml:space="preserve">those </w:t>
      </w:r>
      <w:r w:rsidRPr="00672129">
        <w:t xml:space="preserve">works must </w:t>
      </w:r>
      <w:r w:rsidR="00D11212">
        <w:t xml:space="preserve">then </w:t>
      </w:r>
      <w:r w:rsidRPr="00672129">
        <w:t>comply with the standard DT</w:t>
      </w:r>
      <w:r w:rsidR="000017F0">
        <w:t>P</w:t>
      </w:r>
      <w:r w:rsidRPr="00672129">
        <w:t xml:space="preserve"> </w:t>
      </w:r>
      <w:r w:rsidR="006053E7">
        <w:t>Heritage Working Conditions and Contingencies</w:t>
      </w:r>
      <w:r>
        <w:t xml:space="preserve"> </w:t>
      </w:r>
      <w:r w:rsidRPr="00672129">
        <w:t>set out in clauses </w:t>
      </w:r>
      <w:r w:rsidRPr="00672129">
        <w:fldChar w:fldCharType="begin"/>
      </w:r>
      <w:r w:rsidRPr="00672129">
        <w:instrText xml:space="preserve"> REF _Ref85619545 \w \h </w:instrText>
      </w:r>
      <w:r>
        <w:instrText xml:space="preserve"> \* MERGEFORMAT </w:instrText>
      </w:r>
      <w:r w:rsidRPr="00672129">
        <w:fldChar w:fldCharType="separate"/>
      </w:r>
      <w:r w:rsidRPr="00672129">
        <w:rPr>
          <w:cs/>
        </w:rPr>
        <w:t>‎</w:t>
      </w:r>
      <w:r w:rsidRPr="00672129">
        <w:t>17</w:t>
      </w:r>
      <w:r w:rsidR="002E2365">
        <w:t>6</w:t>
      </w:r>
      <w:r w:rsidR="005E7155">
        <w:t>.J2(</w:t>
      </w:r>
      <w:r w:rsidR="00EB1245">
        <w:t>b</w:t>
      </w:r>
      <w:r w:rsidR="005E7155">
        <w:t>-</w:t>
      </w:r>
      <w:r w:rsidR="00EB1245">
        <w:t>e</w:t>
      </w:r>
      <w:r w:rsidR="005E7155">
        <w:t>)</w:t>
      </w:r>
      <w:r w:rsidRPr="00672129">
        <w:fldChar w:fldCharType="end"/>
      </w:r>
      <w:r w:rsidR="00602C47">
        <w:t xml:space="preserve">. These </w:t>
      </w:r>
      <w:r w:rsidR="00CE1448">
        <w:t xml:space="preserve">conditions and </w:t>
      </w:r>
      <w:r w:rsidR="00602C47">
        <w:t>contingenc</w:t>
      </w:r>
      <w:r w:rsidR="00D11212">
        <w:t>y arrangements</w:t>
      </w:r>
      <w:r w:rsidR="00602C47">
        <w:t xml:space="preserve"> relate to:</w:t>
      </w:r>
    </w:p>
    <w:p w14:paraId="472A26B4" w14:textId="79F829CF" w:rsidR="00CE1448" w:rsidRDefault="005E7155" w:rsidP="00DA6628">
      <w:pPr>
        <w:numPr>
          <w:ilvl w:val="0"/>
          <w:numId w:val="38"/>
        </w:numPr>
        <w:spacing w:before="160"/>
        <w:ind w:hanging="607"/>
      </w:pPr>
      <w:bookmarkStart w:id="10" w:name="_Hlk166507430"/>
      <w:bookmarkStart w:id="11" w:name="_Hlk166507524"/>
      <w:bookmarkStart w:id="12" w:name="_Hlk166507241"/>
      <w:r>
        <w:t>Limit</w:t>
      </w:r>
      <w:r w:rsidR="00CE1448">
        <w:t xml:space="preserve"> of works</w:t>
      </w:r>
      <w:r>
        <w:t>.</w:t>
      </w:r>
    </w:p>
    <w:p w14:paraId="4A512440" w14:textId="428F6D73" w:rsidR="00602C47" w:rsidRDefault="00602C47" w:rsidP="00DA6628">
      <w:pPr>
        <w:numPr>
          <w:ilvl w:val="0"/>
          <w:numId w:val="38"/>
        </w:numPr>
        <w:spacing w:before="160"/>
        <w:ind w:hanging="607"/>
      </w:pPr>
      <w:r>
        <w:t>The discovery of Aboriginal cultural heritage</w:t>
      </w:r>
      <w:r w:rsidR="005E7155">
        <w:t>.</w:t>
      </w:r>
    </w:p>
    <w:p w14:paraId="3269E516" w14:textId="3ACFDC1F" w:rsidR="00602C47" w:rsidRDefault="00602C47" w:rsidP="00DA6628">
      <w:pPr>
        <w:numPr>
          <w:ilvl w:val="0"/>
          <w:numId w:val="38"/>
        </w:numPr>
        <w:spacing w:before="160"/>
        <w:ind w:hanging="607"/>
      </w:pPr>
      <w:r>
        <w:t>T</w:t>
      </w:r>
      <w:r w:rsidRPr="00FF78B5">
        <w:t>he discovery of suspected human remains</w:t>
      </w:r>
      <w:r w:rsidR="005E7155">
        <w:t>.</w:t>
      </w:r>
    </w:p>
    <w:p w14:paraId="4C9F35D7" w14:textId="0663DD43" w:rsidR="00602C47" w:rsidRDefault="00602C47" w:rsidP="00DA6628">
      <w:pPr>
        <w:numPr>
          <w:ilvl w:val="0"/>
          <w:numId w:val="38"/>
        </w:numPr>
        <w:spacing w:before="160"/>
        <w:ind w:hanging="607"/>
      </w:pPr>
      <w:r>
        <w:t>The discovery of historical cultural heritage</w:t>
      </w:r>
      <w:r w:rsidR="005E7155">
        <w:t>.</w:t>
      </w:r>
      <w:r w:rsidR="00D11212">
        <w:t xml:space="preserve"> </w:t>
      </w:r>
      <w:bookmarkEnd w:id="10"/>
    </w:p>
    <w:bookmarkEnd w:id="9"/>
    <w:p w14:paraId="386C38D9" w14:textId="77777777" w:rsidR="00057677" w:rsidRDefault="00057677" w:rsidP="005B13A6">
      <w:pPr>
        <w:numPr>
          <w:ilvl w:val="0"/>
          <w:numId w:val="45"/>
        </w:numPr>
        <w:spacing w:before="160"/>
        <w:ind w:left="567" w:hanging="567"/>
      </w:pPr>
      <w:r>
        <w:t>Monitoring</w:t>
      </w:r>
    </w:p>
    <w:p w14:paraId="11BED70A" w14:textId="74E5E7E5" w:rsidR="00057677" w:rsidRDefault="00057677" w:rsidP="005B13A6">
      <w:pPr>
        <w:pStyle w:val="H4"/>
        <w:numPr>
          <w:ilvl w:val="0"/>
          <w:numId w:val="0"/>
        </w:numPr>
        <w:ind w:left="491"/>
        <w:rPr>
          <w:bCs/>
        </w:rPr>
      </w:pPr>
      <w:r w:rsidRPr="00672129">
        <w:t xml:space="preserve">The Contractor must undertake a visual assessment of the work site prior to, during and following ground disturbing activities to ensure the conditions of </w:t>
      </w:r>
      <w:r w:rsidR="00603F73">
        <w:t xml:space="preserve">DTP </w:t>
      </w:r>
      <w:r w:rsidR="006053E7">
        <w:t xml:space="preserve">Heritage Working Conditions and Contingencies </w:t>
      </w:r>
      <w:r w:rsidRPr="00672129">
        <w:t>(</w:t>
      </w:r>
      <w:r w:rsidR="005E7155">
        <w:t xml:space="preserve">see </w:t>
      </w:r>
      <w:r w:rsidR="005E7155" w:rsidRPr="00672129">
        <w:t>17</w:t>
      </w:r>
      <w:r w:rsidR="005E7155">
        <w:t>6.J2(c-</w:t>
      </w:r>
      <w:r w:rsidR="00EB1245">
        <w:t>e</w:t>
      </w:r>
      <w:r w:rsidR="005E7155">
        <w:t>)</w:t>
      </w:r>
      <w:r w:rsidRPr="000F0C13">
        <w:rPr>
          <w:i/>
          <w:iCs/>
        </w:rPr>
        <w:t xml:space="preserve">) </w:t>
      </w:r>
      <w:r w:rsidRPr="000F0C13">
        <w:t>are</w:t>
      </w:r>
      <w:r w:rsidRPr="00672129">
        <w:t xml:space="preserve"> being </w:t>
      </w:r>
      <w:r>
        <w:t xml:space="preserve">correctly and fully </w:t>
      </w:r>
      <w:r w:rsidRPr="00672129">
        <w:t>implemented</w:t>
      </w:r>
      <w:r w:rsidRPr="00672129">
        <w:rPr>
          <w:bCs/>
        </w:rPr>
        <w:t>.</w:t>
      </w:r>
    </w:p>
    <w:p w14:paraId="7A927B5B" w14:textId="77777777" w:rsidR="005E7155" w:rsidRDefault="005E7155" w:rsidP="005B13A6">
      <w:pPr>
        <w:pStyle w:val="H3"/>
        <w:numPr>
          <w:ilvl w:val="0"/>
          <w:numId w:val="45"/>
        </w:numPr>
        <w:ind w:left="567" w:hanging="567"/>
      </w:pPr>
      <w:r>
        <w:t>Heritage Working Conditions – Limit of Works</w:t>
      </w:r>
    </w:p>
    <w:p w14:paraId="60934BE4" w14:textId="77777777" w:rsidR="005E7155" w:rsidRPr="00523CBE" w:rsidRDefault="005E7155" w:rsidP="005E7155">
      <w:pPr>
        <w:pStyle w:val="Bullet1"/>
        <w:numPr>
          <w:ilvl w:val="0"/>
          <w:numId w:val="0"/>
        </w:numPr>
        <w:ind w:left="567"/>
      </w:pPr>
      <w:r w:rsidRPr="00523CBE">
        <w:t xml:space="preserve">The following general management conditions apply to all works: </w:t>
      </w:r>
    </w:p>
    <w:p w14:paraId="0DD35128" w14:textId="77777777" w:rsidR="005E7155" w:rsidRPr="00523CBE" w:rsidRDefault="005E7155" w:rsidP="005E7155">
      <w:pPr>
        <w:pStyle w:val="H4"/>
      </w:pPr>
      <w:r w:rsidRPr="00523CBE">
        <w:t xml:space="preserve">Where necessary to establish parking or set down areas, these areas must be located on previously disturbed areas (e.g., stack sites, established driveways, existing road formation, adjacent roads, etc). </w:t>
      </w:r>
    </w:p>
    <w:p w14:paraId="7EDD3183" w14:textId="77777777" w:rsidR="005E7155" w:rsidRPr="00523CBE" w:rsidRDefault="005E7155" w:rsidP="005E7155">
      <w:pPr>
        <w:pStyle w:val="H4"/>
      </w:pPr>
      <w:r w:rsidRPr="00523CBE">
        <w:t xml:space="preserve">Where necessary to established turning areas, these areas must be located on previously disturbed areas (e.g., stack sites, established driveways, existing road formation, adjacent roads, etc). </w:t>
      </w:r>
    </w:p>
    <w:p w14:paraId="06C16175" w14:textId="77777777" w:rsidR="005E7155" w:rsidRPr="00523CBE" w:rsidRDefault="005E7155" w:rsidP="005E7155">
      <w:pPr>
        <w:pStyle w:val="H4"/>
      </w:pPr>
      <w:r w:rsidRPr="00523CBE">
        <w:t xml:space="preserve">Under no circumstances should vehicles, plant, equipment, or materials be driven, parked, </w:t>
      </w:r>
      <w:proofErr w:type="gramStart"/>
      <w:r w:rsidRPr="00523CBE">
        <w:t>transported</w:t>
      </w:r>
      <w:proofErr w:type="gramEnd"/>
      <w:r w:rsidRPr="00523CBE">
        <w:t xml:space="preserve"> or stored on any road reserve outside the previously disturbed areas identified in points </w:t>
      </w:r>
      <w:r>
        <w:t>i</w:t>
      </w:r>
      <w:r w:rsidRPr="00523CBE">
        <w:t xml:space="preserve"> &amp; </w:t>
      </w:r>
      <w:r>
        <w:t>ii</w:t>
      </w:r>
      <w:r w:rsidRPr="00523CBE">
        <w:t xml:space="preserve"> above. These activities must be confined within these defined areas of disturbance and/or confined to previously disturbed areas (e.g., stack sites, established driveways, existing road formation, adjacent roads, etc). </w:t>
      </w:r>
    </w:p>
    <w:p w14:paraId="43C48A83" w14:textId="77777777" w:rsidR="005E7155" w:rsidRPr="00523CBE" w:rsidRDefault="005E7155" w:rsidP="005E7155">
      <w:pPr>
        <w:pStyle w:val="H4"/>
      </w:pPr>
      <w:r w:rsidRPr="00523CBE">
        <w:t xml:space="preserve">If necessary, to avoid impact, designated ‘no go’ zones should be established to delineate the extent of work areas identified in points </w:t>
      </w:r>
      <w:r>
        <w:t>i</w:t>
      </w:r>
      <w:r w:rsidRPr="00523CBE">
        <w:t xml:space="preserve"> – </w:t>
      </w:r>
      <w:r>
        <w:t>iii</w:t>
      </w:r>
      <w:r w:rsidRPr="00523CBE">
        <w:t xml:space="preserve"> above. Any unnecessary disturbance and exposure of earth, in previously undisturbed areas, will increase the risk of harm to heritage values.</w:t>
      </w:r>
    </w:p>
    <w:p w14:paraId="47510287" w14:textId="77777777" w:rsidR="009B27D6" w:rsidRPr="009B27D6" w:rsidRDefault="009B27D6" w:rsidP="009B27D6">
      <w:pPr>
        <w:pStyle w:val="ListParagraph"/>
        <w:numPr>
          <w:ilvl w:val="2"/>
          <w:numId w:val="39"/>
        </w:numPr>
        <w:spacing w:before="200"/>
        <w:rPr>
          <w:vanish/>
        </w:rPr>
      </w:pPr>
    </w:p>
    <w:p w14:paraId="2D22956E" w14:textId="1211936A" w:rsidR="005E7155" w:rsidRDefault="009B27D6" w:rsidP="009B27D6">
      <w:pPr>
        <w:pStyle w:val="H3"/>
      </w:pPr>
      <w:r>
        <w:t xml:space="preserve">The discovery of </w:t>
      </w:r>
      <w:r w:rsidR="005E7155">
        <w:t xml:space="preserve">Aboriginal </w:t>
      </w:r>
      <w:r>
        <w:t xml:space="preserve">Cultural </w:t>
      </w:r>
      <w:r w:rsidR="005E7155">
        <w:t xml:space="preserve">Heritage </w:t>
      </w:r>
    </w:p>
    <w:p w14:paraId="22CB5935" w14:textId="77777777" w:rsidR="005E7155" w:rsidRDefault="005E7155" w:rsidP="005E7155">
      <w:pPr>
        <w:pStyle w:val="H4"/>
        <w:numPr>
          <w:ilvl w:val="0"/>
          <w:numId w:val="0"/>
        </w:numPr>
        <w:ind w:left="567"/>
      </w:pPr>
      <w:r w:rsidRPr="003C7308">
        <w:t xml:space="preserve">The following requirements apply to </w:t>
      </w:r>
      <w:r>
        <w:t>the discovery of Aboriginal cultural heritage</w:t>
      </w:r>
      <w:r w:rsidRPr="003C7308">
        <w:t xml:space="preserve"> where no prior heritage authorisation/s are deemed necessary, or triggered, and where formal heritage management conditions are otherwise not in place.</w:t>
      </w:r>
    </w:p>
    <w:p w14:paraId="2483193B" w14:textId="77777777" w:rsidR="002329AF" w:rsidRDefault="002329AF" w:rsidP="005E7155">
      <w:pPr>
        <w:pStyle w:val="H4"/>
        <w:numPr>
          <w:ilvl w:val="0"/>
          <w:numId w:val="0"/>
        </w:numPr>
        <w:ind w:left="567"/>
      </w:pPr>
    </w:p>
    <w:p w14:paraId="44466CC0" w14:textId="27EF9C98" w:rsidR="002329AF" w:rsidRDefault="002329AF" w:rsidP="005E7155">
      <w:pPr>
        <w:pStyle w:val="H4"/>
        <w:numPr>
          <w:ilvl w:val="0"/>
          <w:numId w:val="0"/>
        </w:numPr>
        <w:ind w:left="567"/>
      </w:pPr>
      <w:r>
        <w:rPr>
          <w:noProof/>
          <w:snapToGrid/>
          <w:lang w:eastAsia="en-AU"/>
        </w:rPr>
        <mc:AlternateContent>
          <mc:Choice Requires="wps">
            <w:drawing>
              <wp:anchor distT="71755" distB="0" distL="114300" distR="114300" simplePos="0" relativeHeight="251660300" behindDoc="1" locked="1" layoutInCell="1" allowOverlap="1" wp14:anchorId="2E5743C5" wp14:editId="64CF9A28">
                <wp:simplePos x="0" y="0"/>
                <wp:positionH relativeFrom="page">
                  <wp:posOffset>720090</wp:posOffset>
                </wp:positionH>
                <wp:positionV relativeFrom="page">
                  <wp:posOffset>9962515</wp:posOffset>
                </wp:positionV>
                <wp:extent cx="6120130" cy="4679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172C1" w14:textId="77777777" w:rsidR="002329AF" w:rsidRDefault="002329AF" w:rsidP="002329AF">
                            <w:pPr>
                              <w:pBdr>
                                <w:top w:val="single" w:sz="6" w:space="1" w:color="000000"/>
                              </w:pBdr>
                              <w:spacing w:line="60" w:lineRule="exact"/>
                              <w:jc w:val="right"/>
                              <w:rPr>
                                <w:b/>
                              </w:rPr>
                            </w:pPr>
                          </w:p>
                          <w:p w14:paraId="68AC3FAF" w14:textId="77777777" w:rsidR="002329AF" w:rsidRDefault="002329AF" w:rsidP="002329AF">
                            <w:pPr>
                              <w:pBdr>
                                <w:top w:val="single" w:sz="6" w:space="1" w:color="000000"/>
                              </w:pBdr>
                              <w:jc w:val="right"/>
                            </w:pPr>
                            <w:r>
                              <w:rPr>
                                <w:b/>
                              </w:rPr>
                              <w:t>©</w:t>
                            </w:r>
                            <w:r>
                              <w:t xml:space="preserve"> </w:t>
                            </w:r>
                            <w:r w:rsidRPr="002329AF">
                              <w:t>Department of Transport and Planning July 2024</w:t>
                            </w:r>
                          </w:p>
                          <w:p w14:paraId="33141A3B" w14:textId="68879C35" w:rsidR="002329AF" w:rsidRDefault="002329AF" w:rsidP="002329AF">
                            <w:pPr>
                              <w:jc w:val="right"/>
                            </w:pPr>
                            <w:smartTag w:uri="schemas-praxa-com/sth" w:element="ST1">
                              <w:smartTagPr>
                                <w:attr w:name="anchor" w:val="CL_410"/>
                                <w:attr w:name="id" w:val="ST1"/>
                                <w:attr w:name="name" w:val="Specification Online Help"/>
                                <w:attr w:name="url" w:val="R:\Online Help\Help Files\410NOTE.htm"/>
                              </w:smartTagPr>
                              <w:r>
                                <w:t xml:space="preserve">Section </w:t>
                              </w:r>
                            </w:smartTag>
                            <w:r>
                              <w:t xml:space="preserve">176 (Page </w:t>
                            </w:r>
                            <w:r>
                              <w:t>10</w:t>
                            </w:r>
                            <w:r>
                              <w:t xml:space="preserve"> of 1</w:t>
                            </w:r>
                            <w:r>
                              <w:t>5</w:t>
                            </w:r>
                            <w:r>
                              <w:t>)</w:t>
                            </w:r>
                          </w:p>
                          <w:p w14:paraId="253F145D" w14:textId="77777777" w:rsidR="002329AF" w:rsidRDefault="002329AF" w:rsidP="002329AF">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743C5" id="Text Box 4" o:spid="_x0000_s1035" type="#_x0000_t202" style="position:absolute;left:0;text-align:left;margin-left:56.7pt;margin-top:784.45pt;width:481.9pt;height:36.85pt;z-index:-251656180;visibility:visible;mso-wrap-style:square;mso-width-percent:0;mso-height-percent:0;mso-wrap-distance-left:9pt;mso-wrap-distance-top:5.65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jtf9AEAAMo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" stroked="f">
                <v:textbox inset="0,,0">
                  <w:txbxContent>
                    <w:p w14:paraId="6D5172C1" w14:textId="77777777" w:rsidR="002329AF" w:rsidRDefault="002329AF" w:rsidP="002329AF">
                      <w:pPr>
                        <w:pBdr>
                          <w:top w:val="single" w:sz="6" w:space="1" w:color="000000"/>
                        </w:pBdr>
                        <w:spacing w:line="60" w:lineRule="exact"/>
                        <w:jc w:val="right"/>
                        <w:rPr>
                          <w:b/>
                        </w:rPr>
                      </w:pPr>
                    </w:p>
                    <w:p w14:paraId="68AC3FAF" w14:textId="77777777" w:rsidR="002329AF" w:rsidRDefault="002329AF" w:rsidP="002329AF">
                      <w:pPr>
                        <w:pBdr>
                          <w:top w:val="single" w:sz="6" w:space="1" w:color="000000"/>
                        </w:pBdr>
                        <w:jc w:val="right"/>
                      </w:pPr>
                      <w:r>
                        <w:rPr>
                          <w:b/>
                        </w:rPr>
                        <w:t>©</w:t>
                      </w:r>
                      <w:r>
                        <w:t xml:space="preserve"> </w:t>
                      </w:r>
                      <w:r w:rsidRPr="002329AF">
                        <w:t>Department of Transport and Planning July 2024</w:t>
                      </w:r>
                    </w:p>
                    <w:p w14:paraId="33141A3B" w14:textId="68879C35" w:rsidR="002329AF" w:rsidRDefault="002329AF" w:rsidP="002329AF">
                      <w:pPr>
                        <w:jc w:val="right"/>
                      </w:pPr>
                      <w:smartTag w:uri="schemas-praxa-com/sth" w:element="ST1">
                        <w:smartTagPr>
                          <w:attr w:name="anchor" w:val="CL_410"/>
                          <w:attr w:name="id" w:val="ST1"/>
                          <w:attr w:name="name" w:val="Specification Online Help"/>
                          <w:attr w:name="url" w:val="R:\Online Help\Help Files\410NOTE.htm"/>
                        </w:smartTagPr>
                        <w:r>
                          <w:t xml:space="preserve">Section </w:t>
                        </w:r>
                      </w:smartTag>
                      <w:r>
                        <w:t xml:space="preserve">176 (Page </w:t>
                      </w:r>
                      <w:r>
                        <w:t>10</w:t>
                      </w:r>
                      <w:r>
                        <w:t xml:space="preserve"> of 1</w:t>
                      </w:r>
                      <w:r>
                        <w:t>5</w:t>
                      </w:r>
                      <w:r>
                        <w:t>)</w:t>
                      </w:r>
                    </w:p>
                    <w:p w14:paraId="253F145D" w14:textId="77777777" w:rsidR="002329AF" w:rsidRDefault="002329AF" w:rsidP="002329AF">
                      <w:pPr>
                        <w:jc w:val="right"/>
                      </w:pPr>
                    </w:p>
                  </w:txbxContent>
                </v:textbox>
                <w10:wrap anchorx="page" anchory="page"/>
                <w10:anchorlock/>
              </v:shape>
            </w:pict>
          </mc:Fallback>
        </mc:AlternateContent>
      </w:r>
    </w:p>
    <w:p w14:paraId="53CEE26F" w14:textId="77777777" w:rsidR="002329AF" w:rsidRPr="003C7308" w:rsidRDefault="002329AF" w:rsidP="005E7155">
      <w:pPr>
        <w:pStyle w:val="H4"/>
        <w:numPr>
          <w:ilvl w:val="0"/>
          <w:numId w:val="0"/>
        </w:numPr>
        <w:ind w:left="567"/>
      </w:pPr>
    </w:p>
    <w:p w14:paraId="6E29FB3A" w14:textId="77777777" w:rsidR="005E7155" w:rsidRPr="003C7308" w:rsidRDefault="005E7155" w:rsidP="005E7155">
      <w:pPr>
        <w:pStyle w:val="H4"/>
        <w:rPr>
          <w:rFonts w:eastAsia="Arial" w:cs="Arial"/>
        </w:rPr>
      </w:pPr>
      <w:r w:rsidRPr="003C7308">
        <w:t>All activity in the vicinity must stop.</w:t>
      </w:r>
    </w:p>
    <w:p w14:paraId="5B97CA04" w14:textId="77777777" w:rsidR="005E7155" w:rsidRPr="003C7308" w:rsidRDefault="005E7155" w:rsidP="005E7155">
      <w:pPr>
        <w:pStyle w:val="H4"/>
        <w:rPr>
          <w:rFonts w:eastAsia="Calibri"/>
        </w:rPr>
      </w:pPr>
      <w:r w:rsidRPr="003C7308">
        <w:rPr>
          <w:rFonts w:eastAsia="Calibri"/>
        </w:rPr>
        <w:t xml:space="preserve">A person who discovers Aboriginal cultural heritage during the activity (if not the supervisor /manager of the activity) will immediately notify the </w:t>
      </w:r>
      <w:r w:rsidRPr="003C7308">
        <w:rPr>
          <w:rFonts w:eastAsia="Arial"/>
        </w:rPr>
        <w:t>Superintendent</w:t>
      </w:r>
      <w:r w:rsidRPr="003C7308">
        <w:rPr>
          <w:rFonts w:eastAsia="Calibri"/>
        </w:rPr>
        <w:t xml:space="preserve"> of the activity.  </w:t>
      </w:r>
    </w:p>
    <w:p w14:paraId="692DF5A9" w14:textId="77777777" w:rsidR="005E7155" w:rsidRPr="003C7308" w:rsidRDefault="005E7155" w:rsidP="005E7155">
      <w:pPr>
        <w:pStyle w:val="H4"/>
        <w:rPr>
          <w:rFonts w:eastAsia="Calibri"/>
        </w:rPr>
      </w:pPr>
      <w:r w:rsidRPr="003C7308">
        <w:rPr>
          <w:rFonts w:eastAsia="Arial"/>
        </w:rPr>
        <w:t>The Superintendent must report the discovery as soon as practicable to a DT</w:t>
      </w:r>
      <w:r>
        <w:rPr>
          <w:rFonts w:eastAsia="Arial"/>
        </w:rPr>
        <w:t>P</w:t>
      </w:r>
      <w:r w:rsidRPr="003C7308">
        <w:rPr>
          <w:rFonts w:eastAsia="Arial"/>
        </w:rPr>
        <w:t xml:space="preserve"> Heritage Advisor.</w:t>
      </w:r>
      <w:r w:rsidRPr="003C7308">
        <w:rPr>
          <w:rFonts w:eastAsia="Calibri"/>
        </w:rPr>
        <w:t xml:space="preserve"> Where confirmed as Aboriginal cultural heritage, the DT</w:t>
      </w:r>
      <w:r>
        <w:rPr>
          <w:rFonts w:eastAsia="Calibri"/>
        </w:rPr>
        <w:t>P</w:t>
      </w:r>
      <w:r w:rsidRPr="003C7308">
        <w:rPr>
          <w:rFonts w:eastAsia="Calibri"/>
        </w:rPr>
        <w:t xml:space="preserve"> will organise notification to </w:t>
      </w:r>
      <w:r>
        <w:rPr>
          <w:rFonts w:eastAsia="Calibri"/>
        </w:rPr>
        <w:t xml:space="preserve">First Peoples – State Relations </w:t>
      </w:r>
      <w:r w:rsidRPr="003C7308">
        <w:rPr>
          <w:rFonts w:eastAsia="Calibri"/>
        </w:rPr>
        <w:t>and a Registered Aboriginal Party (RAP) representative (where registered) or any other relevant Aboriginal community/</w:t>
      </w:r>
      <w:proofErr w:type="gramStart"/>
      <w:r w:rsidRPr="003C7308">
        <w:rPr>
          <w:rFonts w:eastAsia="Calibri"/>
        </w:rPr>
        <w:t>s</w:t>
      </w:r>
      <w:proofErr w:type="gramEnd"/>
    </w:p>
    <w:p w14:paraId="2336380D" w14:textId="77777777" w:rsidR="005E7155" w:rsidRPr="003C7308" w:rsidRDefault="005E7155" w:rsidP="005E7155">
      <w:pPr>
        <w:pStyle w:val="H5"/>
        <w:rPr>
          <w:rFonts w:eastAsia="Calibri"/>
        </w:rPr>
      </w:pPr>
      <w:r w:rsidRPr="003C7308">
        <w:rPr>
          <w:rFonts w:eastAsia="Calibri"/>
        </w:rPr>
        <w:t xml:space="preserve">The </w:t>
      </w:r>
      <w:r w:rsidRPr="003C7308">
        <w:rPr>
          <w:rFonts w:eastAsia="Arial"/>
        </w:rPr>
        <w:t>Superintendent</w:t>
      </w:r>
      <w:r w:rsidRPr="003C7308">
        <w:rPr>
          <w:rFonts w:eastAsia="Calibri"/>
        </w:rPr>
        <w:t xml:space="preserve"> must also ensure that works at the location of the discovery are suspended and </w:t>
      </w:r>
      <w:proofErr w:type="gramStart"/>
      <w:r w:rsidRPr="003C7308">
        <w:rPr>
          <w:rFonts w:eastAsia="Calibri"/>
        </w:rPr>
        <w:t>an</w:t>
      </w:r>
      <w:proofErr w:type="gramEnd"/>
      <w:r w:rsidRPr="003C7308">
        <w:rPr>
          <w:rFonts w:eastAsia="Calibri"/>
        </w:rPr>
        <w:t xml:space="preserve"> </w:t>
      </w:r>
      <w:r>
        <w:rPr>
          <w:rFonts w:eastAsia="Calibri"/>
        </w:rPr>
        <w:t>10 metre</w:t>
      </w:r>
      <w:r w:rsidRPr="003C7308">
        <w:rPr>
          <w:rFonts w:eastAsia="Calibri"/>
        </w:rPr>
        <w:t xml:space="preserve"> buffer established around the Aboriginal heritage site and/or object. </w:t>
      </w:r>
    </w:p>
    <w:p w14:paraId="72111486" w14:textId="77777777" w:rsidR="005E7155" w:rsidRPr="003C7308" w:rsidRDefault="005E7155" w:rsidP="005E7155">
      <w:pPr>
        <w:pStyle w:val="H5"/>
        <w:rPr>
          <w:rFonts w:eastAsia="Calibri"/>
        </w:rPr>
      </w:pPr>
      <w:r w:rsidRPr="003C7308">
        <w:rPr>
          <w:rFonts w:eastAsia="Calibri"/>
        </w:rPr>
        <w:t xml:space="preserve">If necessary, to prevent any further disturbance, the location should be isolated by a fence, safety webbing, or other suitable barrier. </w:t>
      </w:r>
    </w:p>
    <w:p w14:paraId="144D55AA" w14:textId="77777777" w:rsidR="005E7155" w:rsidRPr="003C7308" w:rsidRDefault="005E7155" w:rsidP="005E7155">
      <w:pPr>
        <w:pStyle w:val="H5"/>
        <w:rPr>
          <w:rFonts w:eastAsia="Calibri"/>
        </w:rPr>
      </w:pPr>
      <w:r w:rsidRPr="003C7308">
        <w:rPr>
          <w:rFonts w:eastAsia="Calibri"/>
        </w:rPr>
        <w:t>Works may recommence outside this area of exclusion.</w:t>
      </w:r>
    </w:p>
    <w:p w14:paraId="75DC0D55" w14:textId="77777777" w:rsidR="005E7155" w:rsidRPr="003C7308" w:rsidRDefault="005E7155" w:rsidP="005E7155">
      <w:pPr>
        <w:pStyle w:val="H5"/>
        <w:rPr>
          <w:rFonts w:eastAsia="Calibri"/>
        </w:rPr>
      </w:pPr>
      <w:r w:rsidRPr="003C7308">
        <w:rPr>
          <w:rFonts w:eastAsia="Calibri"/>
        </w:rPr>
        <w:t xml:space="preserve">A RAP representative (where registered) or other relevant Aboriginal community representative and a company representative will evaluate the Aboriginal cultural heritage to determine if it is part of a previously registered Aboriginal places or should be registered as a new </w:t>
      </w:r>
      <w:proofErr w:type="gramStart"/>
      <w:r w:rsidRPr="003C7308">
        <w:rPr>
          <w:rFonts w:eastAsia="Calibri"/>
        </w:rPr>
        <w:t>place.*</w:t>
      </w:r>
      <w:proofErr w:type="gramEnd"/>
      <w:r w:rsidRPr="003C7308">
        <w:rPr>
          <w:rFonts w:eastAsia="Calibri"/>
        </w:rPr>
        <w:t xml:space="preserve">* </w:t>
      </w:r>
    </w:p>
    <w:p w14:paraId="15F86706" w14:textId="77777777" w:rsidR="005E7155" w:rsidRPr="003C7308" w:rsidRDefault="005E7155" w:rsidP="005E7155">
      <w:pPr>
        <w:pStyle w:val="BodyText"/>
        <w:rPr>
          <w:rFonts w:ascii="Calibri" w:eastAsia="Calibri" w:hAnsi="Calibri"/>
          <w:i/>
          <w:sz w:val="18"/>
        </w:rPr>
      </w:pPr>
      <w:r w:rsidRPr="003C7308">
        <w:rPr>
          <w:rFonts w:ascii="Calibri" w:eastAsia="Calibri" w:hAnsi="Calibri" w:cs="Calibri"/>
          <w:i/>
          <w:iCs/>
          <w:sz w:val="18"/>
          <w:szCs w:val="18"/>
        </w:rPr>
        <w:t xml:space="preserve">**Note: A </w:t>
      </w:r>
      <w:r>
        <w:rPr>
          <w:rFonts w:ascii="Calibri" w:eastAsia="Calibri" w:hAnsi="Calibri"/>
          <w:i/>
          <w:sz w:val="18"/>
        </w:rPr>
        <w:t>H</w:t>
      </w:r>
      <w:r w:rsidRPr="003C7308">
        <w:rPr>
          <w:rFonts w:ascii="Calibri" w:eastAsia="Calibri" w:hAnsi="Calibri"/>
          <w:i/>
          <w:sz w:val="18"/>
        </w:rPr>
        <w:t xml:space="preserve">eritage </w:t>
      </w:r>
      <w:r>
        <w:rPr>
          <w:rFonts w:ascii="Calibri" w:eastAsia="Calibri" w:hAnsi="Calibri"/>
          <w:i/>
          <w:sz w:val="18"/>
        </w:rPr>
        <w:t>A</w:t>
      </w:r>
      <w:r w:rsidRPr="003C7308">
        <w:rPr>
          <w:rFonts w:ascii="Calibri" w:eastAsia="Calibri" w:hAnsi="Calibri"/>
          <w:i/>
          <w:sz w:val="18"/>
        </w:rPr>
        <w:t xml:space="preserve">dvisor </w:t>
      </w:r>
      <w:r w:rsidRPr="003C7308">
        <w:rPr>
          <w:rFonts w:ascii="Calibri" w:eastAsia="Calibri" w:hAnsi="Calibri" w:cs="Calibri"/>
          <w:i/>
          <w:iCs/>
          <w:sz w:val="18"/>
          <w:szCs w:val="18"/>
        </w:rPr>
        <w:t>must</w:t>
      </w:r>
      <w:r w:rsidRPr="003C7308">
        <w:rPr>
          <w:rFonts w:ascii="Calibri" w:eastAsia="Calibri" w:hAnsi="Calibri"/>
          <w:i/>
          <w:sz w:val="18"/>
        </w:rPr>
        <w:t xml:space="preserve"> be </w:t>
      </w:r>
      <w:r w:rsidRPr="003C7308">
        <w:rPr>
          <w:rFonts w:ascii="Calibri" w:eastAsia="Calibri" w:hAnsi="Calibri" w:cs="Calibri"/>
          <w:i/>
          <w:iCs/>
          <w:sz w:val="18"/>
          <w:szCs w:val="18"/>
        </w:rPr>
        <w:t>engaged</w:t>
      </w:r>
      <w:r w:rsidRPr="003C7308">
        <w:rPr>
          <w:rFonts w:ascii="Calibri" w:eastAsia="Calibri" w:hAnsi="Calibri"/>
          <w:i/>
          <w:sz w:val="18"/>
        </w:rPr>
        <w:t xml:space="preserve"> to </w:t>
      </w:r>
      <w:r w:rsidRPr="003C7308">
        <w:rPr>
          <w:rFonts w:ascii="Calibri" w:eastAsia="Calibri" w:hAnsi="Calibri" w:cs="Calibri"/>
          <w:i/>
          <w:iCs/>
          <w:sz w:val="18"/>
          <w:szCs w:val="18"/>
        </w:rPr>
        <w:t xml:space="preserve">provide advice regarding the existence of previously registered Aboriginal places and </w:t>
      </w:r>
      <w:r w:rsidRPr="003C7308">
        <w:rPr>
          <w:rFonts w:ascii="Calibri" w:eastAsia="Calibri" w:hAnsi="Calibri"/>
          <w:i/>
          <w:sz w:val="18"/>
        </w:rPr>
        <w:t xml:space="preserve">to </w:t>
      </w:r>
      <w:r w:rsidRPr="003C7308">
        <w:rPr>
          <w:rFonts w:ascii="Calibri" w:eastAsia="Calibri" w:hAnsi="Calibri" w:cs="Calibri"/>
          <w:i/>
          <w:iCs/>
          <w:sz w:val="18"/>
          <w:szCs w:val="18"/>
        </w:rPr>
        <w:t>update and/or complete site records and advise on possible</w:t>
      </w:r>
      <w:r w:rsidRPr="003C7308">
        <w:rPr>
          <w:rFonts w:ascii="Calibri" w:eastAsia="Calibri" w:hAnsi="Calibri"/>
          <w:i/>
          <w:sz w:val="18"/>
        </w:rPr>
        <w:t xml:space="preserve"> management </w:t>
      </w:r>
      <w:r w:rsidRPr="003C7308">
        <w:rPr>
          <w:rFonts w:ascii="Calibri" w:eastAsia="Calibri" w:hAnsi="Calibri" w:cs="Calibri"/>
          <w:i/>
          <w:iCs/>
          <w:sz w:val="18"/>
          <w:szCs w:val="18"/>
        </w:rPr>
        <w:t>strategies.</w:t>
      </w:r>
    </w:p>
    <w:p w14:paraId="75950F71" w14:textId="77777777" w:rsidR="005E7155" w:rsidRPr="003C7308" w:rsidRDefault="005E7155" w:rsidP="005E7155">
      <w:pPr>
        <w:pStyle w:val="H5"/>
        <w:rPr>
          <w:rFonts w:eastAsia="Calibri"/>
        </w:rPr>
      </w:pPr>
      <w:r w:rsidRPr="003C7308">
        <w:rPr>
          <w:rFonts w:eastAsia="Calibri"/>
        </w:rPr>
        <w:t>If it is necessary to recommence work within the area of exclusion, those works can commence:</w:t>
      </w:r>
    </w:p>
    <w:p w14:paraId="727E6014" w14:textId="77777777" w:rsidR="005E7155" w:rsidRPr="003C7308" w:rsidRDefault="005E7155" w:rsidP="005E7155">
      <w:pPr>
        <w:pStyle w:val="H6"/>
        <w:rPr>
          <w:rFonts w:eastAsia="Calibri"/>
        </w:rPr>
      </w:pPr>
      <w:r w:rsidRPr="003C7308">
        <w:rPr>
          <w:rFonts w:eastAsia="Calibri"/>
        </w:rPr>
        <w:t>Where the relevant Aboriginal cultural heritage records have been updated and/or completed.</w:t>
      </w:r>
    </w:p>
    <w:p w14:paraId="7538CD2F" w14:textId="77777777" w:rsidR="005E7155" w:rsidRPr="003C7308" w:rsidRDefault="005E7155" w:rsidP="005E7155">
      <w:pPr>
        <w:pStyle w:val="H6"/>
        <w:rPr>
          <w:rFonts w:eastAsia="Calibri"/>
        </w:rPr>
      </w:pPr>
      <w:r w:rsidRPr="003C7308">
        <w:rPr>
          <w:rFonts w:eastAsia="Calibri"/>
        </w:rPr>
        <w:t xml:space="preserve">Where all parties agree there is no other prudent or feasible course of action, and. </w:t>
      </w:r>
    </w:p>
    <w:p w14:paraId="1F246FE6" w14:textId="77777777" w:rsidR="005E7155" w:rsidRPr="004C6ABE" w:rsidRDefault="005E7155" w:rsidP="005E7155">
      <w:pPr>
        <w:pStyle w:val="H6"/>
      </w:pPr>
      <w:r w:rsidRPr="003C7308">
        <w:rPr>
          <w:rFonts w:eastAsia="Calibri"/>
        </w:rPr>
        <w:t>Only when all necessary approvals and/ or authorisations have been granted (</w:t>
      </w:r>
      <w:r w:rsidRPr="003C7308">
        <w:rPr>
          <w:rFonts w:eastAsia="Calibri"/>
          <w:i/>
        </w:rPr>
        <w:t>e.g., a Cultural Heritage Management Plan or Cultural Heritage Permit).</w:t>
      </w:r>
    </w:p>
    <w:p w14:paraId="53E58CB7" w14:textId="77777777" w:rsidR="005E7155" w:rsidRPr="004C6ABE" w:rsidRDefault="005E7155" w:rsidP="005E7155">
      <w:pPr>
        <w:pStyle w:val="H3"/>
        <w:rPr>
          <w:snapToGrid/>
        </w:rPr>
      </w:pPr>
      <w:bookmarkStart w:id="13" w:name="_Toc247624088"/>
      <w:bookmarkStart w:id="14" w:name="_Ref249948318"/>
      <w:bookmarkStart w:id="15" w:name="_Toc290642431"/>
      <w:r w:rsidRPr="004C6ABE">
        <w:t>Discovery of suspected Human Remains During Construction</w:t>
      </w:r>
      <w:bookmarkEnd w:id="13"/>
      <w:bookmarkEnd w:id="14"/>
      <w:bookmarkEnd w:id="15"/>
    </w:p>
    <w:p w14:paraId="2854313B" w14:textId="77777777" w:rsidR="005E7155" w:rsidRPr="004C6ABE" w:rsidRDefault="005E7155" w:rsidP="005E7155">
      <w:pPr>
        <w:pStyle w:val="BodyTextIndent"/>
        <w:rPr>
          <w:rFonts w:ascii="Calibri" w:eastAsia="Calibri" w:hAnsi="Calibri"/>
          <w:b/>
          <w:sz w:val="22"/>
        </w:rPr>
      </w:pPr>
      <w:r w:rsidRPr="004C6ABE">
        <w:t>The following procedure will apply in the event of the discovery of suspected human remains:</w:t>
      </w:r>
      <w:r w:rsidRPr="004C6ABE">
        <w:rPr>
          <w:rFonts w:ascii="Calibri" w:eastAsia="Calibri" w:hAnsi="Calibri" w:cs="Calibri"/>
          <w:b/>
          <w:sz w:val="22"/>
          <w:szCs w:val="22"/>
        </w:rPr>
        <w:t xml:space="preserve"> </w:t>
      </w:r>
    </w:p>
    <w:p w14:paraId="40F17BBA" w14:textId="77777777" w:rsidR="005E7155" w:rsidRPr="004C6ABE" w:rsidRDefault="005E7155" w:rsidP="005E7155">
      <w:pPr>
        <w:pStyle w:val="H4"/>
        <w:numPr>
          <w:ilvl w:val="0"/>
          <w:numId w:val="0"/>
        </w:numPr>
        <w:ind w:left="567"/>
        <w:rPr>
          <w:rFonts w:eastAsia="Calibri"/>
        </w:rPr>
      </w:pPr>
      <w:r w:rsidRPr="004C6ABE">
        <w:rPr>
          <w:rFonts w:eastAsia="Calibri"/>
        </w:rPr>
        <w:t>Discovery:</w:t>
      </w:r>
    </w:p>
    <w:p w14:paraId="0B245981" w14:textId="77777777" w:rsidR="005E7155" w:rsidRPr="004C6ABE" w:rsidRDefault="005E7155" w:rsidP="005E7155">
      <w:pPr>
        <w:pStyle w:val="H5"/>
        <w:ind w:left="1134"/>
        <w:rPr>
          <w:rFonts w:eastAsia="Calibri"/>
        </w:rPr>
      </w:pPr>
      <w:r w:rsidRPr="004C6ABE">
        <w:rPr>
          <w:rFonts w:eastAsia="Calibri"/>
        </w:rPr>
        <w:t>If suspected human remains are discovered, all activity in the vicinity must stop</w:t>
      </w:r>
      <w:r w:rsidRPr="004C6ABE">
        <w:rPr>
          <w:rFonts w:eastAsia="Calibri"/>
          <w:i/>
        </w:rPr>
        <w:t xml:space="preserve"> </w:t>
      </w:r>
      <w:r w:rsidRPr="004C6ABE">
        <w:rPr>
          <w:rFonts w:eastAsia="Calibri"/>
        </w:rPr>
        <w:t>to ensure minimal damage is caused to the remains; and,</w:t>
      </w:r>
    </w:p>
    <w:p w14:paraId="0C8A4F8E" w14:textId="77777777" w:rsidR="005E7155" w:rsidRPr="004C6ABE" w:rsidRDefault="005E7155" w:rsidP="005E7155">
      <w:pPr>
        <w:pStyle w:val="H5"/>
        <w:ind w:left="1134"/>
        <w:rPr>
          <w:rFonts w:eastAsia="Calibri"/>
        </w:rPr>
      </w:pPr>
      <w:r w:rsidRPr="004C6ABE">
        <w:rPr>
          <w:rFonts w:eastAsia="Calibri"/>
        </w:rPr>
        <w:t>The remains must be left in place and protected from harm or damage.</w:t>
      </w:r>
    </w:p>
    <w:p w14:paraId="311ABC13" w14:textId="77777777" w:rsidR="005E7155" w:rsidRPr="004C6ABE" w:rsidRDefault="005E7155" w:rsidP="005E7155">
      <w:pPr>
        <w:pStyle w:val="H3"/>
        <w:numPr>
          <w:ilvl w:val="0"/>
          <w:numId w:val="0"/>
        </w:numPr>
        <w:ind w:left="567"/>
        <w:rPr>
          <w:rFonts w:eastAsia="Calibri"/>
        </w:rPr>
      </w:pPr>
      <w:r w:rsidRPr="004C6ABE">
        <w:rPr>
          <w:rFonts w:eastAsia="Calibri"/>
        </w:rPr>
        <w:t>Notification:</w:t>
      </w:r>
    </w:p>
    <w:p w14:paraId="69ADF54C" w14:textId="77777777" w:rsidR="005E7155" w:rsidRPr="004C6ABE" w:rsidRDefault="005E7155" w:rsidP="005E7155">
      <w:pPr>
        <w:pStyle w:val="H4"/>
        <w:numPr>
          <w:ilvl w:val="3"/>
          <w:numId w:val="46"/>
        </w:numPr>
        <w:rPr>
          <w:rFonts w:eastAsia="Calibri"/>
        </w:rPr>
      </w:pPr>
      <w:r w:rsidRPr="004C6ABE">
        <w:rPr>
          <w:rFonts w:eastAsia="Calibri"/>
        </w:rPr>
        <w:t xml:space="preserve">Once suspected human skeletal remains have been found the </w:t>
      </w:r>
      <w:r w:rsidRPr="00257257">
        <w:rPr>
          <w:rFonts w:eastAsia="Calibri"/>
        </w:rPr>
        <w:t>Superintendent</w:t>
      </w:r>
      <w:r w:rsidRPr="004C6ABE">
        <w:rPr>
          <w:rFonts w:eastAsia="Calibri"/>
        </w:rPr>
        <w:t xml:space="preserve"> and the DT</w:t>
      </w:r>
      <w:r>
        <w:rPr>
          <w:rFonts w:eastAsia="Calibri"/>
        </w:rPr>
        <w:t>P</w:t>
      </w:r>
      <w:r w:rsidRPr="004C6ABE">
        <w:rPr>
          <w:rFonts w:eastAsia="Calibri"/>
        </w:rPr>
        <w:t xml:space="preserve"> Heritage Advisor must be notified immediately. The </w:t>
      </w:r>
      <w:r w:rsidRPr="00257257">
        <w:rPr>
          <w:rFonts w:eastAsia="Calibri"/>
        </w:rPr>
        <w:t>Superintendent</w:t>
      </w:r>
      <w:r w:rsidRPr="004C6ABE">
        <w:rPr>
          <w:rFonts w:eastAsia="Calibri"/>
        </w:rPr>
        <w:t xml:space="preserve"> and the DT</w:t>
      </w:r>
      <w:r>
        <w:rPr>
          <w:rFonts w:eastAsia="Calibri"/>
        </w:rPr>
        <w:t>P</w:t>
      </w:r>
      <w:r w:rsidRPr="004C6ABE">
        <w:rPr>
          <w:rFonts w:eastAsia="Calibri"/>
        </w:rPr>
        <w:t xml:space="preserve"> Heritage Advisor must then </w:t>
      </w:r>
      <w:r w:rsidRPr="00257257">
        <w:rPr>
          <w:rFonts w:eastAsia="Calibri"/>
        </w:rPr>
        <w:t>immediately</w:t>
      </w:r>
      <w:r w:rsidRPr="004C6ABE">
        <w:rPr>
          <w:rFonts w:eastAsia="Calibri"/>
        </w:rPr>
        <w:t xml:space="preserve"> the notify the Coroner’s </w:t>
      </w:r>
      <w:r w:rsidRPr="00257257">
        <w:rPr>
          <w:rFonts w:eastAsia="Calibri"/>
        </w:rPr>
        <w:t>Office</w:t>
      </w:r>
      <w:r w:rsidRPr="004C6ABE">
        <w:rPr>
          <w:rFonts w:eastAsia="Calibri"/>
        </w:rPr>
        <w:t xml:space="preserve"> and the Victoria Police.</w:t>
      </w:r>
    </w:p>
    <w:p w14:paraId="51A860FD" w14:textId="19E6553C" w:rsidR="005E7155" w:rsidRPr="004C6ABE" w:rsidRDefault="005E7155" w:rsidP="005E7155">
      <w:pPr>
        <w:pStyle w:val="H4"/>
        <w:numPr>
          <w:ilvl w:val="3"/>
          <w:numId w:val="46"/>
        </w:numPr>
        <w:rPr>
          <w:rFonts w:eastAsia="Calibri"/>
        </w:rPr>
      </w:pPr>
      <w:r w:rsidRPr="004C6ABE">
        <w:rPr>
          <w:rFonts w:eastAsia="Calibri"/>
        </w:rPr>
        <w:t xml:space="preserve">In addition, and if there </w:t>
      </w:r>
      <w:r>
        <w:rPr>
          <w:rFonts w:eastAsia="Calibri"/>
        </w:rPr>
        <w:t>are</w:t>
      </w:r>
      <w:r w:rsidRPr="004C6ABE">
        <w:rPr>
          <w:rFonts w:eastAsia="Calibri"/>
        </w:rPr>
        <w:t xml:space="preserve"> reasonable grounds to believe that the remains could be Aboriginal, the </w:t>
      </w:r>
      <w:r>
        <w:rPr>
          <w:rFonts w:eastAsia="Calibri"/>
        </w:rPr>
        <w:t xml:space="preserve">Coronial Admissions and Enquiries </w:t>
      </w:r>
      <w:r w:rsidRPr="004C6ABE">
        <w:rPr>
          <w:rFonts w:eastAsia="Calibri"/>
        </w:rPr>
        <w:t>must be immediately notified on</w:t>
      </w:r>
      <w:r>
        <w:rPr>
          <w:rFonts w:eastAsia="Calibri"/>
        </w:rPr>
        <w:t xml:space="preserve"> </w:t>
      </w:r>
      <w:r w:rsidRPr="00790222">
        <w:rPr>
          <w:rFonts w:eastAsia="Calibri"/>
        </w:rPr>
        <w:t>1300 309 519</w:t>
      </w:r>
      <w:r w:rsidRPr="004C6ABE">
        <w:rPr>
          <w:rFonts w:eastAsia="Calibri"/>
        </w:rPr>
        <w:t>, and all details of the location and nature of the human remains must be provided to the relevant authorities.</w:t>
      </w:r>
    </w:p>
    <w:p w14:paraId="2F075635" w14:textId="77777777" w:rsidR="005E7155" w:rsidRDefault="005E7155" w:rsidP="005E7155">
      <w:pPr>
        <w:pStyle w:val="H4"/>
        <w:numPr>
          <w:ilvl w:val="3"/>
          <w:numId w:val="46"/>
        </w:numPr>
        <w:rPr>
          <w:rFonts w:eastAsia="Calibri"/>
        </w:rPr>
      </w:pPr>
      <w:r w:rsidRPr="004C6ABE">
        <w:rPr>
          <w:rFonts w:eastAsia="Calibri"/>
        </w:rPr>
        <w:t xml:space="preserve">If it is confirmed by these authorities that the discovered remains are Aboriginal skeletal remains, the </w:t>
      </w:r>
      <w:r w:rsidRPr="00257257">
        <w:rPr>
          <w:rFonts w:eastAsia="Calibri"/>
        </w:rPr>
        <w:t>Superintendent</w:t>
      </w:r>
      <w:r w:rsidRPr="004C6ABE">
        <w:rPr>
          <w:rFonts w:eastAsia="Calibri"/>
        </w:rPr>
        <w:t xml:space="preserve"> must report the existence of the human remains to the Secretary, DPC in accordance with s.17 of the </w:t>
      </w:r>
      <w:r w:rsidRPr="004C6ABE">
        <w:rPr>
          <w:rFonts w:eastAsia="Calibri"/>
          <w:i/>
        </w:rPr>
        <w:t>Aboriginal Heritage Act 2006</w:t>
      </w:r>
      <w:r w:rsidRPr="004C6ABE">
        <w:rPr>
          <w:rFonts w:eastAsia="Calibri"/>
        </w:rPr>
        <w:t>.</w:t>
      </w:r>
    </w:p>
    <w:p w14:paraId="524640CD" w14:textId="77777777" w:rsidR="002329AF" w:rsidRDefault="002329AF" w:rsidP="002329AF">
      <w:pPr>
        <w:pStyle w:val="H4"/>
        <w:numPr>
          <w:ilvl w:val="0"/>
          <w:numId w:val="0"/>
        </w:numPr>
        <w:ind w:left="1134" w:hanging="567"/>
        <w:rPr>
          <w:rFonts w:eastAsia="Calibri"/>
        </w:rPr>
      </w:pPr>
    </w:p>
    <w:p w14:paraId="2A290E4B" w14:textId="7E50FCF3" w:rsidR="002329AF" w:rsidRDefault="002329AF" w:rsidP="002329AF">
      <w:pPr>
        <w:pStyle w:val="H4"/>
        <w:numPr>
          <w:ilvl w:val="0"/>
          <w:numId w:val="0"/>
        </w:numPr>
        <w:ind w:left="1134" w:hanging="567"/>
        <w:rPr>
          <w:rFonts w:eastAsia="Calibri"/>
        </w:rPr>
      </w:pPr>
      <w:r>
        <w:rPr>
          <w:b/>
          <w:bCs/>
          <w:noProof/>
          <w:snapToGrid/>
          <w:lang w:eastAsia="en-AU"/>
        </w:rPr>
        <mc:AlternateContent>
          <mc:Choice Requires="wps">
            <w:drawing>
              <wp:anchor distT="71755" distB="0" distL="114300" distR="114300" simplePos="0" relativeHeight="251662348" behindDoc="1" locked="1" layoutInCell="1" allowOverlap="1" wp14:anchorId="0404EFF7" wp14:editId="4C76899B">
                <wp:simplePos x="0" y="0"/>
                <wp:positionH relativeFrom="page">
                  <wp:posOffset>720090</wp:posOffset>
                </wp:positionH>
                <wp:positionV relativeFrom="page">
                  <wp:posOffset>10022205</wp:posOffset>
                </wp:positionV>
                <wp:extent cx="6120130" cy="46799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F0F8E" w14:textId="77777777" w:rsidR="002329AF" w:rsidRDefault="002329AF" w:rsidP="002329AF">
                            <w:pPr>
                              <w:pBdr>
                                <w:top w:val="single" w:sz="6" w:space="1" w:color="000000"/>
                              </w:pBdr>
                              <w:spacing w:line="60" w:lineRule="exact"/>
                              <w:jc w:val="right"/>
                              <w:rPr>
                                <w:b/>
                              </w:rPr>
                            </w:pPr>
                          </w:p>
                          <w:p w14:paraId="45748DFB" w14:textId="77777777" w:rsidR="002329AF" w:rsidRDefault="002329AF" w:rsidP="002329AF">
                            <w:pPr>
                              <w:pBdr>
                                <w:top w:val="single" w:sz="6" w:space="1" w:color="000000"/>
                              </w:pBdr>
                              <w:jc w:val="right"/>
                            </w:pPr>
                            <w:r>
                              <w:rPr>
                                <w:b/>
                              </w:rPr>
                              <w:t>©</w:t>
                            </w:r>
                            <w:r>
                              <w:t xml:space="preserve"> Department of Transport and Planning July 2024</w:t>
                            </w:r>
                          </w:p>
                          <w:p w14:paraId="2377B665" w14:textId="52756413" w:rsidR="002329AF" w:rsidRDefault="002329AF" w:rsidP="002329AF">
                            <w:pPr>
                              <w:jc w:val="right"/>
                            </w:pPr>
                            <w:smartTag w:uri="schemas-praxa-com/sth" w:element="ST1">
                              <w:smartTagPr>
                                <w:attr w:name="url" w:val="R:\Online Help\Help Files\410NOTE.htm"/>
                                <w:attr w:name="name" w:val="Specification Online Help"/>
                                <w:attr w:name="id" w:val="ST1"/>
                                <w:attr w:name="anchor" w:val="CL_410"/>
                              </w:smartTagPr>
                              <w:r>
                                <w:t xml:space="preserve">Section </w:t>
                              </w:r>
                            </w:smartTag>
                            <w:r>
                              <w:t xml:space="preserve">176 (Page </w:t>
                            </w:r>
                            <w:r>
                              <w:t>11</w:t>
                            </w:r>
                            <w:r>
                              <w:t xml:space="preserve"> of 15)</w:t>
                            </w:r>
                          </w:p>
                          <w:p w14:paraId="429CFCDC" w14:textId="77777777" w:rsidR="002329AF" w:rsidRDefault="002329AF" w:rsidP="002329AF">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4EFF7" id="Text Box 14" o:spid="_x0000_s1036" type="#_x0000_t202" style="position:absolute;left:0;text-align:left;margin-left:56.7pt;margin-top:789.15pt;width:481.9pt;height:36.85pt;z-index:-251654132;visibility:visible;mso-wrap-style:square;mso-width-percent:0;mso-height-percent:0;mso-wrap-distance-left:9pt;mso-wrap-distance-top:5.65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" stroked="f">
                <v:textbox inset="0,,0">
                  <w:txbxContent>
                    <w:p w14:paraId="412F0F8E" w14:textId="77777777" w:rsidR="002329AF" w:rsidRDefault="002329AF" w:rsidP="002329AF">
                      <w:pPr>
                        <w:pBdr>
                          <w:top w:val="single" w:sz="6" w:space="1" w:color="000000"/>
                        </w:pBdr>
                        <w:spacing w:line="60" w:lineRule="exact"/>
                        <w:jc w:val="right"/>
                        <w:rPr>
                          <w:b/>
                        </w:rPr>
                      </w:pPr>
                    </w:p>
                    <w:p w14:paraId="45748DFB" w14:textId="77777777" w:rsidR="002329AF" w:rsidRDefault="002329AF" w:rsidP="002329AF">
                      <w:pPr>
                        <w:pBdr>
                          <w:top w:val="single" w:sz="6" w:space="1" w:color="000000"/>
                        </w:pBdr>
                        <w:jc w:val="right"/>
                      </w:pPr>
                      <w:r>
                        <w:rPr>
                          <w:b/>
                        </w:rPr>
                        <w:t>©</w:t>
                      </w:r>
                      <w:r>
                        <w:t xml:space="preserve"> Department of Transport and Planning July 2024</w:t>
                      </w:r>
                    </w:p>
                    <w:p w14:paraId="2377B665" w14:textId="52756413" w:rsidR="002329AF" w:rsidRDefault="002329AF" w:rsidP="002329AF">
                      <w:pPr>
                        <w:jc w:val="right"/>
                      </w:pPr>
                      <w:smartTag w:uri="schemas-praxa-com/sth" w:element="ST1">
                        <w:smartTagPr>
                          <w:attr w:name="url" w:val="R:\Online Help\Help Files\410NOTE.htm"/>
                          <w:attr w:name="name" w:val="Specification Online Help"/>
                          <w:attr w:name="id" w:val="ST1"/>
                          <w:attr w:name="anchor" w:val="CL_410"/>
                        </w:smartTagPr>
                        <w:r>
                          <w:t xml:space="preserve">Section </w:t>
                        </w:r>
                      </w:smartTag>
                      <w:r>
                        <w:t xml:space="preserve">176 (Page </w:t>
                      </w:r>
                      <w:r>
                        <w:t>11</w:t>
                      </w:r>
                      <w:r>
                        <w:t xml:space="preserve"> of 15)</w:t>
                      </w:r>
                    </w:p>
                    <w:p w14:paraId="429CFCDC" w14:textId="77777777" w:rsidR="002329AF" w:rsidRDefault="002329AF" w:rsidP="002329AF">
                      <w:pPr>
                        <w:jc w:val="right"/>
                      </w:pPr>
                    </w:p>
                  </w:txbxContent>
                </v:textbox>
                <w10:wrap anchorx="page" anchory="page"/>
                <w10:anchorlock/>
              </v:shape>
            </w:pict>
          </mc:Fallback>
        </mc:AlternateContent>
      </w:r>
    </w:p>
    <w:p w14:paraId="5D7128D7" w14:textId="77777777" w:rsidR="002329AF" w:rsidRPr="004C6ABE" w:rsidRDefault="002329AF" w:rsidP="002329AF">
      <w:pPr>
        <w:pStyle w:val="H4"/>
        <w:numPr>
          <w:ilvl w:val="0"/>
          <w:numId w:val="0"/>
        </w:numPr>
        <w:ind w:left="1134" w:hanging="567"/>
        <w:rPr>
          <w:rFonts w:eastAsia="Calibri"/>
        </w:rPr>
      </w:pPr>
    </w:p>
    <w:p w14:paraId="4782F097" w14:textId="77777777" w:rsidR="005E7155" w:rsidRDefault="005E7155" w:rsidP="005E7155">
      <w:pPr>
        <w:pStyle w:val="H4"/>
        <w:numPr>
          <w:ilvl w:val="3"/>
          <w:numId w:val="46"/>
        </w:numPr>
        <w:rPr>
          <w:rFonts w:eastAsia="Calibri"/>
        </w:rPr>
      </w:pPr>
      <w:r w:rsidRPr="004C6ABE">
        <w:rPr>
          <w:rFonts w:eastAsia="Calibri"/>
        </w:rPr>
        <w:t xml:space="preserve">The Secretary will take all reasonable steps to consult with any Aboriginal person or body with an interest in the Aboriginal human remains. </w:t>
      </w:r>
    </w:p>
    <w:p w14:paraId="0554B9AF" w14:textId="77777777" w:rsidR="005E7155" w:rsidRPr="004C6ABE" w:rsidRDefault="005E7155" w:rsidP="005E7155">
      <w:pPr>
        <w:pStyle w:val="H3"/>
        <w:numPr>
          <w:ilvl w:val="0"/>
          <w:numId w:val="0"/>
        </w:numPr>
        <w:ind w:left="567"/>
        <w:rPr>
          <w:rFonts w:eastAsia="Calibri"/>
        </w:rPr>
      </w:pPr>
      <w:r w:rsidRPr="004C6ABE">
        <w:rPr>
          <w:rFonts w:eastAsia="Calibri"/>
        </w:rPr>
        <w:t>Impact Mitigation or Salvage:</w:t>
      </w:r>
    </w:p>
    <w:p w14:paraId="1E642679" w14:textId="77777777" w:rsidR="005E7155" w:rsidRPr="004C6ABE" w:rsidRDefault="005E7155" w:rsidP="005E7155">
      <w:pPr>
        <w:pStyle w:val="H4"/>
        <w:numPr>
          <w:ilvl w:val="0"/>
          <w:numId w:val="47"/>
        </w:numPr>
        <w:ind w:left="1134" w:hanging="567"/>
        <w:rPr>
          <w:rFonts w:eastAsia="Calibri"/>
        </w:rPr>
      </w:pPr>
      <w:r w:rsidRPr="004C6ABE">
        <w:rPr>
          <w:rFonts w:eastAsia="Calibri"/>
        </w:rPr>
        <w:t xml:space="preserve">The Secretary, in consultation with any Aboriginal person or body with an interest in the Aboriginal human remains, will determine the appropriate course of action as required by s.18 (2)(b) of the Act. </w:t>
      </w:r>
    </w:p>
    <w:p w14:paraId="0324B6C5" w14:textId="77777777" w:rsidR="005E7155" w:rsidRPr="004C6ABE" w:rsidRDefault="005E7155" w:rsidP="005E7155">
      <w:pPr>
        <w:pStyle w:val="H4"/>
        <w:numPr>
          <w:ilvl w:val="0"/>
          <w:numId w:val="47"/>
        </w:numPr>
        <w:ind w:left="1134" w:hanging="567"/>
        <w:rPr>
          <w:rFonts w:eastAsia="Calibri"/>
        </w:rPr>
      </w:pPr>
      <w:r w:rsidRPr="004C6ABE">
        <w:rPr>
          <w:rFonts w:eastAsia="Calibri"/>
        </w:rPr>
        <w:t>An appropriate impact mitigation or salvage strategy as determined by the Secretary must be implemented (This will depend on the circumstances in which the remains were found, the number of burials found and the type of burials and the outcome of consultation with any Aboriginal person or body).</w:t>
      </w:r>
    </w:p>
    <w:p w14:paraId="328449A2" w14:textId="77777777" w:rsidR="005E7155" w:rsidRPr="004C6ABE" w:rsidRDefault="005E7155" w:rsidP="005E7155">
      <w:pPr>
        <w:pStyle w:val="H3"/>
        <w:numPr>
          <w:ilvl w:val="0"/>
          <w:numId w:val="0"/>
        </w:numPr>
        <w:ind w:left="567"/>
        <w:rPr>
          <w:rFonts w:eastAsia="Calibri"/>
        </w:rPr>
      </w:pPr>
      <w:r w:rsidRPr="004C6ABE">
        <w:rPr>
          <w:rFonts w:eastAsia="Calibri"/>
        </w:rPr>
        <w:t>Curation and further analysis:</w:t>
      </w:r>
    </w:p>
    <w:p w14:paraId="180989D3" w14:textId="77777777" w:rsidR="005E7155" w:rsidRPr="004C6ABE" w:rsidRDefault="005E7155" w:rsidP="005E7155">
      <w:pPr>
        <w:pStyle w:val="H4"/>
        <w:numPr>
          <w:ilvl w:val="0"/>
          <w:numId w:val="48"/>
        </w:numPr>
        <w:ind w:left="1134" w:hanging="567"/>
        <w:rPr>
          <w:rFonts w:eastAsia="Calibri"/>
        </w:rPr>
      </w:pPr>
      <w:r w:rsidRPr="004C6ABE">
        <w:rPr>
          <w:rFonts w:eastAsia="Calibri"/>
        </w:rPr>
        <w:t>The treatment of salvaged Aboriginal human remains must be in accordance with the direction of the Secretary.</w:t>
      </w:r>
    </w:p>
    <w:p w14:paraId="40F91016" w14:textId="77777777" w:rsidR="005E7155" w:rsidRPr="004C6ABE" w:rsidRDefault="005E7155" w:rsidP="005E7155">
      <w:pPr>
        <w:pStyle w:val="H3"/>
        <w:numPr>
          <w:ilvl w:val="0"/>
          <w:numId w:val="0"/>
        </w:numPr>
        <w:ind w:left="567"/>
        <w:rPr>
          <w:rFonts w:eastAsia="Calibri"/>
        </w:rPr>
      </w:pPr>
      <w:r w:rsidRPr="004C6ABE">
        <w:rPr>
          <w:rFonts w:eastAsia="Calibri"/>
        </w:rPr>
        <w:t>Reburial:</w:t>
      </w:r>
    </w:p>
    <w:p w14:paraId="2DEAEAD1" w14:textId="77777777" w:rsidR="005E7155" w:rsidRPr="004C6ABE" w:rsidRDefault="005E7155" w:rsidP="002329AF">
      <w:pPr>
        <w:pStyle w:val="H4"/>
        <w:numPr>
          <w:ilvl w:val="0"/>
          <w:numId w:val="48"/>
        </w:numPr>
        <w:spacing w:before="0"/>
        <w:ind w:left="1134" w:hanging="567"/>
        <w:rPr>
          <w:rFonts w:eastAsia="Calibri"/>
        </w:rPr>
      </w:pPr>
      <w:r w:rsidRPr="004C6ABE">
        <w:rPr>
          <w:rFonts w:eastAsia="Calibri"/>
        </w:rPr>
        <w:t xml:space="preserve">Any reburial site(s) must be fully documented by an experienced and qualified archaeologist clearly marked and all details provided to </w:t>
      </w:r>
      <w:r>
        <w:rPr>
          <w:rFonts w:eastAsia="Calibri"/>
        </w:rPr>
        <w:t>FP-SR</w:t>
      </w:r>
      <w:r w:rsidRPr="004C6ABE">
        <w:rPr>
          <w:rFonts w:eastAsia="Calibri"/>
        </w:rPr>
        <w:t>.</w:t>
      </w:r>
    </w:p>
    <w:p w14:paraId="283F3110" w14:textId="77777777" w:rsidR="005E7155" w:rsidRPr="004C6ABE" w:rsidRDefault="005E7155" w:rsidP="002329AF">
      <w:pPr>
        <w:pStyle w:val="H4"/>
        <w:numPr>
          <w:ilvl w:val="0"/>
          <w:numId w:val="48"/>
        </w:numPr>
        <w:spacing w:before="0"/>
        <w:ind w:left="1134" w:hanging="567"/>
        <w:rPr>
          <w:rFonts w:eastAsia="Calibri"/>
        </w:rPr>
      </w:pPr>
      <w:r w:rsidRPr="004C6ABE">
        <w:rPr>
          <w:rFonts w:eastAsia="Calibri"/>
        </w:rPr>
        <w:t>Appropriate management measures must be implemented to ensure that the remains are not disturbed in the future.</w:t>
      </w:r>
    </w:p>
    <w:p w14:paraId="1B4A0430" w14:textId="77777777" w:rsidR="005E7155" w:rsidRDefault="005E7155" w:rsidP="005E7155">
      <w:pPr>
        <w:pStyle w:val="H3"/>
      </w:pPr>
      <w:r w:rsidRPr="003C7308">
        <w:t>Historic Cultural Heritage</w:t>
      </w:r>
      <w:r>
        <w:t xml:space="preserve"> Contingency Arrangements</w:t>
      </w:r>
    </w:p>
    <w:p w14:paraId="018F62F5" w14:textId="77777777" w:rsidR="005E7155" w:rsidRPr="003C7308" w:rsidRDefault="005E7155" w:rsidP="005E7155">
      <w:pPr>
        <w:pStyle w:val="H4"/>
        <w:numPr>
          <w:ilvl w:val="0"/>
          <w:numId w:val="0"/>
        </w:numPr>
        <w:ind w:left="567"/>
      </w:pPr>
      <w:r w:rsidRPr="003C7308">
        <w:t xml:space="preserve">The following requirements apply to </w:t>
      </w:r>
      <w:r>
        <w:t>the discovery of historical cultural heritage</w:t>
      </w:r>
      <w:r w:rsidRPr="003C7308">
        <w:t xml:space="preserve"> where no prior heritage authorisation/s are deemed necessary, or triggered, and where formal heritage management conditions are otherwise not in place.</w:t>
      </w:r>
    </w:p>
    <w:p w14:paraId="74D40959" w14:textId="77777777" w:rsidR="005E7155" w:rsidRPr="003C7308" w:rsidRDefault="005E7155" w:rsidP="005E7155">
      <w:pPr>
        <w:pStyle w:val="H4"/>
        <w:rPr>
          <w:rFonts w:eastAsia="Arial" w:cs="Arial"/>
        </w:rPr>
      </w:pPr>
      <w:r w:rsidRPr="003C7308">
        <w:t>All activity in the vicinity must stop.</w:t>
      </w:r>
      <w:r w:rsidRPr="003C7308">
        <w:rPr>
          <w:rFonts w:eastAsia="Arial" w:cs="Arial"/>
        </w:rPr>
        <w:t xml:space="preserve"> </w:t>
      </w:r>
    </w:p>
    <w:p w14:paraId="05778BF4" w14:textId="77777777" w:rsidR="005E7155" w:rsidRPr="003C7308" w:rsidRDefault="005E7155" w:rsidP="005E7155">
      <w:pPr>
        <w:pStyle w:val="H4"/>
        <w:rPr>
          <w:rFonts w:eastAsia="Arial"/>
        </w:rPr>
      </w:pPr>
      <w:r w:rsidRPr="003C7308">
        <w:rPr>
          <w:rFonts w:eastAsia="Arial"/>
        </w:rPr>
        <w:t xml:space="preserve">A person who discovers an historical archaeological site or relic during the activity (if not the supervisor/manager of the activity) will immediately notify the </w:t>
      </w:r>
      <w:proofErr w:type="spellStart"/>
      <w:r w:rsidRPr="003C7308">
        <w:rPr>
          <w:rFonts w:eastAsia="Arial"/>
        </w:rPr>
        <w:t>Superintendant</w:t>
      </w:r>
      <w:proofErr w:type="spellEnd"/>
      <w:r w:rsidRPr="003C7308">
        <w:rPr>
          <w:rFonts w:eastAsia="Arial"/>
        </w:rPr>
        <w:t xml:space="preserve">. </w:t>
      </w:r>
    </w:p>
    <w:p w14:paraId="5640CEF4" w14:textId="77777777" w:rsidR="005E7155" w:rsidRPr="003C7308" w:rsidRDefault="005E7155" w:rsidP="005E7155">
      <w:pPr>
        <w:pStyle w:val="H4"/>
        <w:rPr>
          <w:rFonts w:eastAsia="Arial"/>
        </w:rPr>
      </w:pPr>
      <w:r w:rsidRPr="003C7308">
        <w:rPr>
          <w:rFonts w:eastAsia="Arial"/>
        </w:rPr>
        <w:t xml:space="preserve">The Superintendent must report the discovery as soon as practicable to a DoT Heritage Advisor. Where confirmed as an archaeological place or relic, the Superintendent will notify Heritage Victoria and any other relevant organisation. </w:t>
      </w:r>
    </w:p>
    <w:p w14:paraId="0F505324" w14:textId="77777777" w:rsidR="005E7155" w:rsidRPr="003C7308" w:rsidRDefault="005E7155" w:rsidP="005E7155">
      <w:pPr>
        <w:pStyle w:val="H4"/>
        <w:rPr>
          <w:rFonts w:eastAsia="Arial"/>
        </w:rPr>
      </w:pPr>
      <w:r w:rsidRPr="003C7308">
        <w:rPr>
          <w:rFonts w:eastAsia="Arial"/>
        </w:rPr>
        <w:t>The Superintendent must also ensure that works at the location of the discovery are suspended, and an appropriate buffer established around the heritage site and/or object (</w:t>
      </w:r>
      <w:proofErr w:type="gramStart"/>
      <w:r w:rsidRPr="003C7308">
        <w:rPr>
          <w:rFonts w:eastAsia="Arial"/>
        </w:rPr>
        <w:t>i.e.</w:t>
      </w:r>
      <w:proofErr w:type="gramEnd"/>
      <w:r w:rsidRPr="003C7308">
        <w:rPr>
          <w:rFonts w:eastAsia="Arial"/>
        </w:rPr>
        <w:t xml:space="preserve"> 50 metres).  </w:t>
      </w:r>
    </w:p>
    <w:p w14:paraId="17924028" w14:textId="77777777" w:rsidR="005E7155" w:rsidRPr="003C7308" w:rsidRDefault="005E7155" w:rsidP="005E7155">
      <w:pPr>
        <w:pStyle w:val="H4"/>
        <w:rPr>
          <w:rFonts w:eastAsia="Arial"/>
        </w:rPr>
      </w:pPr>
      <w:r w:rsidRPr="003C7308">
        <w:rPr>
          <w:rFonts w:eastAsia="Arial"/>
        </w:rPr>
        <w:t xml:space="preserve">If necessary, to prevent any further disturbance, the location should be isolated by a fence, safety webbing, or other suitable barrier.  </w:t>
      </w:r>
    </w:p>
    <w:p w14:paraId="60B3FB39" w14:textId="77777777" w:rsidR="005E7155" w:rsidRPr="003C7308" w:rsidRDefault="005E7155" w:rsidP="005E7155">
      <w:pPr>
        <w:pStyle w:val="H4"/>
        <w:rPr>
          <w:rFonts w:eastAsia="Arial"/>
        </w:rPr>
      </w:pPr>
      <w:r w:rsidRPr="003C7308">
        <w:rPr>
          <w:rFonts w:eastAsia="Arial"/>
        </w:rPr>
        <w:t xml:space="preserve">Works may recommence outside this area of </w:t>
      </w:r>
      <w:proofErr w:type="gramStart"/>
      <w:r w:rsidRPr="003C7308">
        <w:rPr>
          <w:rFonts w:eastAsia="Arial"/>
        </w:rPr>
        <w:t>exclusion, unless</w:t>
      </w:r>
      <w:proofErr w:type="gramEnd"/>
      <w:r w:rsidRPr="003C7308">
        <w:rPr>
          <w:rFonts w:eastAsia="Arial"/>
        </w:rPr>
        <w:t xml:space="preserve"> other suspected sites or relics are identified. </w:t>
      </w:r>
    </w:p>
    <w:p w14:paraId="73B9987D" w14:textId="77777777" w:rsidR="005E7155" w:rsidRPr="003C7308" w:rsidRDefault="005E7155" w:rsidP="005E7155">
      <w:pPr>
        <w:pStyle w:val="H4"/>
        <w:rPr>
          <w:rFonts w:eastAsia="Arial"/>
        </w:rPr>
      </w:pPr>
      <w:r w:rsidRPr="003C7308">
        <w:rPr>
          <w:rFonts w:eastAsia="Arial"/>
        </w:rPr>
        <w:t xml:space="preserve">If it is necessary to recommence work within the area of exclusion, those works can commence: </w:t>
      </w:r>
    </w:p>
    <w:p w14:paraId="321BEAFF" w14:textId="77777777" w:rsidR="005E7155" w:rsidRPr="003C7308" w:rsidRDefault="005E7155" w:rsidP="002329AF">
      <w:pPr>
        <w:pStyle w:val="H5"/>
        <w:spacing w:before="0"/>
        <w:rPr>
          <w:rFonts w:eastAsia="Arial"/>
        </w:rPr>
      </w:pPr>
      <w:r w:rsidRPr="003C7308">
        <w:rPr>
          <w:rFonts w:eastAsia="Arial"/>
        </w:rPr>
        <w:t xml:space="preserve">Where any necessary heritage records have been updated, and. </w:t>
      </w:r>
    </w:p>
    <w:p w14:paraId="74130E94" w14:textId="77777777" w:rsidR="005E7155" w:rsidRDefault="005E7155" w:rsidP="002329AF">
      <w:pPr>
        <w:pStyle w:val="H5"/>
        <w:spacing w:before="0"/>
        <w:rPr>
          <w:rFonts w:eastAsia="Arial"/>
        </w:rPr>
      </w:pPr>
      <w:r w:rsidRPr="003C7308">
        <w:rPr>
          <w:rFonts w:eastAsia="Arial"/>
        </w:rPr>
        <w:t>Only when all necessary approvals and/ or authorisations have been granted.</w:t>
      </w:r>
    </w:p>
    <w:p w14:paraId="60629C9C" w14:textId="77777777" w:rsidR="005717E3" w:rsidRDefault="005717E3" w:rsidP="005717E3">
      <w:pPr>
        <w:pStyle w:val="H3"/>
        <w:rPr>
          <w:rFonts w:eastAsia="Arial"/>
        </w:rPr>
      </w:pPr>
      <w:r>
        <w:rPr>
          <w:rFonts w:eastAsia="Arial"/>
        </w:rPr>
        <w:t>No-Go Zones</w:t>
      </w:r>
    </w:p>
    <w:p w14:paraId="421EFB1E" w14:textId="77777777" w:rsidR="005717E3" w:rsidRPr="00D963C9" w:rsidRDefault="005717E3" w:rsidP="005717E3">
      <w:pPr>
        <w:pStyle w:val="H4"/>
      </w:pPr>
      <w:r w:rsidRPr="00D963C9">
        <w:t>Temporary fencing of ‘No</w:t>
      </w:r>
      <w:r w:rsidRPr="00D963C9">
        <w:noBreakHyphen/>
        <w:t>Go Zones’ must be:</w:t>
      </w:r>
    </w:p>
    <w:p w14:paraId="39947DB3" w14:textId="7C8D00BE" w:rsidR="005717E3" w:rsidRDefault="005717E3" w:rsidP="005717E3">
      <w:pPr>
        <w:pStyle w:val="H5"/>
      </w:pPr>
      <w:r w:rsidRPr="00D963C9">
        <w:t xml:space="preserve">constructed of, as a minimum, star pickets, single strand of wire at the top and </w:t>
      </w:r>
      <w:proofErr w:type="spellStart"/>
      <w:proofErr w:type="gramStart"/>
      <w:r w:rsidRPr="00D963C9">
        <w:t>paraweb</w:t>
      </w:r>
      <w:proofErr w:type="spellEnd"/>
      <w:r w:rsidRPr="00D963C9">
        <w:t>;</w:t>
      </w:r>
      <w:r w:rsidR="002329AF">
        <w:t>\</w:t>
      </w:r>
      <w:proofErr w:type="gramEnd"/>
    </w:p>
    <w:p w14:paraId="064A06F4" w14:textId="72CF7B92" w:rsidR="002329AF" w:rsidRPr="00D963C9" w:rsidRDefault="002329AF" w:rsidP="002329AF">
      <w:pPr>
        <w:pStyle w:val="H5"/>
        <w:numPr>
          <w:ilvl w:val="0"/>
          <w:numId w:val="0"/>
        </w:numPr>
        <w:spacing w:before="0"/>
      </w:pPr>
      <w:r>
        <w:rPr>
          <w:b/>
          <w:bCs/>
          <w:noProof/>
          <w:snapToGrid/>
          <w:lang w:eastAsia="en-AU"/>
        </w:rPr>
        <mc:AlternateContent>
          <mc:Choice Requires="wps">
            <w:drawing>
              <wp:anchor distT="71755" distB="0" distL="114300" distR="114300" simplePos="0" relativeHeight="251664396" behindDoc="1" locked="1" layoutInCell="1" allowOverlap="1" wp14:anchorId="3904A0CE" wp14:editId="0199C1FA">
                <wp:simplePos x="0" y="0"/>
                <wp:positionH relativeFrom="page">
                  <wp:posOffset>720090</wp:posOffset>
                </wp:positionH>
                <wp:positionV relativeFrom="page">
                  <wp:posOffset>9851390</wp:posOffset>
                </wp:positionV>
                <wp:extent cx="6120130" cy="46799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3F282" w14:textId="77777777" w:rsidR="002329AF" w:rsidRDefault="002329AF" w:rsidP="002329AF">
                            <w:pPr>
                              <w:pBdr>
                                <w:top w:val="single" w:sz="6" w:space="1" w:color="000000"/>
                              </w:pBdr>
                              <w:spacing w:line="60" w:lineRule="exact"/>
                              <w:jc w:val="right"/>
                              <w:rPr>
                                <w:b/>
                              </w:rPr>
                            </w:pPr>
                          </w:p>
                          <w:p w14:paraId="664B37B8" w14:textId="77777777" w:rsidR="002329AF" w:rsidRDefault="002329AF" w:rsidP="002329AF">
                            <w:pPr>
                              <w:pBdr>
                                <w:top w:val="single" w:sz="6" w:space="1" w:color="000000"/>
                              </w:pBdr>
                              <w:jc w:val="right"/>
                            </w:pPr>
                            <w:r>
                              <w:rPr>
                                <w:b/>
                              </w:rPr>
                              <w:t>©</w:t>
                            </w:r>
                            <w:r>
                              <w:t xml:space="preserve"> </w:t>
                            </w:r>
                            <w:bookmarkStart w:id="16" w:name="_Hlk171689413"/>
                            <w:r>
                              <w:t>Department of Transport and Planning July 2024</w:t>
                            </w:r>
                            <w:bookmarkEnd w:id="16"/>
                          </w:p>
                          <w:p w14:paraId="6EA58D85" w14:textId="3DC032D2" w:rsidR="002329AF" w:rsidRDefault="002329AF" w:rsidP="002329AF">
                            <w:pPr>
                              <w:jc w:val="right"/>
                            </w:pPr>
                            <w:smartTag w:uri="schemas-praxa-com/sth" w:element="ST1">
                              <w:smartTagPr>
                                <w:attr w:name="url" w:val="R:\Online Help\Help Files\410NOTE.htm"/>
                                <w:attr w:name="name" w:val="Specification Online Help"/>
                                <w:attr w:name="id" w:val="ST1"/>
                                <w:attr w:name="anchor" w:val="CL_410"/>
                              </w:smartTagPr>
                              <w:r>
                                <w:t xml:space="preserve">Section </w:t>
                              </w:r>
                            </w:smartTag>
                            <w:r>
                              <w:t xml:space="preserve">176 (Page </w:t>
                            </w:r>
                            <w:r>
                              <w:t>12</w:t>
                            </w:r>
                            <w:r>
                              <w:t xml:space="preserve"> of 15)</w:t>
                            </w:r>
                          </w:p>
                          <w:p w14:paraId="603314EF" w14:textId="77777777" w:rsidR="002329AF" w:rsidRDefault="002329AF" w:rsidP="002329AF">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4A0CE" id="Text Box 15" o:spid="_x0000_s1037" type="#_x0000_t202" style="position:absolute;margin-left:56.7pt;margin-top:775.7pt;width:481.9pt;height:36.85pt;z-index:-251652084;visibility:visible;mso-wrap-style:square;mso-width-percent:0;mso-height-percent:0;mso-wrap-distance-left:9pt;mso-wrap-distance-top:5.65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" stroked="f">
                <v:textbox inset="0,,0">
                  <w:txbxContent>
                    <w:p w14:paraId="2613F282" w14:textId="77777777" w:rsidR="002329AF" w:rsidRDefault="002329AF" w:rsidP="002329AF">
                      <w:pPr>
                        <w:pBdr>
                          <w:top w:val="single" w:sz="6" w:space="1" w:color="000000"/>
                        </w:pBdr>
                        <w:spacing w:line="60" w:lineRule="exact"/>
                        <w:jc w:val="right"/>
                        <w:rPr>
                          <w:b/>
                        </w:rPr>
                      </w:pPr>
                    </w:p>
                    <w:p w14:paraId="664B37B8" w14:textId="77777777" w:rsidR="002329AF" w:rsidRDefault="002329AF" w:rsidP="002329AF">
                      <w:pPr>
                        <w:pBdr>
                          <w:top w:val="single" w:sz="6" w:space="1" w:color="000000"/>
                        </w:pBdr>
                        <w:jc w:val="right"/>
                      </w:pPr>
                      <w:r>
                        <w:rPr>
                          <w:b/>
                        </w:rPr>
                        <w:t>©</w:t>
                      </w:r>
                      <w:r>
                        <w:t xml:space="preserve"> </w:t>
                      </w:r>
                      <w:bookmarkStart w:id="17" w:name="_Hlk171689413"/>
                      <w:r>
                        <w:t>Department of Transport and Planning July 2024</w:t>
                      </w:r>
                      <w:bookmarkEnd w:id="17"/>
                    </w:p>
                    <w:p w14:paraId="6EA58D85" w14:textId="3DC032D2" w:rsidR="002329AF" w:rsidRDefault="002329AF" w:rsidP="002329AF">
                      <w:pPr>
                        <w:jc w:val="right"/>
                      </w:pPr>
                      <w:smartTag w:uri="schemas-praxa-com/sth" w:element="ST1">
                        <w:smartTagPr>
                          <w:attr w:name="url" w:val="R:\Online Help\Help Files\410NOTE.htm"/>
                          <w:attr w:name="name" w:val="Specification Online Help"/>
                          <w:attr w:name="id" w:val="ST1"/>
                          <w:attr w:name="anchor" w:val="CL_410"/>
                        </w:smartTagPr>
                        <w:r>
                          <w:t xml:space="preserve">Section </w:t>
                        </w:r>
                      </w:smartTag>
                      <w:r>
                        <w:t xml:space="preserve">176 (Page </w:t>
                      </w:r>
                      <w:r>
                        <w:t>12</w:t>
                      </w:r>
                      <w:r>
                        <w:t xml:space="preserve"> of 15)</w:t>
                      </w:r>
                    </w:p>
                    <w:p w14:paraId="603314EF" w14:textId="77777777" w:rsidR="002329AF" w:rsidRDefault="002329AF" w:rsidP="002329AF">
                      <w:pPr>
                        <w:jc w:val="right"/>
                      </w:pPr>
                    </w:p>
                  </w:txbxContent>
                </v:textbox>
                <w10:wrap anchorx="page" anchory="page"/>
                <w10:anchorlock/>
              </v:shape>
            </w:pict>
          </mc:Fallback>
        </mc:AlternateContent>
      </w:r>
    </w:p>
    <w:p w14:paraId="1AFF84CB" w14:textId="77777777" w:rsidR="005717E3" w:rsidRPr="00D963C9" w:rsidRDefault="005717E3" w:rsidP="002329AF">
      <w:pPr>
        <w:pStyle w:val="H5"/>
        <w:spacing w:before="0"/>
      </w:pPr>
      <w:r w:rsidRPr="00D963C9">
        <w:t>located at the maximum practical distance from the site with a minimum of 1</w:t>
      </w:r>
      <w:r>
        <w:t>0</w:t>
      </w:r>
      <w:r w:rsidRPr="00D963C9">
        <w:t>m beyond the limit of the Cultural Heritage site: and</w:t>
      </w:r>
    </w:p>
    <w:p w14:paraId="579625A7" w14:textId="77777777" w:rsidR="005717E3" w:rsidRDefault="005717E3" w:rsidP="005717E3">
      <w:pPr>
        <w:pStyle w:val="H5"/>
      </w:pPr>
      <w:r w:rsidRPr="00D963C9">
        <w:t>retained in place for the duration of the construction period (until Practical Completion), or until removal of the Cultural Heritage from the site.</w:t>
      </w:r>
    </w:p>
    <w:p w14:paraId="49D16CB7" w14:textId="77777777" w:rsidR="002329AF" w:rsidRPr="00D963C9" w:rsidRDefault="002329AF" w:rsidP="002329AF">
      <w:pPr>
        <w:pStyle w:val="H2"/>
        <w:numPr>
          <w:ilvl w:val="0"/>
          <w:numId w:val="0"/>
        </w:numPr>
        <w:ind w:left="851"/>
      </w:pPr>
    </w:p>
    <w:p w14:paraId="279E502F" w14:textId="437CC37F" w:rsidR="005E7155" w:rsidRPr="005717E3" w:rsidRDefault="005717E3" w:rsidP="005B13A6">
      <w:pPr>
        <w:pStyle w:val="H4"/>
      </w:pPr>
      <w:r w:rsidRPr="00D963C9">
        <w:t>Signage must be installed on the temporary fencing at intervals no less than 20 m apart stating ‘Protected Area – No Unauthorised Access’</w:t>
      </w:r>
      <w:bookmarkEnd w:id="11"/>
      <w:r w:rsidRPr="00D963C9">
        <w:t>.</w:t>
      </w:r>
    </w:p>
    <w:bookmarkEnd w:id="12"/>
    <w:p w14:paraId="5BBCEBAE" w14:textId="77777777" w:rsidR="00216E61" w:rsidRPr="00AA54C0" w:rsidRDefault="00216E61" w:rsidP="00146A01">
      <w:pPr>
        <w:outlineLvl w:val="2"/>
        <w:rPr>
          <w:b/>
          <w:noProof/>
          <w:sz w:val="22"/>
          <w:szCs w:val="22"/>
          <w:lang w:eastAsia="en-AU"/>
        </w:rPr>
      </w:pPr>
      <w:r w:rsidRPr="00AA54C0">
        <w:rPr>
          <w:b/>
          <w:noProof/>
          <w:sz w:val="22"/>
          <w:szCs w:val="22"/>
          <w:lang w:eastAsia="en-AU"/>
        </w:rPr>
        <w:t xml:space="preserve">PART K  </w:t>
      </w:r>
      <w:r w:rsidRPr="00AA54C0">
        <w:rPr>
          <w:b/>
          <w:noProof/>
          <w:sz w:val="22"/>
          <w:szCs w:val="22"/>
          <w:lang w:eastAsia="en-AU"/>
        </w:rPr>
        <w:noBreakHyphen/>
        <w:t xml:space="preserve">  REPORTING</w:t>
      </w:r>
      <w:r w:rsidRPr="00AA54C0">
        <w:rPr>
          <w:b/>
          <w:noProof/>
          <w:sz w:val="22"/>
          <w:szCs w:val="22"/>
          <w:lang w:eastAsia="en-AU"/>
        </w:rPr>
        <w:fldChar w:fldCharType="begin"/>
      </w:r>
      <w:r w:rsidRPr="00AA54C0">
        <w:rPr>
          <w:b/>
          <w:noProof/>
          <w:sz w:val="22"/>
          <w:szCs w:val="22"/>
          <w:lang w:eastAsia="en-AU"/>
        </w:rPr>
        <w:instrText xml:space="preserve">tc \l2 "PART K  </w:instrText>
      </w:r>
      <w:r w:rsidRPr="00AA54C0">
        <w:rPr>
          <w:b/>
          <w:noProof/>
          <w:sz w:val="22"/>
          <w:szCs w:val="22"/>
          <w:lang w:eastAsia="en-AU"/>
        </w:rPr>
        <w:noBreakHyphen/>
        <w:instrText xml:space="preserve">  REPORTING</w:instrText>
      </w:r>
      <w:r w:rsidRPr="00AA54C0">
        <w:rPr>
          <w:b/>
          <w:noProof/>
          <w:sz w:val="22"/>
          <w:szCs w:val="22"/>
          <w:lang w:eastAsia="en-AU"/>
        </w:rPr>
        <w:fldChar w:fldCharType="end"/>
      </w:r>
    </w:p>
    <w:p w14:paraId="79AA551D" w14:textId="77777777" w:rsidR="00216E61" w:rsidRPr="000D7A2D" w:rsidRDefault="00216E61" w:rsidP="000D7A2D"/>
    <w:p w14:paraId="169030C0" w14:textId="77777777" w:rsidR="00216E61" w:rsidRPr="004C262E" w:rsidRDefault="00216E61" w:rsidP="001809CC">
      <w:pPr>
        <w:pStyle w:val="Heading3SS"/>
        <w:outlineLvl w:val="3"/>
      </w:pPr>
      <w:r w:rsidRPr="004C262E">
        <w:t>176.K1</w:t>
      </w:r>
      <w:r w:rsidRPr="004C262E">
        <w:tab/>
        <w:t>REPORTING</w:t>
      </w:r>
    </w:p>
    <w:p w14:paraId="34AAE8ED" w14:textId="77777777" w:rsidR="003775EA" w:rsidRPr="00EB543A" w:rsidRDefault="003775EA" w:rsidP="00DF1E51">
      <w:pPr>
        <w:spacing w:line="200" w:lineRule="exact"/>
      </w:pPr>
    </w:p>
    <w:p w14:paraId="1BB6A843" w14:textId="77777777" w:rsidR="003775EA" w:rsidRDefault="003775EA" w:rsidP="003775EA">
      <w:pPr>
        <w:pStyle w:val="Heading5SS"/>
        <w:rPr>
          <w:lang w:eastAsia="en-AU"/>
        </w:rPr>
      </w:pPr>
      <w:r>
        <w:rPr>
          <w:lang w:eastAsia="en-AU"/>
        </w:rPr>
        <w:t>(a)</w:t>
      </w:r>
      <w:r>
        <w:rPr>
          <w:lang w:eastAsia="en-AU"/>
        </w:rPr>
        <w:tab/>
        <w:t>General</w:t>
      </w:r>
    </w:p>
    <w:p w14:paraId="4961D5DA" w14:textId="77777777" w:rsidR="00216E61" w:rsidRPr="00EB543A" w:rsidRDefault="00216E61" w:rsidP="00DF1E51">
      <w:pPr>
        <w:spacing w:before="140"/>
        <w:ind w:left="454"/>
      </w:pPr>
      <w:r>
        <w:t>A</w:t>
      </w:r>
      <w:r w:rsidRPr="00EB543A">
        <w:t xml:space="preserve">ll environmental monitoring results and all </w:t>
      </w:r>
      <w:r>
        <w:t>non-</w:t>
      </w:r>
      <w:r w:rsidRPr="00EB543A">
        <w:t xml:space="preserve">conformance reports relating to environmental performance and current status </w:t>
      </w:r>
      <w:r>
        <w:t>shall be submitted to the Superintendent</w:t>
      </w:r>
      <w:r w:rsidRPr="00EB543A">
        <w:t>.</w:t>
      </w:r>
    </w:p>
    <w:p w14:paraId="4955D8EC" w14:textId="77777777" w:rsidR="00216E61" w:rsidRPr="00C23379" w:rsidRDefault="00216E61" w:rsidP="00DF1E51">
      <w:pPr>
        <w:spacing w:before="140"/>
        <w:ind w:left="454"/>
      </w:pPr>
      <w:r w:rsidRPr="00EB543A">
        <w:t xml:space="preserve">The Contractor shall submit to the Superintendent </w:t>
      </w:r>
      <w:r>
        <w:t xml:space="preserve">copies of the </w:t>
      </w:r>
      <w:r w:rsidRPr="00EB543A">
        <w:t>data</w:t>
      </w:r>
      <w:r>
        <w:t>/information listed in Table</w:t>
      </w:r>
      <w:r w:rsidR="00C23379">
        <w:t> </w:t>
      </w:r>
      <w:r w:rsidRPr="00C23379">
        <w:t>176.K1.01.</w:t>
      </w:r>
      <w:r w:rsidR="003775EA">
        <w:t xml:space="preserve">  </w:t>
      </w:r>
      <w:r w:rsidR="003775EA" w:rsidRPr="000A3643">
        <w:t xml:space="preserve">This </w:t>
      </w:r>
      <w:r w:rsidR="003775EA">
        <w:t>submission</w:t>
      </w:r>
      <w:r w:rsidR="003775EA" w:rsidRPr="000A3643">
        <w:t xml:space="preserve"> shall include both the data for the lat</w:t>
      </w:r>
      <w:r w:rsidR="003775EA">
        <w:t xml:space="preserve">est report and a summary of </w:t>
      </w:r>
      <w:r w:rsidR="006B5638">
        <w:t>data</w:t>
      </w:r>
      <w:r w:rsidR="003775EA">
        <w:t xml:space="preserve"> collected to</w:t>
      </w:r>
      <w:r w:rsidR="003775EA" w:rsidRPr="000A3643">
        <w:t xml:space="preserve"> date </w:t>
      </w:r>
      <w:r w:rsidR="003775EA">
        <w:t>u</w:t>
      </w:r>
      <w:r w:rsidR="003775EA" w:rsidRPr="000A3643">
        <w:t>n</w:t>
      </w:r>
      <w:r w:rsidR="003775EA">
        <w:t>der</w:t>
      </w:r>
      <w:r w:rsidR="003775EA" w:rsidRPr="000A3643">
        <w:t xml:space="preserve"> the Contract.</w:t>
      </w:r>
    </w:p>
    <w:p w14:paraId="7D6FAF92" w14:textId="77777777" w:rsidR="00216E61" w:rsidRPr="000E63B1" w:rsidRDefault="00C23379" w:rsidP="00DF1E51">
      <w:pPr>
        <w:spacing w:before="120" w:after="40"/>
        <w:ind w:left="454"/>
        <w:rPr>
          <w:b/>
        </w:rPr>
      </w:pPr>
      <w:r w:rsidRPr="000E63B1">
        <w:rPr>
          <w:b/>
        </w:rPr>
        <w:t>Table 176.K1.01</w:t>
      </w:r>
    </w:p>
    <w:tbl>
      <w:tblPr>
        <w:tblW w:w="0" w:type="auto"/>
        <w:tblInd w:w="567" w:type="dxa"/>
        <w:tblBorders>
          <w:bottom w:val="single" w:sz="4" w:space="0" w:color="auto"/>
          <w:insideH w:val="single" w:sz="4" w:space="0" w:color="auto"/>
          <w:insideV w:val="single" w:sz="4" w:space="0" w:color="auto"/>
        </w:tblBorders>
        <w:tblCellMar>
          <w:top w:w="102" w:type="dxa"/>
          <w:left w:w="57" w:type="dxa"/>
          <w:bottom w:w="57" w:type="dxa"/>
          <w:right w:w="57" w:type="dxa"/>
        </w:tblCellMar>
        <w:tblLook w:val="01E0" w:firstRow="1" w:lastRow="1" w:firstColumn="1" w:lastColumn="1" w:noHBand="0" w:noVBand="0"/>
      </w:tblPr>
      <w:tblGrid>
        <w:gridCol w:w="4735"/>
        <w:gridCol w:w="3827"/>
      </w:tblGrid>
      <w:tr w:rsidR="00216E61" w:rsidRPr="00C23379" w14:paraId="24B54137" w14:textId="77777777" w:rsidTr="00622B24">
        <w:tc>
          <w:tcPr>
            <w:tcW w:w="4735" w:type="dxa"/>
            <w:tcBorders>
              <w:top w:val="single" w:sz="12" w:space="0" w:color="auto"/>
              <w:left w:val="single" w:sz="12" w:space="0" w:color="auto"/>
              <w:bottom w:val="single" w:sz="12" w:space="0" w:color="auto"/>
              <w:right w:val="single" w:sz="4" w:space="0" w:color="auto"/>
            </w:tcBorders>
            <w:vAlign w:val="center"/>
          </w:tcPr>
          <w:p w14:paraId="40AF6C13" w14:textId="77777777" w:rsidR="00216E61" w:rsidRPr="00C23379" w:rsidRDefault="00216E61" w:rsidP="00C23379">
            <w:pPr>
              <w:jc w:val="center"/>
              <w:rPr>
                <w:b/>
              </w:rPr>
            </w:pPr>
            <w:r w:rsidRPr="00C23379">
              <w:rPr>
                <w:b/>
              </w:rPr>
              <w:t>Data/Information</w:t>
            </w:r>
          </w:p>
        </w:tc>
        <w:tc>
          <w:tcPr>
            <w:tcW w:w="3827" w:type="dxa"/>
            <w:tcBorders>
              <w:top w:val="single" w:sz="12" w:space="0" w:color="auto"/>
              <w:left w:val="single" w:sz="4" w:space="0" w:color="auto"/>
              <w:bottom w:val="single" w:sz="12" w:space="0" w:color="auto"/>
              <w:right w:val="single" w:sz="12" w:space="0" w:color="auto"/>
            </w:tcBorders>
            <w:vAlign w:val="center"/>
          </w:tcPr>
          <w:p w14:paraId="24D1EE72" w14:textId="77777777" w:rsidR="00216E61" w:rsidRPr="00C23379" w:rsidRDefault="00216E61" w:rsidP="00C23379">
            <w:pPr>
              <w:jc w:val="center"/>
              <w:rPr>
                <w:b/>
              </w:rPr>
            </w:pPr>
            <w:r w:rsidRPr="00C23379">
              <w:rPr>
                <w:b/>
              </w:rPr>
              <w:t>Frequency</w:t>
            </w:r>
          </w:p>
        </w:tc>
      </w:tr>
      <w:tr w:rsidR="00216E61" w:rsidRPr="000A575B" w14:paraId="13034C58" w14:textId="77777777" w:rsidTr="00F431D9">
        <w:tc>
          <w:tcPr>
            <w:tcW w:w="4735" w:type="dxa"/>
            <w:tcBorders>
              <w:top w:val="single" w:sz="4" w:space="0" w:color="auto"/>
              <w:left w:val="single" w:sz="12" w:space="0" w:color="auto"/>
              <w:right w:val="single" w:sz="4" w:space="0" w:color="auto"/>
            </w:tcBorders>
            <w:tcMar>
              <w:top w:w="57" w:type="dxa"/>
              <w:bottom w:w="28" w:type="dxa"/>
            </w:tcMar>
          </w:tcPr>
          <w:p w14:paraId="58939E7D" w14:textId="77777777" w:rsidR="00216E61" w:rsidRPr="000A575B" w:rsidRDefault="00216E61" w:rsidP="00AA54C0">
            <w:pPr>
              <w:rPr>
                <w:sz w:val="18"/>
                <w:szCs w:val="18"/>
              </w:rPr>
            </w:pPr>
            <w:r w:rsidRPr="000A575B">
              <w:rPr>
                <w:sz w:val="18"/>
                <w:szCs w:val="18"/>
              </w:rPr>
              <w:t>Pollution Infringement Notices or Pollution Abatement Notices and/or any notices of prosecution.</w:t>
            </w:r>
          </w:p>
        </w:tc>
        <w:tc>
          <w:tcPr>
            <w:tcW w:w="3827" w:type="dxa"/>
            <w:tcBorders>
              <w:top w:val="single" w:sz="4" w:space="0" w:color="auto"/>
              <w:left w:val="single" w:sz="4" w:space="0" w:color="auto"/>
              <w:right w:val="single" w:sz="12" w:space="0" w:color="auto"/>
            </w:tcBorders>
            <w:tcMar>
              <w:top w:w="57" w:type="dxa"/>
              <w:bottom w:w="28" w:type="dxa"/>
            </w:tcMar>
          </w:tcPr>
          <w:p w14:paraId="32341480" w14:textId="77777777" w:rsidR="00216E61" w:rsidRPr="000A575B" w:rsidRDefault="00216E61" w:rsidP="00AA54C0">
            <w:pPr>
              <w:rPr>
                <w:sz w:val="18"/>
                <w:szCs w:val="18"/>
              </w:rPr>
            </w:pPr>
            <w:r w:rsidRPr="000A575B">
              <w:rPr>
                <w:sz w:val="18"/>
                <w:szCs w:val="18"/>
              </w:rPr>
              <w:t>Within 24 hours of receipt by the Contractor</w:t>
            </w:r>
            <w:r w:rsidR="00E63941" w:rsidRPr="000A575B">
              <w:rPr>
                <w:sz w:val="18"/>
                <w:szCs w:val="18"/>
              </w:rPr>
              <w:t>.</w:t>
            </w:r>
          </w:p>
        </w:tc>
      </w:tr>
      <w:tr w:rsidR="00216E61" w:rsidRPr="000A575B" w14:paraId="4896B14D" w14:textId="77777777" w:rsidTr="00F431D9">
        <w:tc>
          <w:tcPr>
            <w:tcW w:w="4735" w:type="dxa"/>
            <w:tcBorders>
              <w:top w:val="single" w:sz="4" w:space="0" w:color="auto"/>
              <w:left w:val="single" w:sz="12" w:space="0" w:color="auto"/>
              <w:right w:val="single" w:sz="4" w:space="0" w:color="auto"/>
            </w:tcBorders>
            <w:tcMar>
              <w:top w:w="57" w:type="dxa"/>
              <w:bottom w:w="28" w:type="dxa"/>
            </w:tcMar>
          </w:tcPr>
          <w:p w14:paraId="00947748" w14:textId="77777777" w:rsidR="00216E61" w:rsidRPr="000A575B" w:rsidRDefault="00363A8E" w:rsidP="00AA54C0">
            <w:pPr>
              <w:rPr>
                <w:sz w:val="18"/>
                <w:szCs w:val="18"/>
              </w:rPr>
            </w:pPr>
            <w:r w:rsidRPr="000A575B">
              <w:rPr>
                <w:sz w:val="18"/>
                <w:szCs w:val="18"/>
              </w:rPr>
              <w:t>Statutory documents obtained by the Contractor as part of the project (e.g. permits).</w:t>
            </w:r>
          </w:p>
        </w:tc>
        <w:tc>
          <w:tcPr>
            <w:tcW w:w="3827" w:type="dxa"/>
            <w:tcBorders>
              <w:top w:val="single" w:sz="4" w:space="0" w:color="auto"/>
              <w:left w:val="single" w:sz="4" w:space="0" w:color="auto"/>
              <w:right w:val="single" w:sz="12" w:space="0" w:color="auto"/>
            </w:tcBorders>
            <w:tcMar>
              <w:top w:w="57" w:type="dxa"/>
              <w:bottom w:w="28" w:type="dxa"/>
            </w:tcMar>
          </w:tcPr>
          <w:p w14:paraId="5AB0B82E" w14:textId="77777777" w:rsidR="00216E61" w:rsidRPr="000A575B" w:rsidRDefault="00363A8E" w:rsidP="00AA54C0">
            <w:pPr>
              <w:rPr>
                <w:sz w:val="18"/>
                <w:szCs w:val="18"/>
              </w:rPr>
            </w:pPr>
            <w:r w:rsidRPr="000A575B">
              <w:rPr>
                <w:sz w:val="18"/>
                <w:szCs w:val="18"/>
              </w:rPr>
              <w:t>Within one week of receipt by the Contractor.</w:t>
            </w:r>
          </w:p>
        </w:tc>
      </w:tr>
      <w:tr w:rsidR="00A2005E" w:rsidRPr="000A575B" w14:paraId="1A747604" w14:textId="77777777" w:rsidTr="00F431D9">
        <w:tc>
          <w:tcPr>
            <w:tcW w:w="4735" w:type="dxa"/>
            <w:tcBorders>
              <w:top w:val="single" w:sz="4" w:space="0" w:color="auto"/>
              <w:left w:val="single" w:sz="12" w:space="0" w:color="auto"/>
              <w:right w:val="single" w:sz="4" w:space="0" w:color="auto"/>
            </w:tcBorders>
            <w:tcMar>
              <w:top w:w="57" w:type="dxa"/>
              <w:bottom w:w="28" w:type="dxa"/>
            </w:tcMar>
          </w:tcPr>
          <w:p w14:paraId="581CAE30" w14:textId="77777777" w:rsidR="00A2005E" w:rsidRPr="000A575B" w:rsidRDefault="00A2005E" w:rsidP="00A2005E">
            <w:pPr>
              <w:rPr>
                <w:sz w:val="18"/>
                <w:szCs w:val="18"/>
              </w:rPr>
            </w:pPr>
            <w:r w:rsidRPr="000A575B">
              <w:rPr>
                <w:sz w:val="18"/>
                <w:szCs w:val="18"/>
              </w:rPr>
              <w:t xml:space="preserve">Results of any </w:t>
            </w:r>
            <w:r>
              <w:rPr>
                <w:sz w:val="18"/>
                <w:szCs w:val="18"/>
              </w:rPr>
              <w:t xml:space="preserve">air quality and water quality </w:t>
            </w:r>
            <w:r w:rsidRPr="000A575B">
              <w:rPr>
                <w:sz w:val="18"/>
                <w:szCs w:val="18"/>
              </w:rPr>
              <w:t>monitoring undertaken as part of the project.</w:t>
            </w:r>
          </w:p>
        </w:tc>
        <w:tc>
          <w:tcPr>
            <w:tcW w:w="3827" w:type="dxa"/>
            <w:tcBorders>
              <w:top w:val="single" w:sz="4" w:space="0" w:color="auto"/>
              <w:left w:val="single" w:sz="4" w:space="0" w:color="auto"/>
              <w:right w:val="single" w:sz="12" w:space="0" w:color="auto"/>
            </w:tcBorders>
            <w:tcMar>
              <w:top w:w="57" w:type="dxa"/>
              <w:bottom w:w="28" w:type="dxa"/>
            </w:tcMar>
          </w:tcPr>
          <w:p w14:paraId="5F5351C2" w14:textId="77777777" w:rsidR="00A2005E" w:rsidRPr="000A575B" w:rsidRDefault="00A2005E" w:rsidP="00A2005E">
            <w:pPr>
              <w:rPr>
                <w:sz w:val="18"/>
                <w:szCs w:val="18"/>
              </w:rPr>
            </w:pPr>
            <w:r w:rsidRPr="000A575B">
              <w:rPr>
                <w:sz w:val="18"/>
                <w:szCs w:val="18"/>
              </w:rPr>
              <w:t>##Monthly / At completion of Works / Other:</w:t>
            </w:r>
          </w:p>
        </w:tc>
      </w:tr>
      <w:tr w:rsidR="00216E61" w:rsidRPr="000A575B" w14:paraId="19293FD8" w14:textId="77777777" w:rsidTr="00F431D9">
        <w:tc>
          <w:tcPr>
            <w:tcW w:w="4735" w:type="dxa"/>
            <w:tcBorders>
              <w:top w:val="single" w:sz="4" w:space="0" w:color="auto"/>
              <w:left w:val="single" w:sz="12" w:space="0" w:color="auto"/>
              <w:right w:val="single" w:sz="4" w:space="0" w:color="auto"/>
            </w:tcBorders>
            <w:tcMar>
              <w:top w:w="57" w:type="dxa"/>
              <w:bottom w:w="28" w:type="dxa"/>
            </w:tcMar>
          </w:tcPr>
          <w:p w14:paraId="00E03892" w14:textId="77777777" w:rsidR="00216E61" w:rsidRPr="000A575B" w:rsidRDefault="00216E61" w:rsidP="00AA54C0">
            <w:pPr>
              <w:rPr>
                <w:sz w:val="18"/>
                <w:szCs w:val="18"/>
              </w:rPr>
            </w:pPr>
            <w:r w:rsidRPr="000A575B">
              <w:rPr>
                <w:sz w:val="18"/>
                <w:szCs w:val="18"/>
              </w:rPr>
              <w:t>Itemised fuel (diesel unleaded and LPG) use on</w:t>
            </w:r>
            <w:r w:rsidR="00E63941" w:rsidRPr="000A575B">
              <w:rPr>
                <w:sz w:val="18"/>
                <w:szCs w:val="18"/>
              </w:rPr>
              <w:noBreakHyphen/>
            </w:r>
            <w:r w:rsidRPr="000A575B">
              <w:rPr>
                <w:sz w:val="18"/>
                <w:szCs w:val="18"/>
              </w:rPr>
              <w:t>site by contractors and sub-contractors</w:t>
            </w:r>
            <w:r w:rsidR="00E63941" w:rsidRPr="000A575B">
              <w:rPr>
                <w:sz w:val="18"/>
                <w:szCs w:val="18"/>
              </w:rPr>
              <w:t>.</w:t>
            </w:r>
          </w:p>
        </w:tc>
        <w:tc>
          <w:tcPr>
            <w:tcW w:w="3827" w:type="dxa"/>
            <w:tcBorders>
              <w:top w:val="single" w:sz="4" w:space="0" w:color="auto"/>
              <w:left w:val="single" w:sz="4" w:space="0" w:color="auto"/>
              <w:right w:val="single" w:sz="12" w:space="0" w:color="auto"/>
            </w:tcBorders>
            <w:tcMar>
              <w:top w:w="57" w:type="dxa"/>
              <w:bottom w:w="28" w:type="dxa"/>
            </w:tcMar>
          </w:tcPr>
          <w:p w14:paraId="34E6E699" w14:textId="77777777" w:rsidR="00216E61" w:rsidRPr="000A575B" w:rsidRDefault="00216E61" w:rsidP="00AA54C0">
            <w:pPr>
              <w:rPr>
                <w:sz w:val="18"/>
                <w:szCs w:val="18"/>
              </w:rPr>
            </w:pPr>
            <w:r w:rsidRPr="000A575B">
              <w:rPr>
                <w:sz w:val="18"/>
                <w:szCs w:val="18"/>
              </w:rPr>
              <w:t>##Quarterly</w:t>
            </w:r>
            <w:r w:rsidR="00E63941" w:rsidRPr="000A575B">
              <w:rPr>
                <w:sz w:val="18"/>
                <w:szCs w:val="18"/>
              </w:rPr>
              <w:t xml:space="preserve"> </w:t>
            </w:r>
            <w:r w:rsidRPr="000A575B">
              <w:rPr>
                <w:sz w:val="18"/>
                <w:szCs w:val="18"/>
              </w:rPr>
              <w:t>/</w:t>
            </w:r>
            <w:r w:rsidR="00E63941" w:rsidRPr="000A575B">
              <w:rPr>
                <w:sz w:val="18"/>
                <w:szCs w:val="18"/>
              </w:rPr>
              <w:t xml:space="preserve"> </w:t>
            </w:r>
            <w:r w:rsidRPr="000A575B">
              <w:rPr>
                <w:sz w:val="18"/>
                <w:szCs w:val="18"/>
              </w:rPr>
              <w:t>At completion of Works</w:t>
            </w:r>
            <w:r w:rsidR="00E63941" w:rsidRPr="000A575B">
              <w:rPr>
                <w:sz w:val="18"/>
                <w:szCs w:val="18"/>
              </w:rPr>
              <w:t xml:space="preserve"> </w:t>
            </w:r>
            <w:r w:rsidRPr="000A575B">
              <w:rPr>
                <w:sz w:val="18"/>
                <w:szCs w:val="18"/>
              </w:rPr>
              <w:t>/</w:t>
            </w:r>
            <w:r w:rsidR="00E63941" w:rsidRPr="000A575B">
              <w:rPr>
                <w:sz w:val="18"/>
                <w:szCs w:val="18"/>
              </w:rPr>
              <w:t xml:space="preserve"> </w:t>
            </w:r>
            <w:r w:rsidRPr="000A575B">
              <w:rPr>
                <w:sz w:val="18"/>
                <w:szCs w:val="18"/>
              </w:rPr>
              <w:t>Other</w:t>
            </w:r>
            <w:r w:rsidR="00E63941" w:rsidRPr="000A575B">
              <w:rPr>
                <w:sz w:val="18"/>
                <w:szCs w:val="18"/>
              </w:rPr>
              <w:t>:</w:t>
            </w:r>
          </w:p>
        </w:tc>
      </w:tr>
      <w:tr w:rsidR="00216E61" w:rsidRPr="000A575B" w14:paraId="45CF7119" w14:textId="77777777" w:rsidTr="00F431D9">
        <w:tc>
          <w:tcPr>
            <w:tcW w:w="4735" w:type="dxa"/>
            <w:tcBorders>
              <w:top w:val="single" w:sz="4" w:space="0" w:color="auto"/>
              <w:left w:val="single" w:sz="12" w:space="0" w:color="auto"/>
              <w:right w:val="single" w:sz="4" w:space="0" w:color="auto"/>
            </w:tcBorders>
            <w:tcMar>
              <w:top w:w="57" w:type="dxa"/>
              <w:bottom w:w="28" w:type="dxa"/>
            </w:tcMar>
          </w:tcPr>
          <w:p w14:paraId="5E8312A7" w14:textId="77777777" w:rsidR="00216E61" w:rsidRPr="000A575B" w:rsidRDefault="00216E61" w:rsidP="00AA54C0">
            <w:pPr>
              <w:rPr>
                <w:sz w:val="18"/>
                <w:szCs w:val="18"/>
              </w:rPr>
            </w:pPr>
            <w:r w:rsidRPr="000A575B">
              <w:rPr>
                <w:sz w:val="18"/>
                <w:szCs w:val="18"/>
              </w:rPr>
              <w:t>Itemised volumes/quantities, including recycled materials, for the following:</w:t>
            </w:r>
          </w:p>
          <w:p w14:paraId="656F764E" w14:textId="77777777" w:rsidR="00216E61" w:rsidRPr="000A575B" w:rsidRDefault="00E63941" w:rsidP="00F431D9">
            <w:pPr>
              <w:tabs>
                <w:tab w:val="left" w:pos="198"/>
              </w:tabs>
              <w:spacing w:before="20"/>
              <w:ind w:left="198" w:hanging="198"/>
              <w:rPr>
                <w:sz w:val="18"/>
                <w:szCs w:val="18"/>
              </w:rPr>
            </w:pPr>
            <w:r w:rsidRPr="000A575B">
              <w:rPr>
                <w:sz w:val="18"/>
                <w:szCs w:val="18"/>
              </w:rPr>
              <w:t>•</w:t>
            </w:r>
            <w:r w:rsidRPr="000A575B">
              <w:rPr>
                <w:sz w:val="18"/>
                <w:szCs w:val="18"/>
              </w:rPr>
              <w:tab/>
              <w:t>c</w:t>
            </w:r>
            <w:r w:rsidR="00216E61" w:rsidRPr="000A575B">
              <w:rPr>
                <w:sz w:val="18"/>
                <w:szCs w:val="18"/>
              </w:rPr>
              <w:t>oncrete</w:t>
            </w:r>
          </w:p>
          <w:p w14:paraId="001A8A92" w14:textId="77777777" w:rsidR="00216E61" w:rsidRPr="000A575B" w:rsidRDefault="00E63941" w:rsidP="00F431D9">
            <w:pPr>
              <w:tabs>
                <w:tab w:val="left" w:pos="198"/>
              </w:tabs>
              <w:spacing w:before="20"/>
              <w:ind w:left="198" w:hanging="198"/>
              <w:rPr>
                <w:sz w:val="18"/>
                <w:szCs w:val="18"/>
              </w:rPr>
            </w:pPr>
            <w:r w:rsidRPr="000A575B">
              <w:rPr>
                <w:sz w:val="18"/>
                <w:szCs w:val="18"/>
              </w:rPr>
              <w:t>•</w:t>
            </w:r>
            <w:r w:rsidRPr="000A575B">
              <w:rPr>
                <w:sz w:val="18"/>
                <w:szCs w:val="18"/>
              </w:rPr>
              <w:tab/>
              <w:t>s</w:t>
            </w:r>
            <w:r w:rsidR="00216E61" w:rsidRPr="000A575B">
              <w:rPr>
                <w:sz w:val="18"/>
                <w:szCs w:val="18"/>
              </w:rPr>
              <w:t>teel (</w:t>
            </w:r>
            <w:r w:rsidRPr="000A575B">
              <w:rPr>
                <w:sz w:val="18"/>
                <w:szCs w:val="18"/>
              </w:rPr>
              <w:t>r</w:t>
            </w:r>
            <w:r w:rsidR="00216E61" w:rsidRPr="000A575B">
              <w:rPr>
                <w:sz w:val="18"/>
                <w:szCs w:val="18"/>
              </w:rPr>
              <w:t>einforced and other)</w:t>
            </w:r>
          </w:p>
          <w:p w14:paraId="1542BCA9" w14:textId="77777777" w:rsidR="00216E61" w:rsidRPr="000A575B" w:rsidRDefault="00E63941" w:rsidP="00F431D9">
            <w:pPr>
              <w:tabs>
                <w:tab w:val="left" w:pos="198"/>
              </w:tabs>
              <w:spacing w:before="20"/>
              <w:ind w:left="198" w:hanging="198"/>
              <w:rPr>
                <w:sz w:val="18"/>
                <w:szCs w:val="18"/>
              </w:rPr>
            </w:pPr>
            <w:r w:rsidRPr="000A575B">
              <w:rPr>
                <w:sz w:val="18"/>
                <w:szCs w:val="18"/>
              </w:rPr>
              <w:t>•</w:t>
            </w:r>
            <w:r w:rsidRPr="000A575B">
              <w:rPr>
                <w:sz w:val="18"/>
                <w:szCs w:val="18"/>
              </w:rPr>
              <w:tab/>
              <w:t>road surface material i</w:t>
            </w:r>
            <w:r w:rsidR="00216E61" w:rsidRPr="000A575B">
              <w:rPr>
                <w:sz w:val="18"/>
                <w:szCs w:val="18"/>
              </w:rPr>
              <w:t>.e.</w:t>
            </w:r>
            <w:r w:rsidRPr="000A575B">
              <w:rPr>
                <w:sz w:val="18"/>
                <w:szCs w:val="18"/>
              </w:rPr>
              <w:t> </w:t>
            </w:r>
            <w:r w:rsidR="00216E61" w:rsidRPr="000A575B">
              <w:rPr>
                <w:sz w:val="18"/>
                <w:szCs w:val="18"/>
              </w:rPr>
              <w:t>spray seal, asphalt</w:t>
            </w:r>
          </w:p>
          <w:p w14:paraId="3C4C6D06" w14:textId="77777777" w:rsidR="00216E61" w:rsidRPr="000A575B" w:rsidRDefault="00E63941" w:rsidP="00F431D9">
            <w:pPr>
              <w:tabs>
                <w:tab w:val="left" w:pos="198"/>
              </w:tabs>
              <w:spacing w:before="20"/>
              <w:ind w:left="198" w:hanging="198"/>
              <w:rPr>
                <w:sz w:val="18"/>
                <w:szCs w:val="18"/>
              </w:rPr>
            </w:pPr>
            <w:r w:rsidRPr="000A575B">
              <w:rPr>
                <w:sz w:val="18"/>
                <w:szCs w:val="18"/>
              </w:rPr>
              <w:t>•</w:t>
            </w:r>
            <w:r w:rsidRPr="000A575B">
              <w:rPr>
                <w:sz w:val="18"/>
                <w:szCs w:val="18"/>
              </w:rPr>
              <w:tab/>
              <w:t>a</w:t>
            </w:r>
            <w:r w:rsidR="00216E61" w:rsidRPr="000A575B">
              <w:rPr>
                <w:sz w:val="18"/>
                <w:szCs w:val="18"/>
              </w:rPr>
              <w:t>ggregate</w:t>
            </w:r>
          </w:p>
          <w:p w14:paraId="5AFF47EA" w14:textId="77777777" w:rsidR="00216E61" w:rsidRPr="000A575B" w:rsidRDefault="00E63941" w:rsidP="00F431D9">
            <w:pPr>
              <w:tabs>
                <w:tab w:val="left" w:pos="198"/>
              </w:tabs>
              <w:spacing w:before="20"/>
              <w:ind w:left="198" w:hanging="198"/>
              <w:rPr>
                <w:sz w:val="18"/>
                <w:szCs w:val="18"/>
              </w:rPr>
            </w:pPr>
            <w:r w:rsidRPr="000A575B">
              <w:rPr>
                <w:sz w:val="18"/>
                <w:szCs w:val="18"/>
              </w:rPr>
              <w:t>•</w:t>
            </w:r>
            <w:r w:rsidRPr="000A575B">
              <w:rPr>
                <w:sz w:val="18"/>
                <w:szCs w:val="18"/>
              </w:rPr>
              <w:tab/>
              <w:t>c</w:t>
            </w:r>
            <w:r w:rsidR="00216E61" w:rsidRPr="000A575B">
              <w:rPr>
                <w:sz w:val="18"/>
                <w:szCs w:val="18"/>
              </w:rPr>
              <w:t>ement treated crushed rock</w:t>
            </w:r>
          </w:p>
          <w:p w14:paraId="0E76CC07" w14:textId="77777777" w:rsidR="00216E61" w:rsidRPr="000A575B" w:rsidRDefault="00E63941" w:rsidP="00F431D9">
            <w:pPr>
              <w:tabs>
                <w:tab w:val="left" w:pos="198"/>
              </w:tabs>
              <w:spacing w:before="20"/>
              <w:ind w:left="198" w:hanging="198"/>
              <w:rPr>
                <w:sz w:val="18"/>
                <w:szCs w:val="18"/>
              </w:rPr>
            </w:pPr>
            <w:r w:rsidRPr="000A575B">
              <w:rPr>
                <w:sz w:val="18"/>
                <w:szCs w:val="18"/>
              </w:rPr>
              <w:t>•</w:t>
            </w:r>
            <w:r w:rsidRPr="000A575B">
              <w:rPr>
                <w:sz w:val="18"/>
                <w:szCs w:val="18"/>
              </w:rPr>
              <w:tab/>
              <w:t>f</w:t>
            </w:r>
            <w:r w:rsidR="00216E61" w:rsidRPr="000A575B">
              <w:rPr>
                <w:sz w:val="18"/>
                <w:szCs w:val="18"/>
              </w:rPr>
              <w:t>ill material</w:t>
            </w:r>
          </w:p>
          <w:p w14:paraId="7E7DF138" w14:textId="77777777" w:rsidR="00216E61" w:rsidRPr="000A575B" w:rsidRDefault="00E63941" w:rsidP="00F431D9">
            <w:pPr>
              <w:tabs>
                <w:tab w:val="left" w:pos="198"/>
              </w:tabs>
              <w:spacing w:before="20"/>
              <w:ind w:left="198" w:hanging="198"/>
              <w:rPr>
                <w:sz w:val="18"/>
                <w:szCs w:val="18"/>
              </w:rPr>
            </w:pPr>
            <w:r w:rsidRPr="000A575B">
              <w:rPr>
                <w:sz w:val="18"/>
                <w:szCs w:val="18"/>
              </w:rPr>
              <w:t>•</w:t>
            </w:r>
            <w:r w:rsidRPr="000A575B">
              <w:rPr>
                <w:sz w:val="18"/>
                <w:szCs w:val="18"/>
              </w:rPr>
              <w:tab/>
              <w:t>l</w:t>
            </w:r>
            <w:r w:rsidR="00216E61" w:rsidRPr="000A575B">
              <w:rPr>
                <w:sz w:val="18"/>
                <w:szCs w:val="18"/>
              </w:rPr>
              <w:t>ime stabilized aggregate</w:t>
            </w:r>
          </w:p>
          <w:p w14:paraId="409BF8E4" w14:textId="77777777" w:rsidR="00216E61" w:rsidRPr="000A575B" w:rsidRDefault="00E63941" w:rsidP="00F431D9">
            <w:pPr>
              <w:tabs>
                <w:tab w:val="left" w:pos="198"/>
              </w:tabs>
              <w:spacing w:before="20"/>
              <w:ind w:left="198" w:hanging="198"/>
              <w:rPr>
                <w:sz w:val="18"/>
                <w:szCs w:val="18"/>
              </w:rPr>
            </w:pPr>
            <w:r w:rsidRPr="000A575B">
              <w:rPr>
                <w:sz w:val="18"/>
                <w:szCs w:val="18"/>
              </w:rPr>
              <w:t>•</w:t>
            </w:r>
            <w:r w:rsidRPr="000A575B">
              <w:rPr>
                <w:sz w:val="18"/>
                <w:szCs w:val="18"/>
              </w:rPr>
              <w:tab/>
              <w:t>p</w:t>
            </w:r>
            <w:r w:rsidR="00216E61" w:rsidRPr="000A575B">
              <w:rPr>
                <w:sz w:val="18"/>
                <w:szCs w:val="18"/>
              </w:rPr>
              <w:t>lastic products</w:t>
            </w:r>
          </w:p>
          <w:p w14:paraId="3AA80CEF" w14:textId="77777777" w:rsidR="00216E61" w:rsidRPr="000A575B" w:rsidRDefault="00E63941" w:rsidP="00F431D9">
            <w:pPr>
              <w:tabs>
                <w:tab w:val="left" w:pos="198"/>
              </w:tabs>
              <w:spacing w:before="20"/>
              <w:ind w:left="198" w:hanging="198"/>
              <w:rPr>
                <w:sz w:val="18"/>
                <w:szCs w:val="18"/>
              </w:rPr>
            </w:pPr>
            <w:r w:rsidRPr="000A575B">
              <w:rPr>
                <w:sz w:val="18"/>
                <w:szCs w:val="18"/>
              </w:rPr>
              <w:t>•</w:t>
            </w:r>
            <w:r w:rsidRPr="000A575B">
              <w:rPr>
                <w:sz w:val="18"/>
                <w:szCs w:val="18"/>
              </w:rPr>
              <w:tab/>
              <w:t>c</w:t>
            </w:r>
            <w:r w:rsidR="00216E61" w:rsidRPr="000A575B">
              <w:rPr>
                <w:sz w:val="18"/>
                <w:szCs w:val="18"/>
              </w:rPr>
              <w:t>opper wire.</w:t>
            </w:r>
          </w:p>
        </w:tc>
        <w:tc>
          <w:tcPr>
            <w:tcW w:w="3827" w:type="dxa"/>
            <w:tcBorders>
              <w:top w:val="single" w:sz="4" w:space="0" w:color="auto"/>
              <w:left w:val="single" w:sz="4" w:space="0" w:color="auto"/>
              <w:right w:val="single" w:sz="12" w:space="0" w:color="auto"/>
            </w:tcBorders>
            <w:tcMar>
              <w:top w:w="57" w:type="dxa"/>
              <w:bottom w:w="28" w:type="dxa"/>
            </w:tcMar>
          </w:tcPr>
          <w:p w14:paraId="5C04F8F3" w14:textId="77777777" w:rsidR="00216E61" w:rsidRPr="000A575B" w:rsidRDefault="00216E61" w:rsidP="00AA54C0">
            <w:pPr>
              <w:rPr>
                <w:sz w:val="18"/>
                <w:szCs w:val="18"/>
              </w:rPr>
            </w:pPr>
            <w:r w:rsidRPr="000A575B">
              <w:rPr>
                <w:sz w:val="18"/>
                <w:szCs w:val="18"/>
              </w:rPr>
              <w:t>##Quarterly</w:t>
            </w:r>
            <w:r w:rsidR="00E63941" w:rsidRPr="000A575B">
              <w:rPr>
                <w:sz w:val="18"/>
                <w:szCs w:val="18"/>
              </w:rPr>
              <w:t xml:space="preserve"> </w:t>
            </w:r>
            <w:r w:rsidRPr="000A575B">
              <w:rPr>
                <w:sz w:val="18"/>
                <w:szCs w:val="18"/>
              </w:rPr>
              <w:t>/</w:t>
            </w:r>
            <w:r w:rsidR="00E63941" w:rsidRPr="000A575B">
              <w:rPr>
                <w:sz w:val="18"/>
                <w:szCs w:val="18"/>
              </w:rPr>
              <w:t xml:space="preserve"> </w:t>
            </w:r>
            <w:r w:rsidRPr="000A575B">
              <w:rPr>
                <w:sz w:val="18"/>
                <w:szCs w:val="18"/>
              </w:rPr>
              <w:t>At completion of Works</w:t>
            </w:r>
            <w:r w:rsidR="00E63941" w:rsidRPr="000A575B">
              <w:rPr>
                <w:sz w:val="18"/>
                <w:szCs w:val="18"/>
              </w:rPr>
              <w:t xml:space="preserve"> </w:t>
            </w:r>
            <w:r w:rsidRPr="000A575B">
              <w:rPr>
                <w:sz w:val="18"/>
                <w:szCs w:val="18"/>
              </w:rPr>
              <w:t>/</w:t>
            </w:r>
            <w:r w:rsidR="00E63941" w:rsidRPr="000A575B">
              <w:rPr>
                <w:sz w:val="18"/>
                <w:szCs w:val="18"/>
              </w:rPr>
              <w:t xml:space="preserve"> </w:t>
            </w:r>
            <w:r w:rsidRPr="000A575B">
              <w:rPr>
                <w:sz w:val="18"/>
                <w:szCs w:val="18"/>
              </w:rPr>
              <w:t>Other</w:t>
            </w:r>
            <w:r w:rsidR="00E63941" w:rsidRPr="000A575B">
              <w:rPr>
                <w:sz w:val="18"/>
                <w:szCs w:val="18"/>
              </w:rPr>
              <w:t>:</w:t>
            </w:r>
          </w:p>
        </w:tc>
      </w:tr>
      <w:tr w:rsidR="00216E61" w:rsidRPr="000A575B" w14:paraId="236330F6" w14:textId="77777777" w:rsidTr="00F431D9">
        <w:tc>
          <w:tcPr>
            <w:tcW w:w="4735" w:type="dxa"/>
            <w:tcBorders>
              <w:top w:val="single" w:sz="4" w:space="0" w:color="auto"/>
              <w:left w:val="single" w:sz="12" w:space="0" w:color="auto"/>
              <w:right w:val="single" w:sz="4" w:space="0" w:color="auto"/>
            </w:tcBorders>
            <w:tcMar>
              <w:top w:w="57" w:type="dxa"/>
              <w:bottom w:w="28" w:type="dxa"/>
            </w:tcMar>
          </w:tcPr>
          <w:p w14:paraId="4232985C" w14:textId="77777777" w:rsidR="00216E61" w:rsidRPr="000A575B" w:rsidRDefault="00216E61" w:rsidP="00AA54C0">
            <w:pPr>
              <w:rPr>
                <w:sz w:val="18"/>
                <w:szCs w:val="18"/>
              </w:rPr>
            </w:pPr>
            <w:r w:rsidRPr="000A575B">
              <w:rPr>
                <w:sz w:val="18"/>
                <w:szCs w:val="18"/>
              </w:rPr>
              <w:t>Itemised quantities and types of materials sent offsite including prescribed waste certificates.</w:t>
            </w:r>
          </w:p>
        </w:tc>
        <w:tc>
          <w:tcPr>
            <w:tcW w:w="3827" w:type="dxa"/>
            <w:tcBorders>
              <w:top w:val="single" w:sz="4" w:space="0" w:color="auto"/>
              <w:left w:val="single" w:sz="4" w:space="0" w:color="auto"/>
              <w:right w:val="single" w:sz="12" w:space="0" w:color="auto"/>
            </w:tcBorders>
            <w:tcMar>
              <w:top w:w="57" w:type="dxa"/>
              <w:bottom w:w="28" w:type="dxa"/>
            </w:tcMar>
          </w:tcPr>
          <w:p w14:paraId="2A0BD7D1" w14:textId="77777777" w:rsidR="00216E61" w:rsidRPr="000A575B" w:rsidRDefault="00216E61" w:rsidP="00AA54C0">
            <w:pPr>
              <w:rPr>
                <w:sz w:val="18"/>
                <w:szCs w:val="18"/>
              </w:rPr>
            </w:pPr>
            <w:r w:rsidRPr="000A575B">
              <w:rPr>
                <w:sz w:val="18"/>
                <w:szCs w:val="18"/>
              </w:rPr>
              <w:t>##Quarterly</w:t>
            </w:r>
            <w:r w:rsidR="00954E0D" w:rsidRPr="000A575B">
              <w:rPr>
                <w:sz w:val="18"/>
                <w:szCs w:val="18"/>
              </w:rPr>
              <w:t xml:space="preserve"> </w:t>
            </w:r>
            <w:r w:rsidRPr="000A575B">
              <w:rPr>
                <w:sz w:val="18"/>
                <w:szCs w:val="18"/>
              </w:rPr>
              <w:t>/</w:t>
            </w:r>
            <w:r w:rsidR="00954E0D" w:rsidRPr="000A575B">
              <w:rPr>
                <w:sz w:val="18"/>
                <w:szCs w:val="18"/>
              </w:rPr>
              <w:t xml:space="preserve"> </w:t>
            </w:r>
            <w:r w:rsidRPr="000A575B">
              <w:rPr>
                <w:sz w:val="18"/>
                <w:szCs w:val="18"/>
              </w:rPr>
              <w:t>At completion of Works</w:t>
            </w:r>
            <w:r w:rsidR="00954E0D" w:rsidRPr="000A575B">
              <w:rPr>
                <w:sz w:val="18"/>
                <w:szCs w:val="18"/>
              </w:rPr>
              <w:t xml:space="preserve"> </w:t>
            </w:r>
            <w:r w:rsidRPr="000A575B">
              <w:rPr>
                <w:sz w:val="18"/>
                <w:szCs w:val="18"/>
              </w:rPr>
              <w:t>/</w:t>
            </w:r>
            <w:r w:rsidR="00954E0D" w:rsidRPr="000A575B">
              <w:rPr>
                <w:sz w:val="18"/>
                <w:szCs w:val="18"/>
              </w:rPr>
              <w:t xml:space="preserve"> </w:t>
            </w:r>
            <w:r w:rsidRPr="000A575B">
              <w:rPr>
                <w:sz w:val="18"/>
                <w:szCs w:val="18"/>
              </w:rPr>
              <w:t>Other</w:t>
            </w:r>
            <w:r w:rsidR="00954E0D" w:rsidRPr="000A575B">
              <w:rPr>
                <w:sz w:val="18"/>
                <w:szCs w:val="18"/>
              </w:rPr>
              <w:t>:</w:t>
            </w:r>
          </w:p>
        </w:tc>
      </w:tr>
      <w:tr w:rsidR="00216E61" w:rsidRPr="000A575B" w14:paraId="5A33926C" w14:textId="77777777" w:rsidTr="00F431D9">
        <w:tc>
          <w:tcPr>
            <w:tcW w:w="4735" w:type="dxa"/>
            <w:tcBorders>
              <w:top w:val="single" w:sz="4" w:space="0" w:color="auto"/>
              <w:left w:val="single" w:sz="12" w:space="0" w:color="auto"/>
              <w:right w:val="single" w:sz="4" w:space="0" w:color="auto"/>
            </w:tcBorders>
            <w:tcMar>
              <w:top w:w="57" w:type="dxa"/>
              <w:bottom w:w="28" w:type="dxa"/>
            </w:tcMar>
          </w:tcPr>
          <w:p w14:paraId="2F5A2483" w14:textId="77777777" w:rsidR="00216E61" w:rsidRPr="000A575B" w:rsidRDefault="00216E61" w:rsidP="00AA54C0">
            <w:pPr>
              <w:rPr>
                <w:sz w:val="18"/>
                <w:szCs w:val="18"/>
              </w:rPr>
            </w:pPr>
            <w:r w:rsidRPr="000A575B">
              <w:rPr>
                <w:sz w:val="18"/>
                <w:szCs w:val="18"/>
              </w:rPr>
              <w:t>Itemised quantities and sources of all water used on site.</w:t>
            </w:r>
          </w:p>
        </w:tc>
        <w:tc>
          <w:tcPr>
            <w:tcW w:w="3827" w:type="dxa"/>
            <w:tcBorders>
              <w:top w:val="single" w:sz="4" w:space="0" w:color="auto"/>
              <w:left w:val="single" w:sz="4" w:space="0" w:color="auto"/>
              <w:right w:val="single" w:sz="12" w:space="0" w:color="auto"/>
            </w:tcBorders>
            <w:tcMar>
              <w:top w:w="57" w:type="dxa"/>
              <w:bottom w:w="28" w:type="dxa"/>
            </w:tcMar>
          </w:tcPr>
          <w:p w14:paraId="30377295" w14:textId="77777777" w:rsidR="00216E61" w:rsidRPr="000A575B" w:rsidRDefault="00216E61" w:rsidP="00AA54C0">
            <w:pPr>
              <w:rPr>
                <w:sz w:val="18"/>
                <w:szCs w:val="18"/>
              </w:rPr>
            </w:pPr>
            <w:r w:rsidRPr="000A575B">
              <w:rPr>
                <w:sz w:val="18"/>
                <w:szCs w:val="18"/>
              </w:rPr>
              <w:t>##Quarterly</w:t>
            </w:r>
            <w:r w:rsidR="00954E0D" w:rsidRPr="000A575B">
              <w:rPr>
                <w:sz w:val="18"/>
                <w:szCs w:val="18"/>
              </w:rPr>
              <w:t xml:space="preserve"> </w:t>
            </w:r>
            <w:r w:rsidRPr="000A575B">
              <w:rPr>
                <w:sz w:val="18"/>
                <w:szCs w:val="18"/>
              </w:rPr>
              <w:t>/</w:t>
            </w:r>
            <w:r w:rsidR="00954E0D" w:rsidRPr="000A575B">
              <w:rPr>
                <w:sz w:val="18"/>
                <w:szCs w:val="18"/>
              </w:rPr>
              <w:t xml:space="preserve"> </w:t>
            </w:r>
            <w:r w:rsidRPr="000A575B">
              <w:rPr>
                <w:sz w:val="18"/>
                <w:szCs w:val="18"/>
              </w:rPr>
              <w:t>At completion of Works</w:t>
            </w:r>
            <w:r w:rsidR="00954E0D" w:rsidRPr="000A575B">
              <w:rPr>
                <w:sz w:val="18"/>
                <w:szCs w:val="18"/>
              </w:rPr>
              <w:t xml:space="preserve"> </w:t>
            </w:r>
            <w:r w:rsidRPr="000A575B">
              <w:rPr>
                <w:sz w:val="18"/>
                <w:szCs w:val="18"/>
              </w:rPr>
              <w:t>/</w:t>
            </w:r>
            <w:r w:rsidR="00954E0D" w:rsidRPr="000A575B">
              <w:rPr>
                <w:sz w:val="18"/>
                <w:szCs w:val="18"/>
              </w:rPr>
              <w:t xml:space="preserve"> </w:t>
            </w:r>
            <w:r w:rsidRPr="000A575B">
              <w:rPr>
                <w:sz w:val="18"/>
                <w:szCs w:val="18"/>
              </w:rPr>
              <w:t>Other</w:t>
            </w:r>
            <w:r w:rsidR="00954E0D" w:rsidRPr="000A575B">
              <w:rPr>
                <w:sz w:val="18"/>
                <w:szCs w:val="18"/>
              </w:rPr>
              <w:t>:</w:t>
            </w:r>
          </w:p>
        </w:tc>
      </w:tr>
      <w:tr w:rsidR="00216E61" w:rsidRPr="000A575B" w14:paraId="5541C470" w14:textId="77777777" w:rsidTr="00F431D9">
        <w:tc>
          <w:tcPr>
            <w:tcW w:w="4735" w:type="dxa"/>
            <w:tcBorders>
              <w:top w:val="single" w:sz="4" w:space="0" w:color="auto"/>
              <w:left w:val="single" w:sz="12" w:space="0" w:color="auto"/>
              <w:bottom w:val="single" w:sz="12" w:space="0" w:color="auto"/>
              <w:right w:val="single" w:sz="4" w:space="0" w:color="auto"/>
            </w:tcBorders>
            <w:tcMar>
              <w:top w:w="57" w:type="dxa"/>
              <w:bottom w:w="28" w:type="dxa"/>
            </w:tcMar>
          </w:tcPr>
          <w:p w14:paraId="07852057" w14:textId="77777777" w:rsidR="00216E61" w:rsidRPr="000A575B" w:rsidRDefault="00216E61" w:rsidP="00AA54C0">
            <w:pPr>
              <w:rPr>
                <w:sz w:val="18"/>
                <w:szCs w:val="18"/>
              </w:rPr>
            </w:pPr>
            <w:r w:rsidRPr="000A575B">
              <w:rPr>
                <w:sz w:val="18"/>
                <w:szCs w:val="18"/>
              </w:rPr>
              <w:t>Itemised quantities of energy use (electricity and gas) including the proportion of renewable sources.</w:t>
            </w:r>
          </w:p>
        </w:tc>
        <w:tc>
          <w:tcPr>
            <w:tcW w:w="3827" w:type="dxa"/>
            <w:tcBorders>
              <w:top w:val="single" w:sz="4" w:space="0" w:color="auto"/>
              <w:left w:val="single" w:sz="4" w:space="0" w:color="auto"/>
              <w:bottom w:val="single" w:sz="12" w:space="0" w:color="auto"/>
              <w:right w:val="single" w:sz="12" w:space="0" w:color="auto"/>
            </w:tcBorders>
            <w:tcMar>
              <w:top w:w="57" w:type="dxa"/>
              <w:bottom w:w="28" w:type="dxa"/>
            </w:tcMar>
          </w:tcPr>
          <w:p w14:paraId="19365AB0" w14:textId="77777777" w:rsidR="00216E61" w:rsidRPr="000A575B" w:rsidRDefault="00216E61" w:rsidP="00AA54C0">
            <w:pPr>
              <w:rPr>
                <w:sz w:val="18"/>
                <w:szCs w:val="18"/>
              </w:rPr>
            </w:pPr>
            <w:r w:rsidRPr="000A575B">
              <w:rPr>
                <w:sz w:val="18"/>
                <w:szCs w:val="18"/>
              </w:rPr>
              <w:t>##Quarterly</w:t>
            </w:r>
            <w:r w:rsidR="00954E0D" w:rsidRPr="000A575B">
              <w:rPr>
                <w:sz w:val="18"/>
                <w:szCs w:val="18"/>
              </w:rPr>
              <w:t xml:space="preserve"> </w:t>
            </w:r>
            <w:r w:rsidRPr="000A575B">
              <w:rPr>
                <w:sz w:val="18"/>
                <w:szCs w:val="18"/>
              </w:rPr>
              <w:t>/</w:t>
            </w:r>
            <w:r w:rsidR="00954E0D" w:rsidRPr="000A575B">
              <w:rPr>
                <w:sz w:val="18"/>
                <w:szCs w:val="18"/>
              </w:rPr>
              <w:t xml:space="preserve"> </w:t>
            </w:r>
            <w:r w:rsidRPr="000A575B">
              <w:rPr>
                <w:sz w:val="18"/>
                <w:szCs w:val="18"/>
              </w:rPr>
              <w:t>At completion of Works</w:t>
            </w:r>
            <w:r w:rsidR="00954E0D" w:rsidRPr="000A575B">
              <w:rPr>
                <w:sz w:val="18"/>
                <w:szCs w:val="18"/>
              </w:rPr>
              <w:t xml:space="preserve"> </w:t>
            </w:r>
            <w:r w:rsidRPr="000A575B">
              <w:rPr>
                <w:sz w:val="18"/>
                <w:szCs w:val="18"/>
              </w:rPr>
              <w:t>/</w:t>
            </w:r>
            <w:r w:rsidR="00954E0D" w:rsidRPr="000A575B">
              <w:rPr>
                <w:sz w:val="18"/>
                <w:szCs w:val="18"/>
              </w:rPr>
              <w:t xml:space="preserve"> </w:t>
            </w:r>
            <w:r w:rsidRPr="000A575B">
              <w:rPr>
                <w:sz w:val="18"/>
                <w:szCs w:val="18"/>
              </w:rPr>
              <w:t>Other</w:t>
            </w:r>
            <w:r w:rsidR="00954E0D" w:rsidRPr="000A575B">
              <w:rPr>
                <w:sz w:val="18"/>
                <w:szCs w:val="18"/>
              </w:rPr>
              <w:t>:</w:t>
            </w:r>
          </w:p>
        </w:tc>
      </w:tr>
    </w:tbl>
    <w:p w14:paraId="5719E6DC" w14:textId="77777777" w:rsidR="00216E61" w:rsidRDefault="00216E61" w:rsidP="00DF1E51">
      <w:pPr>
        <w:spacing w:line="320" w:lineRule="exact"/>
      </w:pPr>
    </w:p>
    <w:p w14:paraId="17BA6E86" w14:textId="77777777" w:rsidR="00A2005E" w:rsidRDefault="00A2005E" w:rsidP="00A2005E">
      <w:pPr>
        <w:pStyle w:val="Heading5SS"/>
        <w:rPr>
          <w:lang w:eastAsia="en-AU"/>
        </w:rPr>
      </w:pPr>
      <w:r>
        <w:rPr>
          <w:lang w:eastAsia="en-AU"/>
        </w:rPr>
        <w:t>(b)</w:t>
      </w:r>
      <w:r>
        <w:rPr>
          <w:lang w:eastAsia="en-AU"/>
        </w:rPr>
        <w:tab/>
        <w:t>Notice of Authority Inspections</w:t>
      </w:r>
    </w:p>
    <w:p w14:paraId="662ED408" w14:textId="77777777" w:rsidR="00A2005E" w:rsidRDefault="00A2005E" w:rsidP="00DF1E51">
      <w:pPr>
        <w:tabs>
          <w:tab w:val="left" w:pos="454"/>
        </w:tabs>
        <w:spacing w:before="120"/>
        <w:ind w:left="454"/>
      </w:pPr>
      <w:r>
        <w:t xml:space="preserve">The Contractor shall notify the Superintendent within 24 hours of all environmental inspections, correspondence and/or discussions with the EPA or </w:t>
      </w:r>
      <w:r w:rsidRPr="00B0470B">
        <w:t>other authorities.</w:t>
      </w:r>
    </w:p>
    <w:p w14:paraId="2D893071" w14:textId="77777777" w:rsidR="00A2005E" w:rsidRDefault="00A2005E" w:rsidP="00ED464F"/>
    <w:p w14:paraId="03142A5C" w14:textId="77777777" w:rsidR="00DF1E51" w:rsidRPr="00EB543A" w:rsidRDefault="00DF1E51" w:rsidP="001809CC">
      <w:pPr>
        <w:pStyle w:val="Heading3SS"/>
        <w:outlineLvl w:val="3"/>
      </w:pPr>
      <w:r w:rsidRPr="00897DAA">
        <w:t>176.</w:t>
      </w:r>
      <w:smartTag w:uri="urn:schemas-microsoft-com:office:smarttags" w:element="place">
        <w:r w:rsidRPr="00897DAA">
          <w:t>K2</w:t>
        </w:r>
      </w:smartTag>
      <w:r w:rsidRPr="00897DAA">
        <w:tab/>
        <w:t>ENVIRONMENTAL INCIDENTS</w:t>
      </w:r>
    </w:p>
    <w:p w14:paraId="37A9AD97" w14:textId="77777777" w:rsidR="00DF1E51" w:rsidRPr="00EB543A" w:rsidRDefault="00DF1E51" w:rsidP="00DF1E51">
      <w:pPr>
        <w:spacing w:before="160"/>
      </w:pPr>
      <w:r>
        <w:t xml:space="preserve">In the event that an environmental </w:t>
      </w:r>
      <w:r w:rsidRPr="00EB543A">
        <w:t>incident occur</w:t>
      </w:r>
      <w:r>
        <w:t xml:space="preserve">s in relation to the work under the Contract, </w:t>
      </w:r>
      <w:r w:rsidRPr="00EB543A">
        <w:t>the Contractor shall:</w:t>
      </w:r>
    </w:p>
    <w:p w14:paraId="03754D1B" w14:textId="77777777" w:rsidR="00DF1E51" w:rsidRPr="00EB543A" w:rsidRDefault="00DF1E51" w:rsidP="00DF1E51">
      <w:pPr>
        <w:widowControl/>
        <w:tabs>
          <w:tab w:val="left" w:pos="227"/>
        </w:tabs>
        <w:spacing w:before="80"/>
        <w:ind w:left="227" w:hanging="227"/>
      </w:pPr>
      <w:r>
        <w:t>•</w:t>
      </w:r>
      <w:r>
        <w:tab/>
      </w:r>
      <w:r w:rsidRPr="00EB543A">
        <w:t xml:space="preserve">take immediate action to avoid continuance of the incident </w:t>
      </w:r>
      <w:r>
        <w:t>(</w:t>
      </w:r>
      <w:r w:rsidRPr="00EB543A">
        <w:t>which may include cessation of work</w:t>
      </w:r>
      <w:r>
        <w:t>)</w:t>
      </w:r>
      <w:r w:rsidRPr="00EB543A">
        <w:t>, and to minimise the effect of the incident on the environment</w:t>
      </w:r>
    </w:p>
    <w:p w14:paraId="461BC7B8" w14:textId="77777777" w:rsidR="00DF1E51" w:rsidRPr="00EB543A" w:rsidRDefault="00DF1E51" w:rsidP="00DF1E51">
      <w:pPr>
        <w:widowControl/>
        <w:tabs>
          <w:tab w:val="left" w:pos="227"/>
        </w:tabs>
        <w:spacing w:before="80"/>
        <w:ind w:left="227" w:hanging="227"/>
      </w:pPr>
      <w:r>
        <w:t>•</w:t>
      </w:r>
      <w:r>
        <w:tab/>
        <w:t>immediately notify the Superintendent and EPA Pollution Watch (Tel. 1300 EPA VIC) or other responsible authorities of the incident (or by 9am the next working day if the incident occurs outside of working hours)</w:t>
      </w:r>
    </w:p>
    <w:p w14:paraId="32C9BF8D" w14:textId="77777777" w:rsidR="00DF1E51" w:rsidRPr="00EB543A" w:rsidRDefault="00DF1E51" w:rsidP="00DF1E51">
      <w:pPr>
        <w:widowControl/>
        <w:tabs>
          <w:tab w:val="left" w:pos="227"/>
        </w:tabs>
        <w:spacing w:before="80"/>
        <w:ind w:left="227" w:hanging="227"/>
      </w:pPr>
      <w:r>
        <w:t>•</w:t>
      </w:r>
      <w:r>
        <w:tab/>
      </w:r>
      <w:r w:rsidRPr="00EB543A">
        <w:t>submit to the Superintendent for review a</w:t>
      </w:r>
      <w:r>
        <w:t>n incident</w:t>
      </w:r>
      <w:r w:rsidRPr="00EB543A">
        <w:t xml:space="preserve"> report</w:t>
      </w:r>
      <w:r>
        <w:t xml:space="preserve"> within 7 days of the incident.  The incident report shall include</w:t>
      </w:r>
      <w:r w:rsidRPr="00EB543A">
        <w:t xml:space="preserve"> photographs where available</w:t>
      </w:r>
      <w:r>
        <w:t xml:space="preserve"> and</w:t>
      </w:r>
      <w:r w:rsidRPr="00EB543A">
        <w:t xml:space="preserve"> cover details of the incident, and</w:t>
      </w:r>
      <w:r>
        <w:t xml:space="preserve"> the proposed</w:t>
      </w:r>
      <w:r w:rsidRPr="00EB543A">
        <w:t xml:space="preserve"> corrective action to avoid a re</w:t>
      </w:r>
      <w:r>
        <w:noBreakHyphen/>
      </w:r>
      <w:r w:rsidRPr="00EB543A">
        <w:t>occurrence.</w:t>
      </w:r>
    </w:p>
    <w:p w14:paraId="00C658AC" w14:textId="5B3AF933" w:rsidR="00A2005E" w:rsidRPr="00ED464F" w:rsidRDefault="00CE1448" w:rsidP="00ED464F">
      <w:r>
        <w:rPr>
          <w:noProof/>
          <w:snapToGrid/>
          <w:lang w:eastAsia="en-AU"/>
        </w:rPr>
        <mc:AlternateContent>
          <mc:Choice Requires="wps">
            <w:drawing>
              <wp:anchor distT="71755" distB="0" distL="114300" distR="114300" simplePos="0" relativeHeight="251658251" behindDoc="1" locked="1" layoutInCell="1" allowOverlap="1" wp14:anchorId="23931B8D" wp14:editId="7255A8D5">
                <wp:simplePos x="0" y="0"/>
                <wp:positionH relativeFrom="page">
                  <wp:align>center</wp:align>
                </wp:positionH>
                <wp:positionV relativeFrom="page">
                  <wp:posOffset>9901555</wp:posOffset>
                </wp:positionV>
                <wp:extent cx="6120130" cy="4679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0D1B4" w14:textId="77777777" w:rsidR="00ED50FD" w:rsidRDefault="00ED50FD" w:rsidP="00F27040">
                            <w:pPr>
                              <w:pBdr>
                                <w:top w:val="single" w:sz="6" w:space="1" w:color="000000"/>
                              </w:pBdr>
                              <w:spacing w:line="60" w:lineRule="exact"/>
                              <w:jc w:val="right"/>
                              <w:rPr>
                                <w:b/>
                              </w:rPr>
                            </w:pPr>
                          </w:p>
                          <w:p w14:paraId="1C49B55E" w14:textId="3F8DE9DB" w:rsidR="00ED50FD" w:rsidRDefault="00ED50FD" w:rsidP="00F27040">
                            <w:pPr>
                              <w:pBdr>
                                <w:top w:val="single" w:sz="6" w:space="1" w:color="000000"/>
                              </w:pBdr>
                              <w:jc w:val="right"/>
                            </w:pPr>
                            <w:r>
                              <w:rPr>
                                <w:b/>
                              </w:rPr>
                              <w:t>©</w:t>
                            </w:r>
                            <w:r>
                              <w:t xml:space="preserve"> </w:t>
                            </w:r>
                            <w:r w:rsidR="002329AF">
                              <w:t>Department of Transport and Planning July 2024</w:t>
                            </w:r>
                          </w:p>
                          <w:p w14:paraId="52BF9BDB" w14:textId="4362AF62" w:rsidR="00ED50FD" w:rsidRDefault="00ED50FD" w:rsidP="00F27040">
                            <w:pPr>
                              <w:jc w:val="right"/>
                            </w:pPr>
                            <w:smartTag w:uri="schemas-praxa-com/sth" w:element="ST1">
                              <w:smartTagPr>
                                <w:attr w:name="anchor" w:val="CL_410"/>
                                <w:attr w:name="id" w:val="ST1"/>
                                <w:attr w:name="name" w:val="Specification Online Help"/>
                                <w:attr w:name="url" w:val="R:\Online Help\Help Files\410NOTE.htm"/>
                              </w:smartTagPr>
                              <w:r>
                                <w:t xml:space="preserve">Section </w:t>
                              </w:r>
                            </w:smartTag>
                            <w:r>
                              <w:t>176 (Page 11 of 1</w:t>
                            </w:r>
                            <w:r w:rsidR="002329AF">
                              <w:t>5</w:t>
                            </w:r>
                            <w:r>
                              <w:t>)</w:t>
                            </w:r>
                          </w:p>
                          <w:p w14:paraId="1BCB100E" w14:textId="77777777" w:rsidR="00ED50FD" w:rsidRDefault="00ED50FD" w:rsidP="00F27040">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31B8D" id="Text Box 3" o:spid="_x0000_s1038" type="#_x0000_t202" style="position:absolute;margin-left:0;margin-top:779.65pt;width:481.9pt;height:36.85pt;z-index:-251658229;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" stroked="f">
                <v:textbox inset="0,,0">
                  <w:txbxContent>
                    <w:p w14:paraId="2C10D1B4" w14:textId="77777777" w:rsidR="00ED50FD" w:rsidRDefault="00ED50FD" w:rsidP="00F27040">
                      <w:pPr>
                        <w:pBdr>
                          <w:top w:val="single" w:sz="6" w:space="1" w:color="000000"/>
                        </w:pBdr>
                        <w:spacing w:line="60" w:lineRule="exact"/>
                        <w:jc w:val="right"/>
                        <w:rPr>
                          <w:b/>
                        </w:rPr>
                      </w:pPr>
                    </w:p>
                    <w:p w14:paraId="1C49B55E" w14:textId="3F8DE9DB" w:rsidR="00ED50FD" w:rsidRDefault="00ED50FD" w:rsidP="00F27040">
                      <w:pPr>
                        <w:pBdr>
                          <w:top w:val="single" w:sz="6" w:space="1" w:color="000000"/>
                        </w:pBdr>
                        <w:jc w:val="right"/>
                      </w:pPr>
                      <w:r>
                        <w:rPr>
                          <w:b/>
                        </w:rPr>
                        <w:t>©</w:t>
                      </w:r>
                      <w:r>
                        <w:t xml:space="preserve"> </w:t>
                      </w:r>
                      <w:r w:rsidR="002329AF">
                        <w:t>Department of Transport and Planning July 2024</w:t>
                      </w:r>
                    </w:p>
                    <w:p w14:paraId="52BF9BDB" w14:textId="4362AF62" w:rsidR="00ED50FD" w:rsidRDefault="00ED50FD" w:rsidP="00F27040">
                      <w:pPr>
                        <w:jc w:val="right"/>
                      </w:pPr>
                      <w:smartTag w:uri="schemas-praxa-com/sth" w:element="ST1">
                        <w:smartTagPr>
                          <w:attr w:name="anchor" w:val="CL_410"/>
                          <w:attr w:name="id" w:val="ST1"/>
                          <w:attr w:name="name" w:val="Specification Online Help"/>
                          <w:attr w:name="url" w:val="R:\Online Help\Help Files\410NOTE.htm"/>
                        </w:smartTagPr>
                        <w:r>
                          <w:t xml:space="preserve">Section </w:t>
                        </w:r>
                      </w:smartTag>
                      <w:r>
                        <w:t>176 (Page 11 of 1</w:t>
                      </w:r>
                      <w:r w:rsidR="002329AF">
                        <w:t>5</w:t>
                      </w:r>
                      <w:r>
                        <w:t>)</w:t>
                      </w:r>
                    </w:p>
                    <w:p w14:paraId="1BCB100E" w14:textId="77777777" w:rsidR="00ED50FD" w:rsidRDefault="00ED50FD" w:rsidP="00F27040">
                      <w:pPr>
                        <w:jc w:val="right"/>
                      </w:pPr>
                    </w:p>
                  </w:txbxContent>
                </v:textbox>
                <w10:wrap anchorx="page" anchory="page"/>
                <w10:anchorlock/>
              </v:shape>
            </w:pict>
          </mc:Fallback>
        </mc:AlternateContent>
      </w:r>
      <w:r w:rsidR="00A2005E">
        <w:br w:type="page"/>
      </w:r>
    </w:p>
    <w:p w14:paraId="544466CB" w14:textId="77777777" w:rsidR="009D40FB" w:rsidRPr="00716602" w:rsidRDefault="009D40FB" w:rsidP="00146A01">
      <w:pPr>
        <w:outlineLvl w:val="2"/>
        <w:rPr>
          <w:b/>
          <w:sz w:val="22"/>
          <w:szCs w:val="22"/>
        </w:rPr>
      </w:pPr>
      <w:r w:rsidRPr="00716602">
        <w:rPr>
          <w:b/>
          <w:sz w:val="22"/>
          <w:szCs w:val="22"/>
        </w:rPr>
        <w:lastRenderedPageBreak/>
        <w:t>PART L</w:t>
      </w:r>
      <w:r w:rsidR="0024799E" w:rsidRPr="00716602">
        <w:rPr>
          <w:b/>
          <w:sz w:val="22"/>
          <w:szCs w:val="22"/>
        </w:rPr>
        <w:t xml:space="preserve"> </w:t>
      </w:r>
      <w:r w:rsidRPr="00716602">
        <w:rPr>
          <w:b/>
          <w:sz w:val="22"/>
          <w:szCs w:val="22"/>
        </w:rPr>
        <w:t xml:space="preserve"> </w:t>
      </w:r>
      <w:r w:rsidRPr="00716602">
        <w:rPr>
          <w:b/>
          <w:sz w:val="22"/>
          <w:szCs w:val="22"/>
        </w:rPr>
        <w:noBreakHyphen/>
        <w:t xml:space="preserve">  REFERENCES </w:t>
      </w:r>
      <w:r w:rsidRPr="00716602">
        <w:rPr>
          <w:b/>
          <w:sz w:val="22"/>
          <w:szCs w:val="22"/>
        </w:rPr>
        <w:fldChar w:fldCharType="begin"/>
      </w:r>
      <w:r w:rsidRPr="00716602">
        <w:rPr>
          <w:b/>
          <w:sz w:val="22"/>
          <w:szCs w:val="22"/>
        </w:rPr>
        <w:instrText xml:space="preserve">tc \l2 "PART L  </w:instrText>
      </w:r>
      <w:r w:rsidRPr="00716602">
        <w:rPr>
          <w:b/>
          <w:sz w:val="22"/>
          <w:szCs w:val="22"/>
        </w:rPr>
        <w:noBreakHyphen/>
        <w:instrText xml:space="preserve">  REFERENCES</w:instrText>
      </w:r>
      <w:r w:rsidRPr="00716602">
        <w:rPr>
          <w:b/>
          <w:sz w:val="22"/>
          <w:szCs w:val="22"/>
        </w:rPr>
        <w:fldChar w:fldCharType="end"/>
      </w:r>
    </w:p>
    <w:p w14:paraId="5F286F4F" w14:textId="77777777" w:rsidR="009D40FB" w:rsidRDefault="009D40FB" w:rsidP="00012757">
      <w:pPr>
        <w:spacing w:before="200"/>
      </w:pPr>
      <w:r w:rsidRPr="00EB543A">
        <w:t>Unless otherwise specified, environment protection shall be implemented in accordance with</w:t>
      </w:r>
      <w:r>
        <w:t>, but not limited to,</w:t>
      </w:r>
      <w:r w:rsidRPr="00EB543A">
        <w:t xml:space="preserve"> the </w:t>
      </w:r>
      <w:smartTag w:uri="schemas-praxa-com/sth" w:element="ST7">
        <w:smartTagPr>
          <w:attr w:name="anchor" w:val="C_SECTION3070_REFERENCES"/>
          <w:attr w:name="id" w:val="ST7"/>
          <w:attr w:name="name" w:val="Section3070_HelpFile"/>
          <w:attr w:name="url" w:val="file:///Q:/Major%20Project%20Support%20Staff/DanHoyne/Projects/Online%20Help/VicRoads_Online%20Help%20Project/HTM_Helpfiles/SECTION%203070_HelpFile.htm"/>
        </w:smartTagPr>
        <w:r w:rsidRPr="00EB543A">
          <w:t>references</w:t>
        </w:r>
      </w:smartTag>
      <w:r w:rsidR="0024799E">
        <w:t xml:space="preserve"> listed in Table </w:t>
      </w:r>
      <w:r>
        <w:t>176.L1.01</w:t>
      </w:r>
      <w:r w:rsidRPr="00A164D1">
        <w:t>.</w:t>
      </w:r>
      <w:r w:rsidR="0024799E">
        <w:t xml:space="preserve"> </w:t>
      </w:r>
      <w:r w:rsidRPr="00EB543A">
        <w:t xml:space="preserve"> The reference shall be the edition or version current at the time of closing of tenders, unless otherwise specified.</w:t>
      </w:r>
    </w:p>
    <w:p w14:paraId="2D430EC7" w14:textId="77777777" w:rsidR="0024799E" w:rsidRPr="000866B3" w:rsidRDefault="0024799E" w:rsidP="006F51E4">
      <w:pPr>
        <w:spacing w:before="160" w:after="40"/>
        <w:rPr>
          <w:b/>
        </w:rPr>
      </w:pPr>
      <w:r w:rsidRPr="000866B3">
        <w:rPr>
          <w:b/>
        </w:rPr>
        <w:t>Table 176.L1.01  References</w:t>
      </w:r>
    </w:p>
    <w:tbl>
      <w:tblPr>
        <w:tblW w:w="9526" w:type="dxa"/>
        <w:tblInd w:w="113" w:type="dxa"/>
        <w:tblBorders>
          <w:top w:val="single" w:sz="12" w:space="0" w:color="auto"/>
          <w:left w:val="single" w:sz="12" w:space="0" w:color="auto"/>
          <w:bottom w:val="single" w:sz="12" w:space="0" w:color="auto"/>
          <w:right w:val="single" w:sz="12" w:space="0" w:color="auto"/>
        </w:tblBorders>
        <w:tblLayout w:type="fixed"/>
        <w:tblCellMar>
          <w:top w:w="57" w:type="dxa"/>
          <w:left w:w="85" w:type="dxa"/>
          <w:bottom w:w="28" w:type="dxa"/>
          <w:right w:w="57" w:type="dxa"/>
        </w:tblCellMar>
        <w:tblLook w:val="0000" w:firstRow="0" w:lastRow="0" w:firstColumn="0" w:lastColumn="0" w:noHBand="0" w:noVBand="0"/>
      </w:tblPr>
      <w:tblGrid>
        <w:gridCol w:w="9526"/>
      </w:tblGrid>
      <w:tr w:rsidR="00E3202E" w:rsidRPr="00EB543A" w14:paraId="4C4741D3" w14:textId="77777777" w:rsidTr="00E3202E">
        <w:trPr>
          <w:cantSplit/>
        </w:trPr>
        <w:tc>
          <w:tcPr>
            <w:tcW w:w="9526" w:type="dxa"/>
            <w:tcBorders>
              <w:top w:val="single" w:sz="12" w:space="0" w:color="auto"/>
              <w:bottom w:val="single" w:sz="12" w:space="0" w:color="auto"/>
            </w:tcBorders>
            <w:vAlign w:val="center"/>
          </w:tcPr>
          <w:p w14:paraId="009AC369" w14:textId="77777777" w:rsidR="00E3202E" w:rsidRPr="00EB543A" w:rsidRDefault="00E3202E" w:rsidP="00E3202E">
            <w:pPr>
              <w:jc w:val="center"/>
            </w:pPr>
            <w:r w:rsidRPr="000D25A5">
              <w:rPr>
                <w:b/>
              </w:rPr>
              <w:t>STATUTORY GUIDELINES / PUBLICATIONS</w:t>
            </w:r>
          </w:p>
        </w:tc>
      </w:tr>
      <w:tr w:rsidR="00E3202E" w14:paraId="12F4F52E" w14:textId="77777777" w:rsidTr="00711C4A">
        <w:trPr>
          <w:cantSplit/>
        </w:trPr>
        <w:tc>
          <w:tcPr>
            <w:tcW w:w="9526" w:type="dxa"/>
            <w:tcBorders>
              <w:top w:val="single" w:sz="12" w:space="0" w:color="auto"/>
              <w:bottom w:val="dotted" w:sz="2" w:space="0" w:color="auto"/>
            </w:tcBorders>
          </w:tcPr>
          <w:p w14:paraId="64B51BB6" w14:textId="77777777" w:rsidR="00E3202E" w:rsidRDefault="002329AF" w:rsidP="00711C4A">
            <w:hyperlink r:id="rId11" w:history="1">
              <w:r w:rsidR="00E3202E" w:rsidRPr="006D7CAA">
                <w:rPr>
                  <w:rStyle w:val="Hyperlink"/>
                </w:rPr>
                <w:t>Environment Protection Authority Publication 275 – Construction Techniques for Sediment Pollution Control</w:t>
              </w:r>
            </w:hyperlink>
          </w:p>
        </w:tc>
      </w:tr>
      <w:tr w:rsidR="00E3202E" w14:paraId="5F2E6129" w14:textId="77777777" w:rsidTr="00711C4A">
        <w:trPr>
          <w:cantSplit/>
        </w:trPr>
        <w:tc>
          <w:tcPr>
            <w:tcW w:w="9526" w:type="dxa"/>
            <w:tcBorders>
              <w:top w:val="dotted" w:sz="2" w:space="0" w:color="auto"/>
              <w:bottom w:val="dotted" w:sz="2" w:space="0" w:color="auto"/>
            </w:tcBorders>
          </w:tcPr>
          <w:p w14:paraId="5A6E93F1" w14:textId="77777777" w:rsidR="00E3202E" w:rsidRDefault="002329AF" w:rsidP="00711C4A">
            <w:hyperlink r:id="rId12" w:history="1">
              <w:r w:rsidR="00E3202E" w:rsidRPr="006D7CAA">
                <w:rPr>
                  <w:rStyle w:val="Hyperlink"/>
                </w:rPr>
                <w:t>Environment Protection Authority Publication 347 – Bunding Guidelines</w:t>
              </w:r>
            </w:hyperlink>
          </w:p>
        </w:tc>
      </w:tr>
      <w:tr w:rsidR="00E3202E" w14:paraId="1DB5CB59" w14:textId="77777777" w:rsidTr="00711C4A">
        <w:trPr>
          <w:cantSplit/>
        </w:trPr>
        <w:tc>
          <w:tcPr>
            <w:tcW w:w="9526" w:type="dxa"/>
            <w:tcBorders>
              <w:top w:val="dotted" w:sz="2" w:space="0" w:color="auto"/>
              <w:bottom w:val="dotted" w:sz="2" w:space="0" w:color="auto"/>
            </w:tcBorders>
          </w:tcPr>
          <w:p w14:paraId="11524F38" w14:textId="77777777" w:rsidR="00E3202E" w:rsidRDefault="002329AF" w:rsidP="009F26D5">
            <w:hyperlink r:id="rId13" w:history="1">
              <w:r w:rsidR="00E3202E" w:rsidRPr="003F4240">
                <w:rPr>
                  <w:rStyle w:val="Hyperlink"/>
                </w:rPr>
                <w:t>Environment P</w:t>
              </w:r>
              <w:r w:rsidR="009F26D5" w:rsidRPr="003F4240">
                <w:rPr>
                  <w:rStyle w:val="Hyperlink"/>
                </w:rPr>
                <w:t xml:space="preserve">rotection Authority Publication </w:t>
              </w:r>
              <w:r w:rsidR="00146A01" w:rsidRPr="003F4240">
                <w:rPr>
                  <w:rStyle w:val="Hyperlink"/>
                </w:rPr>
                <w:t xml:space="preserve">448 </w:t>
              </w:r>
              <w:r w:rsidR="00E3202E" w:rsidRPr="003F4240">
                <w:rPr>
                  <w:rStyle w:val="Hyperlink"/>
                </w:rPr>
                <w:t>– Classifications of Wastes</w:t>
              </w:r>
            </w:hyperlink>
          </w:p>
        </w:tc>
      </w:tr>
      <w:tr w:rsidR="00E3202E" w14:paraId="50E8BAFE" w14:textId="77777777" w:rsidTr="00711C4A">
        <w:trPr>
          <w:cantSplit/>
        </w:trPr>
        <w:tc>
          <w:tcPr>
            <w:tcW w:w="9526" w:type="dxa"/>
            <w:tcBorders>
              <w:top w:val="dotted" w:sz="2" w:space="0" w:color="auto"/>
              <w:bottom w:val="dotted" w:sz="2" w:space="0" w:color="auto"/>
            </w:tcBorders>
          </w:tcPr>
          <w:p w14:paraId="6246CB0E" w14:textId="77777777" w:rsidR="00E3202E" w:rsidRDefault="002329AF" w:rsidP="00711C4A">
            <w:hyperlink r:id="rId14" w:history="1">
              <w:r w:rsidR="00E3202E" w:rsidRPr="006D7CAA">
                <w:rPr>
                  <w:rStyle w:val="Hyperlink"/>
                </w:rPr>
                <w:t>Environment Protection Authority Publication 480 – Environmental Guidelines for Major Construction Sites</w:t>
              </w:r>
            </w:hyperlink>
          </w:p>
        </w:tc>
      </w:tr>
      <w:tr w:rsidR="00E3202E" w14:paraId="27FF45BA" w14:textId="77777777" w:rsidTr="00711C4A">
        <w:trPr>
          <w:cantSplit/>
        </w:trPr>
        <w:tc>
          <w:tcPr>
            <w:tcW w:w="9526" w:type="dxa"/>
            <w:tcBorders>
              <w:top w:val="dotted" w:sz="2" w:space="0" w:color="auto"/>
              <w:bottom w:val="dotted" w:sz="2" w:space="0" w:color="auto"/>
            </w:tcBorders>
          </w:tcPr>
          <w:p w14:paraId="0B5A7320" w14:textId="77777777" w:rsidR="00E3202E" w:rsidRDefault="00E3202E" w:rsidP="00711C4A">
            <w:r w:rsidRPr="00EB543A">
              <w:t xml:space="preserve">Environment Protection Authority Publication 464.2 – </w:t>
            </w:r>
            <w:r w:rsidR="00B8755A">
              <w:t xml:space="preserve">Guidelines for Environmental Management - </w:t>
            </w:r>
            <w:r w:rsidRPr="00EB543A">
              <w:t>Use of Reclaimed Water</w:t>
            </w:r>
          </w:p>
        </w:tc>
      </w:tr>
      <w:tr w:rsidR="00E3202E" w:rsidRPr="00EB543A" w14:paraId="5C09B7D5" w14:textId="77777777" w:rsidTr="00711C4A">
        <w:trPr>
          <w:cantSplit/>
        </w:trPr>
        <w:tc>
          <w:tcPr>
            <w:tcW w:w="9526" w:type="dxa"/>
            <w:tcBorders>
              <w:top w:val="dotted" w:sz="2" w:space="0" w:color="auto"/>
              <w:bottom w:val="dotted" w:sz="2" w:space="0" w:color="auto"/>
            </w:tcBorders>
          </w:tcPr>
          <w:p w14:paraId="0722C5C4" w14:textId="77777777" w:rsidR="00E3202E" w:rsidRPr="00EB543A" w:rsidRDefault="002329AF" w:rsidP="00711C4A">
            <w:hyperlink r:id="rId15" w:history="1">
              <w:r w:rsidR="00E3202E" w:rsidRPr="006D7CAA">
                <w:rPr>
                  <w:rStyle w:val="Hyperlink"/>
                </w:rPr>
                <w:t>Environment Protection Authority Publication 960 – Doing It Right On Subdivisions</w:t>
              </w:r>
            </w:hyperlink>
          </w:p>
        </w:tc>
      </w:tr>
      <w:tr w:rsidR="00E3202E" w:rsidRPr="00EB543A" w14:paraId="1C0CCB15" w14:textId="77777777" w:rsidTr="00711C4A">
        <w:trPr>
          <w:cantSplit/>
        </w:trPr>
        <w:tc>
          <w:tcPr>
            <w:tcW w:w="9526" w:type="dxa"/>
            <w:tcBorders>
              <w:top w:val="dotted" w:sz="2" w:space="0" w:color="auto"/>
              <w:bottom w:val="dotted" w:sz="2" w:space="0" w:color="auto"/>
            </w:tcBorders>
          </w:tcPr>
          <w:p w14:paraId="7BDE5917" w14:textId="77777777" w:rsidR="00E3202E" w:rsidRPr="00EB543A" w:rsidRDefault="00E3202E" w:rsidP="00711C4A">
            <w:r w:rsidRPr="006E5395">
              <w:t>Environment Protection Authority</w:t>
            </w:r>
            <w:r w:rsidR="007805C4">
              <w:t> Publication</w:t>
            </w:r>
            <w:r>
              <w:t xml:space="preserve"> 1178  </w:t>
            </w:r>
            <w:r w:rsidRPr="006D7CAA">
              <w:t xml:space="preserve">– </w:t>
            </w:r>
            <w:r>
              <w:t>Off-site Management and Acceptance to Landfill</w:t>
            </w:r>
          </w:p>
        </w:tc>
      </w:tr>
      <w:tr w:rsidR="009E7D63" w:rsidRPr="00EB543A" w14:paraId="38D5FFC1" w14:textId="77777777" w:rsidTr="00711C4A">
        <w:trPr>
          <w:cantSplit/>
        </w:trPr>
        <w:tc>
          <w:tcPr>
            <w:tcW w:w="9526" w:type="dxa"/>
            <w:tcBorders>
              <w:top w:val="dotted" w:sz="2" w:space="0" w:color="auto"/>
              <w:bottom w:val="dotted" w:sz="2" w:space="0" w:color="auto"/>
            </w:tcBorders>
          </w:tcPr>
          <w:p w14:paraId="31D7A4B2" w14:textId="77777777" w:rsidR="009E7D63" w:rsidRPr="00EB543A" w:rsidRDefault="009E7D63" w:rsidP="009E7D63">
            <w:r>
              <w:t>Industrial Waste Resource Guidelines (IWRG701): Sampling and analysis of waters, wastewaters, soils and waste</w:t>
            </w:r>
          </w:p>
        </w:tc>
      </w:tr>
      <w:tr w:rsidR="00E3202E" w:rsidRPr="00EB543A" w14:paraId="0A8DEE32" w14:textId="77777777" w:rsidTr="00711C4A">
        <w:trPr>
          <w:cantSplit/>
        </w:trPr>
        <w:tc>
          <w:tcPr>
            <w:tcW w:w="9526" w:type="dxa"/>
            <w:tcBorders>
              <w:top w:val="dotted" w:sz="2" w:space="0" w:color="auto"/>
              <w:bottom w:val="dotted" w:sz="2" w:space="0" w:color="auto"/>
            </w:tcBorders>
          </w:tcPr>
          <w:p w14:paraId="04C166B5" w14:textId="77777777" w:rsidR="00E3202E" w:rsidRPr="00EB543A" w:rsidRDefault="00E3202E" w:rsidP="00711C4A">
            <w:r w:rsidRPr="00EB543A">
              <w:t>State Environment Protection Po</w:t>
            </w:r>
            <w:r>
              <w:t xml:space="preserve">licy (Groundwaters of </w:t>
            </w:r>
            <w:smartTag w:uri="urn:schemas-microsoft-com:office:smarttags" w:element="place">
              <w:smartTag w:uri="urn:schemas-microsoft-com:office:smarttags" w:element="State">
                <w:r>
                  <w:t>Victoria</w:t>
                </w:r>
              </w:smartTag>
            </w:smartTag>
            <w:r>
              <w:t>)</w:t>
            </w:r>
          </w:p>
        </w:tc>
      </w:tr>
      <w:tr w:rsidR="00E3202E" w:rsidRPr="00EB543A" w14:paraId="161D8249" w14:textId="77777777" w:rsidTr="00711C4A">
        <w:trPr>
          <w:cantSplit/>
        </w:trPr>
        <w:tc>
          <w:tcPr>
            <w:tcW w:w="9526" w:type="dxa"/>
            <w:tcBorders>
              <w:top w:val="dotted" w:sz="2" w:space="0" w:color="auto"/>
              <w:bottom w:val="dotted" w:sz="2" w:space="0" w:color="auto"/>
            </w:tcBorders>
          </w:tcPr>
          <w:p w14:paraId="01F7AFBC" w14:textId="77777777" w:rsidR="00E3202E" w:rsidRPr="00EB543A" w:rsidRDefault="00E3202E" w:rsidP="00711C4A">
            <w:r w:rsidRPr="00EB543A">
              <w:t xml:space="preserve">State Environment Protection Policy </w:t>
            </w:r>
            <w:r>
              <w:t>(</w:t>
            </w:r>
            <w:r w:rsidRPr="00EB543A">
              <w:t>Prevention and Management of Contaminated Land</w:t>
            </w:r>
            <w:r>
              <w:t>)</w:t>
            </w:r>
          </w:p>
        </w:tc>
      </w:tr>
      <w:tr w:rsidR="00E3202E" w:rsidRPr="00EB543A" w14:paraId="1B598EB5" w14:textId="77777777" w:rsidTr="00711C4A">
        <w:trPr>
          <w:cantSplit/>
        </w:trPr>
        <w:tc>
          <w:tcPr>
            <w:tcW w:w="9526" w:type="dxa"/>
            <w:tcBorders>
              <w:top w:val="dotted" w:sz="2" w:space="0" w:color="auto"/>
              <w:bottom w:val="single" w:sz="12" w:space="0" w:color="auto"/>
            </w:tcBorders>
          </w:tcPr>
          <w:p w14:paraId="051BECD6" w14:textId="77777777" w:rsidR="00E3202E" w:rsidRPr="00EB543A" w:rsidRDefault="00E3202E" w:rsidP="00711C4A">
            <w:r w:rsidRPr="00EB543A">
              <w:t>State Environment Protection Policy (Waters of Victoria) and schedules</w:t>
            </w:r>
          </w:p>
        </w:tc>
      </w:tr>
      <w:tr w:rsidR="00E3202E" w:rsidRPr="00EB543A" w14:paraId="6DCBCE29" w14:textId="77777777" w:rsidTr="00E3202E">
        <w:trPr>
          <w:cantSplit/>
        </w:trPr>
        <w:tc>
          <w:tcPr>
            <w:tcW w:w="9526" w:type="dxa"/>
            <w:tcBorders>
              <w:top w:val="single" w:sz="12" w:space="0" w:color="auto"/>
              <w:bottom w:val="single" w:sz="12" w:space="0" w:color="auto"/>
            </w:tcBorders>
            <w:vAlign w:val="center"/>
          </w:tcPr>
          <w:p w14:paraId="55C47BBC" w14:textId="77777777" w:rsidR="00E3202E" w:rsidRPr="00EB543A" w:rsidRDefault="00E3202E" w:rsidP="00E3202E">
            <w:pPr>
              <w:jc w:val="center"/>
            </w:pPr>
            <w:r w:rsidRPr="000D25A5">
              <w:rPr>
                <w:b/>
              </w:rPr>
              <w:t xml:space="preserve">VICROADS </w:t>
            </w:r>
            <w:r>
              <w:rPr>
                <w:b/>
              </w:rPr>
              <w:t>DOCUMENTS</w:t>
            </w:r>
          </w:p>
        </w:tc>
      </w:tr>
      <w:tr w:rsidR="00E3202E" w:rsidRPr="00EB543A" w14:paraId="237BC3D6" w14:textId="77777777" w:rsidTr="00711C4A">
        <w:trPr>
          <w:cantSplit/>
        </w:trPr>
        <w:tc>
          <w:tcPr>
            <w:tcW w:w="9526" w:type="dxa"/>
            <w:tcBorders>
              <w:top w:val="single" w:sz="12" w:space="0" w:color="auto"/>
              <w:bottom w:val="dotted" w:sz="2" w:space="0" w:color="auto"/>
            </w:tcBorders>
          </w:tcPr>
          <w:p w14:paraId="3EB0E631" w14:textId="77777777" w:rsidR="00E3202E" w:rsidRPr="00EB543A" w:rsidRDefault="00E3202E" w:rsidP="00353935">
            <w:r>
              <w:t xml:space="preserve">VicRoads </w:t>
            </w:r>
            <w:r w:rsidR="00353935">
              <w:t>Sustainability and Climate Change</w:t>
            </w:r>
            <w:r>
              <w:t xml:space="preserve"> Policy</w:t>
            </w:r>
          </w:p>
        </w:tc>
      </w:tr>
      <w:tr w:rsidR="00E3202E" w:rsidRPr="00EB543A" w14:paraId="5D3D4284" w14:textId="77777777" w:rsidTr="00711C4A">
        <w:trPr>
          <w:cantSplit/>
        </w:trPr>
        <w:tc>
          <w:tcPr>
            <w:tcW w:w="9526" w:type="dxa"/>
            <w:tcBorders>
              <w:top w:val="dotted" w:sz="2" w:space="0" w:color="auto"/>
              <w:bottom w:val="dotted" w:sz="2" w:space="0" w:color="auto"/>
            </w:tcBorders>
          </w:tcPr>
          <w:p w14:paraId="5E14C102" w14:textId="77777777" w:rsidR="00E3202E" w:rsidRPr="00EB543A" w:rsidRDefault="00E3202E" w:rsidP="00711C4A">
            <w:r w:rsidRPr="00EB543A">
              <w:t>VicRo</w:t>
            </w:r>
            <w:r>
              <w:t>ads Guide to Managing Environmental Risks during Road Construction and Maintenance</w:t>
            </w:r>
            <w:r w:rsidRPr="00EB543A">
              <w:t xml:space="preserve"> </w:t>
            </w:r>
            <w:r>
              <w:t>Guidelines</w:t>
            </w:r>
          </w:p>
        </w:tc>
      </w:tr>
      <w:tr w:rsidR="00E3202E" w:rsidRPr="00EB543A" w14:paraId="7C25DC40" w14:textId="77777777" w:rsidTr="00711C4A">
        <w:trPr>
          <w:cantSplit/>
        </w:trPr>
        <w:tc>
          <w:tcPr>
            <w:tcW w:w="9526" w:type="dxa"/>
            <w:tcBorders>
              <w:top w:val="dotted" w:sz="2" w:space="0" w:color="auto"/>
              <w:bottom w:val="dotted" w:sz="2" w:space="0" w:color="auto"/>
            </w:tcBorders>
          </w:tcPr>
          <w:p w14:paraId="122DA529" w14:textId="77777777" w:rsidR="00E3202E" w:rsidRPr="00EB543A" w:rsidRDefault="00E3202E" w:rsidP="00711C4A">
            <w:r w:rsidRPr="00EB543A">
              <w:t>VicRoads</w:t>
            </w:r>
            <w:r>
              <w:t xml:space="preserve"> Integrated Water Management Guidelines</w:t>
            </w:r>
          </w:p>
        </w:tc>
      </w:tr>
      <w:tr w:rsidR="00E3202E" w:rsidRPr="00EB543A" w14:paraId="5B5C080F" w14:textId="77777777" w:rsidTr="00711C4A">
        <w:trPr>
          <w:cantSplit/>
        </w:trPr>
        <w:tc>
          <w:tcPr>
            <w:tcW w:w="9526" w:type="dxa"/>
            <w:tcBorders>
              <w:top w:val="dotted" w:sz="2" w:space="0" w:color="auto"/>
              <w:bottom w:val="dotted" w:sz="2" w:space="0" w:color="auto"/>
            </w:tcBorders>
          </w:tcPr>
          <w:p w14:paraId="537F7298" w14:textId="77777777" w:rsidR="00E3202E" w:rsidRPr="00EB543A" w:rsidRDefault="00E3202E" w:rsidP="00711C4A">
            <w:r w:rsidRPr="00EB543A">
              <w:t xml:space="preserve">VicRoads </w:t>
            </w:r>
            <w:r w:rsidRPr="000D25A5">
              <w:t>Contaminated Land</w:t>
            </w:r>
            <w:r>
              <w:t xml:space="preserve"> (</w:t>
            </w:r>
            <w:r w:rsidRPr="000D25A5">
              <w:t>Planning, Construction &amp; Maintenance</w:t>
            </w:r>
            <w:r w:rsidR="0072708F">
              <w:t>)</w:t>
            </w:r>
            <w:r w:rsidRPr="00EB543A">
              <w:t xml:space="preserve"> Guidelines</w:t>
            </w:r>
          </w:p>
        </w:tc>
      </w:tr>
      <w:tr w:rsidR="00E3202E" w:rsidRPr="00EB543A" w14:paraId="5573C306" w14:textId="77777777" w:rsidTr="00711C4A">
        <w:trPr>
          <w:cantSplit/>
        </w:trPr>
        <w:tc>
          <w:tcPr>
            <w:tcW w:w="9526" w:type="dxa"/>
            <w:tcBorders>
              <w:top w:val="dotted" w:sz="2" w:space="0" w:color="auto"/>
              <w:bottom w:val="dotted" w:sz="2" w:space="0" w:color="auto"/>
            </w:tcBorders>
          </w:tcPr>
          <w:p w14:paraId="74AE154B" w14:textId="77777777" w:rsidR="00E3202E" w:rsidRPr="00EB543A" w:rsidRDefault="00E3202E" w:rsidP="00711C4A">
            <w:r w:rsidRPr="00EB543A">
              <w:t>VicRoads Cultural Heritage Guidelines</w:t>
            </w:r>
          </w:p>
        </w:tc>
      </w:tr>
      <w:tr w:rsidR="00E3202E" w:rsidRPr="00EB543A" w14:paraId="072D980F" w14:textId="77777777" w:rsidTr="00711C4A">
        <w:trPr>
          <w:cantSplit/>
        </w:trPr>
        <w:tc>
          <w:tcPr>
            <w:tcW w:w="9526" w:type="dxa"/>
            <w:tcBorders>
              <w:top w:val="dotted" w:sz="2" w:space="0" w:color="auto"/>
              <w:bottom w:val="dotted" w:sz="2" w:space="0" w:color="auto"/>
            </w:tcBorders>
          </w:tcPr>
          <w:p w14:paraId="550DA2DB" w14:textId="77777777" w:rsidR="00E3202E" w:rsidRPr="00EB543A" w:rsidRDefault="00E3202E" w:rsidP="00711C4A">
            <w:r>
              <w:t>VicRoads Biodiversity Guidelines</w:t>
            </w:r>
          </w:p>
        </w:tc>
      </w:tr>
      <w:tr w:rsidR="00E3202E" w:rsidRPr="00EB543A" w14:paraId="5BA596BC" w14:textId="77777777" w:rsidTr="00DB434B">
        <w:trPr>
          <w:cantSplit/>
        </w:trPr>
        <w:tc>
          <w:tcPr>
            <w:tcW w:w="9526" w:type="dxa"/>
            <w:tcBorders>
              <w:top w:val="dotted" w:sz="2" w:space="0" w:color="auto"/>
              <w:bottom w:val="single" w:sz="12" w:space="0" w:color="auto"/>
            </w:tcBorders>
          </w:tcPr>
          <w:p w14:paraId="7B2F2B85" w14:textId="77777777" w:rsidR="00E3202E" w:rsidRPr="00EB543A" w:rsidRDefault="00E3202E" w:rsidP="00711C4A">
            <w:r>
              <w:t>VicRoads Noise Guidelines - Construction and Maintenance Works</w:t>
            </w:r>
          </w:p>
        </w:tc>
      </w:tr>
      <w:tr w:rsidR="00DB434B" w:rsidRPr="00EB543A" w14:paraId="2F617B98" w14:textId="77777777" w:rsidTr="00DB434B">
        <w:trPr>
          <w:cantSplit/>
        </w:trPr>
        <w:tc>
          <w:tcPr>
            <w:tcW w:w="9526" w:type="dxa"/>
            <w:tcBorders>
              <w:top w:val="single" w:sz="12" w:space="0" w:color="auto"/>
              <w:bottom w:val="single" w:sz="12" w:space="0" w:color="auto"/>
            </w:tcBorders>
            <w:vAlign w:val="center"/>
          </w:tcPr>
          <w:p w14:paraId="7A94893A" w14:textId="77777777" w:rsidR="00DB434B" w:rsidRPr="00EB543A" w:rsidRDefault="00DB434B" w:rsidP="00763E4D">
            <w:pPr>
              <w:jc w:val="center"/>
            </w:pPr>
            <w:r w:rsidRPr="000D25A5">
              <w:rPr>
                <w:b/>
              </w:rPr>
              <w:t>AUSTRALIAN STANDARDS</w:t>
            </w:r>
          </w:p>
        </w:tc>
      </w:tr>
      <w:tr w:rsidR="00DB434B" w:rsidRPr="00EB543A" w14:paraId="2F7335D1" w14:textId="77777777" w:rsidTr="00763E4D">
        <w:trPr>
          <w:cantSplit/>
        </w:trPr>
        <w:tc>
          <w:tcPr>
            <w:tcW w:w="9526" w:type="dxa"/>
            <w:tcBorders>
              <w:top w:val="single" w:sz="12" w:space="0" w:color="auto"/>
              <w:bottom w:val="dotted" w:sz="2" w:space="0" w:color="auto"/>
            </w:tcBorders>
          </w:tcPr>
          <w:p w14:paraId="49CF4412" w14:textId="77777777" w:rsidR="00DB434B" w:rsidRPr="000D25A5" w:rsidRDefault="00DB434B" w:rsidP="00763E4D">
            <w:pPr>
              <w:rPr>
                <w:b/>
              </w:rPr>
            </w:pPr>
            <w:r w:rsidRPr="0078146B">
              <w:rPr>
                <w:color w:val="000000"/>
              </w:rPr>
              <w:t>AS</w:t>
            </w:r>
            <w:r>
              <w:rPr>
                <w:color w:val="000000"/>
              </w:rPr>
              <w:t xml:space="preserve"> </w:t>
            </w:r>
            <w:r w:rsidRPr="0078146B">
              <w:rPr>
                <w:color w:val="000000"/>
              </w:rPr>
              <w:t>272</w:t>
            </w:r>
            <w:r>
              <w:rPr>
                <w:color w:val="000000"/>
              </w:rPr>
              <w:t>4</w:t>
            </w:r>
            <w:r w:rsidRPr="0078146B">
              <w:rPr>
                <w:color w:val="000000"/>
              </w:rPr>
              <w:t>.5</w:t>
            </w:r>
            <w:r>
              <w:rPr>
                <w:color w:val="000000"/>
              </w:rPr>
              <w:t xml:space="preserve"> </w:t>
            </w:r>
            <w:r w:rsidRPr="0078146B">
              <w:rPr>
                <w:color w:val="000000"/>
              </w:rPr>
              <w:t>(1987) Ambient Air Particulate Matter Part</w:t>
            </w:r>
            <w:r>
              <w:rPr>
                <w:color w:val="000000"/>
              </w:rPr>
              <w:t> </w:t>
            </w:r>
            <w:r w:rsidRPr="0078146B">
              <w:rPr>
                <w:color w:val="000000"/>
              </w:rPr>
              <w:t>5 – Determination of impinged matter expressed as direction dirtiness, background dirtiness and/or area dirtiness (directional dust gauge method)</w:t>
            </w:r>
          </w:p>
        </w:tc>
      </w:tr>
      <w:tr w:rsidR="00DB434B" w:rsidRPr="00EB543A" w14:paraId="5E706373" w14:textId="77777777" w:rsidTr="00763E4D">
        <w:trPr>
          <w:cantSplit/>
        </w:trPr>
        <w:tc>
          <w:tcPr>
            <w:tcW w:w="9526" w:type="dxa"/>
            <w:tcBorders>
              <w:top w:val="dotted" w:sz="2" w:space="0" w:color="auto"/>
              <w:bottom w:val="dotted" w:sz="2" w:space="0" w:color="auto"/>
            </w:tcBorders>
          </w:tcPr>
          <w:p w14:paraId="71E44D24" w14:textId="77777777" w:rsidR="00DB434B" w:rsidRPr="0078146B" w:rsidRDefault="00DB434B" w:rsidP="00763E4D">
            <w:pPr>
              <w:rPr>
                <w:color w:val="000000"/>
              </w:rPr>
            </w:pPr>
            <w:r w:rsidRPr="0078146B">
              <w:rPr>
                <w:color w:val="000000"/>
              </w:rPr>
              <w:t>AS</w:t>
            </w:r>
            <w:r>
              <w:rPr>
                <w:color w:val="000000"/>
              </w:rPr>
              <w:t xml:space="preserve"> </w:t>
            </w:r>
            <w:r w:rsidRPr="0078146B">
              <w:rPr>
                <w:color w:val="000000"/>
              </w:rPr>
              <w:t>3580.10.1 (2003) – Method for sampling and analysis of ambient air.</w:t>
            </w:r>
            <w:r>
              <w:rPr>
                <w:color w:val="000000"/>
              </w:rPr>
              <w:t xml:space="preserve">  Method </w:t>
            </w:r>
            <w:r w:rsidRPr="0078146B">
              <w:rPr>
                <w:color w:val="000000"/>
              </w:rPr>
              <w:t>10.1 Determination of particulate matter – deposited matter – Gravimetric method</w:t>
            </w:r>
          </w:p>
        </w:tc>
      </w:tr>
      <w:tr w:rsidR="00DB434B" w:rsidRPr="00EB543A" w14:paraId="6A5C45DC" w14:textId="77777777" w:rsidTr="00763E4D">
        <w:trPr>
          <w:cantSplit/>
        </w:trPr>
        <w:tc>
          <w:tcPr>
            <w:tcW w:w="9526" w:type="dxa"/>
            <w:tcBorders>
              <w:top w:val="dotted" w:sz="2" w:space="0" w:color="auto"/>
              <w:bottom w:val="dotted" w:sz="2" w:space="0" w:color="auto"/>
            </w:tcBorders>
          </w:tcPr>
          <w:p w14:paraId="18A418E8" w14:textId="77777777" w:rsidR="00DB434B" w:rsidRPr="0078146B" w:rsidRDefault="00DB434B" w:rsidP="00763E4D">
            <w:pPr>
              <w:rPr>
                <w:color w:val="000000"/>
              </w:rPr>
            </w:pPr>
            <w:r w:rsidRPr="008405B3">
              <w:rPr>
                <w:color w:val="000000"/>
              </w:rPr>
              <w:t>AS</w:t>
            </w:r>
            <w:r>
              <w:rPr>
                <w:color w:val="000000"/>
              </w:rPr>
              <w:t xml:space="preserve"> </w:t>
            </w:r>
            <w:r w:rsidRPr="008405B3">
              <w:rPr>
                <w:color w:val="000000"/>
              </w:rPr>
              <w:t xml:space="preserve">3580.9.6 </w:t>
            </w:r>
            <w:r w:rsidRPr="00240BFB">
              <w:rPr>
                <w:color w:val="000000"/>
              </w:rPr>
              <w:t>Methods for sampling and analysis of ambient air</w:t>
            </w:r>
            <w:r>
              <w:rPr>
                <w:color w:val="000000"/>
              </w:rPr>
              <w:t xml:space="preserve"> Method </w:t>
            </w:r>
            <w:r w:rsidRPr="00240BFB">
              <w:rPr>
                <w:color w:val="000000"/>
              </w:rPr>
              <w:t xml:space="preserve">9.6: </w:t>
            </w:r>
            <w:r>
              <w:rPr>
                <w:color w:val="000000"/>
              </w:rPr>
              <w:t xml:space="preserve"> </w:t>
            </w:r>
            <w:r w:rsidRPr="00240BFB">
              <w:rPr>
                <w:color w:val="000000"/>
              </w:rPr>
              <w:t>Determination of suspended</w:t>
            </w:r>
            <w:r>
              <w:rPr>
                <w:color w:val="000000"/>
              </w:rPr>
              <w:t xml:space="preserve"> </w:t>
            </w:r>
            <w:r w:rsidRPr="00240BFB">
              <w:rPr>
                <w:color w:val="000000"/>
              </w:rPr>
              <w:t>particulate matter</w:t>
            </w:r>
            <w:r>
              <w:rPr>
                <w:color w:val="000000"/>
              </w:rPr>
              <w:t xml:space="preserve"> - </w:t>
            </w:r>
            <w:r w:rsidRPr="00240BFB">
              <w:rPr>
                <w:color w:val="000000"/>
              </w:rPr>
              <w:t>PM10 high volume sampler</w:t>
            </w:r>
            <w:r>
              <w:rPr>
                <w:color w:val="000000"/>
              </w:rPr>
              <w:t xml:space="preserve"> </w:t>
            </w:r>
            <w:r w:rsidRPr="00240BFB">
              <w:rPr>
                <w:color w:val="000000"/>
              </w:rPr>
              <w:t>with size selective inlet</w:t>
            </w:r>
            <w:r>
              <w:rPr>
                <w:color w:val="000000"/>
              </w:rPr>
              <w:t xml:space="preserve"> - </w:t>
            </w:r>
            <w:r w:rsidRPr="00240BFB">
              <w:rPr>
                <w:color w:val="000000"/>
              </w:rPr>
              <w:t>Gravimetric method</w:t>
            </w:r>
          </w:p>
        </w:tc>
      </w:tr>
      <w:tr w:rsidR="00DB434B" w:rsidRPr="00EB543A" w14:paraId="665A4BF0" w14:textId="77777777" w:rsidTr="00763E4D">
        <w:trPr>
          <w:cantSplit/>
        </w:trPr>
        <w:tc>
          <w:tcPr>
            <w:tcW w:w="9526" w:type="dxa"/>
            <w:tcBorders>
              <w:top w:val="dotted" w:sz="2" w:space="0" w:color="auto"/>
              <w:bottom w:val="dotted" w:sz="2" w:space="0" w:color="auto"/>
            </w:tcBorders>
          </w:tcPr>
          <w:p w14:paraId="70F0F0FF" w14:textId="77777777" w:rsidR="00DB434B" w:rsidRPr="008405B3" w:rsidRDefault="00DB434B" w:rsidP="00763E4D">
            <w:pPr>
              <w:rPr>
                <w:color w:val="000000"/>
              </w:rPr>
            </w:pPr>
            <w:r w:rsidRPr="008405B3">
              <w:rPr>
                <w:color w:val="000000"/>
              </w:rPr>
              <w:t>AS</w:t>
            </w:r>
            <w:r>
              <w:rPr>
                <w:color w:val="000000"/>
              </w:rPr>
              <w:t xml:space="preserve"> </w:t>
            </w:r>
            <w:r w:rsidRPr="008405B3">
              <w:rPr>
                <w:color w:val="000000"/>
              </w:rPr>
              <w:t xml:space="preserve">3580.9.7 </w:t>
            </w:r>
            <w:r w:rsidRPr="00240BFB">
              <w:rPr>
                <w:color w:val="000000"/>
              </w:rPr>
              <w:t>Methods for sampling and analysis of</w:t>
            </w:r>
            <w:r>
              <w:rPr>
                <w:color w:val="000000"/>
              </w:rPr>
              <w:t xml:space="preserve"> </w:t>
            </w:r>
            <w:r w:rsidRPr="00240BFB">
              <w:rPr>
                <w:color w:val="000000"/>
              </w:rPr>
              <w:t>ambient air</w:t>
            </w:r>
            <w:r>
              <w:rPr>
                <w:color w:val="000000"/>
              </w:rPr>
              <w:t xml:space="preserve"> Method </w:t>
            </w:r>
            <w:r w:rsidRPr="00240BFB">
              <w:rPr>
                <w:color w:val="000000"/>
              </w:rPr>
              <w:t>9.7:</w:t>
            </w:r>
            <w:r>
              <w:rPr>
                <w:color w:val="000000"/>
              </w:rPr>
              <w:t xml:space="preserve"> </w:t>
            </w:r>
            <w:r w:rsidRPr="00240BFB">
              <w:rPr>
                <w:color w:val="000000"/>
              </w:rPr>
              <w:t xml:space="preserve"> Determination of suspended</w:t>
            </w:r>
            <w:r>
              <w:rPr>
                <w:color w:val="000000"/>
              </w:rPr>
              <w:t xml:space="preserve"> </w:t>
            </w:r>
            <w:r w:rsidRPr="00240BFB">
              <w:rPr>
                <w:color w:val="000000"/>
              </w:rPr>
              <w:t>particulate matter</w:t>
            </w:r>
            <w:r>
              <w:rPr>
                <w:color w:val="000000"/>
              </w:rPr>
              <w:t xml:space="preserve"> - </w:t>
            </w:r>
            <w:r w:rsidRPr="00240BFB">
              <w:rPr>
                <w:color w:val="000000"/>
              </w:rPr>
              <w:t>PM10 dichotomous</w:t>
            </w:r>
            <w:r>
              <w:rPr>
                <w:color w:val="000000"/>
              </w:rPr>
              <w:t xml:space="preserve"> </w:t>
            </w:r>
            <w:r w:rsidRPr="00240BFB">
              <w:rPr>
                <w:color w:val="000000"/>
              </w:rPr>
              <w:t>sampler</w:t>
            </w:r>
            <w:r>
              <w:rPr>
                <w:color w:val="000000"/>
              </w:rPr>
              <w:t xml:space="preserve"> - </w:t>
            </w:r>
            <w:r w:rsidRPr="00240BFB">
              <w:rPr>
                <w:color w:val="000000"/>
              </w:rPr>
              <w:t>Gravimetric method</w:t>
            </w:r>
          </w:p>
        </w:tc>
      </w:tr>
      <w:tr w:rsidR="00DB434B" w:rsidRPr="00EB543A" w14:paraId="396687EF" w14:textId="77777777" w:rsidTr="00763E4D">
        <w:trPr>
          <w:cantSplit/>
        </w:trPr>
        <w:tc>
          <w:tcPr>
            <w:tcW w:w="9526" w:type="dxa"/>
            <w:tcBorders>
              <w:top w:val="dotted" w:sz="2" w:space="0" w:color="auto"/>
              <w:bottom w:val="dotted" w:sz="2" w:space="0" w:color="auto"/>
            </w:tcBorders>
          </w:tcPr>
          <w:p w14:paraId="31202635" w14:textId="77777777" w:rsidR="00DB434B" w:rsidRPr="008405B3" w:rsidRDefault="00DB434B" w:rsidP="00763E4D">
            <w:pPr>
              <w:rPr>
                <w:color w:val="000000"/>
              </w:rPr>
            </w:pPr>
            <w:r w:rsidRPr="008405B3">
              <w:rPr>
                <w:color w:val="000000"/>
              </w:rPr>
              <w:t>AS</w:t>
            </w:r>
            <w:r>
              <w:rPr>
                <w:color w:val="000000"/>
              </w:rPr>
              <w:t xml:space="preserve"> </w:t>
            </w:r>
            <w:r w:rsidRPr="008405B3">
              <w:rPr>
                <w:color w:val="000000"/>
              </w:rPr>
              <w:t xml:space="preserve">3580.9.8 </w:t>
            </w:r>
            <w:r w:rsidRPr="00240BFB">
              <w:rPr>
                <w:color w:val="000000"/>
              </w:rPr>
              <w:t>Methods for sampling and analysis of ambient air</w:t>
            </w:r>
            <w:r>
              <w:rPr>
                <w:color w:val="000000"/>
              </w:rPr>
              <w:t xml:space="preserve"> Method </w:t>
            </w:r>
            <w:r w:rsidRPr="00240BFB">
              <w:rPr>
                <w:color w:val="000000"/>
              </w:rPr>
              <w:t>9.8:</w:t>
            </w:r>
            <w:r>
              <w:rPr>
                <w:color w:val="000000"/>
              </w:rPr>
              <w:t xml:space="preserve"> </w:t>
            </w:r>
            <w:r w:rsidRPr="00240BFB">
              <w:rPr>
                <w:color w:val="000000"/>
              </w:rPr>
              <w:t xml:space="preserve"> Determination of suspended</w:t>
            </w:r>
            <w:r>
              <w:rPr>
                <w:color w:val="000000"/>
              </w:rPr>
              <w:t xml:space="preserve"> </w:t>
            </w:r>
            <w:r w:rsidRPr="00240BFB">
              <w:rPr>
                <w:color w:val="000000"/>
              </w:rPr>
              <w:t>particulate matter</w:t>
            </w:r>
            <w:r>
              <w:rPr>
                <w:color w:val="000000"/>
              </w:rPr>
              <w:t xml:space="preserve"> </w:t>
            </w:r>
            <w:r w:rsidRPr="00240BFB">
              <w:rPr>
                <w:color w:val="000000"/>
              </w:rPr>
              <w:t>—</w:t>
            </w:r>
            <w:r>
              <w:rPr>
                <w:color w:val="000000"/>
              </w:rPr>
              <w:t xml:space="preserve"> </w:t>
            </w:r>
            <w:r w:rsidRPr="00240BFB">
              <w:rPr>
                <w:color w:val="000000"/>
              </w:rPr>
              <w:t>PM10 continuous direct mass</w:t>
            </w:r>
            <w:r>
              <w:rPr>
                <w:color w:val="000000"/>
              </w:rPr>
              <w:t xml:space="preserve"> </w:t>
            </w:r>
            <w:r w:rsidRPr="00240BFB">
              <w:rPr>
                <w:color w:val="000000"/>
              </w:rPr>
              <w:t>method using a tapered element oscillating</w:t>
            </w:r>
            <w:r>
              <w:rPr>
                <w:color w:val="000000"/>
              </w:rPr>
              <w:t xml:space="preserve"> </w:t>
            </w:r>
            <w:r w:rsidRPr="00240BFB">
              <w:rPr>
                <w:color w:val="000000"/>
              </w:rPr>
              <w:t>microbalance analyser</w:t>
            </w:r>
          </w:p>
        </w:tc>
      </w:tr>
      <w:tr w:rsidR="00DB434B" w:rsidRPr="00EB543A" w14:paraId="3254BFC2" w14:textId="77777777" w:rsidTr="00763E4D">
        <w:trPr>
          <w:cantSplit/>
        </w:trPr>
        <w:tc>
          <w:tcPr>
            <w:tcW w:w="9526" w:type="dxa"/>
            <w:tcBorders>
              <w:top w:val="dotted" w:sz="2" w:space="0" w:color="auto"/>
              <w:bottom w:val="dotted" w:sz="2" w:space="0" w:color="auto"/>
            </w:tcBorders>
          </w:tcPr>
          <w:p w14:paraId="2D79BD02" w14:textId="77777777" w:rsidR="00DB434B" w:rsidRPr="008405B3" w:rsidRDefault="00DB434B" w:rsidP="00763E4D">
            <w:pPr>
              <w:rPr>
                <w:color w:val="000000"/>
              </w:rPr>
            </w:pPr>
            <w:r w:rsidRPr="008405B3">
              <w:rPr>
                <w:color w:val="000000"/>
              </w:rPr>
              <w:t>AS</w:t>
            </w:r>
            <w:r>
              <w:rPr>
                <w:color w:val="000000"/>
              </w:rPr>
              <w:t xml:space="preserve"> </w:t>
            </w:r>
            <w:r w:rsidRPr="008405B3">
              <w:rPr>
                <w:color w:val="000000"/>
              </w:rPr>
              <w:t xml:space="preserve">3580.9.9 </w:t>
            </w:r>
            <w:r w:rsidRPr="00240BFB">
              <w:rPr>
                <w:color w:val="000000"/>
              </w:rPr>
              <w:t>Methods for sampling and analysis of ambient air</w:t>
            </w:r>
            <w:r>
              <w:rPr>
                <w:color w:val="000000"/>
              </w:rPr>
              <w:t xml:space="preserve"> Method </w:t>
            </w:r>
            <w:r w:rsidRPr="00240BFB">
              <w:rPr>
                <w:color w:val="000000"/>
              </w:rPr>
              <w:t xml:space="preserve">9.9: </w:t>
            </w:r>
            <w:r>
              <w:rPr>
                <w:color w:val="000000"/>
              </w:rPr>
              <w:t xml:space="preserve"> </w:t>
            </w:r>
            <w:r w:rsidRPr="00240BFB">
              <w:rPr>
                <w:color w:val="000000"/>
              </w:rPr>
              <w:t>Determination of suspended</w:t>
            </w:r>
            <w:r>
              <w:rPr>
                <w:color w:val="000000"/>
              </w:rPr>
              <w:t xml:space="preserve"> </w:t>
            </w:r>
            <w:r w:rsidRPr="00240BFB">
              <w:rPr>
                <w:color w:val="000000"/>
              </w:rPr>
              <w:t>particulate matter</w:t>
            </w:r>
            <w:r>
              <w:rPr>
                <w:color w:val="000000"/>
              </w:rPr>
              <w:t xml:space="preserve"> - </w:t>
            </w:r>
            <w:r w:rsidRPr="00240BFB">
              <w:rPr>
                <w:color w:val="000000"/>
              </w:rPr>
              <w:t>PM10 low volume sampler</w:t>
            </w:r>
            <w:r>
              <w:rPr>
                <w:color w:val="000000"/>
              </w:rPr>
              <w:t xml:space="preserve"> - </w:t>
            </w:r>
            <w:r w:rsidRPr="00240BFB">
              <w:rPr>
                <w:color w:val="000000"/>
              </w:rPr>
              <w:t>Gravimetric method</w:t>
            </w:r>
          </w:p>
        </w:tc>
      </w:tr>
      <w:tr w:rsidR="00DB434B" w:rsidRPr="00EB543A" w14:paraId="45CF4BCB" w14:textId="77777777" w:rsidTr="00763E4D">
        <w:trPr>
          <w:cantSplit/>
        </w:trPr>
        <w:tc>
          <w:tcPr>
            <w:tcW w:w="9526" w:type="dxa"/>
            <w:tcBorders>
              <w:top w:val="dotted" w:sz="2" w:space="0" w:color="auto"/>
              <w:bottom w:val="single" w:sz="12" w:space="0" w:color="auto"/>
            </w:tcBorders>
          </w:tcPr>
          <w:p w14:paraId="784D3AA2" w14:textId="77777777" w:rsidR="00DB434B" w:rsidRPr="008405B3" w:rsidRDefault="00DB434B" w:rsidP="00763E4D">
            <w:pPr>
              <w:rPr>
                <w:color w:val="000000"/>
              </w:rPr>
            </w:pPr>
            <w:r w:rsidRPr="008405B3">
              <w:rPr>
                <w:color w:val="000000"/>
              </w:rPr>
              <w:t>AS</w:t>
            </w:r>
            <w:r>
              <w:rPr>
                <w:color w:val="000000"/>
              </w:rPr>
              <w:t xml:space="preserve"> </w:t>
            </w:r>
            <w:r w:rsidRPr="008405B3">
              <w:rPr>
                <w:color w:val="000000"/>
              </w:rPr>
              <w:t xml:space="preserve">3580.9.11 </w:t>
            </w:r>
            <w:r w:rsidRPr="00240BFB">
              <w:rPr>
                <w:color w:val="000000"/>
              </w:rPr>
              <w:t>Methods for sampling and analysis of ambient air</w:t>
            </w:r>
            <w:r>
              <w:rPr>
                <w:color w:val="000000"/>
              </w:rPr>
              <w:t xml:space="preserve"> Method </w:t>
            </w:r>
            <w:r w:rsidRPr="00240BFB">
              <w:rPr>
                <w:color w:val="000000"/>
              </w:rPr>
              <w:t>9.11:</w:t>
            </w:r>
            <w:r>
              <w:rPr>
                <w:color w:val="000000"/>
              </w:rPr>
              <w:t xml:space="preserve"> </w:t>
            </w:r>
            <w:r w:rsidRPr="00240BFB">
              <w:rPr>
                <w:color w:val="000000"/>
              </w:rPr>
              <w:t xml:space="preserve"> Determination of</w:t>
            </w:r>
            <w:r>
              <w:rPr>
                <w:color w:val="000000"/>
              </w:rPr>
              <w:t xml:space="preserve"> s</w:t>
            </w:r>
            <w:r w:rsidRPr="00240BFB">
              <w:rPr>
                <w:color w:val="000000"/>
              </w:rPr>
              <w:t>uspended</w:t>
            </w:r>
            <w:r>
              <w:rPr>
                <w:color w:val="000000"/>
              </w:rPr>
              <w:t xml:space="preserve"> </w:t>
            </w:r>
            <w:r w:rsidRPr="00240BFB">
              <w:rPr>
                <w:color w:val="000000"/>
              </w:rPr>
              <w:t>particulate matter</w:t>
            </w:r>
            <w:r>
              <w:rPr>
                <w:color w:val="000000"/>
              </w:rPr>
              <w:t xml:space="preserve"> - </w:t>
            </w:r>
            <w:r w:rsidRPr="00240BFB">
              <w:rPr>
                <w:color w:val="000000"/>
              </w:rPr>
              <w:t>PM10 beta attenuation</w:t>
            </w:r>
            <w:r>
              <w:rPr>
                <w:color w:val="000000"/>
              </w:rPr>
              <w:t xml:space="preserve"> </w:t>
            </w:r>
            <w:r w:rsidRPr="00240BFB">
              <w:rPr>
                <w:color w:val="000000"/>
              </w:rPr>
              <w:t>monitors</w:t>
            </w:r>
          </w:p>
        </w:tc>
      </w:tr>
    </w:tbl>
    <w:p w14:paraId="3C9B76CD" w14:textId="77777777" w:rsidR="009D40FB" w:rsidRDefault="002379CA" w:rsidP="002379CA">
      <w:pPr>
        <w:spacing w:before="40"/>
        <w:jc w:val="right"/>
      </w:pPr>
      <w:r>
        <w:t>Continued next page</w:t>
      </w:r>
    </w:p>
    <w:p w14:paraId="332957F6" w14:textId="03B402EF" w:rsidR="00D5439A" w:rsidRDefault="00CE1448" w:rsidP="009D40FB">
      <w:r>
        <w:rPr>
          <w:noProof/>
          <w:snapToGrid/>
          <w:lang w:eastAsia="en-AU"/>
        </w:rPr>
        <mc:AlternateContent>
          <mc:Choice Requires="wps">
            <w:drawing>
              <wp:anchor distT="71755" distB="0" distL="114300" distR="114300" simplePos="0" relativeHeight="251658252" behindDoc="1" locked="1" layoutInCell="1" allowOverlap="1" wp14:anchorId="5D94B7C7" wp14:editId="4AD5B600">
                <wp:simplePos x="0" y="0"/>
                <wp:positionH relativeFrom="page">
                  <wp:align>center</wp:align>
                </wp:positionH>
                <wp:positionV relativeFrom="page">
                  <wp:posOffset>9901555</wp:posOffset>
                </wp:positionV>
                <wp:extent cx="6120130" cy="467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7FF5C" w14:textId="77777777" w:rsidR="00ED50FD" w:rsidRDefault="00ED50FD" w:rsidP="007805C4">
                            <w:pPr>
                              <w:pBdr>
                                <w:top w:val="single" w:sz="6" w:space="1" w:color="000000"/>
                              </w:pBdr>
                              <w:spacing w:line="60" w:lineRule="exact"/>
                              <w:jc w:val="right"/>
                              <w:rPr>
                                <w:b/>
                              </w:rPr>
                            </w:pPr>
                          </w:p>
                          <w:p w14:paraId="57FC5A31" w14:textId="6DD4D73E" w:rsidR="00ED50FD" w:rsidRDefault="00ED50FD" w:rsidP="007805C4">
                            <w:pPr>
                              <w:pBdr>
                                <w:top w:val="single" w:sz="6" w:space="1" w:color="000000"/>
                              </w:pBdr>
                              <w:jc w:val="right"/>
                            </w:pPr>
                            <w:r>
                              <w:rPr>
                                <w:b/>
                              </w:rPr>
                              <w:t>©</w:t>
                            </w:r>
                            <w:r>
                              <w:t xml:space="preserve"> </w:t>
                            </w:r>
                            <w:r w:rsidR="002329AF">
                              <w:t>Department of Transport and Planning July 2024</w:t>
                            </w:r>
                          </w:p>
                          <w:p w14:paraId="071CE79D" w14:textId="702EAD62" w:rsidR="00ED50FD" w:rsidRDefault="00ED50FD" w:rsidP="007805C4">
                            <w:pPr>
                              <w:jc w:val="right"/>
                            </w:pPr>
                            <w:r>
                              <w:t xml:space="preserve">Section 176 (Page </w:t>
                            </w:r>
                            <w:r w:rsidR="002329AF">
                              <w:t>14</w:t>
                            </w:r>
                            <w:r>
                              <w:t xml:space="preserve"> of 1</w:t>
                            </w:r>
                            <w:r w:rsidR="002329AF">
                              <w:t>5</w:t>
                            </w:r>
                            <w:r>
                              <w:t>)</w:t>
                            </w:r>
                          </w:p>
                          <w:p w14:paraId="7AEE3564" w14:textId="77777777" w:rsidR="00ED50FD" w:rsidRDefault="00ED50FD" w:rsidP="007805C4">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4B7C7" id="Text Box 2" o:spid="_x0000_s1039" type="#_x0000_t202" style="position:absolute;margin-left:0;margin-top:779.65pt;width:481.9pt;height:36.85pt;z-index:-251658228;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" stroked="f">
                <v:textbox inset="0,,0">
                  <w:txbxContent>
                    <w:p w14:paraId="50A7FF5C" w14:textId="77777777" w:rsidR="00ED50FD" w:rsidRDefault="00ED50FD" w:rsidP="007805C4">
                      <w:pPr>
                        <w:pBdr>
                          <w:top w:val="single" w:sz="6" w:space="1" w:color="000000"/>
                        </w:pBdr>
                        <w:spacing w:line="60" w:lineRule="exact"/>
                        <w:jc w:val="right"/>
                        <w:rPr>
                          <w:b/>
                        </w:rPr>
                      </w:pPr>
                    </w:p>
                    <w:p w14:paraId="57FC5A31" w14:textId="6DD4D73E" w:rsidR="00ED50FD" w:rsidRDefault="00ED50FD" w:rsidP="007805C4">
                      <w:pPr>
                        <w:pBdr>
                          <w:top w:val="single" w:sz="6" w:space="1" w:color="000000"/>
                        </w:pBdr>
                        <w:jc w:val="right"/>
                      </w:pPr>
                      <w:r>
                        <w:rPr>
                          <w:b/>
                        </w:rPr>
                        <w:t>©</w:t>
                      </w:r>
                      <w:r>
                        <w:t xml:space="preserve"> </w:t>
                      </w:r>
                      <w:r w:rsidR="002329AF">
                        <w:t>Department of Transport and Planning July 2024</w:t>
                      </w:r>
                    </w:p>
                    <w:p w14:paraId="071CE79D" w14:textId="702EAD62" w:rsidR="00ED50FD" w:rsidRDefault="00ED50FD" w:rsidP="007805C4">
                      <w:pPr>
                        <w:jc w:val="right"/>
                      </w:pPr>
                      <w:r>
                        <w:t xml:space="preserve">Section 176 (Page </w:t>
                      </w:r>
                      <w:r w:rsidR="002329AF">
                        <w:t>14</w:t>
                      </w:r>
                      <w:r>
                        <w:t xml:space="preserve"> of 1</w:t>
                      </w:r>
                      <w:r w:rsidR="002329AF">
                        <w:t>5</w:t>
                      </w:r>
                      <w:r>
                        <w:t>)</w:t>
                      </w:r>
                    </w:p>
                    <w:p w14:paraId="7AEE3564" w14:textId="77777777" w:rsidR="00ED50FD" w:rsidRDefault="00ED50FD" w:rsidP="007805C4">
                      <w:pPr>
                        <w:jc w:val="right"/>
                      </w:pPr>
                    </w:p>
                  </w:txbxContent>
                </v:textbox>
                <w10:wrap anchorx="page" anchory="page"/>
                <w10:anchorlock/>
              </v:shape>
            </w:pict>
          </mc:Fallback>
        </mc:AlternateContent>
      </w:r>
      <w:r w:rsidR="00D5439A">
        <w:br w:type="page"/>
      </w:r>
    </w:p>
    <w:p w14:paraId="542048C4" w14:textId="77777777" w:rsidR="006375F4" w:rsidRPr="006375F4" w:rsidRDefault="006375F4" w:rsidP="00DD5FF6">
      <w:pPr>
        <w:spacing w:after="60"/>
        <w:rPr>
          <w:b/>
        </w:rPr>
      </w:pPr>
      <w:r w:rsidRPr="006375F4">
        <w:rPr>
          <w:b/>
        </w:rPr>
        <w:lastRenderedPageBreak/>
        <w:t>Table 176.L1.01  References</w:t>
      </w:r>
      <w:r>
        <w:rPr>
          <w:b/>
        </w:rPr>
        <w:t xml:space="preserve"> </w:t>
      </w:r>
      <w:r w:rsidRPr="006375F4">
        <w:t xml:space="preserve"> … continued</w:t>
      </w:r>
    </w:p>
    <w:tbl>
      <w:tblPr>
        <w:tblW w:w="9526" w:type="dxa"/>
        <w:tblInd w:w="113" w:type="dxa"/>
        <w:tblBorders>
          <w:top w:val="single" w:sz="12" w:space="0" w:color="auto"/>
          <w:left w:val="single" w:sz="12" w:space="0" w:color="auto"/>
          <w:bottom w:val="single" w:sz="12" w:space="0" w:color="auto"/>
          <w:right w:val="single" w:sz="12" w:space="0" w:color="auto"/>
        </w:tblBorders>
        <w:tblLayout w:type="fixed"/>
        <w:tblCellMar>
          <w:top w:w="57" w:type="dxa"/>
          <w:left w:w="85" w:type="dxa"/>
          <w:bottom w:w="28" w:type="dxa"/>
          <w:right w:w="57" w:type="dxa"/>
        </w:tblCellMar>
        <w:tblLook w:val="0000" w:firstRow="0" w:lastRow="0" w:firstColumn="0" w:lastColumn="0" w:noHBand="0" w:noVBand="0"/>
      </w:tblPr>
      <w:tblGrid>
        <w:gridCol w:w="9526"/>
      </w:tblGrid>
      <w:tr w:rsidR="004542E5" w:rsidRPr="00EB543A" w14:paraId="57C91B43" w14:textId="77777777" w:rsidTr="004542E5">
        <w:trPr>
          <w:cantSplit/>
        </w:trPr>
        <w:tc>
          <w:tcPr>
            <w:tcW w:w="9526" w:type="dxa"/>
            <w:tcBorders>
              <w:top w:val="single" w:sz="12" w:space="0" w:color="auto"/>
              <w:bottom w:val="single" w:sz="12" w:space="0" w:color="auto"/>
            </w:tcBorders>
            <w:vAlign w:val="center"/>
          </w:tcPr>
          <w:p w14:paraId="75945D38" w14:textId="77777777" w:rsidR="004542E5" w:rsidRPr="008405B3" w:rsidRDefault="004542E5" w:rsidP="004542E5">
            <w:pPr>
              <w:jc w:val="center"/>
              <w:rPr>
                <w:color w:val="000000"/>
              </w:rPr>
            </w:pPr>
            <w:r>
              <w:rPr>
                <w:b/>
              </w:rPr>
              <w:t>ADDITIONAL</w:t>
            </w:r>
            <w:r w:rsidRPr="000D25A5">
              <w:rPr>
                <w:b/>
              </w:rPr>
              <w:t xml:space="preserve"> REPORTS AND TOOLS</w:t>
            </w:r>
          </w:p>
        </w:tc>
      </w:tr>
      <w:tr w:rsidR="004542E5" w:rsidRPr="00EB543A" w14:paraId="65C39E58" w14:textId="77777777" w:rsidTr="00711C4A">
        <w:trPr>
          <w:cantSplit/>
        </w:trPr>
        <w:tc>
          <w:tcPr>
            <w:tcW w:w="9526" w:type="dxa"/>
            <w:tcBorders>
              <w:top w:val="single" w:sz="12" w:space="0" w:color="auto"/>
              <w:bottom w:val="dotted" w:sz="2" w:space="0" w:color="auto"/>
            </w:tcBorders>
          </w:tcPr>
          <w:p w14:paraId="5927C529" w14:textId="77777777" w:rsidR="004542E5" w:rsidRDefault="004542E5" w:rsidP="00711C4A">
            <w:pPr>
              <w:rPr>
                <w:b/>
              </w:rPr>
            </w:pPr>
            <w:r>
              <w:t>Austroads Guide to Road Design - Part 6B: Roadside Environment and VicRoads Supplement to AGRD Part 6B</w:t>
            </w:r>
          </w:p>
        </w:tc>
      </w:tr>
      <w:tr w:rsidR="004542E5" w:rsidRPr="00EB543A" w14:paraId="0664DC2B" w14:textId="77777777" w:rsidTr="00711C4A">
        <w:trPr>
          <w:cantSplit/>
        </w:trPr>
        <w:tc>
          <w:tcPr>
            <w:tcW w:w="9526" w:type="dxa"/>
            <w:tcBorders>
              <w:top w:val="dotted" w:sz="2" w:space="0" w:color="auto"/>
              <w:bottom w:val="dotted" w:sz="2" w:space="0" w:color="auto"/>
            </w:tcBorders>
          </w:tcPr>
          <w:p w14:paraId="1C9E77C1" w14:textId="77777777" w:rsidR="004542E5" w:rsidRDefault="004542E5" w:rsidP="00711C4A">
            <w:r w:rsidRPr="00D7685E">
              <w:t xml:space="preserve">Engineers </w:t>
            </w:r>
            <w:smartTag w:uri="urn:schemas-microsoft-com:office:smarttags" w:element="place">
              <w:smartTag w:uri="urn:schemas-microsoft-com:office:smarttags" w:element="country-region">
                <w:r w:rsidRPr="00D7685E">
                  <w:t>Australia</w:t>
                </w:r>
              </w:smartTag>
            </w:smartTag>
            <w:r w:rsidRPr="00D7685E">
              <w:t xml:space="preserve"> </w:t>
            </w:r>
            <w:r>
              <w:t xml:space="preserve">- </w:t>
            </w:r>
            <w:r w:rsidRPr="00EB543A">
              <w:t>Australian Runoff Quality</w:t>
            </w:r>
            <w:r w:rsidR="0050720F">
              <w:t xml:space="preserve"> – A guide to Water Sensitive Urban Design</w:t>
            </w:r>
          </w:p>
        </w:tc>
      </w:tr>
      <w:tr w:rsidR="004542E5" w:rsidRPr="00EB543A" w14:paraId="65D55822" w14:textId="77777777" w:rsidTr="00711C4A">
        <w:trPr>
          <w:cantSplit/>
        </w:trPr>
        <w:tc>
          <w:tcPr>
            <w:tcW w:w="9526" w:type="dxa"/>
            <w:tcBorders>
              <w:top w:val="dotted" w:sz="2" w:space="0" w:color="auto"/>
              <w:bottom w:val="dotted" w:sz="2" w:space="0" w:color="auto"/>
            </w:tcBorders>
          </w:tcPr>
          <w:p w14:paraId="665F01CF" w14:textId="77777777" w:rsidR="004542E5" w:rsidRPr="00D7685E" w:rsidRDefault="004542E5" w:rsidP="00711C4A">
            <w:r>
              <w:t>International Erosion Control Association – Best Practice Erosion and Sediment Control</w:t>
            </w:r>
          </w:p>
        </w:tc>
      </w:tr>
      <w:tr w:rsidR="004542E5" w:rsidRPr="00EB543A" w14:paraId="3E2F2FB9" w14:textId="77777777" w:rsidTr="00711C4A">
        <w:trPr>
          <w:cantSplit/>
        </w:trPr>
        <w:tc>
          <w:tcPr>
            <w:tcW w:w="9526" w:type="dxa"/>
            <w:tcBorders>
              <w:top w:val="dotted" w:sz="2" w:space="0" w:color="auto"/>
              <w:bottom w:val="dotted" w:sz="2" w:space="0" w:color="auto"/>
            </w:tcBorders>
          </w:tcPr>
          <w:p w14:paraId="44A30CCF" w14:textId="77777777" w:rsidR="004542E5" w:rsidRDefault="004542E5" w:rsidP="00711C4A">
            <w:smartTag w:uri="urn:schemas-microsoft-com:office:smarttags" w:element="place">
              <w:smartTag w:uri="urn:schemas-microsoft-com:office:smarttags" w:element="City">
                <w:r w:rsidRPr="006D7CAA">
                  <w:t>Melbourne</w:t>
                </w:r>
              </w:smartTag>
            </w:smartTag>
            <w:r w:rsidRPr="006D7CAA">
              <w:t xml:space="preserve"> Water (2005) WSUD Engineering Procedures:  Stormwater</w:t>
            </w:r>
          </w:p>
        </w:tc>
      </w:tr>
      <w:tr w:rsidR="004542E5" w:rsidRPr="00EB543A" w14:paraId="3A6DD43C" w14:textId="77777777" w:rsidTr="00711C4A">
        <w:trPr>
          <w:cantSplit/>
        </w:trPr>
        <w:tc>
          <w:tcPr>
            <w:tcW w:w="9526" w:type="dxa"/>
            <w:tcBorders>
              <w:top w:val="dotted" w:sz="2" w:space="0" w:color="auto"/>
              <w:bottom w:val="dotted" w:sz="2" w:space="0" w:color="auto"/>
            </w:tcBorders>
          </w:tcPr>
          <w:p w14:paraId="3346B3D5" w14:textId="77777777" w:rsidR="004542E5" w:rsidRPr="006D7CAA" w:rsidRDefault="004542E5" w:rsidP="00711C4A">
            <w:r>
              <w:t>VicRoads Carbon Gauge Calculator 2012</w:t>
            </w:r>
          </w:p>
        </w:tc>
      </w:tr>
      <w:tr w:rsidR="004542E5" w:rsidRPr="00EB543A" w14:paraId="53057F25" w14:textId="77777777" w:rsidTr="00711C4A">
        <w:trPr>
          <w:cantSplit/>
        </w:trPr>
        <w:tc>
          <w:tcPr>
            <w:tcW w:w="9526" w:type="dxa"/>
            <w:tcBorders>
              <w:top w:val="dotted" w:sz="2" w:space="0" w:color="auto"/>
              <w:bottom w:val="dotted" w:sz="2" w:space="0" w:color="auto"/>
            </w:tcBorders>
          </w:tcPr>
          <w:p w14:paraId="2273E42E" w14:textId="77777777" w:rsidR="004542E5" w:rsidRDefault="004542E5" w:rsidP="00711C4A">
            <w:smartTag w:uri="urn:schemas-microsoft-com:office:smarttags" w:element="place">
              <w:smartTag w:uri="urn:schemas-microsoft-com:office:smarttags" w:element="PlaceName">
                <w:r>
                  <w:t>VicRoads</w:t>
                </w:r>
              </w:smartTag>
              <w:r>
                <w:t xml:space="preserve"> </w:t>
              </w:r>
              <w:smartTag w:uri="urn:schemas-microsoft-com:office:smarttags" w:element="PlaceName">
                <w:r>
                  <w:t>Temporary</w:t>
                </w:r>
              </w:smartTag>
              <w:r>
                <w:t xml:space="preserve"> </w:t>
              </w:r>
              <w:smartTag w:uri="urn:schemas-microsoft-com:office:smarttags" w:element="PlaceName">
                <w:r>
                  <w:t>Sedimentation</w:t>
                </w:r>
              </w:smartTag>
              <w:r>
                <w:t xml:space="preserve"> </w:t>
              </w:r>
              <w:smartTag w:uri="urn:schemas-microsoft-com:office:smarttags" w:element="PlaceType">
                <w:r>
                  <w:t>Basin</w:t>
                </w:r>
              </w:smartTag>
            </w:smartTag>
            <w:r>
              <w:t xml:space="preserve"> Design Tool</w:t>
            </w:r>
          </w:p>
        </w:tc>
      </w:tr>
      <w:tr w:rsidR="004542E5" w:rsidRPr="00EB543A" w14:paraId="295C94E7" w14:textId="77777777" w:rsidTr="00711C4A">
        <w:trPr>
          <w:cantSplit/>
        </w:trPr>
        <w:tc>
          <w:tcPr>
            <w:tcW w:w="9526" w:type="dxa"/>
            <w:tcBorders>
              <w:top w:val="dotted" w:sz="2" w:space="0" w:color="auto"/>
              <w:bottom w:val="dotted" w:sz="2" w:space="0" w:color="auto"/>
            </w:tcBorders>
          </w:tcPr>
          <w:p w14:paraId="14EB7E65" w14:textId="77777777" w:rsidR="004542E5" w:rsidRDefault="004542E5" w:rsidP="00711C4A">
            <w:r w:rsidRPr="006D7CAA">
              <w:t>VicRoads Project Environment Protection Strategy ##(insert name, date and version):</w:t>
            </w:r>
          </w:p>
        </w:tc>
      </w:tr>
      <w:tr w:rsidR="004542E5" w:rsidRPr="00EB543A" w14:paraId="413DCA3E" w14:textId="77777777" w:rsidTr="00711C4A">
        <w:trPr>
          <w:cantSplit/>
        </w:trPr>
        <w:tc>
          <w:tcPr>
            <w:tcW w:w="9526" w:type="dxa"/>
            <w:tcBorders>
              <w:top w:val="dotted" w:sz="2" w:space="0" w:color="auto"/>
              <w:bottom w:val="dotted" w:sz="2" w:space="0" w:color="auto"/>
            </w:tcBorders>
          </w:tcPr>
          <w:p w14:paraId="5FC91BD6" w14:textId="77777777" w:rsidR="004542E5" w:rsidRPr="006D7CAA" w:rsidRDefault="004542E5" w:rsidP="00711C4A">
            <w:r w:rsidRPr="00EB543A">
              <w:t>##(insert report names relating to Flora and Fauna studies):</w:t>
            </w:r>
          </w:p>
        </w:tc>
      </w:tr>
      <w:tr w:rsidR="004542E5" w:rsidRPr="00EB543A" w14:paraId="47B38003" w14:textId="77777777" w:rsidTr="00711C4A">
        <w:trPr>
          <w:cantSplit/>
        </w:trPr>
        <w:tc>
          <w:tcPr>
            <w:tcW w:w="9526" w:type="dxa"/>
            <w:tcBorders>
              <w:top w:val="dotted" w:sz="2" w:space="0" w:color="auto"/>
              <w:bottom w:val="dotted" w:sz="2" w:space="0" w:color="auto"/>
            </w:tcBorders>
          </w:tcPr>
          <w:p w14:paraId="7A847CC5" w14:textId="77777777" w:rsidR="004542E5" w:rsidRPr="00EB543A" w:rsidRDefault="004542E5" w:rsidP="00711C4A">
            <w:r w:rsidRPr="00EB543A">
              <w:t>##(insert report names relating to Cultural Heritage studies):</w:t>
            </w:r>
          </w:p>
        </w:tc>
      </w:tr>
      <w:tr w:rsidR="004542E5" w:rsidRPr="00EB543A" w14:paraId="38412934" w14:textId="77777777" w:rsidTr="00711C4A">
        <w:trPr>
          <w:cantSplit/>
        </w:trPr>
        <w:tc>
          <w:tcPr>
            <w:tcW w:w="9526" w:type="dxa"/>
            <w:tcBorders>
              <w:top w:val="dotted" w:sz="2" w:space="0" w:color="auto"/>
              <w:bottom w:val="dotted" w:sz="2" w:space="0" w:color="auto"/>
            </w:tcBorders>
          </w:tcPr>
          <w:p w14:paraId="4C42C30A" w14:textId="77777777" w:rsidR="004542E5" w:rsidRPr="00EB543A" w:rsidRDefault="004542E5" w:rsidP="00711C4A">
            <w:r w:rsidRPr="00EB543A">
              <w:t>##(insert report names of other relevant pre-construction investigations):</w:t>
            </w:r>
          </w:p>
        </w:tc>
      </w:tr>
      <w:tr w:rsidR="004542E5" w:rsidRPr="00EB543A" w14:paraId="6065D17B" w14:textId="77777777" w:rsidTr="00711C4A">
        <w:trPr>
          <w:cantSplit/>
        </w:trPr>
        <w:tc>
          <w:tcPr>
            <w:tcW w:w="9526" w:type="dxa"/>
            <w:tcBorders>
              <w:top w:val="dotted" w:sz="2" w:space="0" w:color="auto"/>
            </w:tcBorders>
          </w:tcPr>
          <w:p w14:paraId="36D6902D" w14:textId="77777777" w:rsidR="004542E5" w:rsidRPr="00EB543A" w:rsidRDefault="004542E5" w:rsidP="00711C4A">
            <w:r w:rsidRPr="00EB543A">
              <w:t>##(insert any other relevant references):</w:t>
            </w:r>
          </w:p>
        </w:tc>
      </w:tr>
    </w:tbl>
    <w:p w14:paraId="3D22524C" w14:textId="6182C7BA" w:rsidR="009F5831" w:rsidRDefault="00CE1448" w:rsidP="009F5831">
      <w:r>
        <w:rPr>
          <w:noProof/>
          <w:snapToGrid/>
          <w:lang w:eastAsia="en-AU"/>
        </w:rPr>
        <mc:AlternateContent>
          <mc:Choice Requires="wps">
            <w:drawing>
              <wp:anchor distT="71755" distB="0" distL="114300" distR="114300" simplePos="0" relativeHeight="251658240" behindDoc="1" locked="1" layoutInCell="1" allowOverlap="1" wp14:anchorId="2D5B390B" wp14:editId="6AA54631">
                <wp:simplePos x="0" y="0"/>
                <wp:positionH relativeFrom="page">
                  <wp:align>center</wp:align>
                </wp:positionH>
                <wp:positionV relativeFrom="page">
                  <wp:posOffset>9901555</wp:posOffset>
                </wp:positionV>
                <wp:extent cx="6120130" cy="4679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E68B4" w14:textId="77777777" w:rsidR="00ED50FD" w:rsidRDefault="00ED50FD" w:rsidP="002E022C">
                            <w:pPr>
                              <w:pBdr>
                                <w:top w:val="single" w:sz="6" w:space="1" w:color="000000"/>
                              </w:pBdr>
                              <w:spacing w:line="60" w:lineRule="exact"/>
                              <w:jc w:val="right"/>
                              <w:rPr>
                                <w:b/>
                              </w:rPr>
                            </w:pPr>
                          </w:p>
                          <w:p w14:paraId="145379E4" w14:textId="2124D97A" w:rsidR="00ED50FD" w:rsidRDefault="00ED50FD" w:rsidP="002E022C">
                            <w:pPr>
                              <w:pBdr>
                                <w:top w:val="single" w:sz="6" w:space="1" w:color="000000"/>
                              </w:pBdr>
                              <w:jc w:val="right"/>
                            </w:pPr>
                            <w:r>
                              <w:rPr>
                                <w:b/>
                              </w:rPr>
                              <w:t>©</w:t>
                            </w:r>
                            <w:r>
                              <w:t xml:space="preserve"> </w:t>
                            </w:r>
                            <w:r w:rsidR="002329AF">
                              <w:t>Department of Transport and Planning July 2024</w:t>
                            </w:r>
                          </w:p>
                          <w:p w14:paraId="6177D1A7" w14:textId="2C70CE72" w:rsidR="00ED50FD" w:rsidRDefault="00ED50FD" w:rsidP="002E022C">
                            <w:pPr>
                              <w:jc w:val="right"/>
                            </w:pPr>
                            <w:r>
                              <w:t>Section 176 (Page 1</w:t>
                            </w:r>
                            <w:r w:rsidR="002329AF">
                              <w:t>5</w:t>
                            </w:r>
                            <w:r>
                              <w:t xml:space="preserve"> of 1</w:t>
                            </w:r>
                            <w:r w:rsidR="002329AF">
                              <w:t>5</w:t>
                            </w:r>
                            <w:r>
                              <w:t>)</w:t>
                            </w:r>
                          </w:p>
                          <w:p w14:paraId="4CB2EBDA" w14:textId="77777777" w:rsidR="00ED50FD" w:rsidRDefault="00ED50FD" w:rsidP="002E022C">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B390B" id="Text Box 1" o:spid="_x0000_s1040" type="#_x0000_t202" style="position:absolute;margin-left:0;margin-top:779.65pt;width:481.9pt;height:36.85pt;z-index:-251658240;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g8wEAAMo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" stroked="f">
                <v:textbox inset="0,,0">
                  <w:txbxContent>
                    <w:p w14:paraId="0A8E68B4" w14:textId="77777777" w:rsidR="00ED50FD" w:rsidRDefault="00ED50FD" w:rsidP="002E022C">
                      <w:pPr>
                        <w:pBdr>
                          <w:top w:val="single" w:sz="6" w:space="1" w:color="000000"/>
                        </w:pBdr>
                        <w:spacing w:line="60" w:lineRule="exact"/>
                        <w:jc w:val="right"/>
                        <w:rPr>
                          <w:b/>
                        </w:rPr>
                      </w:pPr>
                    </w:p>
                    <w:p w14:paraId="145379E4" w14:textId="2124D97A" w:rsidR="00ED50FD" w:rsidRDefault="00ED50FD" w:rsidP="002E022C">
                      <w:pPr>
                        <w:pBdr>
                          <w:top w:val="single" w:sz="6" w:space="1" w:color="000000"/>
                        </w:pBdr>
                        <w:jc w:val="right"/>
                      </w:pPr>
                      <w:r>
                        <w:rPr>
                          <w:b/>
                        </w:rPr>
                        <w:t>©</w:t>
                      </w:r>
                      <w:r>
                        <w:t xml:space="preserve"> </w:t>
                      </w:r>
                      <w:r w:rsidR="002329AF">
                        <w:t>Department of Transport and Planning July 2024</w:t>
                      </w:r>
                    </w:p>
                    <w:p w14:paraId="6177D1A7" w14:textId="2C70CE72" w:rsidR="00ED50FD" w:rsidRDefault="00ED50FD" w:rsidP="002E022C">
                      <w:pPr>
                        <w:jc w:val="right"/>
                      </w:pPr>
                      <w:r>
                        <w:t>Section 176 (Page 1</w:t>
                      </w:r>
                      <w:r w:rsidR="002329AF">
                        <w:t>5</w:t>
                      </w:r>
                      <w:r>
                        <w:t xml:space="preserve"> of 1</w:t>
                      </w:r>
                      <w:r w:rsidR="002329AF">
                        <w:t>5</w:t>
                      </w:r>
                      <w:r>
                        <w:t>)</w:t>
                      </w:r>
                    </w:p>
                    <w:p w14:paraId="4CB2EBDA" w14:textId="77777777" w:rsidR="00ED50FD" w:rsidRDefault="00ED50FD" w:rsidP="002E022C">
                      <w:pPr>
                        <w:jc w:val="right"/>
                      </w:pPr>
                    </w:p>
                  </w:txbxContent>
                </v:textbox>
                <w10:wrap anchorx="page" anchory="page"/>
                <w10:anchorlock/>
              </v:shape>
            </w:pict>
          </mc:Fallback>
        </mc:AlternateContent>
      </w:r>
    </w:p>
    <w:sectPr w:rsidR="009F5831" w:rsidSect="007114B0">
      <w:headerReference w:type="default" r:id="rId16"/>
      <w:endnotePr>
        <w:numFmt w:val="decimal"/>
      </w:endnotePr>
      <w:pgSz w:w="11908" w:h="16833" w:code="9"/>
      <w:pgMar w:top="431" w:right="1134" w:bottom="431" w:left="1134" w:header="431" w:footer="43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ohn Tunn" w:date="2022-02-24T12:24:00Z" w:initials="JT">
    <w:p w14:paraId="5B8BBC62" w14:textId="3AB91890" w:rsidR="00ED50FD" w:rsidRDefault="00ED50FD">
      <w:pPr>
        <w:pStyle w:val="CommentText"/>
      </w:pPr>
      <w:r>
        <w:rPr>
          <w:rStyle w:val="CommentReference"/>
        </w:rPr>
        <w:annotationRef/>
      </w:r>
      <w:r>
        <w:t>Need to update</w:t>
      </w:r>
    </w:p>
  </w:comment>
  <w:comment w:id="4" w:author="John Tunn" w:date="2022-02-24T12:24:00Z" w:initials="JT">
    <w:p w14:paraId="69F024CD" w14:textId="6980BD29" w:rsidR="00ED50FD" w:rsidRDefault="00ED50FD">
      <w:pPr>
        <w:pStyle w:val="CommentText"/>
      </w:pPr>
      <w:r>
        <w:rPr>
          <w:rStyle w:val="CommentReference"/>
        </w:rPr>
        <w:annotationRef/>
      </w:r>
      <w:r>
        <w:t>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8BBC62" w15:done="0"/>
  <w15:commentEx w15:paraId="69F024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F780" w16cex:dateUtc="2022-02-24T01:24:00Z"/>
  <w16cex:commentExtensible w16cex:durableId="25C1F797" w16cex:dateUtc="2022-02-24T0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8BBC62" w16cid:durableId="25C1F780"/>
  <w16cid:commentId w16cid:paraId="69F024CD" w16cid:durableId="25C1F7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E1163" w14:textId="77777777" w:rsidR="00ED50FD" w:rsidRDefault="00ED50FD">
      <w:r>
        <w:separator/>
      </w:r>
    </w:p>
  </w:endnote>
  <w:endnote w:type="continuationSeparator" w:id="0">
    <w:p w14:paraId="6FF7FAE1" w14:textId="77777777" w:rsidR="00ED50FD" w:rsidRDefault="00ED50FD">
      <w:r>
        <w:continuationSeparator/>
      </w:r>
    </w:p>
  </w:endnote>
  <w:endnote w:type="continuationNotice" w:id="1">
    <w:p w14:paraId="5FF00698" w14:textId="77777777" w:rsidR="00160C47" w:rsidRDefault="00160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9254" w14:textId="77777777" w:rsidR="00ED50FD" w:rsidRDefault="00ED50FD">
      <w:r>
        <w:separator/>
      </w:r>
    </w:p>
  </w:footnote>
  <w:footnote w:type="continuationSeparator" w:id="0">
    <w:p w14:paraId="7C914942" w14:textId="77777777" w:rsidR="00ED50FD" w:rsidRDefault="00ED50FD">
      <w:r>
        <w:continuationSeparator/>
      </w:r>
    </w:p>
  </w:footnote>
  <w:footnote w:type="continuationNotice" w:id="1">
    <w:p w14:paraId="7DAA51FD" w14:textId="77777777" w:rsidR="00160C47" w:rsidRDefault="00160C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65C6" w14:textId="777F138E" w:rsidR="00ED50FD" w:rsidRDefault="00ED50FD">
    <w:pPr>
      <w:jc w:val="right"/>
    </w:pPr>
    <w:r>
      <w:t>Department of Transport</w:t>
    </w:r>
  </w:p>
  <w:p w14:paraId="0E922025" w14:textId="77777777" w:rsidR="00ED50FD" w:rsidRDefault="00ED50FD" w:rsidP="005F15E9">
    <w:pPr>
      <w:pBdr>
        <w:top w:val="single" w:sz="8" w:space="1" w:color="auto"/>
      </w:pBdr>
      <w:spacing w:line="1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9E9E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40A2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D65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DA30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4C10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50B7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C465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101C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9EF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02FF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B7CB1"/>
    <w:multiLevelType w:val="multilevel"/>
    <w:tmpl w:val="EDB49B8A"/>
    <w:lvl w:ilvl="0">
      <w:start w:val="1"/>
      <w:numFmt w:val="bullet"/>
      <w:lvlText w:val=""/>
      <w:lvlJc w:val="left"/>
      <w:pPr>
        <w:ind w:left="0" w:firstLine="0"/>
      </w:pPr>
      <w:rPr>
        <w:rFonts w:ascii="Symbol" w:hAnsi="Symbol" w:hint="default"/>
      </w:rPr>
    </w:lvl>
    <w:lvl w:ilvl="1">
      <w:start w:val="1"/>
      <w:numFmt w:val="decimal"/>
      <w:lvlText w:val="177.%1%2"/>
      <w:lvlJc w:val="left"/>
      <w:pPr>
        <w:ind w:left="851" w:hanging="851"/>
      </w:pPr>
      <w:rPr>
        <w:rFonts w:hint="default"/>
      </w:rPr>
    </w:lvl>
    <w:lvl w:ilvl="2">
      <w:start w:val="1"/>
      <w:numFmt w:val="lowerLetter"/>
      <w:lvlText w:val="(%3)"/>
      <w:lvlJc w:val="left"/>
      <w:pPr>
        <w:ind w:left="567" w:hanging="567"/>
      </w:pPr>
      <w:rPr>
        <w:rFonts w:hint="default"/>
      </w:rPr>
    </w:lvl>
    <w:lvl w:ilvl="3">
      <w:start w:val="1"/>
      <w:numFmt w:val="bullet"/>
      <w:lvlText w:val=""/>
      <w:lvlJc w:val="left"/>
      <w:pPr>
        <w:ind w:left="1134" w:hanging="567"/>
      </w:pPr>
      <w:rPr>
        <w:rFonts w:ascii="Symbol" w:hAnsi="Symbol" w:hint="default"/>
        <w:b w:val="0"/>
        <w:bCs w:val="0"/>
      </w:rPr>
    </w:lvl>
    <w:lvl w:ilvl="4">
      <w:start w:val="1"/>
      <w:numFmt w:val="bullet"/>
      <w:lvlText w:val=""/>
      <w:lvlJc w:val="left"/>
      <w:pPr>
        <w:tabs>
          <w:tab w:val="num" w:pos="2268"/>
        </w:tabs>
        <w:ind w:left="1701" w:hanging="567"/>
      </w:pPr>
      <w:rPr>
        <w:rFonts w:ascii="Symbol" w:hAnsi="Symbol" w:cs="Arial" w:hint="default"/>
        <w:sz w:val="16"/>
        <w:szCs w:val="16"/>
      </w:rPr>
    </w:lvl>
    <w:lvl w:ilvl="5">
      <w:start w:val="1"/>
      <w:numFmt w:val="bullet"/>
      <w:lvlText w:val=""/>
      <w:lvlJc w:val="left"/>
      <w:pPr>
        <w:ind w:left="2268" w:hanging="567"/>
      </w:pPr>
      <w:rPr>
        <w:rFonts w:ascii="Symbol" w:hAnsi="Symbol" w:cs="Times New Roman" w:hint="default"/>
        <w:szCs w:val="16"/>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Restart w:val="2"/>
      <w:suff w:val="space"/>
      <w:lvlText w:val="Table 177.%1%2.0%9"/>
      <w:lvlJc w:val="left"/>
      <w:pPr>
        <w:ind w:left="567" w:firstLine="0"/>
      </w:pPr>
      <w:rPr>
        <w:rFonts w:hint="default"/>
        <w:b/>
        <w:bCs w:val="0"/>
      </w:rPr>
    </w:lvl>
  </w:abstractNum>
  <w:abstractNum w:abstractNumId="11" w15:restartNumberingAfterBreak="0">
    <w:nsid w:val="079A4CBF"/>
    <w:multiLevelType w:val="hybridMultilevel"/>
    <w:tmpl w:val="2DB4ABBC"/>
    <w:lvl w:ilvl="0" w:tplc="4FAC0B70">
      <w:start w:val="1"/>
      <w:numFmt w:val="lowerLetter"/>
      <w:lvlText w:val="(%1)"/>
      <w:lvlJc w:val="left"/>
      <w:pPr>
        <w:ind w:left="1174" w:hanging="360"/>
      </w:pPr>
      <w:rPr>
        <w:rFonts w:hint="default"/>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2" w15:restartNumberingAfterBreak="0">
    <w:nsid w:val="0AB864EB"/>
    <w:multiLevelType w:val="hybridMultilevel"/>
    <w:tmpl w:val="9078BDE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 w15:restartNumberingAfterBreak="0">
    <w:nsid w:val="0D551992"/>
    <w:multiLevelType w:val="multilevel"/>
    <w:tmpl w:val="C96A5D60"/>
    <w:lvl w:ilvl="0">
      <w:start w:val="1"/>
      <w:numFmt w:val="decimal"/>
      <w:lvlText w:val="%1."/>
      <w:lvlJc w:val="left"/>
      <w:pPr>
        <w:tabs>
          <w:tab w:val="num" w:pos="432"/>
        </w:tabs>
        <w:ind w:left="432" w:hanging="432"/>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0F54466F"/>
    <w:multiLevelType w:val="hybridMultilevel"/>
    <w:tmpl w:val="03B44C76"/>
    <w:lvl w:ilvl="0" w:tplc="4FAC0B7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0F8C0F30"/>
    <w:multiLevelType w:val="hybridMultilevel"/>
    <w:tmpl w:val="A6FC97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681779F"/>
    <w:multiLevelType w:val="hybridMultilevel"/>
    <w:tmpl w:val="476EA1CE"/>
    <w:lvl w:ilvl="0" w:tplc="4FAC0B7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7">
      <w:start w:val="1"/>
      <w:numFmt w:val="lowerLetter"/>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A44BEF"/>
    <w:multiLevelType w:val="hybridMultilevel"/>
    <w:tmpl w:val="0F5A3286"/>
    <w:lvl w:ilvl="0" w:tplc="2D2EA554">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4F1297"/>
    <w:multiLevelType w:val="multilevel"/>
    <w:tmpl w:val="A1F47BEE"/>
    <w:lvl w:ilvl="0">
      <w:start w:val="1"/>
      <w:numFmt w:val="upperLetter"/>
      <w:pStyle w:val="H1"/>
      <w:suff w:val="space"/>
      <w:lvlText w:val="PART %1 "/>
      <w:lvlJc w:val="left"/>
      <w:pPr>
        <w:ind w:left="0" w:firstLine="0"/>
      </w:pPr>
      <w:rPr>
        <w:rFonts w:hint="default"/>
      </w:rPr>
    </w:lvl>
    <w:lvl w:ilvl="1">
      <w:start w:val="1"/>
      <w:numFmt w:val="decimal"/>
      <w:pStyle w:val="H2"/>
      <w:lvlText w:val="177.%1%2"/>
      <w:lvlJc w:val="left"/>
      <w:pPr>
        <w:ind w:left="851" w:hanging="851"/>
      </w:pPr>
      <w:rPr>
        <w:rFonts w:hint="default"/>
      </w:rPr>
    </w:lvl>
    <w:lvl w:ilvl="2">
      <w:start w:val="1"/>
      <w:numFmt w:val="lowerLetter"/>
      <w:pStyle w:val="H3"/>
      <w:lvlText w:val="(%3)"/>
      <w:lvlJc w:val="left"/>
      <w:pPr>
        <w:ind w:left="567" w:hanging="567"/>
      </w:pPr>
      <w:rPr>
        <w:rFonts w:hint="default"/>
      </w:rPr>
    </w:lvl>
    <w:lvl w:ilvl="3">
      <w:start w:val="1"/>
      <w:numFmt w:val="lowerRoman"/>
      <w:pStyle w:val="H4"/>
      <w:lvlText w:val="(%4)"/>
      <w:lvlJc w:val="left"/>
      <w:pPr>
        <w:ind w:left="1134" w:hanging="567"/>
      </w:pPr>
      <w:rPr>
        <w:rFonts w:hint="default"/>
        <w:b w:val="0"/>
        <w:bCs w:val="0"/>
      </w:rPr>
    </w:lvl>
    <w:lvl w:ilvl="4">
      <w:start w:val="1"/>
      <w:numFmt w:val="bullet"/>
      <w:pStyle w:val="H5"/>
      <w:lvlText w:val=""/>
      <w:lvlJc w:val="left"/>
      <w:pPr>
        <w:tabs>
          <w:tab w:val="num" w:pos="2268"/>
        </w:tabs>
        <w:ind w:left="1701" w:hanging="567"/>
      </w:pPr>
      <w:rPr>
        <w:rFonts w:ascii="Symbol" w:hAnsi="Symbol" w:cs="Arial" w:hint="default"/>
        <w:sz w:val="16"/>
        <w:szCs w:val="16"/>
      </w:rPr>
    </w:lvl>
    <w:lvl w:ilvl="5">
      <w:start w:val="1"/>
      <w:numFmt w:val="bullet"/>
      <w:pStyle w:val="H6"/>
      <w:lvlText w:val=""/>
      <w:lvlJc w:val="left"/>
      <w:pPr>
        <w:ind w:left="2268" w:hanging="567"/>
      </w:pPr>
      <w:rPr>
        <w:rFonts w:ascii="Symbol" w:hAnsi="Symbol" w:cs="Times New Roman" w:hint="default"/>
        <w:szCs w:val="16"/>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Restart w:val="2"/>
      <w:pStyle w:val="H9"/>
      <w:suff w:val="space"/>
      <w:lvlText w:val="Table 177.%1%2.0%9"/>
      <w:lvlJc w:val="left"/>
      <w:pPr>
        <w:ind w:left="567" w:firstLine="0"/>
      </w:pPr>
      <w:rPr>
        <w:rFonts w:hint="default"/>
        <w:b/>
        <w:bCs w:val="0"/>
      </w:rPr>
    </w:lvl>
  </w:abstractNum>
  <w:abstractNum w:abstractNumId="19" w15:restartNumberingAfterBreak="0">
    <w:nsid w:val="320942D2"/>
    <w:multiLevelType w:val="hybridMultilevel"/>
    <w:tmpl w:val="69DC79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45C19"/>
    <w:multiLevelType w:val="hybridMultilevel"/>
    <w:tmpl w:val="672EC0C2"/>
    <w:lvl w:ilvl="0" w:tplc="0272455C">
      <w:start w:val="1"/>
      <w:numFmt w:val="bullet"/>
      <w:lvlText w:val=""/>
      <w:lvlJc w:val="left"/>
      <w:pPr>
        <w:tabs>
          <w:tab w:val="num" w:pos="624"/>
        </w:tabs>
        <w:ind w:left="624" w:hanging="284"/>
      </w:pPr>
      <w:rPr>
        <w:rFonts w:ascii="Symbol" w:hAnsi="Symbol"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1" w15:restartNumberingAfterBreak="0">
    <w:nsid w:val="397A3048"/>
    <w:multiLevelType w:val="hybridMultilevel"/>
    <w:tmpl w:val="162263CC"/>
    <w:lvl w:ilvl="0" w:tplc="D8827000">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B561FE"/>
    <w:multiLevelType w:val="hybridMultilevel"/>
    <w:tmpl w:val="3958544C"/>
    <w:lvl w:ilvl="0" w:tplc="49E40AE0">
      <w:start w:val="1"/>
      <w:numFmt w:val="bullet"/>
      <w:lvlText w:val=""/>
      <w:lvlJc w:val="left"/>
      <w:pPr>
        <w:tabs>
          <w:tab w:val="num" w:pos="798"/>
        </w:tabs>
        <w:ind w:left="798" w:hanging="798"/>
      </w:pPr>
      <w:rPr>
        <w:rFonts w:ascii="Wingdings" w:hAnsi="Wingdings" w:hint="default"/>
      </w:rPr>
    </w:lvl>
    <w:lvl w:ilvl="1" w:tplc="0C090003">
      <w:start w:val="1"/>
      <w:numFmt w:val="bullet"/>
      <w:lvlText w:val="o"/>
      <w:lvlJc w:val="left"/>
      <w:pPr>
        <w:tabs>
          <w:tab w:val="num" w:pos="873"/>
        </w:tabs>
        <w:ind w:left="873" w:hanging="360"/>
      </w:pPr>
      <w:rPr>
        <w:rFonts w:ascii="Courier New" w:hAnsi="Courier New" w:cs="Courier New" w:hint="default"/>
      </w:rPr>
    </w:lvl>
    <w:lvl w:ilvl="2" w:tplc="0C090005">
      <w:start w:val="1"/>
      <w:numFmt w:val="bullet"/>
      <w:lvlText w:val=""/>
      <w:lvlJc w:val="left"/>
      <w:pPr>
        <w:tabs>
          <w:tab w:val="num" w:pos="1593"/>
        </w:tabs>
        <w:ind w:left="1593" w:hanging="360"/>
      </w:pPr>
      <w:rPr>
        <w:rFonts w:ascii="Wingdings" w:hAnsi="Wingdings" w:hint="default"/>
      </w:rPr>
    </w:lvl>
    <w:lvl w:ilvl="3" w:tplc="0C090001">
      <w:start w:val="1"/>
      <w:numFmt w:val="bullet"/>
      <w:lvlText w:val=""/>
      <w:lvlJc w:val="left"/>
      <w:pPr>
        <w:tabs>
          <w:tab w:val="num" w:pos="2313"/>
        </w:tabs>
        <w:ind w:left="2313" w:hanging="360"/>
      </w:pPr>
      <w:rPr>
        <w:rFonts w:ascii="Symbol" w:hAnsi="Symbol" w:hint="default"/>
      </w:rPr>
    </w:lvl>
    <w:lvl w:ilvl="4" w:tplc="0C090003">
      <w:start w:val="1"/>
      <w:numFmt w:val="bullet"/>
      <w:lvlText w:val="o"/>
      <w:lvlJc w:val="left"/>
      <w:pPr>
        <w:tabs>
          <w:tab w:val="num" w:pos="3033"/>
        </w:tabs>
        <w:ind w:left="3033" w:hanging="360"/>
      </w:pPr>
      <w:rPr>
        <w:rFonts w:ascii="Courier New" w:hAnsi="Courier New" w:cs="Courier New" w:hint="default"/>
      </w:rPr>
    </w:lvl>
    <w:lvl w:ilvl="5" w:tplc="0C090005">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3" w15:restartNumberingAfterBreak="0">
    <w:nsid w:val="401A71A4"/>
    <w:multiLevelType w:val="multilevel"/>
    <w:tmpl w:val="172693E8"/>
    <w:lvl w:ilvl="0">
      <w:start w:val="1"/>
      <w:numFmt w:val="none"/>
      <w:lvlText w:val="%1."/>
      <w:lvlJc w:val="left"/>
      <w:pPr>
        <w:tabs>
          <w:tab w:val="num" w:pos="0"/>
        </w:tabs>
        <w:ind w:left="1080" w:hanging="1080"/>
      </w:pPr>
      <w:rPr>
        <w:rFonts w:ascii="Times New Roman" w:hAnsi="Times New Roman" w:hint="default"/>
        <w:b w:val="0"/>
        <w:i w:val="0"/>
        <w:caps w:val="0"/>
        <w:strike w:val="0"/>
        <w:dstrike w:val="0"/>
        <w:vanish w:val="0"/>
        <w:color w:val="auto"/>
        <w:spacing w:val="0"/>
        <w:w w:val="1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24" w15:restartNumberingAfterBreak="0">
    <w:nsid w:val="40D9007A"/>
    <w:multiLevelType w:val="hybridMultilevel"/>
    <w:tmpl w:val="61242A1E"/>
    <w:lvl w:ilvl="0" w:tplc="856AB93A">
      <w:start w:val="176"/>
      <w:numFmt w:val="bullet"/>
      <w:lvlText w:val=""/>
      <w:lvlJc w:val="left"/>
      <w:pPr>
        <w:tabs>
          <w:tab w:val="num" w:pos="720"/>
        </w:tabs>
        <w:ind w:left="720" w:hanging="360"/>
      </w:pPr>
      <w:rPr>
        <w:rFonts w:ascii="Wingdings 2" w:eastAsia="Times New Roman" w:hAnsi="Wingdings 2"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6E52C0"/>
    <w:multiLevelType w:val="hybridMultilevel"/>
    <w:tmpl w:val="CAC80D02"/>
    <w:lvl w:ilvl="0" w:tplc="2ED4E70A">
      <w:start w:val="1"/>
      <w:numFmt w:val="lowerLetter"/>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2E76CBC"/>
    <w:multiLevelType w:val="multilevel"/>
    <w:tmpl w:val="672EC0C2"/>
    <w:lvl w:ilvl="0">
      <w:start w:val="1"/>
      <w:numFmt w:val="bullet"/>
      <w:lvlText w:val=""/>
      <w:lvlJc w:val="left"/>
      <w:pPr>
        <w:tabs>
          <w:tab w:val="num" w:pos="624"/>
        </w:tabs>
        <w:ind w:left="624" w:hanging="284"/>
      </w:pPr>
      <w:rPr>
        <w:rFonts w:ascii="Symbol" w:hAnsi="Symbol"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abstractNum w:abstractNumId="27" w15:restartNumberingAfterBreak="0">
    <w:nsid w:val="43624394"/>
    <w:multiLevelType w:val="hybridMultilevel"/>
    <w:tmpl w:val="B0042F16"/>
    <w:lvl w:ilvl="0" w:tplc="A7EE0A1A">
      <w:start w:val="1"/>
      <w:numFmt w:val="decimal"/>
      <w:lvlText w:val="%1."/>
      <w:lvlJc w:val="left"/>
      <w:pPr>
        <w:tabs>
          <w:tab w:val="num" w:pos="1080"/>
        </w:tabs>
        <w:ind w:left="1080" w:hanging="360"/>
      </w:pPr>
      <w:rPr>
        <w:rFonts w:hint="default"/>
      </w:rPr>
    </w:lvl>
    <w:lvl w:ilvl="1" w:tplc="D3C48A76">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6526E7D"/>
    <w:multiLevelType w:val="hybridMultilevel"/>
    <w:tmpl w:val="7778C230"/>
    <w:lvl w:ilvl="0" w:tplc="4642B880">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3046FF"/>
    <w:multiLevelType w:val="hybridMultilevel"/>
    <w:tmpl w:val="C0E22E0A"/>
    <w:lvl w:ilvl="0" w:tplc="4FAC0B7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652066"/>
    <w:multiLevelType w:val="multilevel"/>
    <w:tmpl w:val="27BCB9CC"/>
    <w:lvl w:ilvl="0">
      <w:start w:val="2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4A6383F"/>
    <w:multiLevelType w:val="multilevel"/>
    <w:tmpl w:val="F8E4F4C6"/>
    <w:lvl w:ilvl="0">
      <w:start w:val="2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B4D56EC"/>
    <w:multiLevelType w:val="multilevel"/>
    <w:tmpl w:val="EDB49B8A"/>
    <w:lvl w:ilvl="0">
      <w:start w:val="1"/>
      <w:numFmt w:val="bullet"/>
      <w:lvlText w:val=""/>
      <w:lvlJc w:val="left"/>
      <w:pPr>
        <w:ind w:left="0" w:firstLine="0"/>
      </w:pPr>
      <w:rPr>
        <w:rFonts w:ascii="Symbol" w:hAnsi="Symbol" w:hint="default"/>
      </w:rPr>
    </w:lvl>
    <w:lvl w:ilvl="1">
      <w:start w:val="1"/>
      <w:numFmt w:val="decimal"/>
      <w:lvlText w:val="177.%1%2"/>
      <w:lvlJc w:val="left"/>
      <w:pPr>
        <w:ind w:left="851" w:hanging="851"/>
      </w:pPr>
      <w:rPr>
        <w:rFonts w:hint="default"/>
      </w:rPr>
    </w:lvl>
    <w:lvl w:ilvl="2">
      <w:start w:val="1"/>
      <w:numFmt w:val="lowerLetter"/>
      <w:lvlText w:val="(%3)"/>
      <w:lvlJc w:val="left"/>
      <w:pPr>
        <w:ind w:left="567" w:hanging="567"/>
      </w:pPr>
      <w:rPr>
        <w:rFonts w:hint="default"/>
      </w:rPr>
    </w:lvl>
    <w:lvl w:ilvl="3">
      <w:start w:val="1"/>
      <w:numFmt w:val="bullet"/>
      <w:lvlText w:val=""/>
      <w:lvlJc w:val="left"/>
      <w:pPr>
        <w:ind w:left="1134" w:hanging="567"/>
      </w:pPr>
      <w:rPr>
        <w:rFonts w:ascii="Symbol" w:hAnsi="Symbol" w:hint="default"/>
        <w:b w:val="0"/>
        <w:bCs w:val="0"/>
      </w:rPr>
    </w:lvl>
    <w:lvl w:ilvl="4">
      <w:start w:val="1"/>
      <w:numFmt w:val="bullet"/>
      <w:lvlText w:val=""/>
      <w:lvlJc w:val="left"/>
      <w:pPr>
        <w:tabs>
          <w:tab w:val="num" w:pos="2268"/>
        </w:tabs>
        <w:ind w:left="1701" w:hanging="567"/>
      </w:pPr>
      <w:rPr>
        <w:rFonts w:ascii="Symbol" w:hAnsi="Symbol" w:cs="Arial" w:hint="default"/>
        <w:sz w:val="16"/>
        <w:szCs w:val="16"/>
      </w:rPr>
    </w:lvl>
    <w:lvl w:ilvl="5">
      <w:start w:val="1"/>
      <w:numFmt w:val="bullet"/>
      <w:lvlText w:val=""/>
      <w:lvlJc w:val="left"/>
      <w:pPr>
        <w:ind w:left="2268" w:hanging="567"/>
      </w:pPr>
      <w:rPr>
        <w:rFonts w:ascii="Symbol" w:hAnsi="Symbol" w:cs="Times New Roman" w:hint="default"/>
        <w:szCs w:val="16"/>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Restart w:val="2"/>
      <w:suff w:val="space"/>
      <w:lvlText w:val="Table 177.%1%2.0%9"/>
      <w:lvlJc w:val="left"/>
      <w:pPr>
        <w:ind w:left="567" w:firstLine="0"/>
      </w:pPr>
      <w:rPr>
        <w:rFonts w:hint="default"/>
        <w:b/>
        <w:bCs w:val="0"/>
      </w:rPr>
    </w:lvl>
  </w:abstractNum>
  <w:abstractNum w:abstractNumId="33" w15:restartNumberingAfterBreak="0">
    <w:nsid w:val="727F3B83"/>
    <w:multiLevelType w:val="multilevel"/>
    <w:tmpl w:val="B9744FBA"/>
    <w:lvl w:ilvl="0">
      <w:start w:val="1"/>
      <w:numFmt w:val="upperLetter"/>
      <w:suff w:val="space"/>
      <w:lvlText w:val="PART %1 "/>
      <w:lvlJc w:val="left"/>
      <w:pPr>
        <w:ind w:left="0" w:firstLine="0"/>
      </w:pPr>
      <w:rPr>
        <w:rFonts w:hint="default"/>
      </w:rPr>
    </w:lvl>
    <w:lvl w:ilvl="1">
      <w:start w:val="1"/>
      <w:numFmt w:val="decimal"/>
      <w:lvlText w:val="177.%1%2"/>
      <w:lvlJc w:val="left"/>
      <w:pPr>
        <w:ind w:left="851" w:hanging="851"/>
      </w:pPr>
      <w:rPr>
        <w:rFonts w:hint="default"/>
      </w:rPr>
    </w:lvl>
    <w:lvl w:ilvl="2">
      <w:start w:val="1"/>
      <w:numFmt w:val="lowerLetter"/>
      <w:lvlText w:val="(%3)"/>
      <w:lvlJc w:val="left"/>
      <w:pPr>
        <w:ind w:left="567" w:hanging="567"/>
      </w:pPr>
      <w:rPr>
        <w:rFonts w:hint="default"/>
      </w:rPr>
    </w:lvl>
    <w:lvl w:ilvl="3">
      <w:start w:val="1"/>
      <w:numFmt w:val="bullet"/>
      <w:lvlText w:val=""/>
      <w:lvlJc w:val="left"/>
      <w:pPr>
        <w:ind w:left="1134" w:hanging="567"/>
      </w:pPr>
      <w:rPr>
        <w:rFonts w:ascii="Symbol" w:hAnsi="Symbol" w:hint="default"/>
        <w:b w:val="0"/>
        <w:bCs w:val="0"/>
      </w:rPr>
    </w:lvl>
    <w:lvl w:ilvl="4">
      <w:start w:val="1"/>
      <w:numFmt w:val="bullet"/>
      <w:lvlText w:val=""/>
      <w:lvlJc w:val="left"/>
      <w:pPr>
        <w:tabs>
          <w:tab w:val="num" w:pos="2268"/>
        </w:tabs>
        <w:ind w:left="1701" w:hanging="567"/>
      </w:pPr>
      <w:rPr>
        <w:rFonts w:ascii="Symbol" w:hAnsi="Symbol" w:cs="Arial" w:hint="default"/>
        <w:sz w:val="16"/>
        <w:szCs w:val="16"/>
      </w:rPr>
    </w:lvl>
    <w:lvl w:ilvl="5">
      <w:start w:val="1"/>
      <w:numFmt w:val="bullet"/>
      <w:lvlText w:val=""/>
      <w:lvlJc w:val="left"/>
      <w:pPr>
        <w:ind w:left="2268" w:hanging="567"/>
      </w:pPr>
      <w:rPr>
        <w:rFonts w:ascii="Symbol" w:hAnsi="Symbol" w:cs="Times New Roman" w:hint="default"/>
        <w:szCs w:val="16"/>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Restart w:val="2"/>
      <w:suff w:val="space"/>
      <w:lvlText w:val="Table 177.%1%2.0%9"/>
      <w:lvlJc w:val="left"/>
      <w:pPr>
        <w:ind w:left="567" w:firstLine="0"/>
      </w:pPr>
      <w:rPr>
        <w:rFonts w:hint="default"/>
        <w:b/>
        <w:bCs w:val="0"/>
      </w:rPr>
    </w:lvl>
  </w:abstractNum>
  <w:abstractNum w:abstractNumId="34" w15:restartNumberingAfterBreak="0">
    <w:nsid w:val="74216C24"/>
    <w:multiLevelType w:val="hybridMultilevel"/>
    <w:tmpl w:val="C8E6A19A"/>
    <w:lvl w:ilvl="0" w:tplc="676CF3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5825BC8"/>
    <w:multiLevelType w:val="hybridMultilevel"/>
    <w:tmpl w:val="9DBA707C"/>
    <w:lvl w:ilvl="0" w:tplc="2ED4E70A">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68F1FDB"/>
    <w:multiLevelType w:val="hybridMultilevel"/>
    <w:tmpl w:val="75FA5D0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CC44655"/>
    <w:multiLevelType w:val="hybridMultilevel"/>
    <w:tmpl w:val="3F68EAEE"/>
    <w:lvl w:ilvl="0" w:tplc="B9A6AB18">
      <w:start w:val="1"/>
      <w:numFmt w:val="bullet"/>
      <w:pStyle w:val="Bullet1"/>
      <w:lvlText w:val=""/>
      <w:lvlJc w:val="left"/>
      <w:pPr>
        <w:ind w:left="567" w:hanging="567"/>
      </w:pPr>
      <w:rPr>
        <w:rFonts w:ascii="Symbol" w:hAnsi="Symbol" w:cs="Arial" w:hint="default"/>
        <w:sz w:val="16"/>
      </w:rPr>
    </w:lvl>
    <w:lvl w:ilvl="1" w:tplc="4DE00A3A">
      <w:start w:val="1"/>
      <w:numFmt w:val="bullet"/>
      <w:lvlText w:val="o"/>
      <w:lvlJc w:val="left"/>
      <w:pPr>
        <w:ind w:left="1440" w:hanging="360"/>
      </w:pPr>
      <w:rPr>
        <w:rFonts w:ascii="Courier New" w:hAnsi="Courier New" w:cs="Courier New" w:hint="default"/>
      </w:rPr>
    </w:lvl>
    <w:lvl w:ilvl="2" w:tplc="D34CCAC2" w:tentative="1">
      <w:start w:val="1"/>
      <w:numFmt w:val="bullet"/>
      <w:lvlText w:val=""/>
      <w:lvlJc w:val="left"/>
      <w:pPr>
        <w:ind w:left="2160" w:hanging="360"/>
      </w:pPr>
      <w:rPr>
        <w:rFonts w:ascii="Wingdings" w:hAnsi="Wingdings" w:hint="default"/>
      </w:rPr>
    </w:lvl>
    <w:lvl w:ilvl="3" w:tplc="01F2EECE" w:tentative="1">
      <w:start w:val="1"/>
      <w:numFmt w:val="bullet"/>
      <w:lvlText w:val=""/>
      <w:lvlJc w:val="left"/>
      <w:pPr>
        <w:ind w:left="2880" w:hanging="360"/>
      </w:pPr>
      <w:rPr>
        <w:rFonts w:ascii="Symbol" w:hAnsi="Symbol" w:hint="default"/>
      </w:rPr>
    </w:lvl>
    <w:lvl w:ilvl="4" w:tplc="1C787EEE" w:tentative="1">
      <w:start w:val="1"/>
      <w:numFmt w:val="bullet"/>
      <w:lvlText w:val="o"/>
      <w:lvlJc w:val="left"/>
      <w:pPr>
        <w:ind w:left="3600" w:hanging="360"/>
      </w:pPr>
      <w:rPr>
        <w:rFonts w:ascii="Courier New" w:hAnsi="Courier New" w:cs="Courier New" w:hint="default"/>
      </w:rPr>
    </w:lvl>
    <w:lvl w:ilvl="5" w:tplc="1560859C" w:tentative="1">
      <w:start w:val="1"/>
      <w:numFmt w:val="bullet"/>
      <w:lvlText w:val=""/>
      <w:lvlJc w:val="left"/>
      <w:pPr>
        <w:ind w:left="4320" w:hanging="360"/>
      </w:pPr>
      <w:rPr>
        <w:rFonts w:ascii="Wingdings" w:hAnsi="Wingdings" w:hint="default"/>
      </w:rPr>
    </w:lvl>
    <w:lvl w:ilvl="6" w:tplc="491C3EC8" w:tentative="1">
      <w:start w:val="1"/>
      <w:numFmt w:val="bullet"/>
      <w:lvlText w:val=""/>
      <w:lvlJc w:val="left"/>
      <w:pPr>
        <w:ind w:left="5040" w:hanging="360"/>
      </w:pPr>
      <w:rPr>
        <w:rFonts w:ascii="Symbol" w:hAnsi="Symbol" w:hint="default"/>
      </w:rPr>
    </w:lvl>
    <w:lvl w:ilvl="7" w:tplc="1302B170" w:tentative="1">
      <w:start w:val="1"/>
      <w:numFmt w:val="bullet"/>
      <w:lvlText w:val="o"/>
      <w:lvlJc w:val="left"/>
      <w:pPr>
        <w:ind w:left="5760" w:hanging="360"/>
      </w:pPr>
      <w:rPr>
        <w:rFonts w:ascii="Courier New" w:hAnsi="Courier New" w:cs="Courier New" w:hint="default"/>
      </w:rPr>
    </w:lvl>
    <w:lvl w:ilvl="8" w:tplc="9628FCCC" w:tentative="1">
      <w:start w:val="1"/>
      <w:numFmt w:val="bullet"/>
      <w:lvlText w:val=""/>
      <w:lvlJc w:val="left"/>
      <w:pPr>
        <w:ind w:left="6480" w:hanging="360"/>
      </w:pPr>
      <w:rPr>
        <w:rFonts w:ascii="Wingdings" w:hAnsi="Wingdings" w:hint="default"/>
      </w:rPr>
    </w:lvl>
  </w:abstractNum>
  <w:abstractNum w:abstractNumId="38" w15:restartNumberingAfterBreak="0">
    <w:nsid w:val="7DB43468"/>
    <w:multiLevelType w:val="multilevel"/>
    <w:tmpl w:val="80DC07E6"/>
    <w:lvl w:ilvl="0">
      <w:start w:val="2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55401327">
    <w:abstractNumId w:val="13"/>
  </w:num>
  <w:num w:numId="2" w16cid:durableId="698623140">
    <w:abstractNumId w:val="30"/>
  </w:num>
  <w:num w:numId="3" w16cid:durableId="1522431599">
    <w:abstractNumId w:val="31"/>
  </w:num>
  <w:num w:numId="4" w16cid:durableId="471752779">
    <w:abstractNumId w:val="21"/>
  </w:num>
  <w:num w:numId="5" w16cid:durableId="1239444862">
    <w:abstractNumId w:val="30"/>
  </w:num>
  <w:num w:numId="6" w16cid:durableId="2046251852">
    <w:abstractNumId w:val="30"/>
    <w:lvlOverride w:ilvl="0">
      <w:startOverride w:val="22"/>
    </w:lvlOverride>
    <w:lvlOverride w:ilvl="1">
      <w:startOverride w:val="6"/>
    </w:lvlOverride>
  </w:num>
  <w:num w:numId="7" w16cid:durableId="1513840241">
    <w:abstractNumId w:val="34"/>
  </w:num>
  <w:num w:numId="8" w16cid:durableId="2014604977">
    <w:abstractNumId w:val="38"/>
  </w:num>
  <w:num w:numId="9" w16cid:durableId="379017321">
    <w:abstractNumId w:val="28"/>
  </w:num>
  <w:num w:numId="10" w16cid:durableId="1599099382">
    <w:abstractNumId w:val="27"/>
  </w:num>
  <w:num w:numId="11" w16cid:durableId="117726548">
    <w:abstractNumId w:val="14"/>
  </w:num>
  <w:num w:numId="12" w16cid:durableId="1401371355">
    <w:abstractNumId w:val="23"/>
  </w:num>
  <w:num w:numId="13" w16cid:durableId="1327366763">
    <w:abstractNumId w:val="23"/>
  </w:num>
  <w:num w:numId="14" w16cid:durableId="1093359749">
    <w:abstractNumId w:val="23"/>
  </w:num>
  <w:num w:numId="15" w16cid:durableId="1491827613">
    <w:abstractNumId w:val="23"/>
  </w:num>
  <w:num w:numId="16" w16cid:durableId="786317287">
    <w:abstractNumId w:val="9"/>
  </w:num>
  <w:num w:numId="17" w16cid:durableId="382869853">
    <w:abstractNumId w:val="7"/>
  </w:num>
  <w:num w:numId="18" w16cid:durableId="1333491568">
    <w:abstractNumId w:val="6"/>
  </w:num>
  <w:num w:numId="19" w16cid:durableId="148986417">
    <w:abstractNumId w:val="5"/>
  </w:num>
  <w:num w:numId="20" w16cid:durableId="916017412">
    <w:abstractNumId w:val="4"/>
  </w:num>
  <w:num w:numId="21" w16cid:durableId="1091589309">
    <w:abstractNumId w:val="8"/>
  </w:num>
  <w:num w:numId="22" w16cid:durableId="1490289447">
    <w:abstractNumId w:val="3"/>
  </w:num>
  <w:num w:numId="23" w16cid:durableId="289433297">
    <w:abstractNumId w:val="2"/>
  </w:num>
  <w:num w:numId="24" w16cid:durableId="919674968">
    <w:abstractNumId w:val="1"/>
  </w:num>
  <w:num w:numId="25" w16cid:durableId="283580817">
    <w:abstractNumId w:val="0"/>
  </w:num>
  <w:num w:numId="26" w16cid:durableId="1319381858">
    <w:abstractNumId w:val="23"/>
  </w:num>
  <w:num w:numId="27" w16cid:durableId="1254901853">
    <w:abstractNumId w:val="23"/>
  </w:num>
  <w:num w:numId="28" w16cid:durableId="828987027">
    <w:abstractNumId w:val="23"/>
  </w:num>
  <w:num w:numId="29" w16cid:durableId="1981642019">
    <w:abstractNumId w:val="23"/>
  </w:num>
  <w:num w:numId="30" w16cid:durableId="929004446">
    <w:abstractNumId w:val="35"/>
  </w:num>
  <w:num w:numId="31" w16cid:durableId="761268349">
    <w:abstractNumId w:val="25"/>
  </w:num>
  <w:num w:numId="32" w16cid:durableId="1119761680">
    <w:abstractNumId w:val="36"/>
  </w:num>
  <w:num w:numId="33" w16cid:durableId="1588686704">
    <w:abstractNumId w:val="22"/>
  </w:num>
  <w:num w:numId="34" w16cid:durableId="1050347887">
    <w:abstractNumId w:val="19"/>
  </w:num>
  <w:num w:numId="35" w16cid:durableId="1727293501">
    <w:abstractNumId w:val="24"/>
  </w:num>
  <w:num w:numId="36" w16cid:durableId="112675416">
    <w:abstractNumId w:val="20"/>
  </w:num>
  <w:num w:numId="37" w16cid:durableId="1037851558">
    <w:abstractNumId w:val="26"/>
  </w:num>
  <w:num w:numId="38" w16cid:durableId="856650302">
    <w:abstractNumId w:val="12"/>
  </w:num>
  <w:num w:numId="39" w16cid:durableId="53285293">
    <w:abstractNumId w:val="18"/>
  </w:num>
  <w:num w:numId="40" w16cid:durableId="657155852">
    <w:abstractNumId w:val="11"/>
  </w:num>
  <w:num w:numId="41" w16cid:durableId="438257242">
    <w:abstractNumId w:val="29"/>
  </w:num>
  <w:num w:numId="42" w16cid:durableId="1529754904">
    <w:abstractNumId w:val="17"/>
  </w:num>
  <w:num w:numId="43" w16cid:durableId="284433629">
    <w:abstractNumId w:val="37"/>
  </w:num>
  <w:num w:numId="44" w16cid:durableId="135538176">
    <w:abstractNumId w:val="15"/>
  </w:num>
  <w:num w:numId="45" w16cid:durableId="640960416">
    <w:abstractNumId w:val="16"/>
  </w:num>
  <w:num w:numId="46" w16cid:durableId="26755430">
    <w:abstractNumId w:val="33"/>
  </w:num>
  <w:num w:numId="47" w16cid:durableId="660355196">
    <w:abstractNumId w:val="10"/>
  </w:num>
  <w:num w:numId="48" w16cid:durableId="58295717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Tunn">
    <w15:presenceInfo w15:providerId="AD" w15:userId="S::tunnj@ROADS.VIC.GOV.AU::08077311-0cfa-4e9f-ab42-87b590b48b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7" style="mso-position-horizontal-relative:page;mso-position-vertical-relative:page" o:allowincell="f" fillcolor="white" stroke="f">
      <v:fill color="white"/>
      <v:stroke on="f"/>
      <v:textbox inset="0,,0"/>
    </o:shapedefaults>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71"/>
    <w:rsid w:val="000017F0"/>
    <w:rsid w:val="000077EF"/>
    <w:rsid w:val="00012757"/>
    <w:rsid w:val="00012BC4"/>
    <w:rsid w:val="000159DD"/>
    <w:rsid w:val="000160B6"/>
    <w:rsid w:val="0002156B"/>
    <w:rsid w:val="00034008"/>
    <w:rsid w:val="000375DD"/>
    <w:rsid w:val="00037DF1"/>
    <w:rsid w:val="00051D78"/>
    <w:rsid w:val="000560FC"/>
    <w:rsid w:val="00057677"/>
    <w:rsid w:val="00062783"/>
    <w:rsid w:val="0007498D"/>
    <w:rsid w:val="0007632E"/>
    <w:rsid w:val="00081217"/>
    <w:rsid w:val="00081419"/>
    <w:rsid w:val="00082D18"/>
    <w:rsid w:val="000866B3"/>
    <w:rsid w:val="000A2DB3"/>
    <w:rsid w:val="000A52D9"/>
    <w:rsid w:val="000A56CD"/>
    <w:rsid w:val="000A575B"/>
    <w:rsid w:val="000A5A1F"/>
    <w:rsid w:val="000A60F7"/>
    <w:rsid w:val="000B199B"/>
    <w:rsid w:val="000B7DBE"/>
    <w:rsid w:val="000C44A3"/>
    <w:rsid w:val="000C610A"/>
    <w:rsid w:val="000C6C1A"/>
    <w:rsid w:val="000D5475"/>
    <w:rsid w:val="000D571E"/>
    <w:rsid w:val="000D5A0E"/>
    <w:rsid w:val="000D7A2D"/>
    <w:rsid w:val="000E09B5"/>
    <w:rsid w:val="000E3CE6"/>
    <w:rsid w:val="000E63B1"/>
    <w:rsid w:val="000E6D72"/>
    <w:rsid w:val="000F0BE5"/>
    <w:rsid w:val="000F132B"/>
    <w:rsid w:val="001117CB"/>
    <w:rsid w:val="00111F26"/>
    <w:rsid w:val="00113E68"/>
    <w:rsid w:val="00120350"/>
    <w:rsid w:val="0013370D"/>
    <w:rsid w:val="00135A18"/>
    <w:rsid w:val="0013765F"/>
    <w:rsid w:val="00142769"/>
    <w:rsid w:val="00146A01"/>
    <w:rsid w:val="001519F3"/>
    <w:rsid w:val="00153BAD"/>
    <w:rsid w:val="00160C47"/>
    <w:rsid w:val="0016465E"/>
    <w:rsid w:val="00164FF6"/>
    <w:rsid w:val="00166AB9"/>
    <w:rsid w:val="001678F5"/>
    <w:rsid w:val="0017232A"/>
    <w:rsid w:val="001723F2"/>
    <w:rsid w:val="001725B4"/>
    <w:rsid w:val="001800F6"/>
    <w:rsid w:val="00180140"/>
    <w:rsid w:val="001809CC"/>
    <w:rsid w:val="00180D43"/>
    <w:rsid w:val="00183C36"/>
    <w:rsid w:val="00185E02"/>
    <w:rsid w:val="001979E9"/>
    <w:rsid w:val="001A024D"/>
    <w:rsid w:val="001A6B38"/>
    <w:rsid w:val="001B41C7"/>
    <w:rsid w:val="001B5438"/>
    <w:rsid w:val="001B6254"/>
    <w:rsid w:val="001B69D7"/>
    <w:rsid w:val="001C34B5"/>
    <w:rsid w:val="001C442D"/>
    <w:rsid w:val="001D03A5"/>
    <w:rsid w:val="001D15E3"/>
    <w:rsid w:val="001D225F"/>
    <w:rsid w:val="001D3604"/>
    <w:rsid w:val="001D38BA"/>
    <w:rsid w:val="001E0E41"/>
    <w:rsid w:val="001E25F6"/>
    <w:rsid w:val="001E4803"/>
    <w:rsid w:val="001E5A83"/>
    <w:rsid w:val="001E5E0E"/>
    <w:rsid w:val="001F2F3F"/>
    <w:rsid w:val="001F7BB7"/>
    <w:rsid w:val="002040C9"/>
    <w:rsid w:val="00207C02"/>
    <w:rsid w:val="00210FB4"/>
    <w:rsid w:val="002162C2"/>
    <w:rsid w:val="00216E61"/>
    <w:rsid w:val="00217251"/>
    <w:rsid w:val="0022023F"/>
    <w:rsid w:val="00225D11"/>
    <w:rsid w:val="002329AF"/>
    <w:rsid w:val="00234E76"/>
    <w:rsid w:val="002359DE"/>
    <w:rsid w:val="002379CA"/>
    <w:rsid w:val="0024799E"/>
    <w:rsid w:val="00252663"/>
    <w:rsid w:val="00255155"/>
    <w:rsid w:val="00256428"/>
    <w:rsid w:val="002579FC"/>
    <w:rsid w:val="002604B0"/>
    <w:rsid w:val="00260B38"/>
    <w:rsid w:val="002629A7"/>
    <w:rsid w:val="00264F66"/>
    <w:rsid w:val="00265CE0"/>
    <w:rsid w:val="00277473"/>
    <w:rsid w:val="00283E2A"/>
    <w:rsid w:val="00285AE6"/>
    <w:rsid w:val="002870D6"/>
    <w:rsid w:val="00291E1F"/>
    <w:rsid w:val="002A3A00"/>
    <w:rsid w:val="002A4C4F"/>
    <w:rsid w:val="002A74DF"/>
    <w:rsid w:val="002B09CD"/>
    <w:rsid w:val="002B4BDB"/>
    <w:rsid w:val="002B7F16"/>
    <w:rsid w:val="002C1E8E"/>
    <w:rsid w:val="002C30AE"/>
    <w:rsid w:val="002C3D99"/>
    <w:rsid w:val="002C4A30"/>
    <w:rsid w:val="002C63DD"/>
    <w:rsid w:val="002D66D4"/>
    <w:rsid w:val="002E022C"/>
    <w:rsid w:val="002E1AC9"/>
    <w:rsid w:val="002E2365"/>
    <w:rsid w:val="002E7B5D"/>
    <w:rsid w:val="002F2EEA"/>
    <w:rsid w:val="00301EBD"/>
    <w:rsid w:val="00302A7B"/>
    <w:rsid w:val="00304815"/>
    <w:rsid w:val="00307BD9"/>
    <w:rsid w:val="0031777D"/>
    <w:rsid w:val="00350A3B"/>
    <w:rsid w:val="00351C95"/>
    <w:rsid w:val="003526FF"/>
    <w:rsid w:val="00353935"/>
    <w:rsid w:val="00357A2B"/>
    <w:rsid w:val="003607D0"/>
    <w:rsid w:val="00363A8E"/>
    <w:rsid w:val="00364E80"/>
    <w:rsid w:val="00366C6A"/>
    <w:rsid w:val="00367AC9"/>
    <w:rsid w:val="00374297"/>
    <w:rsid w:val="003775EA"/>
    <w:rsid w:val="00377652"/>
    <w:rsid w:val="00380A9E"/>
    <w:rsid w:val="00386438"/>
    <w:rsid w:val="00387F97"/>
    <w:rsid w:val="00391A7B"/>
    <w:rsid w:val="003B0B57"/>
    <w:rsid w:val="003B5529"/>
    <w:rsid w:val="003C1A25"/>
    <w:rsid w:val="003C4F95"/>
    <w:rsid w:val="003D221B"/>
    <w:rsid w:val="003D474F"/>
    <w:rsid w:val="003E4D7D"/>
    <w:rsid w:val="003E566C"/>
    <w:rsid w:val="003E6B37"/>
    <w:rsid w:val="003E7171"/>
    <w:rsid w:val="003F098D"/>
    <w:rsid w:val="003F38E4"/>
    <w:rsid w:val="003F4240"/>
    <w:rsid w:val="0040175A"/>
    <w:rsid w:val="00403518"/>
    <w:rsid w:val="004037AC"/>
    <w:rsid w:val="004076C7"/>
    <w:rsid w:val="004105DB"/>
    <w:rsid w:val="00413230"/>
    <w:rsid w:val="00413A1C"/>
    <w:rsid w:val="00414738"/>
    <w:rsid w:val="0042170D"/>
    <w:rsid w:val="00421B81"/>
    <w:rsid w:val="00422E63"/>
    <w:rsid w:val="004368AD"/>
    <w:rsid w:val="00444E27"/>
    <w:rsid w:val="004502E3"/>
    <w:rsid w:val="00451827"/>
    <w:rsid w:val="004542E5"/>
    <w:rsid w:val="004613CE"/>
    <w:rsid w:val="00490897"/>
    <w:rsid w:val="004913C4"/>
    <w:rsid w:val="00492497"/>
    <w:rsid w:val="00496031"/>
    <w:rsid w:val="00496E41"/>
    <w:rsid w:val="004A583F"/>
    <w:rsid w:val="004A5CEA"/>
    <w:rsid w:val="004A673E"/>
    <w:rsid w:val="004B5ECF"/>
    <w:rsid w:val="004B680D"/>
    <w:rsid w:val="004B7F17"/>
    <w:rsid w:val="004C262E"/>
    <w:rsid w:val="004C34C5"/>
    <w:rsid w:val="004C71AF"/>
    <w:rsid w:val="004D0AC1"/>
    <w:rsid w:val="004E63CE"/>
    <w:rsid w:val="004E6A8A"/>
    <w:rsid w:val="004F2D31"/>
    <w:rsid w:val="0050250C"/>
    <w:rsid w:val="005044F2"/>
    <w:rsid w:val="0050720F"/>
    <w:rsid w:val="0051003E"/>
    <w:rsid w:val="0051472F"/>
    <w:rsid w:val="005202D6"/>
    <w:rsid w:val="00523786"/>
    <w:rsid w:val="0052566D"/>
    <w:rsid w:val="0054356A"/>
    <w:rsid w:val="0055129D"/>
    <w:rsid w:val="00553AFF"/>
    <w:rsid w:val="0056111C"/>
    <w:rsid w:val="00563149"/>
    <w:rsid w:val="00570619"/>
    <w:rsid w:val="00570B32"/>
    <w:rsid w:val="005717E3"/>
    <w:rsid w:val="00571AAE"/>
    <w:rsid w:val="005776CD"/>
    <w:rsid w:val="0058026A"/>
    <w:rsid w:val="0058591F"/>
    <w:rsid w:val="005907AD"/>
    <w:rsid w:val="00591C55"/>
    <w:rsid w:val="00593028"/>
    <w:rsid w:val="00596DFF"/>
    <w:rsid w:val="005A0C4A"/>
    <w:rsid w:val="005A17E8"/>
    <w:rsid w:val="005A2C25"/>
    <w:rsid w:val="005A2F71"/>
    <w:rsid w:val="005A6BEB"/>
    <w:rsid w:val="005A75B6"/>
    <w:rsid w:val="005B13A6"/>
    <w:rsid w:val="005B571D"/>
    <w:rsid w:val="005B6704"/>
    <w:rsid w:val="005C1DCB"/>
    <w:rsid w:val="005C38FA"/>
    <w:rsid w:val="005C45E9"/>
    <w:rsid w:val="005D733E"/>
    <w:rsid w:val="005E46D7"/>
    <w:rsid w:val="005E6AF4"/>
    <w:rsid w:val="005E7155"/>
    <w:rsid w:val="005F15E9"/>
    <w:rsid w:val="005F260C"/>
    <w:rsid w:val="005F2E65"/>
    <w:rsid w:val="005F5A21"/>
    <w:rsid w:val="006007E4"/>
    <w:rsid w:val="00602C47"/>
    <w:rsid w:val="00602DDE"/>
    <w:rsid w:val="00603F73"/>
    <w:rsid w:val="00604954"/>
    <w:rsid w:val="006053E7"/>
    <w:rsid w:val="00611ADE"/>
    <w:rsid w:val="00620B1C"/>
    <w:rsid w:val="00622B24"/>
    <w:rsid w:val="00623189"/>
    <w:rsid w:val="0063047B"/>
    <w:rsid w:val="006375F4"/>
    <w:rsid w:val="00641E2B"/>
    <w:rsid w:val="00643D0D"/>
    <w:rsid w:val="00653981"/>
    <w:rsid w:val="00655FFF"/>
    <w:rsid w:val="00663560"/>
    <w:rsid w:val="00663A4A"/>
    <w:rsid w:val="00663DD9"/>
    <w:rsid w:val="0066540A"/>
    <w:rsid w:val="0067104E"/>
    <w:rsid w:val="00675315"/>
    <w:rsid w:val="00675B86"/>
    <w:rsid w:val="00676CDA"/>
    <w:rsid w:val="00683114"/>
    <w:rsid w:val="006846E9"/>
    <w:rsid w:val="00684B5E"/>
    <w:rsid w:val="0068696E"/>
    <w:rsid w:val="00691223"/>
    <w:rsid w:val="0069345F"/>
    <w:rsid w:val="006944FD"/>
    <w:rsid w:val="0069518B"/>
    <w:rsid w:val="006A1CD8"/>
    <w:rsid w:val="006A2400"/>
    <w:rsid w:val="006A3706"/>
    <w:rsid w:val="006A42C6"/>
    <w:rsid w:val="006A6C9A"/>
    <w:rsid w:val="006B5638"/>
    <w:rsid w:val="006B6DC3"/>
    <w:rsid w:val="006C0CFB"/>
    <w:rsid w:val="006C3523"/>
    <w:rsid w:val="006D3A86"/>
    <w:rsid w:val="006F51E4"/>
    <w:rsid w:val="007046DD"/>
    <w:rsid w:val="007106A1"/>
    <w:rsid w:val="007114B0"/>
    <w:rsid w:val="00711C4A"/>
    <w:rsid w:val="007150E3"/>
    <w:rsid w:val="0071526E"/>
    <w:rsid w:val="00716602"/>
    <w:rsid w:val="007230DD"/>
    <w:rsid w:val="0072708F"/>
    <w:rsid w:val="00730738"/>
    <w:rsid w:val="00731557"/>
    <w:rsid w:val="0073249D"/>
    <w:rsid w:val="00734F8E"/>
    <w:rsid w:val="0074397C"/>
    <w:rsid w:val="00745786"/>
    <w:rsid w:val="00745797"/>
    <w:rsid w:val="007523D5"/>
    <w:rsid w:val="00757509"/>
    <w:rsid w:val="00763E4D"/>
    <w:rsid w:val="007702FA"/>
    <w:rsid w:val="007735CF"/>
    <w:rsid w:val="00773C4A"/>
    <w:rsid w:val="00776EF3"/>
    <w:rsid w:val="00777149"/>
    <w:rsid w:val="007805C4"/>
    <w:rsid w:val="00780F61"/>
    <w:rsid w:val="00781B17"/>
    <w:rsid w:val="007831F0"/>
    <w:rsid w:val="00785361"/>
    <w:rsid w:val="00793802"/>
    <w:rsid w:val="007A55BE"/>
    <w:rsid w:val="007B2407"/>
    <w:rsid w:val="007B5E9A"/>
    <w:rsid w:val="007C3CE0"/>
    <w:rsid w:val="007C55BA"/>
    <w:rsid w:val="007C727B"/>
    <w:rsid w:val="007D2AD5"/>
    <w:rsid w:val="007D3C4E"/>
    <w:rsid w:val="007D3D85"/>
    <w:rsid w:val="007D5E17"/>
    <w:rsid w:val="007D7796"/>
    <w:rsid w:val="007E388D"/>
    <w:rsid w:val="007E3E83"/>
    <w:rsid w:val="007F0FBD"/>
    <w:rsid w:val="007F17D7"/>
    <w:rsid w:val="007F3BFA"/>
    <w:rsid w:val="0080004C"/>
    <w:rsid w:val="0080565A"/>
    <w:rsid w:val="0080667C"/>
    <w:rsid w:val="00806A62"/>
    <w:rsid w:val="0080766E"/>
    <w:rsid w:val="00807BB2"/>
    <w:rsid w:val="00810A3E"/>
    <w:rsid w:val="00812CFA"/>
    <w:rsid w:val="0081436D"/>
    <w:rsid w:val="0081657E"/>
    <w:rsid w:val="008245B1"/>
    <w:rsid w:val="0083185A"/>
    <w:rsid w:val="0083188E"/>
    <w:rsid w:val="00832108"/>
    <w:rsid w:val="00834F91"/>
    <w:rsid w:val="00834FCA"/>
    <w:rsid w:val="00835E80"/>
    <w:rsid w:val="00836124"/>
    <w:rsid w:val="00846620"/>
    <w:rsid w:val="008577DA"/>
    <w:rsid w:val="008608D1"/>
    <w:rsid w:val="008659FC"/>
    <w:rsid w:val="00870083"/>
    <w:rsid w:val="00874FD4"/>
    <w:rsid w:val="00875FEF"/>
    <w:rsid w:val="008761C2"/>
    <w:rsid w:val="00884DF9"/>
    <w:rsid w:val="00891F20"/>
    <w:rsid w:val="0089577F"/>
    <w:rsid w:val="00897DAA"/>
    <w:rsid w:val="008A364D"/>
    <w:rsid w:val="008A38A4"/>
    <w:rsid w:val="008B100D"/>
    <w:rsid w:val="008B59E0"/>
    <w:rsid w:val="008C32CE"/>
    <w:rsid w:val="008C4B64"/>
    <w:rsid w:val="008D691E"/>
    <w:rsid w:val="008E13F2"/>
    <w:rsid w:val="008E2415"/>
    <w:rsid w:val="008E35FF"/>
    <w:rsid w:val="008F22B0"/>
    <w:rsid w:val="00913F68"/>
    <w:rsid w:val="00915CF3"/>
    <w:rsid w:val="00917156"/>
    <w:rsid w:val="00925160"/>
    <w:rsid w:val="00925CC3"/>
    <w:rsid w:val="0093484F"/>
    <w:rsid w:val="00942DCB"/>
    <w:rsid w:val="009520D5"/>
    <w:rsid w:val="00954E0D"/>
    <w:rsid w:val="00956C08"/>
    <w:rsid w:val="0095742B"/>
    <w:rsid w:val="00961569"/>
    <w:rsid w:val="00963F9C"/>
    <w:rsid w:val="00967F6F"/>
    <w:rsid w:val="00970835"/>
    <w:rsid w:val="00970DC6"/>
    <w:rsid w:val="009835AF"/>
    <w:rsid w:val="00997A82"/>
    <w:rsid w:val="00997FB8"/>
    <w:rsid w:val="009B27D6"/>
    <w:rsid w:val="009B6FDF"/>
    <w:rsid w:val="009B7DF7"/>
    <w:rsid w:val="009D0363"/>
    <w:rsid w:val="009D40FB"/>
    <w:rsid w:val="009D457F"/>
    <w:rsid w:val="009D5E32"/>
    <w:rsid w:val="009D6202"/>
    <w:rsid w:val="009E6E39"/>
    <w:rsid w:val="009E7D63"/>
    <w:rsid w:val="009F26D5"/>
    <w:rsid w:val="009F5831"/>
    <w:rsid w:val="00A03A58"/>
    <w:rsid w:val="00A12BEE"/>
    <w:rsid w:val="00A2005E"/>
    <w:rsid w:val="00A225E4"/>
    <w:rsid w:val="00A35145"/>
    <w:rsid w:val="00A35AD3"/>
    <w:rsid w:val="00A35BF8"/>
    <w:rsid w:val="00A36D7D"/>
    <w:rsid w:val="00A37941"/>
    <w:rsid w:val="00A57CB5"/>
    <w:rsid w:val="00A63250"/>
    <w:rsid w:val="00A647D2"/>
    <w:rsid w:val="00A6515B"/>
    <w:rsid w:val="00A722D4"/>
    <w:rsid w:val="00A761E3"/>
    <w:rsid w:val="00A779F7"/>
    <w:rsid w:val="00A806BF"/>
    <w:rsid w:val="00A868E8"/>
    <w:rsid w:val="00A976E1"/>
    <w:rsid w:val="00A979C3"/>
    <w:rsid w:val="00AA0E1E"/>
    <w:rsid w:val="00AA0F8A"/>
    <w:rsid w:val="00AA2492"/>
    <w:rsid w:val="00AA405B"/>
    <w:rsid w:val="00AA54C0"/>
    <w:rsid w:val="00AA644C"/>
    <w:rsid w:val="00AA78C5"/>
    <w:rsid w:val="00AB0613"/>
    <w:rsid w:val="00AB6528"/>
    <w:rsid w:val="00AB6611"/>
    <w:rsid w:val="00AB7508"/>
    <w:rsid w:val="00AC0946"/>
    <w:rsid w:val="00AC1D8A"/>
    <w:rsid w:val="00AC4467"/>
    <w:rsid w:val="00AC6E15"/>
    <w:rsid w:val="00AD35CA"/>
    <w:rsid w:val="00AE093F"/>
    <w:rsid w:val="00AE40C9"/>
    <w:rsid w:val="00AE5606"/>
    <w:rsid w:val="00AF0BF4"/>
    <w:rsid w:val="00AF2AB6"/>
    <w:rsid w:val="00AF56B5"/>
    <w:rsid w:val="00AF7996"/>
    <w:rsid w:val="00B070C0"/>
    <w:rsid w:val="00B23D9E"/>
    <w:rsid w:val="00B257B0"/>
    <w:rsid w:val="00B345A3"/>
    <w:rsid w:val="00B35E5F"/>
    <w:rsid w:val="00B37951"/>
    <w:rsid w:val="00B450C5"/>
    <w:rsid w:val="00B46E64"/>
    <w:rsid w:val="00B47C7D"/>
    <w:rsid w:val="00B47D9E"/>
    <w:rsid w:val="00B57181"/>
    <w:rsid w:val="00B648E4"/>
    <w:rsid w:val="00B679E2"/>
    <w:rsid w:val="00B83981"/>
    <w:rsid w:val="00B8755A"/>
    <w:rsid w:val="00B913DD"/>
    <w:rsid w:val="00BA4D74"/>
    <w:rsid w:val="00BA7FFD"/>
    <w:rsid w:val="00BB13AB"/>
    <w:rsid w:val="00BB24C3"/>
    <w:rsid w:val="00BB3E17"/>
    <w:rsid w:val="00BB5D8F"/>
    <w:rsid w:val="00BB6E20"/>
    <w:rsid w:val="00BB7B3F"/>
    <w:rsid w:val="00BC192D"/>
    <w:rsid w:val="00BC38BE"/>
    <w:rsid w:val="00BC635D"/>
    <w:rsid w:val="00BD2CE8"/>
    <w:rsid w:val="00BD6F3D"/>
    <w:rsid w:val="00BD7A60"/>
    <w:rsid w:val="00BF1B00"/>
    <w:rsid w:val="00BF3F74"/>
    <w:rsid w:val="00C01394"/>
    <w:rsid w:val="00C01452"/>
    <w:rsid w:val="00C03EE2"/>
    <w:rsid w:val="00C100F3"/>
    <w:rsid w:val="00C21830"/>
    <w:rsid w:val="00C23379"/>
    <w:rsid w:val="00C235A7"/>
    <w:rsid w:val="00C240D1"/>
    <w:rsid w:val="00C3212B"/>
    <w:rsid w:val="00C415C1"/>
    <w:rsid w:val="00C4428F"/>
    <w:rsid w:val="00C46B00"/>
    <w:rsid w:val="00C614AA"/>
    <w:rsid w:val="00C64C2E"/>
    <w:rsid w:val="00C71FFF"/>
    <w:rsid w:val="00C72FCB"/>
    <w:rsid w:val="00C907D8"/>
    <w:rsid w:val="00C923DB"/>
    <w:rsid w:val="00C971AB"/>
    <w:rsid w:val="00CA1070"/>
    <w:rsid w:val="00CA265F"/>
    <w:rsid w:val="00CA32F7"/>
    <w:rsid w:val="00CB381E"/>
    <w:rsid w:val="00CC2656"/>
    <w:rsid w:val="00CC555B"/>
    <w:rsid w:val="00CD3196"/>
    <w:rsid w:val="00CD5DC8"/>
    <w:rsid w:val="00CD776F"/>
    <w:rsid w:val="00CE0AB0"/>
    <w:rsid w:val="00CE1448"/>
    <w:rsid w:val="00CE29F5"/>
    <w:rsid w:val="00CE34F8"/>
    <w:rsid w:val="00CE3912"/>
    <w:rsid w:val="00CE6AF1"/>
    <w:rsid w:val="00CE76AA"/>
    <w:rsid w:val="00CF62F7"/>
    <w:rsid w:val="00CF6D90"/>
    <w:rsid w:val="00D04EFB"/>
    <w:rsid w:val="00D11212"/>
    <w:rsid w:val="00D11636"/>
    <w:rsid w:val="00D118B6"/>
    <w:rsid w:val="00D125BA"/>
    <w:rsid w:val="00D127B3"/>
    <w:rsid w:val="00D139A7"/>
    <w:rsid w:val="00D1619A"/>
    <w:rsid w:val="00D30512"/>
    <w:rsid w:val="00D330A4"/>
    <w:rsid w:val="00D33CE2"/>
    <w:rsid w:val="00D405E4"/>
    <w:rsid w:val="00D41991"/>
    <w:rsid w:val="00D423B5"/>
    <w:rsid w:val="00D5439A"/>
    <w:rsid w:val="00D54ACB"/>
    <w:rsid w:val="00D55A56"/>
    <w:rsid w:val="00D56483"/>
    <w:rsid w:val="00D71BEA"/>
    <w:rsid w:val="00D74B45"/>
    <w:rsid w:val="00D76023"/>
    <w:rsid w:val="00D81328"/>
    <w:rsid w:val="00D816F2"/>
    <w:rsid w:val="00D836BB"/>
    <w:rsid w:val="00D907A7"/>
    <w:rsid w:val="00DA0964"/>
    <w:rsid w:val="00DA3904"/>
    <w:rsid w:val="00DA6628"/>
    <w:rsid w:val="00DA6BF5"/>
    <w:rsid w:val="00DB434B"/>
    <w:rsid w:val="00DC2717"/>
    <w:rsid w:val="00DC50DB"/>
    <w:rsid w:val="00DD512B"/>
    <w:rsid w:val="00DD5FF6"/>
    <w:rsid w:val="00DD7770"/>
    <w:rsid w:val="00DE21B2"/>
    <w:rsid w:val="00DE282F"/>
    <w:rsid w:val="00DE666A"/>
    <w:rsid w:val="00DF1E51"/>
    <w:rsid w:val="00DF39BC"/>
    <w:rsid w:val="00DF5C1F"/>
    <w:rsid w:val="00DF723E"/>
    <w:rsid w:val="00E04698"/>
    <w:rsid w:val="00E04D86"/>
    <w:rsid w:val="00E06A92"/>
    <w:rsid w:val="00E102BA"/>
    <w:rsid w:val="00E10A6E"/>
    <w:rsid w:val="00E14E89"/>
    <w:rsid w:val="00E162F9"/>
    <w:rsid w:val="00E220CD"/>
    <w:rsid w:val="00E27068"/>
    <w:rsid w:val="00E276E3"/>
    <w:rsid w:val="00E3202E"/>
    <w:rsid w:val="00E3786A"/>
    <w:rsid w:val="00E4247F"/>
    <w:rsid w:val="00E53995"/>
    <w:rsid w:val="00E576D8"/>
    <w:rsid w:val="00E57EA1"/>
    <w:rsid w:val="00E63941"/>
    <w:rsid w:val="00E744E3"/>
    <w:rsid w:val="00E815BC"/>
    <w:rsid w:val="00E81E7C"/>
    <w:rsid w:val="00E82A39"/>
    <w:rsid w:val="00E85664"/>
    <w:rsid w:val="00E9513D"/>
    <w:rsid w:val="00EA425F"/>
    <w:rsid w:val="00EA789C"/>
    <w:rsid w:val="00EB0550"/>
    <w:rsid w:val="00EB1245"/>
    <w:rsid w:val="00EB1978"/>
    <w:rsid w:val="00EB5E9D"/>
    <w:rsid w:val="00EB5F22"/>
    <w:rsid w:val="00EC1AF5"/>
    <w:rsid w:val="00EC6396"/>
    <w:rsid w:val="00ED19F0"/>
    <w:rsid w:val="00ED3792"/>
    <w:rsid w:val="00ED464F"/>
    <w:rsid w:val="00ED50FD"/>
    <w:rsid w:val="00EE58C9"/>
    <w:rsid w:val="00EF148C"/>
    <w:rsid w:val="00EF1C24"/>
    <w:rsid w:val="00F01FE1"/>
    <w:rsid w:val="00F048C9"/>
    <w:rsid w:val="00F115BA"/>
    <w:rsid w:val="00F27040"/>
    <w:rsid w:val="00F33B89"/>
    <w:rsid w:val="00F343EE"/>
    <w:rsid w:val="00F431D9"/>
    <w:rsid w:val="00F436DD"/>
    <w:rsid w:val="00F43776"/>
    <w:rsid w:val="00F43B79"/>
    <w:rsid w:val="00F560E2"/>
    <w:rsid w:val="00F60877"/>
    <w:rsid w:val="00F61E2D"/>
    <w:rsid w:val="00F85994"/>
    <w:rsid w:val="00F8708A"/>
    <w:rsid w:val="00F915FC"/>
    <w:rsid w:val="00FA0473"/>
    <w:rsid w:val="00FA48A7"/>
    <w:rsid w:val="00FB2C3A"/>
    <w:rsid w:val="00FB31FD"/>
    <w:rsid w:val="00FB3C1F"/>
    <w:rsid w:val="00FC1955"/>
    <w:rsid w:val="00FC43A5"/>
    <w:rsid w:val="00FC7ECD"/>
    <w:rsid w:val="00FD1A82"/>
    <w:rsid w:val="00FD71E9"/>
    <w:rsid w:val="00FE5B17"/>
    <w:rsid w:val="00FF1D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schemas-praxa-com/sth" w:name="ST7"/>
  <w:smartTagType w:namespaceuri="urn:schemas-microsoft-com:office:smarttags" w:name="City"/>
  <w:smartTagType w:namespaceuri="schemas-praxa-com/sth" w:name="ST1"/>
  <w:smartTagType w:namespaceuri="urn:schemas-microsoft-com:office:smarttags" w:name="PlaceName"/>
  <w:smartTagType w:namespaceuri="urn:schemas-microsoft-com:office:smarttags" w:name="place"/>
  <w:smartTagType w:namespaceuri="urn:schemas-microsoft-com:office:smarttags" w:name="PlaceType"/>
  <w:smartTagType w:namespaceuri="urn:schemas-microsoft-com:office:smarttags" w:name="State"/>
  <w:shapeDefaults>
    <o:shapedefaults v:ext="edit" spidmax="19457" style="mso-position-horizontal-relative:page;mso-position-vertical-relative:page" o:allowincell="f" fillcolor="white" stroke="f">
      <v:fill color="white"/>
      <v:stroke on="f"/>
      <v:textbox inset="0,,0"/>
    </o:shapedefaults>
    <o:shapelayout v:ext="edit">
      <o:idmap v:ext="edit" data="1"/>
    </o:shapelayout>
  </w:shapeDefaults>
  <w:decimalSymbol w:val="."/>
  <w:listSeparator w:val=","/>
  <w14:docId w14:val="4CB21C46"/>
  <w15:chartTrackingRefBased/>
  <w15:docId w15:val="{EF8E6AEE-B048-4BB5-A5FF-963081EA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830"/>
    <w:pPr>
      <w:widowControl w:val="0"/>
    </w:pPr>
    <w:rPr>
      <w:rFonts w:ascii="Arial" w:hAnsi="Arial"/>
      <w:snapToGrid w:val="0"/>
      <w:lang w:eastAsia="en-US"/>
    </w:rPr>
  </w:style>
  <w:style w:type="paragraph" w:styleId="Heading1">
    <w:name w:val="heading 1"/>
    <w:basedOn w:val="Normal"/>
    <w:next w:val="Normal"/>
    <w:qFormat/>
    <w:rsid w:val="00C971AB"/>
    <w:pPr>
      <w:keepNext/>
      <w:widowControl/>
      <w:outlineLvl w:val="0"/>
    </w:pPr>
    <w:rPr>
      <w:rFonts w:cs="Arial"/>
      <w:b/>
      <w:bCs/>
      <w:snapToGrid/>
      <w:sz w:val="28"/>
      <w:szCs w:val="32"/>
    </w:rPr>
  </w:style>
  <w:style w:type="paragraph" w:styleId="Heading2">
    <w:name w:val="heading 2"/>
    <w:basedOn w:val="Normal"/>
    <w:next w:val="Normal"/>
    <w:qFormat/>
    <w:rsid w:val="00C971AB"/>
    <w:pPr>
      <w:keepNext/>
      <w:widowControl/>
      <w:outlineLvl w:val="1"/>
    </w:pPr>
    <w:rPr>
      <w:rFonts w:cs="Arial"/>
      <w:b/>
      <w:bCs/>
      <w:iCs/>
      <w:snapToGrid/>
      <w:color w:val="000000"/>
      <w:sz w:val="28"/>
      <w:szCs w:val="28"/>
    </w:rPr>
  </w:style>
  <w:style w:type="paragraph" w:styleId="Heading3">
    <w:name w:val="heading 3"/>
    <w:basedOn w:val="Normal"/>
    <w:next w:val="Normal"/>
    <w:link w:val="Heading3Char"/>
    <w:qFormat/>
    <w:rsid w:val="00C971AB"/>
    <w:pPr>
      <w:keepNext/>
      <w:widowControl/>
      <w:numPr>
        <w:ilvl w:val="2"/>
        <w:numId w:val="29"/>
      </w:numPr>
      <w:outlineLvl w:val="2"/>
    </w:pPr>
    <w:rPr>
      <w:rFonts w:cs="Arial"/>
      <w:b/>
      <w:bCs/>
      <w:snapToGrid/>
      <w:szCs w:val="26"/>
    </w:rPr>
  </w:style>
  <w:style w:type="paragraph" w:styleId="Heading4">
    <w:name w:val="heading 4"/>
    <w:basedOn w:val="Normal"/>
    <w:next w:val="Normal"/>
    <w:link w:val="Heading4Char"/>
    <w:qFormat/>
    <w:rsid w:val="00C971AB"/>
    <w:pPr>
      <w:keepNext/>
      <w:widowControl/>
      <w:numPr>
        <w:ilvl w:val="3"/>
        <w:numId w:val="29"/>
      </w:numPr>
      <w:spacing w:after="200"/>
      <w:outlineLvl w:val="3"/>
    </w:pPr>
    <w:rPr>
      <w:b/>
      <w:bCs/>
      <w:snapToGrid/>
      <w:szCs w:val="28"/>
    </w:rPr>
  </w:style>
  <w:style w:type="paragraph" w:styleId="Heading5">
    <w:name w:val="heading 5"/>
    <w:basedOn w:val="Heading4"/>
    <w:next w:val="Normal"/>
    <w:qFormat/>
    <w:rsid w:val="00C971AB"/>
    <w:pPr>
      <w:numPr>
        <w:ilvl w:val="4"/>
      </w:numPr>
      <w:outlineLvl w:val="4"/>
    </w:pPr>
    <w:rPr>
      <w:b w:val="0"/>
      <w:bCs w:val="0"/>
      <w:szCs w:val="22"/>
    </w:rPr>
  </w:style>
  <w:style w:type="paragraph" w:styleId="Heading6">
    <w:name w:val="heading 6"/>
    <w:basedOn w:val="Normal"/>
    <w:next w:val="Normal"/>
    <w:link w:val="Heading6Char"/>
    <w:qFormat/>
    <w:rsid w:val="00C971AB"/>
    <w:pPr>
      <w:widowControl/>
      <w:numPr>
        <w:ilvl w:val="5"/>
        <w:numId w:val="29"/>
      </w:numPr>
      <w:spacing w:after="200"/>
      <w:outlineLvl w:val="5"/>
    </w:pPr>
    <w:rPr>
      <w:bCs/>
      <w:snapToGrid/>
      <w:szCs w:val="22"/>
    </w:rPr>
  </w:style>
  <w:style w:type="paragraph" w:styleId="Heading7">
    <w:name w:val="heading 7"/>
    <w:basedOn w:val="Normal"/>
    <w:next w:val="Normal"/>
    <w:qFormat/>
    <w:rsid w:val="00C971AB"/>
    <w:pPr>
      <w:widowControl/>
      <w:tabs>
        <w:tab w:val="left" w:pos="567"/>
      </w:tabs>
      <w:outlineLvl w:val="6"/>
    </w:pPr>
    <w:rPr>
      <w:snapToGrid/>
      <w:szCs w:val="24"/>
    </w:rPr>
  </w:style>
  <w:style w:type="paragraph" w:styleId="Heading8">
    <w:name w:val="heading 8"/>
    <w:basedOn w:val="Normal"/>
    <w:next w:val="Normal"/>
    <w:qFormat/>
    <w:pPr>
      <w:widowControl/>
      <w:numPr>
        <w:ilvl w:val="7"/>
        <w:numId w:val="1"/>
      </w:numPr>
      <w:tabs>
        <w:tab w:val="left" w:pos="851"/>
      </w:tabs>
      <w:spacing w:before="240" w:after="60"/>
      <w:outlineLvl w:val="7"/>
    </w:pPr>
    <w:rPr>
      <w:i/>
      <w:snapToGrid/>
    </w:rPr>
  </w:style>
  <w:style w:type="paragraph" w:styleId="Heading9">
    <w:name w:val="heading 9"/>
    <w:basedOn w:val="Normal"/>
    <w:next w:val="Normal"/>
    <w:qFormat/>
    <w:pPr>
      <w:widowControl/>
      <w:numPr>
        <w:ilvl w:val="8"/>
        <w:numId w:val="1"/>
      </w:numPr>
      <w:tabs>
        <w:tab w:val="left" w:pos="851"/>
      </w:tabs>
      <w:spacing w:before="240" w:after="60"/>
      <w:outlineLvl w:val="8"/>
    </w:pPr>
    <w:rPr>
      <w:b/>
      <w:i/>
      <w:snapToGri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C30AE"/>
    <w:rPr>
      <w:rFonts w:cs="Arial"/>
      <w:b/>
      <w:bCs/>
      <w:szCs w:val="26"/>
      <w:lang w:val="en-AU" w:eastAsia="en-US" w:bidi="ar-SA"/>
    </w:rPr>
  </w:style>
  <w:style w:type="character" w:customStyle="1" w:styleId="Heading4Char">
    <w:name w:val="Heading 4 Char"/>
    <w:link w:val="Heading4"/>
    <w:rsid w:val="00C971AB"/>
    <w:rPr>
      <w:b/>
      <w:bCs/>
      <w:szCs w:val="28"/>
      <w:lang w:val="en-AU" w:eastAsia="en-US" w:bidi="ar-SA"/>
    </w:rPr>
  </w:style>
  <w:style w:type="character" w:customStyle="1" w:styleId="Heading6Char">
    <w:name w:val="Heading 6 Char"/>
    <w:link w:val="Heading6"/>
    <w:rsid w:val="00C971AB"/>
    <w:rPr>
      <w:bCs/>
      <w:szCs w:val="22"/>
      <w:lang w:val="en-AU" w:eastAsia="en-US" w:bidi="ar-SA"/>
    </w:rPr>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rsid w:val="00C971AB"/>
    <w:pPr>
      <w:widowControl/>
      <w:shd w:val="clear" w:color="auto" w:fill="000080"/>
    </w:pPr>
    <w:rPr>
      <w:rFonts w:ascii="Comic Sans MS" w:hAnsi="Comic Sans MS" w:cs="Tahoma"/>
      <w:snapToGrid/>
    </w:rPr>
  </w:style>
  <w:style w:type="paragraph" w:customStyle="1" w:styleId="Heading3SS">
    <w:name w:val="Heading 3 + SS"/>
    <w:basedOn w:val="Heading3"/>
    <w:link w:val="Heading3SSChar"/>
    <w:rsid w:val="004076C7"/>
    <w:pPr>
      <w:keepNext w:val="0"/>
      <w:numPr>
        <w:ilvl w:val="0"/>
        <w:numId w:val="0"/>
      </w:numPr>
      <w:tabs>
        <w:tab w:val="left" w:pos="851"/>
      </w:tabs>
      <w:ind w:left="851" w:hanging="851"/>
    </w:pPr>
  </w:style>
  <w:style w:type="character" w:customStyle="1" w:styleId="Heading3SSChar">
    <w:name w:val="Heading 3 + SS Char"/>
    <w:link w:val="Heading3SS"/>
    <w:rsid w:val="004076C7"/>
    <w:rPr>
      <w:rFonts w:ascii="Arial" w:hAnsi="Arial" w:cs="Arial"/>
      <w:b/>
      <w:bCs/>
      <w:szCs w:val="26"/>
      <w:lang w:val="en-AU" w:eastAsia="en-US" w:bidi="ar-SA"/>
    </w:rPr>
  </w:style>
  <w:style w:type="character" w:customStyle="1" w:styleId="Heading3CharChar">
    <w:name w:val="Heading 3 Char Char"/>
    <w:rsid w:val="00C971AB"/>
    <w:rPr>
      <w:rFonts w:cs="Arial"/>
      <w:b/>
      <w:bCs/>
      <w:szCs w:val="26"/>
      <w:lang w:val="en-AU" w:eastAsia="en-US" w:bidi="ar-SA"/>
    </w:rPr>
  </w:style>
  <w:style w:type="paragraph" w:customStyle="1" w:styleId="Heading2SS">
    <w:name w:val="Heading 2 + SS"/>
    <w:basedOn w:val="Heading2"/>
    <w:rsid w:val="004076C7"/>
    <w:pPr>
      <w:keepNext w:val="0"/>
      <w:tabs>
        <w:tab w:val="left" w:pos="1985"/>
        <w:tab w:val="left" w:pos="2268"/>
      </w:tabs>
      <w:ind w:left="2268" w:hanging="2268"/>
    </w:pPr>
  </w:style>
  <w:style w:type="paragraph" w:customStyle="1" w:styleId="Heading5SS">
    <w:name w:val="Heading 5 +SS"/>
    <w:basedOn w:val="Heading5"/>
    <w:rsid w:val="00AB6611"/>
    <w:pPr>
      <w:keepNext w:val="0"/>
      <w:numPr>
        <w:ilvl w:val="0"/>
        <w:numId w:val="0"/>
      </w:numPr>
      <w:tabs>
        <w:tab w:val="left" w:pos="454"/>
      </w:tabs>
      <w:spacing w:after="0"/>
      <w:ind w:left="454" w:hanging="454"/>
      <w:outlineLvl w:val="9"/>
    </w:pPr>
  </w:style>
  <w:style w:type="character" w:styleId="CommentReference">
    <w:name w:val="annotation reference"/>
    <w:semiHidden/>
    <w:rsid w:val="00216E61"/>
    <w:rPr>
      <w:sz w:val="16"/>
      <w:szCs w:val="16"/>
    </w:rPr>
  </w:style>
  <w:style w:type="paragraph" w:styleId="CommentText">
    <w:name w:val="annotation text"/>
    <w:basedOn w:val="Normal"/>
    <w:link w:val="CommentTextChar"/>
    <w:rsid w:val="00ED50FD"/>
  </w:style>
  <w:style w:type="character" w:customStyle="1" w:styleId="CommentTextChar">
    <w:name w:val="Comment Text Char"/>
    <w:basedOn w:val="DefaultParagraphFont"/>
    <w:link w:val="CommentText"/>
    <w:rsid w:val="00ED50FD"/>
    <w:rPr>
      <w:rFonts w:ascii="Arial" w:hAnsi="Arial"/>
      <w:snapToGrid w:val="0"/>
      <w:lang w:eastAsia="en-US"/>
    </w:rPr>
  </w:style>
  <w:style w:type="paragraph" w:styleId="CommentSubject">
    <w:name w:val="annotation subject"/>
    <w:basedOn w:val="CommentText"/>
    <w:next w:val="CommentText"/>
    <w:link w:val="CommentSubjectChar"/>
    <w:rsid w:val="00ED50FD"/>
    <w:rPr>
      <w:b/>
      <w:bCs/>
    </w:rPr>
  </w:style>
  <w:style w:type="character" w:customStyle="1" w:styleId="CommentSubjectChar">
    <w:name w:val="Comment Subject Char"/>
    <w:basedOn w:val="CommentTextChar"/>
    <w:link w:val="CommentSubject"/>
    <w:rsid w:val="00ED50FD"/>
    <w:rPr>
      <w:rFonts w:ascii="Arial" w:hAnsi="Arial"/>
      <w:b/>
      <w:bCs/>
      <w:snapToGrid w:val="0"/>
      <w:lang w:eastAsia="en-US"/>
    </w:rPr>
  </w:style>
  <w:style w:type="paragraph" w:customStyle="1" w:styleId="H1">
    <w:name w:val="H1"/>
    <w:basedOn w:val="ListParagraph"/>
    <w:qFormat/>
    <w:rsid w:val="00602C47"/>
    <w:pPr>
      <w:keepNext/>
      <w:widowControl/>
      <w:numPr>
        <w:numId w:val="39"/>
      </w:numPr>
      <w:tabs>
        <w:tab w:val="num" w:pos="465"/>
        <w:tab w:val="left" w:pos="1134"/>
      </w:tabs>
      <w:spacing w:before="360" w:after="120"/>
      <w:ind w:left="465" w:hanging="465"/>
      <w:contextualSpacing/>
      <w:outlineLvl w:val="2"/>
    </w:pPr>
    <w:rPr>
      <w:b/>
      <w:sz w:val="22"/>
      <w:szCs w:val="22"/>
    </w:rPr>
  </w:style>
  <w:style w:type="paragraph" w:customStyle="1" w:styleId="H2">
    <w:name w:val="H2"/>
    <w:basedOn w:val="Normal"/>
    <w:qFormat/>
    <w:rsid w:val="00602C47"/>
    <w:pPr>
      <w:keepNext/>
      <w:widowControl/>
      <w:numPr>
        <w:ilvl w:val="1"/>
        <w:numId w:val="39"/>
      </w:numPr>
      <w:spacing w:before="360"/>
    </w:pPr>
    <w:rPr>
      <w:b/>
      <w:bCs/>
    </w:rPr>
  </w:style>
  <w:style w:type="paragraph" w:customStyle="1" w:styleId="H3">
    <w:name w:val="H3"/>
    <w:basedOn w:val="Normal"/>
    <w:qFormat/>
    <w:rsid w:val="00602C47"/>
    <w:pPr>
      <w:numPr>
        <w:ilvl w:val="2"/>
        <w:numId w:val="39"/>
      </w:numPr>
      <w:spacing w:before="200"/>
    </w:pPr>
  </w:style>
  <w:style w:type="paragraph" w:customStyle="1" w:styleId="H5">
    <w:name w:val="H5"/>
    <w:basedOn w:val="Normal"/>
    <w:qFormat/>
    <w:rsid w:val="00602C47"/>
    <w:pPr>
      <w:widowControl/>
      <w:numPr>
        <w:ilvl w:val="4"/>
        <w:numId w:val="39"/>
      </w:numPr>
      <w:tabs>
        <w:tab w:val="left" w:pos="454"/>
        <w:tab w:val="left" w:pos="1134"/>
      </w:tabs>
      <w:spacing w:before="200"/>
    </w:pPr>
  </w:style>
  <w:style w:type="paragraph" w:customStyle="1" w:styleId="H4">
    <w:name w:val="H4"/>
    <w:basedOn w:val="Normal"/>
    <w:qFormat/>
    <w:rsid w:val="00602C47"/>
    <w:pPr>
      <w:numPr>
        <w:ilvl w:val="3"/>
        <w:numId w:val="39"/>
      </w:numPr>
      <w:spacing w:before="200"/>
    </w:pPr>
  </w:style>
  <w:style w:type="paragraph" w:customStyle="1" w:styleId="H6">
    <w:name w:val="H6"/>
    <w:basedOn w:val="H5"/>
    <w:qFormat/>
    <w:rsid w:val="00602C47"/>
    <w:pPr>
      <w:numPr>
        <w:ilvl w:val="5"/>
      </w:numPr>
    </w:pPr>
  </w:style>
  <w:style w:type="paragraph" w:customStyle="1" w:styleId="H9">
    <w:name w:val="H9"/>
    <w:basedOn w:val="Normal"/>
    <w:qFormat/>
    <w:rsid w:val="00602C47"/>
    <w:pPr>
      <w:keepNext/>
      <w:widowControl/>
      <w:numPr>
        <w:ilvl w:val="8"/>
        <w:numId w:val="39"/>
      </w:numPr>
      <w:spacing w:before="200" w:after="120"/>
      <w:ind w:left="0"/>
    </w:pPr>
    <w:rPr>
      <w:b/>
    </w:rPr>
  </w:style>
  <w:style w:type="paragraph" w:styleId="ListParagraph">
    <w:name w:val="List Paragraph"/>
    <w:basedOn w:val="Normal"/>
    <w:uiPriority w:val="34"/>
    <w:qFormat/>
    <w:rsid w:val="00602C47"/>
    <w:pPr>
      <w:ind w:left="720"/>
    </w:pPr>
  </w:style>
  <w:style w:type="paragraph" w:styleId="Revision">
    <w:name w:val="Revision"/>
    <w:hidden/>
    <w:uiPriority w:val="99"/>
    <w:semiHidden/>
    <w:rsid w:val="00B679E2"/>
    <w:rPr>
      <w:rFonts w:ascii="Arial" w:hAnsi="Arial"/>
      <w:snapToGrid w:val="0"/>
      <w:lang w:eastAsia="en-US"/>
    </w:rPr>
  </w:style>
  <w:style w:type="paragraph" w:customStyle="1" w:styleId="Bullet1">
    <w:name w:val="Bullet 1"/>
    <w:basedOn w:val="ListParagraph"/>
    <w:qFormat/>
    <w:rsid w:val="005E7155"/>
    <w:pPr>
      <w:widowControl/>
      <w:numPr>
        <w:numId w:val="43"/>
      </w:numPr>
      <w:spacing w:before="200"/>
    </w:pPr>
  </w:style>
  <w:style w:type="paragraph" w:styleId="BodyText">
    <w:name w:val="Body Text"/>
    <w:basedOn w:val="Heading5SS"/>
    <w:link w:val="BodyTextChar"/>
    <w:rsid w:val="005E7155"/>
    <w:pPr>
      <w:tabs>
        <w:tab w:val="clear" w:pos="454"/>
      </w:tabs>
      <w:spacing w:before="200"/>
      <w:ind w:left="0" w:firstLine="0"/>
    </w:pPr>
    <w:rPr>
      <w:lang w:eastAsia="en-AU"/>
    </w:rPr>
  </w:style>
  <w:style w:type="character" w:customStyle="1" w:styleId="BodyTextChar">
    <w:name w:val="Body Text Char"/>
    <w:basedOn w:val="DefaultParagraphFont"/>
    <w:link w:val="BodyText"/>
    <w:rsid w:val="005E7155"/>
    <w:rPr>
      <w:rFonts w:ascii="Arial" w:hAnsi="Arial"/>
      <w:szCs w:val="22"/>
    </w:rPr>
  </w:style>
  <w:style w:type="paragraph" w:styleId="BodyTextIndent">
    <w:name w:val="Body Text Indent"/>
    <w:basedOn w:val="Normal"/>
    <w:link w:val="BodyTextIndentChar"/>
    <w:rsid w:val="005E7155"/>
    <w:pPr>
      <w:spacing w:before="200"/>
      <w:ind w:left="567"/>
    </w:pPr>
  </w:style>
  <w:style w:type="character" w:customStyle="1" w:styleId="BodyTextIndentChar">
    <w:name w:val="Body Text Indent Char"/>
    <w:basedOn w:val="DefaultParagraphFont"/>
    <w:link w:val="BodyTextIndent"/>
    <w:rsid w:val="005E7155"/>
    <w:rPr>
      <w:rFonts w:ascii="Arial" w:hAnsi="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esdat.com.au/Environmental%20Standards/Australia/448.3%20Waste%20Classification.pdf"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epa.vic.gov.au/our-work/publications/publication/2015/october/347-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vic.gov.au/our-work/publications/publication/1991/may/275" TargetMode="External"/><Relationship Id="rId5" Type="http://schemas.openxmlformats.org/officeDocument/2006/relationships/footnotes" Target="footnotes.xml"/><Relationship Id="rId15" Type="http://schemas.openxmlformats.org/officeDocument/2006/relationships/hyperlink" Target="https://www.epa.vic.gov.au/our-work/publications/publication/2004/october/960" TargetMode="Externa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epa.vic.gov.au/our-work/publications/publication/1996/february/4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0eaf913-76c3-4d0e-b906-76b8a63b00aa}"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15</Pages>
  <Words>6020</Words>
  <Characters>35797</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Section 176</vt:lpstr>
    </vt:vector>
  </TitlesOfParts>
  <Company>VicRoads</Company>
  <LinksUpToDate>false</LinksUpToDate>
  <CharactersWithSpaces>41734</CharactersWithSpaces>
  <SharedDoc>false</SharedDoc>
  <HLinks>
    <vt:vector size="30" baseType="variant">
      <vt:variant>
        <vt:i4>24</vt:i4>
      </vt:variant>
      <vt:variant>
        <vt:i4>12</vt:i4>
      </vt:variant>
      <vt:variant>
        <vt:i4>0</vt:i4>
      </vt:variant>
      <vt:variant>
        <vt:i4>5</vt:i4>
      </vt:variant>
      <vt:variant>
        <vt:lpwstr>https://www.epa.vic.gov.au/our-work/publications/publication/2004/october/960</vt:lpwstr>
      </vt:variant>
      <vt:variant>
        <vt:lpwstr/>
      </vt:variant>
      <vt:variant>
        <vt:i4>7405621</vt:i4>
      </vt:variant>
      <vt:variant>
        <vt:i4>9</vt:i4>
      </vt:variant>
      <vt:variant>
        <vt:i4>0</vt:i4>
      </vt:variant>
      <vt:variant>
        <vt:i4>5</vt:i4>
      </vt:variant>
      <vt:variant>
        <vt:lpwstr>https://www.epa.vic.gov.au/our-work/publications/publication/1996/february/480</vt:lpwstr>
      </vt:variant>
      <vt:variant>
        <vt:lpwstr/>
      </vt:variant>
      <vt:variant>
        <vt:i4>4325451</vt:i4>
      </vt:variant>
      <vt:variant>
        <vt:i4>6</vt:i4>
      </vt:variant>
      <vt:variant>
        <vt:i4>0</vt:i4>
      </vt:variant>
      <vt:variant>
        <vt:i4>5</vt:i4>
      </vt:variant>
      <vt:variant>
        <vt:lpwstr>http://www.esdat.com.au/Environmental Standards/Australia/448.3 Waste Classification.pdf</vt:lpwstr>
      </vt:variant>
      <vt:variant>
        <vt:lpwstr/>
      </vt:variant>
      <vt:variant>
        <vt:i4>3014692</vt:i4>
      </vt:variant>
      <vt:variant>
        <vt:i4>3</vt:i4>
      </vt:variant>
      <vt:variant>
        <vt:i4>0</vt:i4>
      </vt:variant>
      <vt:variant>
        <vt:i4>5</vt:i4>
      </vt:variant>
      <vt:variant>
        <vt:lpwstr>https://www.epa.vic.gov.au/our-work/publications/publication/2015/october/347-1</vt:lpwstr>
      </vt:variant>
      <vt:variant>
        <vt:lpwstr/>
      </vt:variant>
      <vt:variant>
        <vt:i4>196608</vt:i4>
      </vt:variant>
      <vt:variant>
        <vt:i4>0</vt:i4>
      </vt:variant>
      <vt:variant>
        <vt:i4>0</vt:i4>
      </vt:variant>
      <vt:variant>
        <vt:i4>5</vt:i4>
      </vt:variant>
      <vt:variant>
        <vt:lpwstr>https://www.epa.vic.gov.au/our-work/publications/publication/1991/may/275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dc:title>
  <dc:subject>Environmental Management (Minor)</dc:subject>
  <dc:creator>VicRoads</dc:creator>
  <cp:keywords/>
  <dc:description/>
  <cp:lastModifiedBy>Dimi Robinson (DTP)</cp:lastModifiedBy>
  <cp:revision>2</cp:revision>
  <cp:lastPrinted>2016-03-03T04:04:00Z</cp:lastPrinted>
  <dcterms:created xsi:type="dcterms:W3CDTF">2024-07-12T05:11:00Z</dcterms:created>
  <dcterms:modified xsi:type="dcterms:W3CDTF">2024-07-12T05:11:00Z</dcterms:modified>
</cp:coreProperties>
</file>