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4A7A2" w14:textId="77777777" w:rsidR="005D6787" w:rsidRPr="009247E9" w:rsidRDefault="005D6787" w:rsidP="008040BC">
      <w:pPr>
        <w:pStyle w:val="Heading2SS"/>
      </w:pPr>
      <w:smartTag w:uri="schemas-praxa-com/sth" w:element="ST1">
        <w:smartTagPr>
          <w:attr w:name="anchor" w:val="CL_410"/>
          <w:attr w:name="id" w:val="ST1"/>
          <w:attr w:name="name" w:val="Specification Online Help"/>
          <w:attr w:name="url" w:val="R:\Online Help\Help Files\410NOTE.htm"/>
        </w:smartTagPr>
        <w:r w:rsidRPr="009247E9">
          <w:t>SECTION </w:t>
        </w:r>
      </w:smartTag>
      <w:r w:rsidRPr="009247E9">
        <w:t>812</w:t>
      </w:r>
      <w:r w:rsidRPr="009247E9">
        <w:tab/>
      </w:r>
      <w:r w:rsidRPr="009247E9">
        <w:noBreakHyphen/>
      </w:r>
      <w:r w:rsidRPr="009247E9">
        <w:tab/>
      </w:r>
      <w:r w:rsidR="00577A9C">
        <w:t xml:space="preserve">PRODUCTION OF </w:t>
      </w:r>
      <w:r w:rsidRPr="009247E9">
        <w:t xml:space="preserve">CRUSHED ROCK FOR </w:t>
      </w:r>
      <w:r w:rsidR="00D22125">
        <w:t>PAVEMENT</w:t>
      </w:r>
      <w:r w:rsidR="00D22125" w:rsidRPr="009247E9">
        <w:t xml:space="preserve"> </w:t>
      </w:r>
      <w:r w:rsidRPr="009247E9">
        <w:t>BASE AND</w:t>
      </w:r>
      <w:r w:rsidR="00D22125">
        <w:t xml:space="preserve"> </w:t>
      </w:r>
      <w:r w:rsidRPr="009247E9">
        <w:t>SUBBASE</w:t>
      </w:r>
      <w:r w:rsidRPr="00391FDF">
        <w:rPr>
          <w:b w:val="0"/>
          <w:sz w:val="20"/>
        </w:rPr>
        <w:fldChar w:fldCharType="begin"/>
      </w:r>
      <w:r w:rsidRPr="00391FDF">
        <w:rPr>
          <w:b w:val="0"/>
          <w:sz w:val="20"/>
        </w:rPr>
        <w:instrText>tc \l1 "SECTION</w:instrText>
      </w:r>
      <w:r w:rsidR="00B925B4" w:rsidRPr="00391FDF">
        <w:rPr>
          <w:b w:val="0"/>
          <w:sz w:val="20"/>
        </w:rPr>
        <w:instrText xml:space="preserve"> </w:instrText>
      </w:r>
      <w:r w:rsidRPr="00391FDF">
        <w:rPr>
          <w:b w:val="0"/>
          <w:sz w:val="20"/>
        </w:rPr>
        <w:instrText>812</w:instrText>
      </w:r>
      <w:r w:rsidR="00B925B4" w:rsidRPr="00391FDF">
        <w:rPr>
          <w:b w:val="0"/>
          <w:sz w:val="20"/>
        </w:rPr>
        <w:instrText xml:space="preserve">  </w:instrText>
      </w:r>
      <w:r w:rsidRPr="00391FDF">
        <w:rPr>
          <w:b w:val="0"/>
          <w:sz w:val="20"/>
        </w:rPr>
        <w:noBreakHyphen/>
      </w:r>
      <w:r w:rsidR="00B925B4" w:rsidRPr="00391FDF">
        <w:rPr>
          <w:b w:val="0"/>
          <w:sz w:val="20"/>
        </w:rPr>
        <w:instrText xml:space="preserve">  </w:instrText>
      </w:r>
      <w:r w:rsidR="00577A9C">
        <w:rPr>
          <w:b w:val="0"/>
          <w:sz w:val="20"/>
        </w:rPr>
        <w:instrText xml:space="preserve">PRODUCTION OF </w:instrText>
      </w:r>
      <w:r w:rsidRPr="00391FDF">
        <w:rPr>
          <w:b w:val="0"/>
          <w:sz w:val="20"/>
        </w:rPr>
        <w:instrText>CRUSHED ROCK FOR</w:instrText>
      </w:r>
      <w:r w:rsidR="00D22125" w:rsidRPr="00391FDF">
        <w:rPr>
          <w:b w:val="0"/>
          <w:sz w:val="20"/>
        </w:rPr>
        <w:instrText xml:space="preserve"> PAVEMENT</w:instrText>
      </w:r>
      <w:r w:rsidRPr="00391FDF">
        <w:rPr>
          <w:b w:val="0"/>
          <w:sz w:val="20"/>
        </w:rPr>
        <w:instrText xml:space="preserve"> BASE AND</w:instrText>
      </w:r>
      <w:r w:rsidR="00D22125" w:rsidRPr="00391FDF">
        <w:rPr>
          <w:b w:val="0"/>
          <w:sz w:val="20"/>
        </w:rPr>
        <w:instrText xml:space="preserve"> </w:instrText>
      </w:r>
      <w:r w:rsidRPr="00391FDF">
        <w:rPr>
          <w:b w:val="0"/>
          <w:sz w:val="20"/>
        </w:rPr>
        <w:instrText>SUBBASE</w:instrText>
      </w:r>
      <w:r w:rsidRPr="00391FDF">
        <w:rPr>
          <w:b w:val="0"/>
          <w:sz w:val="20"/>
        </w:rPr>
        <w:fldChar w:fldCharType="end"/>
      </w:r>
    </w:p>
    <w:p w14:paraId="4AFFCB04" w14:textId="77777777" w:rsidR="001B33A2" w:rsidRDefault="001B33A2" w:rsidP="001B33A2">
      <w:pPr>
        <w:spacing w:line="320" w:lineRule="exact"/>
      </w:pPr>
    </w:p>
    <w:p w14:paraId="521C3823" w14:textId="77777777" w:rsidR="00466DE7" w:rsidRDefault="00466DE7" w:rsidP="00466DE7">
      <w:r w:rsidRPr="00DB5220">
        <w:t xml:space="preserve">##This </w:t>
      </w:r>
      <w:smartTag w:uri="schemas-praxa-com/sth" w:element="ST1">
        <w:smartTagPr>
          <w:attr w:name="anchor" w:val="CL_410"/>
          <w:attr w:name="id" w:val="ST1"/>
          <w:attr w:name="name" w:val="Specification Online Help"/>
          <w:attr w:name="url" w:val="R:\Online Help\Help Files\410NOTE.htm"/>
        </w:smartTagPr>
        <w:r w:rsidRPr="00DB5220">
          <w:t xml:space="preserve">section </w:t>
        </w:r>
      </w:smartTag>
      <w:r w:rsidRPr="00DB5220">
        <w:t>cross-references Section</w:t>
      </w:r>
      <w:r>
        <w:t>s</w:t>
      </w:r>
      <w:r w:rsidRPr="00DB5220">
        <w:t xml:space="preserve"> </w:t>
      </w:r>
      <w:r w:rsidR="004D2E13">
        <w:t xml:space="preserve">175, </w:t>
      </w:r>
      <w:r>
        <w:t>304, 801</w:t>
      </w:r>
      <w:r w:rsidR="003014FC">
        <w:t xml:space="preserve"> and</w:t>
      </w:r>
      <w:r>
        <w:t xml:space="preserve"> 818.</w:t>
      </w:r>
    </w:p>
    <w:p w14:paraId="1FA26ED5" w14:textId="77777777" w:rsidR="003014FC" w:rsidRDefault="003014FC" w:rsidP="003014FC">
      <w:r>
        <w:t>If any of the above sections are relevant, they should be included in the specification.</w:t>
      </w:r>
    </w:p>
    <w:p w14:paraId="3582AC3C" w14:textId="77777777" w:rsidR="00466DE7" w:rsidRPr="00DB5220" w:rsidRDefault="003014FC" w:rsidP="003014FC">
      <w:r>
        <w:t>If they are not included, all references to those sections should be struck out, to ensure that the remaining text is still coherent.</w:t>
      </w:r>
      <w:r w:rsidR="00466DE7">
        <w:t>:</w:t>
      </w:r>
    </w:p>
    <w:p w14:paraId="71163EE1" w14:textId="77777777" w:rsidR="005D6787" w:rsidRDefault="005D6787" w:rsidP="001B33A2">
      <w:pPr>
        <w:spacing w:line="320" w:lineRule="exact"/>
      </w:pPr>
    </w:p>
    <w:p w14:paraId="7D7729B5" w14:textId="77777777" w:rsidR="005D6787" w:rsidRDefault="005D6787" w:rsidP="00D90604">
      <w:pPr>
        <w:pStyle w:val="Heading3SS"/>
      </w:pPr>
      <w:r>
        <w:t>81</w:t>
      </w:r>
      <w:bookmarkStart w:id="0" w:name="np812"/>
      <w:bookmarkEnd w:id="0"/>
      <w:r>
        <w:t>2.01</w:t>
      </w:r>
      <w:r>
        <w:tab/>
        <w:t>DESCRIPTION</w:t>
      </w:r>
    </w:p>
    <w:p w14:paraId="5F87FB37" w14:textId="77777777" w:rsidR="003014FC" w:rsidRPr="00EF094B" w:rsidRDefault="003014FC" w:rsidP="00AB4DA1">
      <w:pPr>
        <w:spacing w:before="160"/>
        <w:rPr>
          <w:b/>
        </w:rPr>
      </w:pPr>
      <w:r w:rsidRPr="001C3223">
        <w:rPr>
          <w:b/>
        </w:rPr>
        <w:t xml:space="preserve">This </w:t>
      </w:r>
      <w:smartTag w:uri="schemas-praxa-com/sth" w:element="ST1">
        <w:smartTagPr>
          <w:attr w:name="anchor" w:val="CL_410"/>
          <w:attr w:name="id" w:val="ST1"/>
          <w:attr w:name="name" w:val="Specification Online Help"/>
          <w:attr w:name="url" w:val="R:\Online Help\Help Files\410NOTE.htm"/>
        </w:smartTagPr>
        <w:r w:rsidRPr="001C3223">
          <w:rPr>
            <w:b/>
          </w:rPr>
          <w:t xml:space="preserve">section </w:t>
        </w:r>
      </w:smartTag>
      <w:r w:rsidRPr="001C3223">
        <w:rPr>
          <w:b/>
        </w:rPr>
        <w:t xml:space="preserve">covers the production requirements </w:t>
      </w:r>
      <w:r>
        <w:rPr>
          <w:b/>
        </w:rPr>
        <w:t>for c</w:t>
      </w:r>
      <w:r w:rsidRPr="001C3223">
        <w:rPr>
          <w:b/>
        </w:rPr>
        <w:t xml:space="preserve">rushed </w:t>
      </w:r>
      <w:r>
        <w:rPr>
          <w:b/>
        </w:rPr>
        <w:t>r</w:t>
      </w:r>
      <w:r w:rsidRPr="001C3223">
        <w:rPr>
          <w:b/>
        </w:rPr>
        <w:t>ock</w:t>
      </w:r>
      <w:r>
        <w:rPr>
          <w:b/>
        </w:rPr>
        <w:t xml:space="preserve"> produced from a variety of raw feed sources including quarries</w:t>
      </w:r>
      <w:r w:rsidRPr="001C3223">
        <w:rPr>
          <w:b/>
        </w:rPr>
        <w:t xml:space="preserve">, </w:t>
      </w:r>
      <w:r>
        <w:rPr>
          <w:b/>
        </w:rPr>
        <w:t>c</w:t>
      </w:r>
      <w:r w:rsidRPr="001C3223">
        <w:rPr>
          <w:b/>
        </w:rPr>
        <w:t xml:space="preserve">rushed </w:t>
      </w:r>
      <w:r>
        <w:rPr>
          <w:b/>
        </w:rPr>
        <w:t>c</w:t>
      </w:r>
      <w:r w:rsidRPr="001C3223">
        <w:rPr>
          <w:b/>
        </w:rPr>
        <w:t>oncrete</w:t>
      </w:r>
      <w:r>
        <w:rPr>
          <w:b/>
        </w:rPr>
        <w:t xml:space="preserve">, </w:t>
      </w:r>
      <w:r w:rsidRPr="001C3223">
        <w:rPr>
          <w:b/>
        </w:rPr>
        <w:t>Newer Basalt Surface Spalls</w:t>
      </w:r>
      <w:r>
        <w:rPr>
          <w:b/>
        </w:rPr>
        <w:t xml:space="preserve"> (NBSS)</w:t>
      </w:r>
      <w:r w:rsidRPr="001C3223">
        <w:rPr>
          <w:b/>
        </w:rPr>
        <w:t xml:space="preserve"> and blended crushed rock mixes cont</w:t>
      </w:r>
      <w:r>
        <w:rPr>
          <w:b/>
        </w:rPr>
        <w:t>aining supplementary materials.</w:t>
      </w:r>
    </w:p>
    <w:p w14:paraId="7EBD4D8F" w14:textId="77777777" w:rsidR="003014FC" w:rsidRDefault="003014FC" w:rsidP="00AB4DA1">
      <w:pPr>
        <w:spacing w:before="160"/>
      </w:pPr>
      <w:r>
        <w:t>The section specifies the requirements for plant mixed wet</w:t>
      </w:r>
      <w:r>
        <w:noBreakHyphen/>
        <w:t>mix crushed rock products including 20 mm nominal size Classes 1 and 2 base, 20 mm and 40 mm nominal size, Class 3 upper subbase and for Class 4 lower subbase.</w:t>
      </w:r>
    </w:p>
    <w:p w14:paraId="3F556C52" w14:textId="77777777" w:rsidR="003014FC" w:rsidRDefault="003014FC" w:rsidP="00AB4DA1">
      <w:pPr>
        <w:spacing w:before="160"/>
      </w:pPr>
      <w:r>
        <w:t>The material class, pavement course use and nominal sizes shall be as specified in the special clauses and/or the drawings and/or the schedule.</w:t>
      </w:r>
    </w:p>
    <w:p w14:paraId="4B296BEA" w14:textId="77777777" w:rsidR="003014FC" w:rsidRDefault="003014FC" w:rsidP="00AB4DA1">
      <w:pPr>
        <w:spacing w:before="160"/>
      </w:pPr>
      <w:r>
        <w:t xml:space="preserve">Sources from which crushed rock can be produced for base and subbase are specified in </w:t>
      </w:r>
      <w:smartTag w:uri="schemas-praxa-com/sth" w:element="ST1">
        <w:smartTagPr>
          <w:attr w:name="anchor" w:val="CL_410"/>
          <w:attr w:name="id" w:val="ST1"/>
          <w:attr w:name="name" w:val="Specification Online Help"/>
          <w:attr w:name="url" w:val="R:\Online Help\Help Files\410NOTE.htm"/>
        </w:smartTagPr>
        <w:r>
          <w:t>Section </w:t>
        </w:r>
      </w:smartTag>
      <w:r>
        <w:t xml:space="preserve">801 </w:t>
      </w:r>
      <w:r>
        <w:noBreakHyphen/>
        <w:t xml:space="preserve"> Source Requirements </w:t>
      </w:r>
      <w:proofErr w:type="gramStart"/>
      <w:r>
        <w:t>for the Production of</w:t>
      </w:r>
      <w:proofErr w:type="gramEnd"/>
      <w:r>
        <w:t xml:space="preserve"> Crushed Rock and Aggregates.</w:t>
      </w:r>
    </w:p>
    <w:p w14:paraId="0F1DDFF4" w14:textId="77777777" w:rsidR="003014FC" w:rsidRDefault="003014FC" w:rsidP="00AB4DA1">
      <w:pPr>
        <w:spacing w:before="160"/>
      </w:pPr>
      <w:r>
        <w:t xml:space="preserve">Requirements for crushed pyroclastic rocks (Scoria) are covered in </w:t>
      </w:r>
      <w:smartTag w:uri="schemas-praxa-com/sth" w:element="ST1">
        <w:smartTagPr>
          <w:attr w:name="anchor" w:val="CL_410"/>
          <w:attr w:name="id" w:val="ST1"/>
          <w:attr w:name="name" w:val="Specification Online Help"/>
          <w:attr w:name="url" w:val="R:\Online Help\Help Files\410NOTE.htm"/>
        </w:smartTagPr>
        <w:r>
          <w:t>Section </w:t>
        </w:r>
      </w:smartTag>
      <w:r>
        <w:t xml:space="preserve">818 </w:t>
      </w:r>
      <w:r>
        <w:noBreakHyphen/>
        <w:t xml:space="preserve"> Crushed Scoria for Pavement Base and Subbase.</w:t>
      </w:r>
    </w:p>
    <w:p w14:paraId="0825555B" w14:textId="77777777" w:rsidR="003014FC" w:rsidRDefault="003014FC" w:rsidP="00AB4DA1">
      <w:pPr>
        <w:spacing w:before="160"/>
      </w:pPr>
      <w:r>
        <w:t xml:space="preserve">Construction requirements for unbound flexible pavements incorporating crushed rock products are covered in </w:t>
      </w:r>
      <w:smartTag w:uri="schemas-praxa-com/sth" w:element="ST1">
        <w:smartTagPr>
          <w:attr w:name="anchor" w:val="CL_410"/>
          <w:attr w:name="id" w:val="ST1"/>
          <w:attr w:name="name" w:val="Specification Online Help"/>
          <w:attr w:name="url" w:val="R:\Online Help\Help Files\410NOTE.htm"/>
        </w:smartTagPr>
        <w:r>
          <w:t>Section </w:t>
        </w:r>
      </w:smartTag>
      <w:r>
        <w:t>304 - Construction of Unbound Flexible Pavements.</w:t>
      </w:r>
    </w:p>
    <w:p w14:paraId="1B484300" w14:textId="77777777" w:rsidR="005D6787" w:rsidRDefault="003014FC" w:rsidP="00AB4DA1">
      <w:pPr>
        <w:spacing w:before="160"/>
      </w:pPr>
      <w:r w:rsidRPr="00A146E6">
        <w:t>Section 175 details the relevant references to Australian Standards (AS), Test Methods and Codes of Practice referenced in this section.</w:t>
      </w:r>
    </w:p>
    <w:p w14:paraId="3E3F20A8" w14:textId="77777777" w:rsidR="005D6787" w:rsidRDefault="005D6787" w:rsidP="00AB4DA1">
      <w:pPr>
        <w:spacing w:line="160" w:lineRule="exact"/>
      </w:pPr>
    </w:p>
    <w:p w14:paraId="16D495B7" w14:textId="77777777" w:rsidR="005D6787" w:rsidRDefault="005D6787" w:rsidP="00AB4DA1">
      <w:pPr>
        <w:spacing w:line="160" w:lineRule="exact"/>
      </w:pPr>
    </w:p>
    <w:p w14:paraId="7480484C" w14:textId="77777777" w:rsidR="00AB4DA1" w:rsidRDefault="00AB4DA1" w:rsidP="00AB4DA1">
      <w:pPr>
        <w:pStyle w:val="Heading3SS"/>
      </w:pPr>
      <w:r>
        <w:t>812.02</w:t>
      </w:r>
      <w:r>
        <w:tab/>
        <w:t>DEFINITIONS</w:t>
      </w:r>
    </w:p>
    <w:p w14:paraId="78627C00" w14:textId="77777777" w:rsidR="00AB4DA1" w:rsidRDefault="00AB4DA1" w:rsidP="00AB4DA1">
      <w:pPr>
        <w:spacing w:line="160" w:lineRule="exact"/>
      </w:pPr>
    </w:p>
    <w:p w14:paraId="753BF785" w14:textId="77777777" w:rsidR="00AB4DA1" w:rsidRDefault="00AB4DA1" w:rsidP="00AB4DA1">
      <w:pPr>
        <w:rPr>
          <w:b/>
        </w:rPr>
      </w:pPr>
      <w:r w:rsidRPr="001C3223">
        <w:rPr>
          <w:b/>
        </w:rPr>
        <w:t>Crushed Rock</w:t>
      </w:r>
    </w:p>
    <w:p w14:paraId="18939C56" w14:textId="77777777" w:rsidR="00AB4DA1" w:rsidRPr="00957135" w:rsidRDefault="00AB4DA1" w:rsidP="00AB4DA1">
      <w:pPr>
        <w:spacing w:before="160"/>
      </w:pPr>
      <w:r w:rsidRPr="00CA6DF4">
        <w:t xml:space="preserve">A </w:t>
      </w:r>
      <w:r>
        <w:t>c</w:t>
      </w:r>
      <w:r w:rsidRPr="00CA6DF4">
        <w:t xml:space="preserve">rushed </w:t>
      </w:r>
      <w:r>
        <w:t>r</w:t>
      </w:r>
      <w:r w:rsidRPr="00CA6DF4">
        <w:t xml:space="preserve">ock is a material composed of graded coarse and fine aggregate components produced by the crushing, scalping and screening of a raw </w:t>
      </w:r>
      <w:r>
        <w:t xml:space="preserve">rock </w:t>
      </w:r>
      <w:r w:rsidRPr="00CA6DF4">
        <w:t>feed source, Newer Basalt Surface Spalls (NBSS) and/or crushed concrete, and may also be a blend of components which includes limited quantities of supplementary materials.</w:t>
      </w:r>
    </w:p>
    <w:p w14:paraId="71E13BD2" w14:textId="77777777" w:rsidR="00AB4DA1" w:rsidRDefault="00AB4DA1" w:rsidP="00AB4DA1">
      <w:pPr>
        <w:spacing w:line="160" w:lineRule="exact"/>
      </w:pPr>
    </w:p>
    <w:p w14:paraId="68C0EA69" w14:textId="77777777" w:rsidR="00AB4DA1" w:rsidRPr="0088169A" w:rsidRDefault="00AB4DA1" w:rsidP="00AB4DA1">
      <w:pPr>
        <w:rPr>
          <w:b/>
        </w:rPr>
      </w:pPr>
      <w:r w:rsidRPr="0088169A">
        <w:rPr>
          <w:b/>
        </w:rPr>
        <w:t>Crushed Rock Class</w:t>
      </w:r>
    </w:p>
    <w:p w14:paraId="4BEDB98D" w14:textId="77777777" w:rsidR="00AB4DA1" w:rsidRPr="0088169A" w:rsidRDefault="006B7429" w:rsidP="00AB4DA1">
      <w:pPr>
        <w:spacing w:before="120"/>
      </w:pPr>
      <w:r>
        <w:pict w14:anchorId="7002E784">
          <v:shapetype id="_x0000_t202" coordsize="21600,21600" o:spt="202" path="m,l,21600r21600,l21600,xe">
            <v:stroke joinstyle="miter"/>
            <v:path gradientshapeok="t" o:connecttype="rect"/>
          </v:shapetype>
          <v:shape id="_x0000_s1105" type="#_x0000_t202" style="position:absolute;margin-left:0;margin-top:779.65pt;width:481.9pt;height:36.85pt;z-index:-251661824;mso-wrap-distance-top:5.65pt;mso-position-horizontal:center;mso-position-horizontal-relative:page;mso-position-vertical-relative:page" stroked="f">
            <v:textbox style="mso-next-textbox:#_x0000_s1105" inset="0,,0">
              <w:txbxContent>
                <w:p w14:paraId="3DF44CB2" w14:textId="77777777" w:rsidR="00161400" w:rsidRDefault="00161400" w:rsidP="00AB4DA1">
                  <w:pPr>
                    <w:pBdr>
                      <w:top w:val="single" w:sz="6" w:space="1" w:color="000000"/>
                    </w:pBdr>
                    <w:spacing w:line="60" w:lineRule="exact"/>
                    <w:jc w:val="right"/>
                    <w:rPr>
                      <w:b/>
                    </w:rPr>
                  </w:pPr>
                </w:p>
                <w:p w14:paraId="602F2E31" w14:textId="2C794242" w:rsidR="00161400" w:rsidRDefault="00161400" w:rsidP="00AB4DA1">
                  <w:pPr>
                    <w:pBdr>
                      <w:top w:val="single" w:sz="6" w:space="1" w:color="000000"/>
                    </w:pBdr>
                    <w:jc w:val="right"/>
                  </w:pPr>
                  <w:r>
                    <w:rPr>
                      <w:b/>
                    </w:rPr>
                    <w:t>©</w:t>
                  </w:r>
                  <w:r>
                    <w:t xml:space="preserve"> </w:t>
                  </w:r>
                  <w:r w:rsidR="006B7429">
                    <w:t>Department of Transport</w:t>
                  </w:r>
                  <w:r>
                    <w:rPr>
                      <w:b/>
                    </w:rPr>
                    <w:t xml:space="preserve"> </w:t>
                  </w:r>
                  <w:r>
                    <w:t xml:space="preserve"> July 2016</w:t>
                  </w:r>
                </w:p>
                <w:p w14:paraId="0D0BEC5D" w14:textId="77777777" w:rsidR="00161400" w:rsidRDefault="00161400" w:rsidP="00AB4DA1">
                  <w:pPr>
                    <w:jc w:val="right"/>
                  </w:pPr>
                  <w:r>
                    <w:t>Section 812 (Page 1 of 7)</w:t>
                  </w:r>
                </w:p>
                <w:p w14:paraId="1D77681B" w14:textId="77777777" w:rsidR="00161400" w:rsidRDefault="00161400" w:rsidP="00AB4DA1">
                  <w:pPr>
                    <w:jc w:val="right"/>
                  </w:pPr>
                </w:p>
              </w:txbxContent>
            </v:textbox>
            <w10:wrap anchorx="page" anchory="page"/>
            <w10:anchorlock/>
          </v:shape>
        </w:pict>
      </w:r>
      <w:r w:rsidR="00AB4DA1" w:rsidRPr="0088169A">
        <w:t xml:space="preserve">For the </w:t>
      </w:r>
      <w:r w:rsidR="00AB4DA1" w:rsidRPr="00AB4DA1">
        <w:t>purpose</w:t>
      </w:r>
      <w:r w:rsidR="00AB4DA1" w:rsidRPr="0088169A">
        <w:t xml:space="preserve"> of this specification, </w:t>
      </w:r>
      <w:r w:rsidR="00AB4DA1">
        <w:t>C</w:t>
      </w:r>
      <w:r w:rsidR="00AB4DA1" w:rsidRPr="0088169A">
        <w:t xml:space="preserve">rushed </w:t>
      </w:r>
      <w:r w:rsidR="00AB4DA1">
        <w:t>R</w:t>
      </w:r>
      <w:r w:rsidR="00AB4DA1" w:rsidRPr="0088169A">
        <w:t>ock products are to be supplied in various classes broadly defined as follows:</w:t>
      </w:r>
    </w:p>
    <w:p w14:paraId="79F43647" w14:textId="77777777" w:rsidR="00AB4DA1" w:rsidRDefault="00AB4DA1" w:rsidP="00AB4DA1">
      <w:pPr>
        <w:tabs>
          <w:tab w:val="left" w:pos="426"/>
        </w:tabs>
        <w:spacing w:before="100"/>
        <w:ind w:left="227"/>
        <w:rPr>
          <w:b/>
        </w:rPr>
      </w:pPr>
      <w:r w:rsidRPr="0088169A">
        <w:rPr>
          <w:b/>
        </w:rPr>
        <w:t xml:space="preserve">Class 1 </w:t>
      </w:r>
      <w:r w:rsidRPr="0088169A">
        <w:t xml:space="preserve">is a premium cohesive pavement base material for unbound pavements where a very high standard of surface preparation for a sprayed sealed or thin asphalt surfacing is required. </w:t>
      </w:r>
      <w:r w:rsidR="00EC0CA7">
        <w:t xml:space="preserve"> </w:t>
      </w:r>
      <w:r w:rsidRPr="0088169A">
        <w:t xml:space="preserve">It has a minimum plasticity index requirement and </w:t>
      </w:r>
      <w:r>
        <w:t>will likely</w:t>
      </w:r>
      <w:r w:rsidRPr="0088169A">
        <w:t xml:space="preserve"> have additional requirement for maximum permeability when used for</w:t>
      </w:r>
      <w:r>
        <w:t xml:space="preserve"> heavy duty unbound pavements.</w:t>
      </w:r>
    </w:p>
    <w:p w14:paraId="28D33CC1" w14:textId="77777777" w:rsidR="00AB4DA1" w:rsidRDefault="00AB4DA1" w:rsidP="00AB4DA1">
      <w:pPr>
        <w:tabs>
          <w:tab w:val="left" w:pos="426"/>
        </w:tabs>
        <w:spacing w:before="100"/>
        <w:ind w:left="227"/>
        <w:rPr>
          <w:b/>
        </w:rPr>
      </w:pPr>
      <w:r w:rsidRPr="0088169A">
        <w:rPr>
          <w:b/>
        </w:rPr>
        <w:t xml:space="preserve">Class 2 </w:t>
      </w:r>
      <w:r w:rsidRPr="0088169A">
        <w:t xml:space="preserve">is a </w:t>
      </w:r>
      <w:proofErr w:type="gramStart"/>
      <w:r w:rsidRPr="0088169A">
        <w:t>high quality</w:t>
      </w:r>
      <w:proofErr w:type="gramEnd"/>
      <w:r w:rsidRPr="0088169A">
        <w:t xml:space="preserve"> pavement base material for unbound flexible pavements in locations where a very high standard of </w:t>
      </w:r>
      <w:r w:rsidRPr="0088169A">
        <w:rPr>
          <w:bCs/>
        </w:rPr>
        <w:t>surface</w:t>
      </w:r>
      <w:r w:rsidRPr="0088169A">
        <w:t xml:space="preserve"> preparation may not be required. Class</w:t>
      </w:r>
      <w:r w:rsidR="00EC0CA7">
        <w:t> </w:t>
      </w:r>
      <w:r w:rsidRPr="0088169A">
        <w:t xml:space="preserve">2 crushed rock product does not have a minimum plasticity index or a maximum permeability requirement.  Recycled materials </w:t>
      </w:r>
      <w:r>
        <w:t xml:space="preserve">are </w:t>
      </w:r>
      <w:r w:rsidRPr="0088169A">
        <w:t xml:space="preserve">permitted for </w:t>
      </w:r>
      <w:r w:rsidR="00EC0CA7">
        <w:t>Class </w:t>
      </w:r>
      <w:r>
        <w:t>2 crushed rock.</w:t>
      </w:r>
    </w:p>
    <w:p w14:paraId="4ACE6E70" w14:textId="77777777" w:rsidR="00AB4DA1" w:rsidRDefault="00AB4DA1" w:rsidP="00AB4DA1">
      <w:pPr>
        <w:tabs>
          <w:tab w:val="left" w:pos="426"/>
        </w:tabs>
        <w:spacing w:before="100"/>
        <w:ind w:left="227"/>
        <w:rPr>
          <w:b/>
        </w:rPr>
      </w:pPr>
      <w:r w:rsidRPr="0088169A">
        <w:rPr>
          <w:b/>
        </w:rPr>
        <w:t>Class 3</w:t>
      </w:r>
      <w:r w:rsidRPr="0088169A">
        <w:t xml:space="preserve"> is a </w:t>
      </w:r>
      <w:proofErr w:type="gramStart"/>
      <w:r w:rsidRPr="0088169A">
        <w:t>high quality</w:t>
      </w:r>
      <w:proofErr w:type="gramEnd"/>
      <w:r w:rsidRPr="0088169A">
        <w:t xml:space="preserve"> upper subbase material for heavy duty unbound flexible pavements. </w:t>
      </w:r>
      <w:r w:rsidR="00EC0CA7">
        <w:t xml:space="preserve"> </w:t>
      </w:r>
      <w:r w:rsidRPr="0088169A">
        <w:t>It may have a minimum permeability requirement to provide positive drainage to the sub-surface drains and overlying unbound pavement layer.</w:t>
      </w:r>
      <w:r w:rsidR="00EC0CA7">
        <w:t xml:space="preserve"> </w:t>
      </w:r>
      <w:r w:rsidRPr="0088169A">
        <w:t xml:space="preserve"> Where specified, Class 3 may be used as base for lightly trafficked pavements provided the material produces sufficient cohesive fines during compaction.</w:t>
      </w:r>
      <w:r>
        <w:t xml:space="preserve"> </w:t>
      </w:r>
      <w:r w:rsidR="00EC0CA7">
        <w:t xml:space="preserve"> </w:t>
      </w:r>
      <w:r w:rsidRPr="0088169A">
        <w:t xml:space="preserve">Recycled materials </w:t>
      </w:r>
      <w:r>
        <w:t xml:space="preserve">are </w:t>
      </w:r>
      <w:r w:rsidRPr="0088169A">
        <w:t xml:space="preserve">permitted for </w:t>
      </w:r>
      <w:r w:rsidR="00EC0CA7">
        <w:t>Class </w:t>
      </w:r>
      <w:r>
        <w:t>3 crushed rock.</w:t>
      </w:r>
    </w:p>
    <w:p w14:paraId="6C6F8C9C" w14:textId="77777777" w:rsidR="00AB4DA1" w:rsidRDefault="00AB4DA1" w:rsidP="00AB4DA1">
      <w:pPr>
        <w:spacing w:before="100"/>
        <w:ind w:left="227"/>
      </w:pPr>
      <w:r w:rsidRPr="0088169A">
        <w:rPr>
          <w:b/>
        </w:rPr>
        <w:t xml:space="preserve">Class 4 </w:t>
      </w:r>
      <w:r w:rsidRPr="0088169A">
        <w:t>is a lower subbase material for heavy duty unbound and/or bound pavements or a subbase material for most other types of pavements.</w:t>
      </w:r>
      <w:r w:rsidR="00EC0CA7">
        <w:t xml:space="preserve"> </w:t>
      </w:r>
      <w:r w:rsidRPr="0088169A">
        <w:t xml:space="preserve"> It may have a maximum permeability requirement.</w:t>
      </w:r>
      <w:r>
        <w:t xml:space="preserve"> </w:t>
      </w:r>
      <w:r w:rsidR="00EC0CA7">
        <w:t xml:space="preserve"> </w:t>
      </w:r>
      <w:r w:rsidRPr="0088169A">
        <w:t xml:space="preserve">Recycled materials </w:t>
      </w:r>
      <w:r>
        <w:t xml:space="preserve">are </w:t>
      </w:r>
      <w:r w:rsidRPr="0088169A">
        <w:t xml:space="preserve">permitted for </w:t>
      </w:r>
      <w:r>
        <w:t>Class</w:t>
      </w:r>
      <w:r w:rsidR="00EC0CA7">
        <w:t> </w:t>
      </w:r>
      <w:r>
        <w:t>4 crushed rock.</w:t>
      </w:r>
    </w:p>
    <w:p w14:paraId="0E723948" w14:textId="77777777" w:rsidR="00EC0CA7" w:rsidRDefault="00AB4DA1" w:rsidP="00EC0CA7">
      <w:r>
        <w:br w:type="page"/>
      </w:r>
    </w:p>
    <w:p w14:paraId="4F0C3554" w14:textId="77777777" w:rsidR="00AB4DA1" w:rsidRDefault="00AB4DA1" w:rsidP="00EC0CA7">
      <w:r>
        <w:rPr>
          <w:b/>
        </w:rPr>
        <w:t>Plant Mixed Wet</w:t>
      </w:r>
      <w:r>
        <w:rPr>
          <w:b/>
        </w:rPr>
        <w:noBreakHyphen/>
        <w:t>Mix Crushed Rock (PMWMCR)</w:t>
      </w:r>
    </w:p>
    <w:p w14:paraId="2266BDDF" w14:textId="77777777" w:rsidR="00AB4DA1" w:rsidRDefault="00AB4DA1" w:rsidP="00AB4DA1">
      <w:pPr>
        <w:spacing w:before="140"/>
      </w:pPr>
      <w:r>
        <w:t>Plant mixed wet</w:t>
      </w:r>
      <w:r>
        <w:noBreakHyphen/>
        <w:t>mix crushed rock is a mixture of crushed rock and water, produced at a controlled mixing plant to close tolerances of moisture content based on the modified optimum moisture content of the material.</w:t>
      </w:r>
    </w:p>
    <w:p w14:paraId="5A8ECC22" w14:textId="77777777" w:rsidR="00AB4DA1" w:rsidRPr="0064779D" w:rsidRDefault="00AB4DA1" w:rsidP="0064779D"/>
    <w:p w14:paraId="333A1011" w14:textId="77777777" w:rsidR="00AB4DA1" w:rsidRPr="0064779D" w:rsidRDefault="00AB4DA1" w:rsidP="00EC0CA7">
      <w:pPr>
        <w:rPr>
          <w:b/>
        </w:rPr>
      </w:pPr>
      <w:r w:rsidRPr="0064779D">
        <w:rPr>
          <w:b/>
        </w:rPr>
        <w:t>Recycled Material</w:t>
      </w:r>
    </w:p>
    <w:p w14:paraId="55871C3D" w14:textId="77777777" w:rsidR="00AB4DA1" w:rsidRDefault="00AB4DA1" w:rsidP="0064779D">
      <w:pPr>
        <w:spacing w:before="140"/>
      </w:pPr>
      <w:r w:rsidRPr="008F5A2A">
        <w:t>Materials obtained from a construction and/or demolition site which are crushed and re-processed to produce a crushed ro</w:t>
      </w:r>
      <w:r w:rsidR="0064779D">
        <w:t>ck or a supplementary material.</w:t>
      </w:r>
    </w:p>
    <w:p w14:paraId="3B53359D" w14:textId="77777777" w:rsidR="00AB4DA1" w:rsidRPr="0064779D" w:rsidRDefault="00AB4DA1" w:rsidP="00AB4DA1"/>
    <w:p w14:paraId="023C9FA1" w14:textId="77777777" w:rsidR="00AB4DA1" w:rsidRDefault="00AB4DA1" w:rsidP="00AB4DA1">
      <w:r>
        <w:rPr>
          <w:b/>
        </w:rPr>
        <w:t>Supplementary Material</w:t>
      </w:r>
    </w:p>
    <w:p w14:paraId="6AC4A3ED" w14:textId="77777777" w:rsidR="00AB4DA1" w:rsidRDefault="00AB4DA1" w:rsidP="00AB4DA1">
      <w:pPr>
        <w:spacing w:before="140"/>
      </w:pPr>
      <w:r>
        <w:t>A durable material added to a crushed rock to improve the workability and physical properties.</w:t>
      </w:r>
    </w:p>
    <w:p w14:paraId="14D19D09" w14:textId="77777777" w:rsidR="00AB4DA1" w:rsidRDefault="00AB4DA1" w:rsidP="00EC0CA7"/>
    <w:p w14:paraId="488215E5" w14:textId="77777777" w:rsidR="0064779D" w:rsidRDefault="0064779D" w:rsidP="00EC0CA7"/>
    <w:p w14:paraId="418ED1CD" w14:textId="77777777" w:rsidR="00AB4DA1" w:rsidRDefault="00AB4DA1" w:rsidP="00AB4DA1">
      <w:pPr>
        <w:pStyle w:val="Heading3SS"/>
      </w:pPr>
      <w:r>
        <w:t>812.03</w:t>
      </w:r>
      <w:r>
        <w:tab/>
        <w:t xml:space="preserve">MATERIAL SOURCE </w:t>
      </w:r>
    </w:p>
    <w:p w14:paraId="1F13769F" w14:textId="77777777" w:rsidR="00AB4DA1" w:rsidRDefault="00AB4DA1" w:rsidP="00AB4DA1">
      <w:pPr>
        <w:spacing w:before="200"/>
      </w:pPr>
      <w:r>
        <w:t xml:space="preserve">Crushed rock manufactured at </w:t>
      </w:r>
      <w:r w:rsidRPr="008B383A">
        <w:t>a quarry</w:t>
      </w:r>
      <w:r>
        <w:t xml:space="preserve"> or non-quarry site</w:t>
      </w:r>
      <w:r w:rsidRPr="008B383A">
        <w:t xml:space="preserve"> shall not be used until the </w:t>
      </w:r>
      <w:r>
        <w:t xml:space="preserve">material source </w:t>
      </w:r>
      <w:r w:rsidRPr="008B383A">
        <w:t xml:space="preserve">has been investigated </w:t>
      </w:r>
      <w:r>
        <w:t xml:space="preserve">and accredited </w:t>
      </w:r>
      <w:r w:rsidRPr="008B383A">
        <w:t>in a</w:t>
      </w:r>
      <w:r>
        <w:t xml:space="preserve">ccordance with VicRoads Code of Practice for Source Investigations RC500.00 as listed in </w:t>
      </w:r>
      <w:smartTag w:uri="schemas-praxa-com/sth" w:element="ST1">
        <w:smartTagPr>
          <w:attr w:name="anchor" w:val="CL_410"/>
          <w:attr w:name="id" w:val="ST1"/>
          <w:attr w:name="name" w:val="Specification Online Help"/>
          <w:attr w:name="url" w:val="R:\Online Help\Help Files\410NOTE.htm"/>
        </w:smartTagPr>
        <w:r>
          <w:t>Section </w:t>
        </w:r>
      </w:smartTag>
      <w:r>
        <w:t>175.</w:t>
      </w:r>
    </w:p>
    <w:p w14:paraId="48BA80BC" w14:textId="77777777" w:rsidR="00AB4DA1" w:rsidRPr="008B383A" w:rsidRDefault="00AB4DA1" w:rsidP="00AB4DA1">
      <w:pPr>
        <w:spacing w:before="200"/>
      </w:pPr>
      <w:r>
        <w:t xml:space="preserve">Material sources used in the production of crushed rock shall comply with the relevant requirements of </w:t>
      </w:r>
      <w:r w:rsidR="0064779D">
        <w:t>Section </w:t>
      </w:r>
      <w:r>
        <w:t xml:space="preserve">801 </w:t>
      </w:r>
      <w:r>
        <w:noBreakHyphen/>
        <w:t xml:space="preserve"> Source Requirements </w:t>
      </w:r>
      <w:proofErr w:type="gramStart"/>
      <w:r>
        <w:t>for the Production of</w:t>
      </w:r>
      <w:proofErr w:type="gramEnd"/>
      <w:r>
        <w:t xml:space="preserve"> Crushed Rock and Aggregates.</w:t>
      </w:r>
    </w:p>
    <w:p w14:paraId="35E9975F" w14:textId="77777777" w:rsidR="00AB4DA1" w:rsidRDefault="00AB4DA1" w:rsidP="0064779D"/>
    <w:p w14:paraId="5D60E0A4" w14:textId="77777777" w:rsidR="0064779D" w:rsidRPr="0064779D" w:rsidRDefault="0064779D" w:rsidP="0064779D"/>
    <w:p w14:paraId="6896D834" w14:textId="77777777" w:rsidR="00AB4DA1" w:rsidRDefault="00AB4DA1" w:rsidP="00AB4DA1">
      <w:pPr>
        <w:rPr>
          <w:b/>
        </w:rPr>
      </w:pPr>
      <w:r w:rsidRPr="00433141">
        <w:rPr>
          <w:b/>
        </w:rPr>
        <w:t>812.0</w:t>
      </w:r>
      <w:r>
        <w:rPr>
          <w:b/>
        </w:rPr>
        <w:t>4</w:t>
      </w:r>
      <w:r w:rsidR="0064779D">
        <w:rPr>
          <w:b/>
        </w:rPr>
        <w:tab/>
      </w:r>
      <w:r>
        <w:rPr>
          <w:b/>
        </w:rPr>
        <w:t xml:space="preserve">CRUSHED ROCK </w:t>
      </w:r>
      <w:r w:rsidRPr="00433141">
        <w:rPr>
          <w:b/>
        </w:rPr>
        <w:t>MI</w:t>
      </w:r>
      <w:r>
        <w:rPr>
          <w:b/>
        </w:rPr>
        <w:t>X REGISTRATION</w:t>
      </w:r>
    </w:p>
    <w:p w14:paraId="7DF140EB" w14:textId="77777777" w:rsidR="00AB4DA1" w:rsidRPr="008A4120" w:rsidRDefault="00AB4DA1" w:rsidP="00AB4DA1">
      <w:pPr>
        <w:spacing w:before="180"/>
      </w:pPr>
      <w:r w:rsidRPr="008A4120">
        <w:t xml:space="preserve">Crushed rock mixes proposed for use on specified works </w:t>
      </w:r>
      <w:r>
        <w:t>shall</w:t>
      </w:r>
      <w:r w:rsidRPr="008A4120">
        <w:t xml:space="preserve"> be registered in accordance with VicRoads Code of Practice for Registration of Crushed Rock Mix</w:t>
      </w:r>
      <w:r>
        <w:t>es</w:t>
      </w:r>
      <w:r w:rsidRPr="008A4120">
        <w:t xml:space="preserve"> </w:t>
      </w:r>
      <w:r>
        <w:t xml:space="preserve">RC500.02 </w:t>
      </w:r>
      <w:r w:rsidRPr="008A4120">
        <w:t xml:space="preserve">as listed in </w:t>
      </w:r>
      <w:smartTag w:uri="schemas-praxa-com/sth" w:element="ST1">
        <w:smartTagPr>
          <w:attr w:name="anchor" w:val="CL_410"/>
          <w:attr w:name="id" w:val="ST1"/>
          <w:attr w:name="name" w:val="Specification Online Help"/>
          <w:attr w:name="url" w:val="R:\Online Help\Help Files\410NOTE.htm"/>
        </w:smartTagPr>
        <w:r w:rsidRPr="008A4120">
          <w:t>Section</w:t>
        </w:r>
        <w:r>
          <w:t> </w:t>
        </w:r>
      </w:smartTag>
      <w:r w:rsidRPr="008A4120">
        <w:t>175.</w:t>
      </w:r>
    </w:p>
    <w:p w14:paraId="2B546525" w14:textId="77777777" w:rsidR="00AB4DA1" w:rsidRPr="008A4120" w:rsidRDefault="00AB4DA1" w:rsidP="00AB4DA1">
      <w:pPr>
        <w:spacing w:before="180"/>
      </w:pPr>
      <w:r w:rsidRPr="008A4120">
        <w:t>All mix designs registered with VicRoads are issued a status according to compliance as:</w:t>
      </w:r>
    </w:p>
    <w:p w14:paraId="5FB8F3F6" w14:textId="77777777" w:rsidR="00AB4DA1" w:rsidRPr="008A4120" w:rsidRDefault="00AB4DA1" w:rsidP="0064779D">
      <w:pPr>
        <w:tabs>
          <w:tab w:val="left" w:pos="1843"/>
        </w:tabs>
        <w:spacing w:before="140"/>
        <w:ind w:left="1843" w:hanging="1417"/>
      </w:pPr>
      <w:r w:rsidRPr="008A4120">
        <w:rPr>
          <w:b/>
        </w:rPr>
        <w:t>General</w:t>
      </w:r>
      <w:r w:rsidRPr="008A4120">
        <w:rPr>
          <w:b/>
        </w:rPr>
        <w:tab/>
      </w:r>
      <w:r w:rsidRPr="008A4120">
        <w:t>The requirements of</w:t>
      </w:r>
      <w:r w:rsidRPr="008A4120">
        <w:rPr>
          <w:b/>
        </w:rPr>
        <w:t xml:space="preserve"> </w:t>
      </w:r>
      <w:r w:rsidRPr="008F5A2A">
        <w:t>VicRoads</w:t>
      </w:r>
      <w:r>
        <w:rPr>
          <w:b/>
        </w:rPr>
        <w:t xml:space="preserve"> </w:t>
      </w:r>
      <w:r w:rsidRPr="008A4120">
        <w:t>Code of Practice RC500.02 have been met.</w:t>
      </w:r>
    </w:p>
    <w:p w14:paraId="5574150F" w14:textId="77777777" w:rsidR="00AB4DA1" w:rsidRPr="008A4120" w:rsidRDefault="00AB4DA1" w:rsidP="0064779D">
      <w:pPr>
        <w:tabs>
          <w:tab w:val="left" w:pos="1843"/>
        </w:tabs>
        <w:spacing w:before="140"/>
        <w:ind w:left="1843" w:hanging="1417"/>
      </w:pPr>
      <w:r w:rsidRPr="008A4120">
        <w:rPr>
          <w:b/>
          <w:bCs/>
        </w:rPr>
        <w:t>Conditional</w:t>
      </w:r>
      <w:r w:rsidRPr="008A4120">
        <w:rPr>
          <w:b/>
          <w:bCs/>
        </w:rPr>
        <w:tab/>
      </w:r>
      <w:r w:rsidRPr="008A4120">
        <w:rPr>
          <w:bCs/>
        </w:rPr>
        <w:t xml:space="preserve">Mixes which do not comply in all respects with the requirements of </w:t>
      </w:r>
      <w:r>
        <w:rPr>
          <w:bCs/>
        </w:rPr>
        <w:t xml:space="preserve">the </w:t>
      </w:r>
      <w:r w:rsidRPr="008A4120">
        <w:rPr>
          <w:bCs/>
        </w:rPr>
        <w:t xml:space="preserve">Code of </w:t>
      </w:r>
      <w:proofErr w:type="gramStart"/>
      <w:r w:rsidRPr="008A4120">
        <w:rPr>
          <w:bCs/>
        </w:rPr>
        <w:t>Practice</w:t>
      </w:r>
      <w:proofErr w:type="gramEnd"/>
      <w:r w:rsidRPr="008A4120">
        <w:rPr>
          <w:bCs/>
        </w:rPr>
        <w:t xml:space="preserve"> but which are considered appropriate for use subject to conditions attached to the registration.</w:t>
      </w:r>
    </w:p>
    <w:p w14:paraId="6158C17B" w14:textId="77777777" w:rsidR="00AB4DA1" w:rsidRPr="008A4120" w:rsidRDefault="00AB4DA1" w:rsidP="0064779D">
      <w:pPr>
        <w:tabs>
          <w:tab w:val="left" w:pos="1843"/>
        </w:tabs>
        <w:spacing w:before="140"/>
        <w:ind w:left="1843" w:hanging="1417"/>
      </w:pPr>
      <w:r>
        <w:rPr>
          <w:b/>
          <w:bCs/>
        </w:rPr>
        <w:t>Expired</w:t>
      </w:r>
      <w:r w:rsidRPr="008A4120">
        <w:rPr>
          <w:b/>
          <w:bCs/>
        </w:rPr>
        <w:tab/>
      </w:r>
      <w:r>
        <w:t>A mix which has passed the expiry date,</w:t>
      </w:r>
      <w:r w:rsidRPr="008A4120">
        <w:t xml:space="preserve"> but </w:t>
      </w:r>
      <w:r>
        <w:t xml:space="preserve">mix </w:t>
      </w:r>
      <w:r w:rsidRPr="008A4120">
        <w:t>details are retained for record purposes.</w:t>
      </w:r>
    </w:p>
    <w:p w14:paraId="25036E24" w14:textId="77777777" w:rsidR="00AB4DA1" w:rsidRPr="008A4120" w:rsidRDefault="00AB4DA1" w:rsidP="0064779D">
      <w:pPr>
        <w:tabs>
          <w:tab w:val="left" w:pos="1843"/>
        </w:tabs>
        <w:spacing w:before="140"/>
        <w:ind w:left="1843" w:hanging="1417"/>
      </w:pPr>
      <w:r w:rsidRPr="008A4120">
        <w:rPr>
          <w:b/>
          <w:bCs/>
        </w:rPr>
        <w:t>Withdrawn</w:t>
      </w:r>
      <w:r w:rsidRPr="008A4120">
        <w:rPr>
          <w:b/>
          <w:bCs/>
        </w:rPr>
        <w:tab/>
      </w:r>
      <w:r w:rsidRPr="008A4120">
        <w:t>Withdrawn from use because of unsatisfactory field performance but details are retained for record purposes.</w:t>
      </w:r>
    </w:p>
    <w:p w14:paraId="0FA5287B" w14:textId="77777777" w:rsidR="00AB4DA1" w:rsidRDefault="00AB4DA1" w:rsidP="009D1105">
      <w:pPr>
        <w:tabs>
          <w:tab w:val="left" w:pos="0"/>
        </w:tabs>
        <w:spacing w:before="200"/>
        <w:ind w:hanging="567"/>
        <w:rPr>
          <w:b/>
        </w:rPr>
      </w:pPr>
      <w:r>
        <w:rPr>
          <w:b/>
        </w:rPr>
        <w:t>HP</w:t>
      </w:r>
      <w:r>
        <w:rPr>
          <w:b/>
        </w:rPr>
        <w:tab/>
        <w:t>All crushed</w:t>
      </w:r>
      <w:r w:rsidRPr="00A20352">
        <w:rPr>
          <w:b/>
        </w:rPr>
        <w:t xml:space="preserve"> </w:t>
      </w:r>
      <w:r>
        <w:rPr>
          <w:b/>
        </w:rPr>
        <w:t>rock proposed for use on V</w:t>
      </w:r>
      <w:r w:rsidRPr="00A20352">
        <w:rPr>
          <w:b/>
        </w:rPr>
        <w:t xml:space="preserve">icRoads </w:t>
      </w:r>
      <w:r>
        <w:rPr>
          <w:b/>
        </w:rPr>
        <w:t>funded works shall be current registered mixes in</w:t>
      </w:r>
      <w:r w:rsidRPr="00A20352">
        <w:rPr>
          <w:b/>
        </w:rPr>
        <w:t xml:space="preserve"> </w:t>
      </w:r>
      <w:r>
        <w:rPr>
          <w:b/>
        </w:rPr>
        <w:t xml:space="preserve">accordance with VicRoads Code of Practice RC500.02 and conform to specified requirements applicable to that class of </w:t>
      </w:r>
      <w:r w:rsidR="0064779D">
        <w:rPr>
          <w:b/>
        </w:rPr>
        <w:t>product.</w:t>
      </w:r>
    </w:p>
    <w:p w14:paraId="4E0EC283" w14:textId="77777777" w:rsidR="00AB4DA1" w:rsidRDefault="00AB4DA1" w:rsidP="0064779D">
      <w:pPr>
        <w:spacing w:before="200"/>
      </w:pPr>
      <w:r w:rsidRPr="0031473E">
        <w:t>The supplied registered mix shall not be changed unless the Superintendent has been advised of the change and given written approval.</w:t>
      </w:r>
    </w:p>
    <w:p w14:paraId="2748EE8A" w14:textId="77777777" w:rsidR="00AB4DA1" w:rsidRDefault="00AB4DA1" w:rsidP="00AB4DA1">
      <w:pPr>
        <w:spacing w:before="200"/>
        <w:rPr>
          <w:bCs/>
        </w:rPr>
      </w:pPr>
      <w:r>
        <w:rPr>
          <w:bCs/>
        </w:rPr>
        <w:t>Crushed rock m</w:t>
      </w:r>
      <w:r w:rsidRPr="0031473E">
        <w:rPr>
          <w:bCs/>
        </w:rPr>
        <w:t xml:space="preserve">ixes registered as “Conditional” shall not </w:t>
      </w:r>
      <w:r>
        <w:rPr>
          <w:bCs/>
        </w:rPr>
        <w:t xml:space="preserve">be </w:t>
      </w:r>
      <w:r w:rsidRPr="0031473E">
        <w:rPr>
          <w:bCs/>
        </w:rPr>
        <w:t>used unless the Superintendent has been advised of any mix registration conditions and approved the mix for use.</w:t>
      </w:r>
    </w:p>
    <w:p w14:paraId="33F3DA88" w14:textId="77777777" w:rsidR="00AB4DA1" w:rsidRPr="0064779D" w:rsidRDefault="00AB4DA1" w:rsidP="0064779D">
      <w:pPr>
        <w:spacing w:before="200"/>
        <w:rPr>
          <w:bCs/>
        </w:rPr>
      </w:pPr>
      <w:r w:rsidRPr="0064779D">
        <w:rPr>
          <w:bCs/>
        </w:rPr>
        <w:t xml:space="preserve">Approval of a registered crushed rock mix for use under the Contract does not guarantee the handling properties or performance of the mix nor relieve the Contractor from contractual obligations </w:t>
      </w:r>
      <w:proofErr w:type="gramStart"/>
      <w:r w:rsidRPr="0064779D">
        <w:rPr>
          <w:bCs/>
        </w:rPr>
        <w:t>in regards to</w:t>
      </w:r>
      <w:proofErr w:type="gramEnd"/>
      <w:r w:rsidRPr="0064779D">
        <w:rPr>
          <w:bCs/>
        </w:rPr>
        <w:t xml:space="preserve"> rectification of defects.</w:t>
      </w:r>
    </w:p>
    <w:p w14:paraId="2D13684D" w14:textId="77777777" w:rsidR="00AB4DA1" w:rsidRDefault="00AB4DA1" w:rsidP="00AB4DA1"/>
    <w:p w14:paraId="5C952418" w14:textId="77777777" w:rsidR="0064779D" w:rsidRDefault="006B7429" w:rsidP="0064779D">
      <w:r>
        <w:rPr>
          <w:noProof/>
          <w:lang w:eastAsia="en-AU"/>
        </w:rPr>
        <w:pict w14:anchorId="3A789350">
          <v:shape id="_x0000_s1114" type="#_x0000_t202" style="position:absolute;margin-left:0;margin-top:779.65pt;width:481.9pt;height:36.85pt;z-index:-251660800;mso-wrap-distance-top:5.65pt;mso-position-horizontal:center;mso-position-horizontal-relative:page;mso-position-vertical-relative:page" stroked="f">
            <v:textbox style="mso-next-textbox:#_x0000_s1114" inset="0,,0">
              <w:txbxContent>
                <w:p w14:paraId="50549E94" w14:textId="77777777" w:rsidR="00161400" w:rsidRDefault="00161400" w:rsidP="0064779D">
                  <w:pPr>
                    <w:pBdr>
                      <w:top w:val="single" w:sz="6" w:space="1" w:color="000000"/>
                    </w:pBdr>
                    <w:spacing w:line="60" w:lineRule="exact"/>
                    <w:jc w:val="right"/>
                    <w:rPr>
                      <w:b/>
                    </w:rPr>
                  </w:pPr>
                </w:p>
                <w:p w14:paraId="595467D5" w14:textId="5CEAFCB4" w:rsidR="00161400" w:rsidRDefault="00161400" w:rsidP="0064779D">
                  <w:pPr>
                    <w:pBdr>
                      <w:top w:val="single" w:sz="6" w:space="1" w:color="000000"/>
                    </w:pBdr>
                    <w:jc w:val="right"/>
                  </w:pPr>
                  <w:r>
                    <w:rPr>
                      <w:b/>
                    </w:rPr>
                    <w:t>©</w:t>
                  </w:r>
                  <w:r>
                    <w:t xml:space="preserve"> </w:t>
                  </w:r>
                  <w:r w:rsidR="006B7429">
                    <w:t>Department of Transport</w:t>
                  </w:r>
                  <w:r>
                    <w:rPr>
                      <w:b/>
                    </w:rPr>
                    <w:t xml:space="preserve"> </w:t>
                  </w:r>
                  <w:r>
                    <w:t xml:space="preserve"> July 2016</w:t>
                  </w:r>
                </w:p>
                <w:p w14:paraId="16204EF1" w14:textId="77777777" w:rsidR="00161400" w:rsidRDefault="00161400" w:rsidP="0064779D">
                  <w:pPr>
                    <w:jc w:val="right"/>
                  </w:pPr>
                  <w:r>
                    <w:t>Section 812 (Page 2 of 7)</w:t>
                  </w:r>
                </w:p>
                <w:p w14:paraId="708130FD" w14:textId="77777777" w:rsidR="00161400" w:rsidRDefault="00161400" w:rsidP="0064779D">
                  <w:pPr>
                    <w:jc w:val="right"/>
                  </w:pPr>
                </w:p>
              </w:txbxContent>
            </v:textbox>
            <w10:wrap anchorx="page" anchory="page"/>
            <w10:anchorlock/>
          </v:shape>
        </w:pict>
      </w:r>
      <w:r w:rsidR="00AB4DA1">
        <w:br w:type="page"/>
      </w:r>
    </w:p>
    <w:p w14:paraId="6096898E" w14:textId="77777777" w:rsidR="00AB4DA1" w:rsidRDefault="00AB4DA1" w:rsidP="00AB4DA1">
      <w:pPr>
        <w:pStyle w:val="Heading3SS"/>
      </w:pPr>
      <w:r>
        <w:t>812.05</w:t>
      </w:r>
      <w:r>
        <w:tab/>
        <w:t>COMPONENTS</w:t>
      </w:r>
    </w:p>
    <w:p w14:paraId="0A27E874" w14:textId="77777777" w:rsidR="00AB4DA1" w:rsidRDefault="00AB4DA1" w:rsidP="00EC0CA7"/>
    <w:p w14:paraId="380D51C7" w14:textId="77777777" w:rsidR="00AB4DA1" w:rsidRDefault="00AB4DA1" w:rsidP="00AB4DA1">
      <w:pPr>
        <w:pStyle w:val="Heading5SS"/>
      </w:pPr>
      <w:r>
        <w:t>(a)</w:t>
      </w:r>
      <w:r>
        <w:tab/>
        <w:t>Coarse and Fine Aggregates</w:t>
      </w:r>
    </w:p>
    <w:p w14:paraId="72071C80" w14:textId="77777777" w:rsidR="00AB4DA1" w:rsidRDefault="00AB4DA1" w:rsidP="00E90EE2">
      <w:pPr>
        <w:spacing w:before="160"/>
        <w:ind w:left="454"/>
        <w:rPr>
          <w:rFonts w:cs="Arial"/>
          <w:b/>
          <w:bCs/>
          <w:szCs w:val="26"/>
        </w:rPr>
      </w:pPr>
      <w:r>
        <w:t>Coarse and fine aggregates shall consist of clean, hard, durable, angular fragments of uniform quality.</w:t>
      </w:r>
    </w:p>
    <w:p w14:paraId="15DD5935" w14:textId="77777777" w:rsidR="00AB4DA1" w:rsidRDefault="00AB4DA1" w:rsidP="00E90EE2">
      <w:pPr>
        <w:spacing w:before="160"/>
        <w:ind w:left="454"/>
      </w:pPr>
      <w:r>
        <w:t xml:space="preserve">If all or part of the fine aggregate is produced from a different source or location and/or is separately added into the production process, the combined fraction of fine aggregates shall be tested for Degradation Factor – Fine Aggregate as listed in </w:t>
      </w:r>
      <w:smartTag w:uri="schemas-praxa-com/sth" w:element="ST1">
        <w:smartTagPr>
          <w:attr w:name="url" w:val="R:\Online Help\Help Files\410NOTE.htm"/>
          <w:attr w:name="name" w:val="Specification Online Help"/>
          <w:attr w:name="id" w:val="ST1"/>
          <w:attr w:name="anchor" w:val="CL_410"/>
        </w:smartTagPr>
        <w:r>
          <w:t>Section </w:t>
        </w:r>
      </w:smartTag>
      <w:r w:rsidR="00E90EE2">
        <w:t>175.</w:t>
      </w:r>
    </w:p>
    <w:p w14:paraId="67B3FFB9" w14:textId="77777777" w:rsidR="00AB4DA1" w:rsidRDefault="00AB4DA1" w:rsidP="00E90EE2">
      <w:pPr>
        <w:spacing w:before="160"/>
        <w:ind w:left="454"/>
      </w:pPr>
      <w:r>
        <w:t xml:space="preserve">The Degradation Factor – Fine Aggregate of a sample of the combined fine aggregates, shall not be less than 60.  The frequency of testing shall be as specified in </w:t>
      </w:r>
      <w:smartTag w:uri="schemas-praxa-com/sth" w:element="ST1">
        <w:smartTagPr>
          <w:attr w:name="url" w:val="R:\Online Help\Help Files\180NOTE.htm"/>
          <w:attr w:name="name" w:val="Specification Online Help"/>
          <w:attr w:name="id" w:val="ST1"/>
          <w:attr w:name="anchor" w:val="T_180_A"/>
        </w:smartTagPr>
        <w:r>
          <w:t>Table </w:t>
        </w:r>
      </w:smartTag>
      <w:r>
        <w:t>812.121.</w:t>
      </w:r>
    </w:p>
    <w:p w14:paraId="7F664241" w14:textId="77777777" w:rsidR="00AB4DA1" w:rsidRDefault="00AB4DA1" w:rsidP="00EC0CA7"/>
    <w:p w14:paraId="1108C6F4" w14:textId="77777777" w:rsidR="00AB4DA1" w:rsidRDefault="00AB4DA1" w:rsidP="00AB4DA1">
      <w:pPr>
        <w:pStyle w:val="Heading5SS"/>
      </w:pPr>
      <w:r w:rsidRPr="001C3223">
        <w:t>(b)</w:t>
      </w:r>
      <w:r w:rsidRPr="001C3223">
        <w:tab/>
      </w:r>
      <w:r>
        <w:t>Supplementary Materials</w:t>
      </w:r>
    </w:p>
    <w:p w14:paraId="18C5448D" w14:textId="77777777" w:rsidR="00AB4DA1" w:rsidRDefault="00AB4DA1" w:rsidP="00E90EE2">
      <w:pPr>
        <w:spacing w:before="160"/>
        <w:ind w:left="454"/>
      </w:pPr>
      <w:r>
        <w:t>Supplementary materials</w:t>
      </w:r>
      <w:r w:rsidRPr="00F00F92">
        <w:t xml:space="preserve"> </w:t>
      </w:r>
      <w:r>
        <w:t xml:space="preserve">shall only be incorporated in a crushed rock as a part of a registered crushed rock mix.  Supplementary materials </w:t>
      </w:r>
      <w:r w:rsidRPr="00F00F92">
        <w:t>which are non durable or subject to appreciable breakdown will not be permitted.</w:t>
      </w:r>
    </w:p>
    <w:p w14:paraId="62E39AC1" w14:textId="77777777" w:rsidR="00AB4DA1" w:rsidRDefault="00AB4DA1" w:rsidP="00E90EE2">
      <w:pPr>
        <w:spacing w:before="160"/>
        <w:ind w:left="454"/>
      </w:pPr>
      <w:r>
        <w:t>The amount of any supplementary materials (e.g.</w:t>
      </w:r>
      <w:r w:rsidR="00E90EE2">
        <w:t> </w:t>
      </w:r>
      <w:r>
        <w:t>crushed rock/concrete, brick, glass, clayey sand and clay filler</w:t>
      </w:r>
      <w:r w:rsidR="00E90EE2">
        <w:t> </w:t>
      </w:r>
      <w:r>
        <w:t>etc.) used shall not exceed the maximum allowable percentage of the total dry mass of the crushed product as specified in the registered crushed rock mix.</w:t>
      </w:r>
    </w:p>
    <w:p w14:paraId="50B4CD88" w14:textId="77777777" w:rsidR="00AB4DA1" w:rsidRDefault="00AB4DA1" w:rsidP="00E90EE2">
      <w:pPr>
        <w:spacing w:before="160"/>
        <w:ind w:left="454"/>
      </w:pPr>
      <w:r w:rsidRPr="00E90EE2">
        <w:t xml:space="preserve">Supplementary materials included in a registered crushed rock mix </w:t>
      </w:r>
      <w:r>
        <w:t>shall be:</w:t>
      </w:r>
    </w:p>
    <w:p w14:paraId="433DB811" w14:textId="77777777" w:rsidR="00AB4DA1" w:rsidRDefault="00AB4DA1" w:rsidP="00AB4DA1">
      <w:pPr>
        <w:tabs>
          <w:tab w:val="left" w:pos="454"/>
          <w:tab w:val="right" w:pos="794"/>
          <w:tab w:val="left" w:pos="936"/>
        </w:tabs>
        <w:spacing w:before="160"/>
        <w:ind w:left="936" w:hanging="936"/>
      </w:pPr>
      <w:r>
        <w:tab/>
      </w:r>
      <w:r>
        <w:tab/>
        <w:t>(</w:t>
      </w:r>
      <w:proofErr w:type="spellStart"/>
      <w:r>
        <w:t>i</w:t>
      </w:r>
      <w:proofErr w:type="spellEnd"/>
      <w:r>
        <w:t>)</w:t>
      </w:r>
      <w:r>
        <w:tab/>
        <w:t xml:space="preserve">non-cementitious in nature except for lime added under the provision of </w:t>
      </w:r>
      <w:r w:rsidR="003235BE">
        <w:t>clause</w:t>
      </w:r>
      <w:r>
        <w:t> 812.06(d);</w:t>
      </w:r>
    </w:p>
    <w:p w14:paraId="31CB3FF7" w14:textId="77777777" w:rsidR="00AB4DA1" w:rsidRDefault="00AB4DA1" w:rsidP="00AB4DA1">
      <w:pPr>
        <w:tabs>
          <w:tab w:val="left" w:pos="454"/>
          <w:tab w:val="right" w:pos="794"/>
          <w:tab w:val="left" w:pos="936"/>
        </w:tabs>
        <w:spacing w:before="160"/>
        <w:ind w:left="936" w:hanging="936"/>
      </w:pPr>
      <w:r>
        <w:tab/>
      </w:r>
      <w:r>
        <w:tab/>
        <w:t>(ii)</w:t>
      </w:r>
      <w:r>
        <w:tab/>
        <w:t xml:space="preserve">free of any organic matter; and screened, if </w:t>
      </w:r>
      <w:proofErr w:type="gramStart"/>
      <w:r>
        <w:t>necessary</w:t>
      </w:r>
      <w:proofErr w:type="gramEnd"/>
      <w:r>
        <w:t xml:space="preserve"> to remove all oversize particles, lumps and balls of clay or particles exceeding 4 mm in the case of a clayey filler;</w:t>
      </w:r>
    </w:p>
    <w:p w14:paraId="5D61ADC3" w14:textId="77777777" w:rsidR="00AB4DA1" w:rsidRDefault="00AB4DA1" w:rsidP="00AB4DA1">
      <w:pPr>
        <w:tabs>
          <w:tab w:val="left" w:pos="454"/>
          <w:tab w:val="right" w:pos="794"/>
          <w:tab w:val="left" w:pos="936"/>
        </w:tabs>
        <w:spacing w:before="160"/>
        <w:ind w:left="936" w:hanging="936"/>
      </w:pPr>
      <w:r>
        <w:tab/>
      </w:r>
      <w:r>
        <w:tab/>
        <w:t>(iii)</w:t>
      </w:r>
      <w:r>
        <w:tab/>
        <w:t>stored and maintained in a dry and free flowing state and added to the product as a separate component at any stage after completion of primary crushing;</w:t>
      </w:r>
    </w:p>
    <w:p w14:paraId="0753F32D" w14:textId="77777777" w:rsidR="00AB4DA1" w:rsidRDefault="00AB4DA1" w:rsidP="00AB4DA1">
      <w:pPr>
        <w:tabs>
          <w:tab w:val="left" w:pos="454"/>
          <w:tab w:val="right" w:pos="794"/>
          <w:tab w:val="left" w:pos="936"/>
        </w:tabs>
        <w:spacing w:before="160"/>
        <w:ind w:left="936" w:hanging="936"/>
      </w:pPr>
      <w:r>
        <w:tab/>
      </w:r>
      <w:r>
        <w:tab/>
        <w:t>(iv)</w:t>
      </w:r>
      <w:r>
        <w:tab/>
        <w:t xml:space="preserve">distributed into the product by a method that is capable of verifying that the pre-determined distribution rate has been </w:t>
      </w:r>
      <w:proofErr w:type="gramStart"/>
      <w:r>
        <w:t>achieved;</w:t>
      </w:r>
      <w:proofErr w:type="gramEnd"/>
    </w:p>
    <w:p w14:paraId="3AA4B6F3" w14:textId="77777777" w:rsidR="00AB4DA1" w:rsidRDefault="00AB4DA1" w:rsidP="00AB4DA1">
      <w:pPr>
        <w:tabs>
          <w:tab w:val="left" w:pos="454"/>
          <w:tab w:val="right" w:pos="794"/>
          <w:tab w:val="left" w:pos="936"/>
        </w:tabs>
        <w:spacing w:before="160"/>
        <w:ind w:left="936" w:hanging="936"/>
      </w:pPr>
      <w:r>
        <w:tab/>
      </w:r>
      <w:r>
        <w:tab/>
        <w:t>(v)</w:t>
      </w:r>
      <w:r>
        <w:tab/>
        <w:t>uniformly mixed through the product by use of a pugmill.</w:t>
      </w:r>
    </w:p>
    <w:p w14:paraId="5C0B6B8E" w14:textId="77777777" w:rsidR="00AB4DA1" w:rsidRDefault="00AB4DA1" w:rsidP="00AB4DA1"/>
    <w:p w14:paraId="3D2A1A47" w14:textId="77777777" w:rsidR="00AB4DA1" w:rsidRDefault="00E90EE2" w:rsidP="00E90EE2">
      <w:pPr>
        <w:pStyle w:val="Heading5SS"/>
      </w:pPr>
      <w:r>
        <w:t>(c)</w:t>
      </w:r>
      <w:r>
        <w:tab/>
      </w:r>
      <w:r w:rsidR="00AB4DA1">
        <w:t>Blending of Products Containing Coarse Aggregates</w:t>
      </w:r>
    </w:p>
    <w:p w14:paraId="133EDAA8" w14:textId="77777777" w:rsidR="00AB4DA1" w:rsidRDefault="00AB4DA1" w:rsidP="0001131B">
      <w:pPr>
        <w:spacing w:before="160"/>
        <w:ind w:left="454"/>
      </w:pPr>
      <w:r>
        <w:t>The blending of two or more crushed rock products containing coarse aggregates from different sources or rock types will only be permitted as a part of a registered crushed rock mix.  The submitted crushed rock mix shall clearly state the proportions by mass retained on each sieve for each component type that will be used in the blend.</w:t>
      </w:r>
    </w:p>
    <w:p w14:paraId="6D570FBB" w14:textId="77777777" w:rsidR="00AB4DA1" w:rsidRDefault="00AB4DA1" w:rsidP="0001131B">
      <w:pPr>
        <w:spacing w:before="160"/>
        <w:ind w:left="454"/>
      </w:pPr>
      <w:r>
        <w:t>A crushed rock mix containing a blend of coarse aggregates shall be subject to the following conditions:</w:t>
      </w:r>
    </w:p>
    <w:p w14:paraId="40037BAF" w14:textId="77777777" w:rsidR="00AB4DA1" w:rsidRDefault="00AB4DA1" w:rsidP="00AB4DA1">
      <w:pPr>
        <w:tabs>
          <w:tab w:val="left" w:pos="454"/>
          <w:tab w:val="right" w:pos="794"/>
          <w:tab w:val="left" w:pos="936"/>
        </w:tabs>
        <w:spacing w:before="120"/>
        <w:ind w:left="936" w:hanging="936"/>
      </w:pPr>
      <w:r>
        <w:tab/>
      </w:r>
      <w:r>
        <w:tab/>
        <w:t>(</w:t>
      </w:r>
      <w:proofErr w:type="spellStart"/>
      <w:r>
        <w:t>i</w:t>
      </w:r>
      <w:proofErr w:type="spellEnd"/>
      <w:r>
        <w:t>)</w:t>
      </w:r>
      <w:r>
        <w:tab/>
        <w:t xml:space="preserve">each component of the crushed rock blend shall individually comply with the applicable requirements of VicRoads Standard </w:t>
      </w:r>
      <w:smartTag w:uri="schemas-praxa-com/sth" w:element="ST1">
        <w:smartTagPr>
          <w:attr w:name="anchor" w:val="CL_410"/>
          <w:attr w:name="id" w:val="ST1"/>
          <w:attr w:name="name" w:val="Specification Online Help"/>
          <w:attr w:name="url" w:val="R:\Online Help\Help Files\410NOTE.htm"/>
        </w:smartTagPr>
        <w:r>
          <w:t>Section </w:t>
        </w:r>
      </w:smartTag>
      <w:r>
        <w:t>801 and Code of Practice RC500.02, unless otherwise approved by VicRoads;</w:t>
      </w:r>
    </w:p>
    <w:p w14:paraId="60ACC110" w14:textId="77777777" w:rsidR="00AB4DA1" w:rsidRDefault="00AB4DA1" w:rsidP="00AB4DA1">
      <w:pPr>
        <w:tabs>
          <w:tab w:val="left" w:pos="454"/>
          <w:tab w:val="right" w:pos="794"/>
          <w:tab w:val="left" w:pos="936"/>
        </w:tabs>
        <w:spacing w:before="120"/>
        <w:ind w:left="936" w:hanging="936"/>
      </w:pPr>
      <w:r>
        <w:tab/>
      </w:r>
      <w:r>
        <w:tab/>
        <w:t>(ii)</w:t>
      </w:r>
      <w:r>
        <w:tab/>
        <w:t>all material to be blended shall be fully crushed and screened to the maximum aggregate size permitted in the product prior to blending;</w:t>
      </w:r>
    </w:p>
    <w:p w14:paraId="5E777082" w14:textId="77777777" w:rsidR="00AB4DA1" w:rsidRDefault="00AB4DA1" w:rsidP="00AB4DA1">
      <w:pPr>
        <w:tabs>
          <w:tab w:val="left" w:pos="454"/>
          <w:tab w:val="right" w:pos="794"/>
          <w:tab w:val="left" w:pos="936"/>
        </w:tabs>
        <w:spacing w:before="120"/>
        <w:ind w:left="936" w:hanging="936"/>
      </w:pPr>
      <w:r>
        <w:tab/>
      </w:r>
      <w:r>
        <w:tab/>
        <w:t>(iii)</w:t>
      </w:r>
      <w:r>
        <w:tab/>
        <w:t xml:space="preserve">all coarse and fine aggregates </w:t>
      </w:r>
      <w:r w:rsidRPr="004C40C8">
        <w:t xml:space="preserve">in </w:t>
      </w:r>
      <w:r>
        <w:t xml:space="preserve">the blend shall comply with the relevant requirements of </w:t>
      </w:r>
      <w:r w:rsidR="003235BE">
        <w:t>clause</w:t>
      </w:r>
      <w:r>
        <w:t> 812.05(a);</w:t>
      </w:r>
    </w:p>
    <w:p w14:paraId="27240212" w14:textId="77777777" w:rsidR="00AB4DA1" w:rsidRDefault="00AB4DA1" w:rsidP="00AB4DA1">
      <w:pPr>
        <w:tabs>
          <w:tab w:val="left" w:pos="454"/>
          <w:tab w:val="right" w:pos="794"/>
          <w:tab w:val="left" w:pos="936"/>
        </w:tabs>
        <w:spacing w:before="180"/>
        <w:ind w:left="936" w:hanging="936"/>
      </w:pPr>
      <w:r>
        <w:tab/>
      </w:r>
      <w:r>
        <w:tab/>
        <w:t>(iv)</w:t>
      </w:r>
      <w:r>
        <w:tab/>
        <w:t>if the blend has not been subjected to field placement and compaction, the Contractor shall prove that the material is capable of consistently meeting all requirements of relevant specifications;</w:t>
      </w:r>
    </w:p>
    <w:p w14:paraId="2B703406" w14:textId="77777777" w:rsidR="00AB4DA1" w:rsidRDefault="00AB4DA1" w:rsidP="00AB4DA1">
      <w:pPr>
        <w:tabs>
          <w:tab w:val="left" w:pos="454"/>
          <w:tab w:val="right" w:pos="794"/>
          <w:tab w:val="left" w:pos="936"/>
        </w:tabs>
        <w:spacing w:before="120"/>
        <w:ind w:left="936" w:right="-1" w:hanging="936"/>
      </w:pPr>
      <w:r>
        <w:tab/>
      </w:r>
      <w:r>
        <w:tab/>
        <w:t>(v)</w:t>
      </w:r>
      <w:r>
        <w:tab/>
        <w:t>where a sui</w:t>
      </w:r>
      <w:smartTag w:uri="schemas-praxa-com/sth" w:element="ST1">
        <w:smartTagPr>
          <w:attr w:name="anchor" w:val="T_180_B"/>
          <w:attr w:name="id" w:val="ST1"/>
          <w:attr w:name="name" w:val="Specification Online Help"/>
          <w:attr w:name="url" w:val="R:\Online Help\Help Files\180NOTE.htm"/>
        </w:smartTagPr>
        <w:smartTag w:uri="schemas-praxa-com/sth" w:element="ST1">
          <w:smartTagPr>
            <w:attr w:name="anchor" w:val="T_180_A"/>
            <w:attr w:name="id" w:val="ST1"/>
            <w:attr w:name="name" w:val="Specification Online Help"/>
            <w:attr w:name="url" w:val="R:\Online Help\Help Files\180NOTE.htm"/>
          </w:smartTagPr>
          <w:r>
            <w:t xml:space="preserve">table </w:t>
          </w:r>
        </w:smartTag>
        <w:r>
          <w:t>b</w:t>
        </w:r>
      </w:smartTag>
      <w:r>
        <w:t>lend has been registered as a crushed rock mix, the total proportions by mass of each rock type in the blend sha</w:t>
      </w:r>
      <w:r w:rsidR="0001131B">
        <w:t>ll not be varied by more than + </w:t>
      </w:r>
      <w:r>
        <w:t>or</w:t>
      </w:r>
      <w:r w:rsidR="0001131B">
        <w:t> </w:t>
      </w:r>
      <w:r>
        <w:t>-</w:t>
      </w:r>
      <w:r w:rsidR="0001131B">
        <w:t> </w:t>
      </w:r>
      <w:r>
        <w:t>5% by mass.</w:t>
      </w:r>
    </w:p>
    <w:p w14:paraId="0A888899" w14:textId="77777777" w:rsidR="0001131B" w:rsidRDefault="0001131B" w:rsidP="0001131B"/>
    <w:p w14:paraId="32ED14D3" w14:textId="77777777" w:rsidR="0001131B" w:rsidRDefault="006B7429" w:rsidP="00D26AC4">
      <w:pPr>
        <w:spacing w:line="80" w:lineRule="exact"/>
      </w:pPr>
      <w:r>
        <w:rPr>
          <w:noProof/>
          <w:lang w:eastAsia="en-AU"/>
        </w:rPr>
        <w:pict w14:anchorId="3EB82E51">
          <v:shape id="_x0000_s1115" type="#_x0000_t202" style="position:absolute;margin-left:0;margin-top:779.65pt;width:481.9pt;height:36.85pt;z-index:-251659776;mso-wrap-distance-top:5.65pt;mso-position-horizontal:center;mso-position-horizontal-relative:page;mso-position-vertical-relative:page" stroked="f">
            <v:textbox style="mso-next-textbox:#_x0000_s1115" inset="0,,0">
              <w:txbxContent>
                <w:p w14:paraId="10DA5FE8" w14:textId="77777777" w:rsidR="00161400" w:rsidRDefault="00161400" w:rsidP="0001131B">
                  <w:pPr>
                    <w:pBdr>
                      <w:top w:val="single" w:sz="6" w:space="1" w:color="000000"/>
                    </w:pBdr>
                    <w:spacing w:line="60" w:lineRule="exact"/>
                    <w:jc w:val="right"/>
                    <w:rPr>
                      <w:b/>
                    </w:rPr>
                  </w:pPr>
                </w:p>
                <w:p w14:paraId="249E0194" w14:textId="38329DC5" w:rsidR="00161400" w:rsidRDefault="00161400" w:rsidP="0001131B">
                  <w:pPr>
                    <w:pBdr>
                      <w:top w:val="single" w:sz="6" w:space="1" w:color="000000"/>
                    </w:pBdr>
                    <w:jc w:val="right"/>
                  </w:pPr>
                  <w:r>
                    <w:rPr>
                      <w:b/>
                    </w:rPr>
                    <w:t>©</w:t>
                  </w:r>
                  <w:r>
                    <w:t xml:space="preserve"> </w:t>
                  </w:r>
                  <w:r w:rsidR="006B7429">
                    <w:t>Department of Transport</w:t>
                  </w:r>
                  <w:r>
                    <w:rPr>
                      <w:b/>
                    </w:rPr>
                    <w:t xml:space="preserve"> </w:t>
                  </w:r>
                  <w:r>
                    <w:t xml:space="preserve"> July 2016</w:t>
                  </w:r>
                </w:p>
                <w:p w14:paraId="5CAF4A61" w14:textId="77777777" w:rsidR="00161400" w:rsidRDefault="00161400" w:rsidP="0001131B">
                  <w:pPr>
                    <w:jc w:val="right"/>
                  </w:pPr>
                  <w:r>
                    <w:t>Section 812 (Page 3 of 7)</w:t>
                  </w:r>
                </w:p>
                <w:p w14:paraId="4BC54D3E" w14:textId="77777777" w:rsidR="00161400" w:rsidRDefault="00161400" w:rsidP="0001131B">
                  <w:pPr>
                    <w:jc w:val="right"/>
                  </w:pPr>
                </w:p>
              </w:txbxContent>
            </v:textbox>
            <w10:wrap anchorx="page" anchory="page"/>
            <w10:anchorlock/>
          </v:shape>
        </w:pict>
      </w:r>
      <w:r w:rsidR="0001131B">
        <w:br w:type="page"/>
      </w:r>
    </w:p>
    <w:p w14:paraId="4C44A1D1" w14:textId="77777777" w:rsidR="00AB4DA1" w:rsidRDefault="00AB4DA1" w:rsidP="00AB4DA1">
      <w:pPr>
        <w:pStyle w:val="Heading3SS"/>
      </w:pPr>
      <w:r>
        <w:t>812.06</w:t>
      </w:r>
      <w:r>
        <w:tab/>
        <w:t>CRUSHED ROCK PRODUCT</w:t>
      </w:r>
    </w:p>
    <w:p w14:paraId="0000AD7D" w14:textId="77777777" w:rsidR="00AB4DA1" w:rsidRDefault="00AB4DA1" w:rsidP="00EC0CA7"/>
    <w:p w14:paraId="350C50BA" w14:textId="77777777" w:rsidR="00AB4DA1" w:rsidRDefault="00AB4DA1" w:rsidP="00AB4DA1">
      <w:pPr>
        <w:pStyle w:val="Heading5SS"/>
      </w:pPr>
      <w:r>
        <w:t>(a)</w:t>
      </w:r>
      <w:r>
        <w:tab/>
        <w:t>Crushed Rock in Stockpile</w:t>
      </w:r>
    </w:p>
    <w:p w14:paraId="3481D1E1" w14:textId="77777777" w:rsidR="00AB4DA1" w:rsidRDefault="00AB4DA1" w:rsidP="0001131B">
      <w:pPr>
        <w:spacing w:before="160"/>
        <w:ind w:left="454"/>
      </w:pPr>
      <w:r w:rsidRPr="0001131B">
        <w:t>Crushed rock in stockpile shall comply with all applicable test requirements for that class of crushed rock product, as set out in VicRoads Code of Practice RC500.02 and this standard section.  Crushed rock shall be tested in accordance with the frequencies specified in Table 812.121</w:t>
      </w:r>
      <w:r>
        <w:t>.</w:t>
      </w:r>
    </w:p>
    <w:p w14:paraId="735D71FD" w14:textId="77777777" w:rsidR="00AB4DA1" w:rsidRDefault="00AB4DA1" w:rsidP="0064779D"/>
    <w:p w14:paraId="62EADB2A" w14:textId="77777777" w:rsidR="00AB4DA1" w:rsidRDefault="00AB4DA1" w:rsidP="0064779D">
      <w:pPr>
        <w:pStyle w:val="Heading5SS"/>
      </w:pPr>
      <w:r w:rsidRPr="00155668">
        <w:t>(b)</w:t>
      </w:r>
      <w:r w:rsidR="0001131B">
        <w:tab/>
      </w:r>
      <w:r w:rsidRPr="00155668">
        <w:t>Permeability</w:t>
      </w:r>
    </w:p>
    <w:p w14:paraId="66E6B598" w14:textId="77777777" w:rsidR="00AB4DA1" w:rsidRDefault="00AB4DA1" w:rsidP="0001131B">
      <w:pPr>
        <w:spacing w:before="160"/>
        <w:ind w:left="454"/>
      </w:pPr>
      <w:r>
        <w:t>Where permeability values are specified; the crushed rock shall comply with the values listed below in Table</w:t>
      </w:r>
      <w:r w:rsidR="00D53ED0">
        <w:t> </w:t>
      </w:r>
      <w:r>
        <w:t>812.061.</w:t>
      </w:r>
    </w:p>
    <w:p w14:paraId="3BD1722B" w14:textId="77777777" w:rsidR="00451886" w:rsidRDefault="00451886" w:rsidP="00451886"/>
    <w:p w14:paraId="6D15AF50" w14:textId="77777777" w:rsidR="00AB4DA1" w:rsidRDefault="00AB4DA1" w:rsidP="00475C48">
      <w:pPr>
        <w:tabs>
          <w:tab w:val="left" w:pos="454"/>
        </w:tabs>
        <w:spacing w:after="60"/>
        <w:ind w:left="454" w:hanging="1021"/>
      </w:pPr>
      <w:r w:rsidRPr="00451886">
        <w:rPr>
          <w:b/>
        </w:rPr>
        <w:t>***</w:t>
      </w:r>
      <w:r w:rsidRPr="00451886">
        <w:rPr>
          <w:b/>
        </w:rPr>
        <w:tab/>
      </w:r>
      <w:smartTag w:uri="schemas-praxa-com/sth" w:element="ST1">
        <w:smartTagPr>
          <w:attr w:name="anchor" w:val="T_180_A"/>
          <w:attr w:name="id" w:val="ST1"/>
          <w:attr w:name="name" w:val="Specification Online Help"/>
          <w:attr w:name="url" w:val="R:\Online Help\Help Files\180NOTE.htm"/>
        </w:smartTagPr>
        <w:r w:rsidRPr="00451886">
          <w:rPr>
            <w:b/>
          </w:rPr>
          <w:t xml:space="preserve">Table </w:t>
        </w:r>
      </w:smartTag>
      <w:r w:rsidR="00161400">
        <w:rPr>
          <w:b/>
        </w:rPr>
        <w:t xml:space="preserve">812.061 </w:t>
      </w:r>
      <w:r w:rsidRPr="00451886">
        <w:rPr>
          <w:b/>
        </w:rPr>
        <w:t xml:space="preserve"> Permeability Test Requirements</w:t>
      </w:r>
      <w:r>
        <w:t xml:space="preserve"> </w:t>
      </w:r>
      <w:r w:rsidRPr="00587C05">
        <w:t xml:space="preserve">##(in the </w:t>
      </w:r>
      <w:smartTag w:uri="schemas-praxa-com/sth" w:element="ST1">
        <w:smartTagPr>
          <w:attr w:name="url" w:val="R:\Online Help\Help Files\180NOTE.htm"/>
          <w:attr w:name="name" w:val="Specification Online Help"/>
          <w:attr w:name="id" w:val="ST1"/>
          <w:attr w:name="anchor" w:val="T_180_B"/>
        </w:smartTagPr>
        <w:smartTag w:uri="schemas-praxa-com/sth" w:element="ST1">
          <w:smartTagPr>
            <w:attr w:name="url" w:val="R:\Online Help\Help Files\180NOTE.htm"/>
            <w:attr w:name="name" w:val="Specification Online Help"/>
            <w:attr w:name="id" w:val="ST1"/>
            <w:attr w:name="anchor" w:val="T_180_A"/>
          </w:smartTagPr>
          <w:r w:rsidRPr="00587C05">
            <w:t xml:space="preserve">table </w:t>
          </w:r>
        </w:smartTag>
        <w:r w:rsidRPr="00587C05">
          <w:t>b</w:t>
        </w:r>
      </w:smartTag>
      <w:r w:rsidRPr="00587C05">
        <w:t xml:space="preserve">elow, delete # symbols and insert required value - if not applicable insert </w:t>
      </w:r>
      <w:r>
        <w:t xml:space="preserve">‘not applicable’, refer Guide Notes </w:t>
      </w:r>
      <w:r w:rsidR="003235BE">
        <w:t>clause</w:t>
      </w:r>
      <w:r w:rsidR="00451886">
        <w:t xml:space="preserve"> 812.06 for further information</w:t>
      </w:r>
      <w:r w:rsidRPr="00587C05">
        <w:t>):</w:t>
      </w:r>
    </w:p>
    <w:tbl>
      <w:tblPr>
        <w:tblW w:w="8872" w:type="dxa"/>
        <w:tblInd w:w="567" w:type="dxa"/>
        <w:tblLayout w:type="fixed"/>
        <w:tblCellMar>
          <w:top w:w="102" w:type="dxa"/>
          <w:left w:w="85" w:type="dxa"/>
          <w:bottom w:w="57" w:type="dxa"/>
          <w:right w:w="85" w:type="dxa"/>
        </w:tblCellMar>
        <w:tblLook w:val="0000" w:firstRow="0" w:lastRow="0" w:firstColumn="0" w:lastColumn="0" w:noHBand="0" w:noVBand="0"/>
      </w:tblPr>
      <w:tblGrid>
        <w:gridCol w:w="3969"/>
        <w:gridCol w:w="1276"/>
        <w:gridCol w:w="1134"/>
        <w:gridCol w:w="1275"/>
        <w:gridCol w:w="1218"/>
      </w:tblGrid>
      <w:tr w:rsidR="00AB4DA1" w:rsidRPr="00451886" w14:paraId="772E465A" w14:textId="77777777" w:rsidTr="00475C48">
        <w:trPr>
          <w:cantSplit/>
        </w:trPr>
        <w:tc>
          <w:tcPr>
            <w:tcW w:w="3969" w:type="dxa"/>
            <w:vMerge w:val="restart"/>
            <w:tcBorders>
              <w:top w:val="single" w:sz="12" w:space="0" w:color="auto"/>
              <w:left w:val="single" w:sz="12" w:space="0" w:color="auto"/>
              <w:right w:val="single" w:sz="6" w:space="0" w:color="FFFFFF"/>
            </w:tcBorders>
            <w:vAlign w:val="center"/>
          </w:tcPr>
          <w:p w14:paraId="73F38C24" w14:textId="77777777" w:rsidR="00AB4DA1" w:rsidRPr="00451886" w:rsidRDefault="00AB4DA1" w:rsidP="00D53ED0">
            <w:pPr>
              <w:jc w:val="center"/>
              <w:rPr>
                <w:b/>
              </w:rPr>
            </w:pPr>
            <w:r w:rsidRPr="00451886">
              <w:rPr>
                <w:b/>
              </w:rPr>
              <w:t>Test</w:t>
            </w:r>
          </w:p>
        </w:tc>
        <w:tc>
          <w:tcPr>
            <w:tcW w:w="4903" w:type="dxa"/>
            <w:gridSpan w:val="4"/>
            <w:tcBorders>
              <w:top w:val="single" w:sz="12" w:space="0" w:color="auto"/>
              <w:left w:val="single" w:sz="7" w:space="0" w:color="000000"/>
              <w:bottom w:val="single" w:sz="8" w:space="0" w:color="000000"/>
              <w:right w:val="single" w:sz="12" w:space="0" w:color="auto"/>
            </w:tcBorders>
            <w:vAlign w:val="center"/>
          </w:tcPr>
          <w:p w14:paraId="6154397C" w14:textId="77777777" w:rsidR="00AB4DA1" w:rsidRPr="00451886" w:rsidRDefault="00AB4DA1" w:rsidP="00D53ED0">
            <w:pPr>
              <w:jc w:val="center"/>
              <w:rPr>
                <w:b/>
              </w:rPr>
            </w:pPr>
            <w:r w:rsidRPr="00451886">
              <w:rPr>
                <w:b/>
              </w:rPr>
              <w:t>Test Value</w:t>
            </w:r>
          </w:p>
        </w:tc>
      </w:tr>
      <w:tr w:rsidR="00AB4DA1" w:rsidRPr="00451886" w14:paraId="0BF6EF35" w14:textId="77777777" w:rsidTr="00475C48">
        <w:trPr>
          <w:cantSplit/>
        </w:trPr>
        <w:tc>
          <w:tcPr>
            <w:tcW w:w="3969" w:type="dxa"/>
            <w:vMerge/>
            <w:tcBorders>
              <w:left w:val="single" w:sz="12" w:space="0" w:color="auto"/>
              <w:bottom w:val="single" w:sz="12" w:space="0" w:color="000000"/>
              <w:right w:val="single" w:sz="8" w:space="0" w:color="000000"/>
            </w:tcBorders>
            <w:vAlign w:val="center"/>
          </w:tcPr>
          <w:p w14:paraId="454DD1A6" w14:textId="77777777" w:rsidR="00AB4DA1" w:rsidRPr="00451886" w:rsidRDefault="00AB4DA1" w:rsidP="00D53ED0">
            <w:pPr>
              <w:jc w:val="center"/>
              <w:rPr>
                <w:b/>
              </w:rPr>
            </w:pPr>
          </w:p>
        </w:tc>
        <w:tc>
          <w:tcPr>
            <w:tcW w:w="1276" w:type="dxa"/>
            <w:tcBorders>
              <w:top w:val="single" w:sz="8" w:space="0" w:color="000000"/>
              <w:left w:val="single" w:sz="8" w:space="0" w:color="000000"/>
              <w:bottom w:val="single" w:sz="8" w:space="0" w:color="000000"/>
              <w:right w:val="single" w:sz="8" w:space="0" w:color="000000"/>
            </w:tcBorders>
            <w:vAlign w:val="center"/>
          </w:tcPr>
          <w:p w14:paraId="557096F5" w14:textId="77777777" w:rsidR="00AB4DA1" w:rsidRPr="00451886" w:rsidRDefault="00AB4DA1" w:rsidP="00D53ED0">
            <w:pPr>
              <w:jc w:val="center"/>
              <w:rPr>
                <w:b/>
              </w:rPr>
            </w:pPr>
            <w:r w:rsidRPr="00451886">
              <w:rPr>
                <w:b/>
              </w:rPr>
              <w:t>Class 1</w:t>
            </w:r>
          </w:p>
        </w:tc>
        <w:tc>
          <w:tcPr>
            <w:tcW w:w="1134" w:type="dxa"/>
            <w:tcBorders>
              <w:top w:val="single" w:sz="8" w:space="0" w:color="000000"/>
              <w:left w:val="single" w:sz="8" w:space="0" w:color="000000"/>
              <w:bottom w:val="single" w:sz="8" w:space="0" w:color="000000"/>
              <w:right w:val="single" w:sz="8" w:space="0" w:color="000000"/>
            </w:tcBorders>
            <w:vAlign w:val="center"/>
          </w:tcPr>
          <w:p w14:paraId="5B5C240C" w14:textId="77777777" w:rsidR="00AB4DA1" w:rsidRPr="00451886" w:rsidRDefault="00AB4DA1" w:rsidP="00D53ED0">
            <w:pPr>
              <w:jc w:val="center"/>
              <w:rPr>
                <w:b/>
              </w:rPr>
            </w:pPr>
            <w:r w:rsidRPr="00451886">
              <w:rPr>
                <w:b/>
              </w:rPr>
              <w:t>Class 2</w:t>
            </w:r>
          </w:p>
        </w:tc>
        <w:tc>
          <w:tcPr>
            <w:tcW w:w="1275" w:type="dxa"/>
            <w:tcBorders>
              <w:top w:val="single" w:sz="8" w:space="0" w:color="000000"/>
              <w:left w:val="single" w:sz="8" w:space="0" w:color="000000"/>
              <w:bottom w:val="single" w:sz="8" w:space="0" w:color="000000"/>
              <w:right w:val="single" w:sz="8" w:space="0" w:color="000000"/>
            </w:tcBorders>
            <w:vAlign w:val="center"/>
          </w:tcPr>
          <w:p w14:paraId="78DFC18A" w14:textId="77777777" w:rsidR="00AB4DA1" w:rsidRPr="00451886" w:rsidRDefault="00AB4DA1" w:rsidP="00D53ED0">
            <w:pPr>
              <w:jc w:val="center"/>
              <w:rPr>
                <w:b/>
              </w:rPr>
            </w:pPr>
            <w:r w:rsidRPr="00451886">
              <w:rPr>
                <w:b/>
              </w:rPr>
              <w:t>Class 3</w:t>
            </w:r>
          </w:p>
        </w:tc>
        <w:tc>
          <w:tcPr>
            <w:tcW w:w="1218" w:type="dxa"/>
            <w:tcBorders>
              <w:top w:val="single" w:sz="8" w:space="0" w:color="000000"/>
              <w:left w:val="single" w:sz="8" w:space="0" w:color="000000"/>
              <w:bottom w:val="single" w:sz="8" w:space="0" w:color="000000"/>
              <w:right w:val="single" w:sz="12" w:space="0" w:color="auto"/>
            </w:tcBorders>
            <w:vAlign w:val="center"/>
          </w:tcPr>
          <w:p w14:paraId="3B10BB87" w14:textId="77777777" w:rsidR="00AB4DA1" w:rsidRPr="00451886" w:rsidRDefault="00AB4DA1" w:rsidP="00D53ED0">
            <w:pPr>
              <w:jc w:val="center"/>
              <w:rPr>
                <w:b/>
              </w:rPr>
            </w:pPr>
            <w:r w:rsidRPr="00451886">
              <w:rPr>
                <w:b/>
              </w:rPr>
              <w:t>Class 4</w:t>
            </w:r>
          </w:p>
        </w:tc>
      </w:tr>
      <w:tr w:rsidR="00AB4DA1" w:rsidRPr="00451886" w14:paraId="5315255B" w14:textId="77777777" w:rsidTr="00475C48">
        <w:trPr>
          <w:cantSplit/>
        </w:trPr>
        <w:tc>
          <w:tcPr>
            <w:tcW w:w="3969" w:type="dxa"/>
            <w:tcBorders>
              <w:top w:val="single" w:sz="12" w:space="0" w:color="000000"/>
              <w:left w:val="single" w:sz="12" w:space="0" w:color="auto"/>
              <w:right w:val="single" w:sz="6" w:space="0" w:color="FFFFFF"/>
            </w:tcBorders>
            <w:vAlign w:val="center"/>
          </w:tcPr>
          <w:p w14:paraId="1B436A78" w14:textId="77777777" w:rsidR="00AB4DA1" w:rsidRPr="00451886" w:rsidRDefault="00AB4DA1" w:rsidP="00BF456C">
            <w:pPr>
              <w:rPr>
                <w:highlight w:val="green"/>
              </w:rPr>
            </w:pPr>
            <w:r w:rsidRPr="00451886">
              <w:t>Permeability (m/sec) (+)</w:t>
            </w:r>
          </w:p>
        </w:tc>
        <w:tc>
          <w:tcPr>
            <w:tcW w:w="1276" w:type="dxa"/>
            <w:tcBorders>
              <w:top w:val="single" w:sz="12" w:space="0" w:color="000000"/>
              <w:left w:val="single" w:sz="7" w:space="0" w:color="000000"/>
              <w:right w:val="single" w:sz="6" w:space="0" w:color="FFFFFF"/>
            </w:tcBorders>
            <w:vAlign w:val="center"/>
          </w:tcPr>
          <w:p w14:paraId="04584980" w14:textId="77777777" w:rsidR="00AB4DA1" w:rsidRPr="00451886" w:rsidRDefault="00AB4DA1" w:rsidP="00D53ED0">
            <w:pPr>
              <w:jc w:val="center"/>
            </w:pPr>
            <w:r w:rsidRPr="00451886">
              <w:t>5 x 10</w:t>
            </w:r>
            <w:r w:rsidRPr="00451886">
              <w:rPr>
                <w:vertAlign w:val="superscript"/>
              </w:rPr>
              <w:t>-8</w:t>
            </w:r>
            <w:r w:rsidRPr="00451886">
              <w:t xml:space="preserve"> (max.)</w:t>
            </w:r>
          </w:p>
        </w:tc>
        <w:tc>
          <w:tcPr>
            <w:tcW w:w="1134" w:type="dxa"/>
            <w:tcBorders>
              <w:top w:val="single" w:sz="12" w:space="0" w:color="000000"/>
              <w:left w:val="single" w:sz="7" w:space="0" w:color="000000"/>
              <w:right w:val="single" w:sz="6" w:space="0" w:color="FFFFFF"/>
            </w:tcBorders>
            <w:vAlign w:val="center"/>
          </w:tcPr>
          <w:p w14:paraId="4A08670D" w14:textId="77777777" w:rsidR="00AB4DA1" w:rsidRPr="00451886" w:rsidRDefault="00AB4DA1" w:rsidP="00D53ED0">
            <w:pPr>
              <w:jc w:val="center"/>
            </w:pPr>
            <w:r w:rsidRPr="00451886">
              <w:t>-</w:t>
            </w:r>
          </w:p>
        </w:tc>
        <w:tc>
          <w:tcPr>
            <w:tcW w:w="1275" w:type="dxa"/>
            <w:tcBorders>
              <w:top w:val="single" w:sz="12" w:space="0" w:color="000000"/>
              <w:left w:val="single" w:sz="7" w:space="0" w:color="000000"/>
              <w:right w:val="single" w:sz="6" w:space="0" w:color="FFFFFF"/>
            </w:tcBorders>
            <w:vAlign w:val="center"/>
          </w:tcPr>
          <w:p w14:paraId="3F66365D" w14:textId="77777777" w:rsidR="00AB4DA1" w:rsidRPr="00451886" w:rsidRDefault="00AB4DA1" w:rsidP="00D53ED0">
            <w:pPr>
              <w:jc w:val="center"/>
            </w:pPr>
            <w:r w:rsidRPr="00451886">
              <w:t>(******)</w:t>
            </w:r>
          </w:p>
          <w:p w14:paraId="4F40630E" w14:textId="77777777" w:rsidR="00AB4DA1" w:rsidRPr="00451886" w:rsidRDefault="00AB4DA1" w:rsidP="00D53ED0">
            <w:pPr>
              <w:jc w:val="center"/>
            </w:pPr>
            <w:r w:rsidRPr="00451886">
              <w:t>(min.)</w:t>
            </w:r>
          </w:p>
        </w:tc>
        <w:tc>
          <w:tcPr>
            <w:tcW w:w="1218" w:type="dxa"/>
            <w:tcBorders>
              <w:top w:val="single" w:sz="12" w:space="0" w:color="000000"/>
              <w:left w:val="single" w:sz="7" w:space="0" w:color="000000"/>
              <w:right w:val="single" w:sz="12" w:space="0" w:color="auto"/>
            </w:tcBorders>
            <w:vAlign w:val="center"/>
          </w:tcPr>
          <w:p w14:paraId="7424DEAF" w14:textId="77777777" w:rsidR="00AB4DA1" w:rsidRPr="00451886" w:rsidRDefault="00AB4DA1" w:rsidP="00D53ED0">
            <w:pPr>
              <w:jc w:val="center"/>
            </w:pPr>
            <w:r w:rsidRPr="00451886">
              <w:t>#</w:t>
            </w:r>
          </w:p>
          <w:p w14:paraId="457FCE2B" w14:textId="77777777" w:rsidR="00AB4DA1" w:rsidRPr="00451886" w:rsidRDefault="00AB4DA1" w:rsidP="00D53ED0">
            <w:pPr>
              <w:jc w:val="center"/>
              <w:rPr>
                <w:b/>
              </w:rPr>
            </w:pPr>
            <w:r w:rsidRPr="00451886">
              <w:t>(max.)</w:t>
            </w:r>
          </w:p>
        </w:tc>
      </w:tr>
      <w:tr w:rsidR="00AB4DA1" w:rsidRPr="00451886" w14:paraId="3F7D5D86" w14:textId="77777777" w:rsidTr="00475C48">
        <w:trPr>
          <w:cantSplit/>
        </w:trPr>
        <w:tc>
          <w:tcPr>
            <w:tcW w:w="8872" w:type="dxa"/>
            <w:gridSpan w:val="5"/>
            <w:tcBorders>
              <w:top w:val="single" w:sz="4" w:space="0" w:color="000000"/>
              <w:left w:val="single" w:sz="12" w:space="0" w:color="auto"/>
              <w:bottom w:val="single" w:sz="12" w:space="0" w:color="auto"/>
              <w:right w:val="single" w:sz="12" w:space="0" w:color="auto"/>
            </w:tcBorders>
          </w:tcPr>
          <w:p w14:paraId="6D46F6D0" w14:textId="77777777" w:rsidR="00AB4DA1" w:rsidRPr="00451886" w:rsidRDefault="00AB4DA1" w:rsidP="00D53ED0">
            <w:pPr>
              <w:tabs>
                <w:tab w:val="left" w:pos="680"/>
              </w:tabs>
              <w:ind w:left="680" w:hanging="680"/>
            </w:pPr>
            <w:r w:rsidRPr="00451886">
              <w:t>(+)</w:t>
            </w:r>
            <w:r w:rsidRPr="00451886">
              <w:tab/>
              <w:t>Value applicable to material passing 19.0</w:t>
            </w:r>
            <w:r w:rsidR="00D53ED0">
              <w:t> </w:t>
            </w:r>
            <w:r w:rsidRPr="00451886">
              <w:t>mm sieve: initially at optimum moisture content and 98% of maximum dry density as determined by test using Modified compactive effort.</w:t>
            </w:r>
            <w:r w:rsidR="00D53ED0">
              <w:t xml:space="preserve"> </w:t>
            </w:r>
            <w:r w:rsidRPr="00451886">
              <w:t xml:space="preserve"> The Contractor shall provide to the Superintendent the target grading and Plasticity Index required to satisfy the specified permeability requirement.</w:t>
            </w:r>
          </w:p>
          <w:p w14:paraId="567772D6" w14:textId="77777777" w:rsidR="00AB4DA1" w:rsidRPr="00451886" w:rsidRDefault="00D53ED0" w:rsidP="00D53ED0">
            <w:pPr>
              <w:tabs>
                <w:tab w:val="left" w:pos="680"/>
              </w:tabs>
              <w:spacing w:before="80"/>
              <w:ind w:left="680" w:hanging="680"/>
            </w:pPr>
            <w:r>
              <w:t>(*****)</w:t>
            </w:r>
            <w:r>
              <w:tab/>
            </w:r>
            <w:r w:rsidR="00AB4DA1" w:rsidRPr="00451886">
              <w:t>The permeability of Class</w:t>
            </w:r>
            <w:r>
              <w:t> </w:t>
            </w:r>
            <w:r w:rsidR="00AB4DA1" w:rsidRPr="00451886">
              <w:t>3 crushed rock shall be a minimum value which complies with conditional formula presented below</w:t>
            </w:r>
            <w:r>
              <w:t>.</w:t>
            </w:r>
          </w:p>
        </w:tc>
      </w:tr>
    </w:tbl>
    <w:p w14:paraId="4779B918" w14:textId="77777777" w:rsidR="00AB4DA1" w:rsidRDefault="00AB4DA1" w:rsidP="00AB4DA1">
      <w:pPr>
        <w:tabs>
          <w:tab w:val="left" w:pos="454"/>
        </w:tabs>
        <w:ind w:left="454" w:hanging="454"/>
      </w:pPr>
    </w:p>
    <w:p w14:paraId="23BE9846" w14:textId="77777777" w:rsidR="004C180E" w:rsidRPr="00BF456C" w:rsidRDefault="004C180E" w:rsidP="00AB4DA1">
      <w:pPr>
        <w:tabs>
          <w:tab w:val="left" w:pos="454"/>
        </w:tabs>
        <w:ind w:left="454" w:hanging="454"/>
        <w:rPr>
          <w:rFonts w:cs="Arial"/>
        </w:rPr>
      </w:pPr>
    </w:p>
    <w:p w14:paraId="61E48500" w14:textId="77777777" w:rsidR="00AB4DA1" w:rsidRPr="00BF456C" w:rsidRDefault="00AB4DA1" w:rsidP="00AB4DA1">
      <w:pPr>
        <w:ind w:left="426"/>
        <w:rPr>
          <w:rFonts w:cs="Arial"/>
          <w:bCs/>
        </w:rPr>
      </w:pPr>
      <w:r w:rsidRPr="00BF456C">
        <w:rPr>
          <w:rFonts w:cs="Arial"/>
          <w:bCs/>
        </w:rPr>
        <w:t>The maximu</w:t>
      </w:r>
      <w:r w:rsidR="00BF456C" w:rsidRPr="00BF456C">
        <w:rPr>
          <w:rFonts w:cs="Arial"/>
          <w:bCs/>
        </w:rPr>
        <w:t>m permeability values for Class </w:t>
      </w:r>
      <w:r w:rsidRPr="00BF456C">
        <w:rPr>
          <w:rFonts w:cs="Arial"/>
          <w:bCs/>
        </w:rPr>
        <w:t>1 and Class</w:t>
      </w:r>
      <w:r w:rsidR="00BF456C" w:rsidRPr="00BF456C">
        <w:rPr>
          <w:rFonts w:cs="Arial"/>
          <w:bCs/>
        </w:rPr>
        <w:t> </w:t>
      </w:r>
      <w:r w:rsidRPr="00BF456C">
        <w:rPr>
          <w:rFonts w:cs="Arial"/>
          <w:bCs/>
        </w:rPr>
        <w:t>4 crushed rock as specified in Table</w:t>
      </w:r>
      <w:r w:rsidR="00BF456C" w:rsidRPr="00BF456C">
        <w:rPr>
          <w:rFonts w:cs="Arial"/>
          <w:bCs/>
        </w:rPr>
        <w:t> </w:t>
      </w:r>
      <w:r w:rsidRPr="00BF456C">
        <w:rPr>
          <w:rFonts w:cs="Arial"/>
          <w:bCs/>
        </w:rPr>
        <w:t xml:space="preserve">812.061 shall not be exceeded, unless otherwise </w:t>
      </w:r>
      <w:r w:rsidR="00BF456C" w:rsidRPr="00BF456C">
        <w:rPr>
          <w:rFonts w:cs="Arial"/>
          <w:bCs/>
        </w:rPr>
        <w:t>approved by the Superintendent.</w:t>
      </w:r>
    </w:p>
    <w:p w14:paraId="16CF4D75" w14:textId="77777777" w:rsidR="00AB4DA1" w:rsidRPr="00BF456C" w:rsidRDefault="00AB4DA1" w:rsidP="00B41CE6">
      <w:pPr>
        <w:spacing w:before="160"/>
        <w:ind w:left="425"/>
        <w:rPr>
          <w:rFonts w:cs="Arial"/>
        </w:rPr>
      </w:pPr>
      <w:r w:rsidRPr="00BF456C">
        <w:rPr>
          <w:rFonts w:cs="Arial"/>
          <w:bCs/>
        </w:rPr>
        <w:t>The minimum permeability value (m/sec), p</w:t>
      </w:r>
      <w:r w:rsidRPr="00BF456C">
        <w:rPr>
          <w:rFonts w:cs="Arial"/>
          <w:bCs/>
          <w:vertAlign w:val="subscript"/>
        </w:rPr>
        <w:t>3</w:t>
      </w:r>
      <w:r w:rsidRPr="00BF456C">
        <w:rPr>
          <w:rFonts w:cs="Arial"/>
          <w:bCs/>
        </w:rPr>
        <w:t xml:space="preserve">, for the </w:t>
      </w:r>
      <w:r w:rsidR="00BF456C" w:rsidRPr="00BF456C">
        <w:rPr>
          <w:rFonts w:cs="Arial"/>
          <w:bCs/>
        </w:rPr>
        <w:t>Class </w:t>
      </w:r>
      <w:r w:rsidRPr="00BF456C">
        <w:rPr>
          <w:rFonts w:cs="Arial"/>
          <w:bCs/>
        </w:rPr>
        <w:t>3 crushed rock shall comply with the following:</w:t>
      </w:r>
    </w:p>
    <w:p w14:paraId="29DB5008" w14:textId="77777777" w:rsidR="00AB4DA1" w:rsidRPr="00BF456C" w:rsidRDefault="00AB4DA1" w:rsidP="00AB4DA1">
      <w:pPr>
        <w:suppressAutoHyphens/>
        <w:jc w:val="center"/>
        <w:rPr>
          <w:rFonts w:cs="Arial"/>
          <w:sz w:val="22"/>
          <w:szCs w:val="22"/>
        </w:rPr>
      </w:pPr>
      <w:r w:rsidRPr="00BF456C">
        <w:rPr>
          <w:rFonts w:cs="Arial"/>
          <w:sz w:val="22"/>
          <w:szCs w:val="22"/>
        </w:rPr>
        <w:t>p</w:t>
      </w:r>
      <w:r w:rsidRPr="00BF456C">
        <w:rPr>
          <w:rFonts w:cs="Arial"/>
          <w:sz w:val="22"/>
          <w:szCs w:val="22"/>
          <w:vertAlign w:val="subscript"/>
        </w:rPr>
        <w:t>1</w:t>
      </w:r>
      <w:r w:rsidRPr="00BF456C">
        <w:rPr>
          <w:rFonts w:cs="Arial"/>
          <w:sz w:val="22"/>
          <w:szCs w:val="22"/>
        </w:rPr>
        <w:t xml:space="preserve"> &lt; p</w:t>
      </w:r>
      <w:r w:rsidRPr="00BF456C">
        <w:rPr>
          <w:rFonts w:cs="Arial"/>
          <w:sz w:val="22"/>
          <w:szCs w:val="22"/>
          <w:vertAlign w:val="subscript"/>
        </w:rPr>
        <w:t>3</w:t>
      </w:r>
      <w:r w:rsidRPr="00BF456C">
        <w:rPr>
          <w:rFonts w:cs="Arial"/>
          <w:sz w:val="22"/>
          <w:szCs w:val="22"/>
        </w:rPr>
        <w:t xml:space="preserve"> ≥ 5 x p</w:t>
      </w:r>
      <w:r w:rsidRPr="00BF456C">
        <w:rPr>
          <w:rFonts w:cs="Arial"/>
          <w:sz w:val="22"/>
          <w:szCs w:val="22"/>
          <w:vertAlign w:val="subscript"/>
        </w:rPr>
        <w:t>4</w:t>
      </w:r>
    </w:p>
    <w:p w14:paraId="5D9A042B" w14:textId="77777777" w:rsidR="00AB4DA1" w:rsidRDefault="00AB4DA1" w:rsidP="00BF456C">
      <w:pPr>
        <w:tabs>
          <w:tab w:val="left" w:pos="1191"/>
        </w:tabs>
        <w:spacing w:before="120"/>
        <w:ind w:left="1191" w:hanging="766"/>
        <w:rPr>
          <w:rFonts w:cs="Arial"/>
          <w:bCs/>
        </w:rPr>
      </w:pPr>
      <w:r w:rsidRPr="00BF456C">
        <w:rPr>
          <w:rFonts w:cs="Arial"/>
          <w:bCs/>
        </w:rPr>
        <w:t>where:</w:t>
      </w:r>
      <w:r w:rsidR="00BF456C">
        <w:rPr>
          <w:rFonts w:cs="Arial"/>
          <w:bCs/>
        </w:rPr>
        <w:tab/>
      </w:r>
      <w:r w:rsidR="00BF456C" w:rsidRPr="00BF456C">
        <w:rPr>
          <w:rFonts w:cs="Arial"/>
          <w:bCs/>
        </w:rPr>
        <w:t>p</w:t>
      </w:r>
      <w:r w:rsidR="00BF456C" w:rsidRPr="00BF456C">
        <w:rPr>
          <w:rFonts w:cs="Arial"/>
          <w:bCs/>
          <w:vertAlign w:val="subscript"/>
        </w:rPr>
        <w:t>1</w:t>
      </w:r>
      <w:r w:rsidR="00BF456C" w:rsidRPr="00BF456C">
        <w:rPr>
          <w:rFonts w:cs="Arial"/>
          <w:bCs/>
        </w:rPr>
        <w:t xml:space="preserve"> is the permeabil</w:t>
      </w:r>
      <w:r w:rsidR="00BF456C">
        <w:rPr>
          <w:rFonts w:cs="Arial"/>
          <w:bCs/>
        </w:rPr>
        <w:t>ity value (m/sec) for the Class </w:t>
      </w:r>
      <w:r w:rsidR="00BF456C" w:rsidRPr="00BF456C">
        <w:rPr>
          <w:rFonts w:cs="Arial"/>
          <w:bCs/>
        </w:rPr>
        <w:t>1 crushed rock based on the lowest of either the value provided in Table</w:t>
      </w:r>
      <w:r w:rsidR="00BF456C">
        <w:rPr>
          <w:rFonts w:cs="Arial"/>
          <w:bCs/>
        </w:rPr>
        <w:t> </w:t>
      </w:r>
      <w:r w:rsidR="00BF456C" w:rsidRPr="00BF456C">
        <w:rPr>
          <w:rFonts w:cs="Arial"/>
          <w:bCs/>
        </w:rPr>
        <w:t>812.061 or that submitted in the registered crushed rock mix; and</w:t>
      </w:r>
    </w:p>
    <w:p w14:paraId="789EC779" w14:textId="77777777" w:rsidR="00BF456C" w:rsidRPr="00BF456C" w:rsidRDefault="00BF456C" w:rsidP="00BF456C">
      <w:pPr>
        <w:tabs>
          <w:tab w:val="left" w:pos="1191"/>
        </w:tabs>
        <w:spacing w:before="120"/>
        <w:ind w:left="1191" w:hanging="766"/>
        <w:rPr>
          <w:rFonts w:cs="Arial"/>
          <w:bCs/>
        </w:rPr>
      </w:pPr>
      <w:r>
        <w:rPr>
          <w:rFonts w:cs="Arial"/>
          <w:bCs/>
        </w:rPr>
        <w:tab/>
      </w:r>
      <w:r w:rsidRPr="00BF456C">
        <w:rPr>
          <w:rFonts w:cs="Arial"/>
          <w:bCs/>
        </w:rPr>
        <w:t>p</w:t>
      </w:r>
      <w:r w:rsidRPr="00BF456C">
        <w:rPr>
          <w:rFonts w:cs="Arial"/>
          <w:bCs/>
          <w:vertAlign w:val="subscript"/>
        </w:rPr>
        <w:t xml:space="preserve">4 </w:t>
      </w:r>
      <w:r w:rsidRPr="00BF456C">
        <w:rPr>
          <w:rFonts w:cs="Arial"/>
          <w:bCs/>
        </w:rPr>
        <w:t>is the permeability value (m/sec) for the Class</w:t>
      </w:r>
      <w:r>
        <w:rPr>
          <w:rFonts w:cs="Arial"/>
          <w:bCs/>
        </w:rPr>
        <w:t> </w:t>
      </w:r>
      <w:r w:rsidRPr="00BF456C">
        <w:rPr>
          <w:rFonts w:cs="Arial"/>
          <w:bCs/>
        </w:rPr>
        <w:t>4 crushed rock based on the lowest of either the value provided in Table</w:t>
      </w:r>
      <w:r>
        <w:rPr>
          <w:rFonts w:cs="Arial"/>
          <w:bCs/>
        </w:rPr>
        <w:t> </w:t>
      </w:r>
      <w:r w:rsidRPr="00BF456C">
        <w:rPr>
          <w:rFonts w:cs="Arial"/>
          <w:bCs/>
        </w:rPr>
        <w:t>812.061 or that submitted in the registered crushed rock mix.</w:t>
      </w:r>
    </w:p>
    <w:p w14:paraId="7E5775B3" w14:textId="77777777" w:rsidR="00AB4DA1" w:rsidRPr="00B41CE6" w:rsidRDefault="00AB4DA1" w:rsidP="00B41CE6">
      <w:pPr>
        <w:spacing w:before="160"/>
        <w:ind w:left="425"/>
        <w:rPr>
          <w:rFonts w:cs="Arial"/>
          <w:bCs/>
        </w:rPr>
      </w:pPr>
      <w:r w:rsidRPr="00B41CE6">
        <w:rPr>
          <w:rFonts w:cs="Arial"/>
          <w:bCs/>
        </w:rPr>
        <w:t>Where the grading of the supplied crushed rock varies by more than + or – 2% of the nominated target grading in the crushed rock mix, the Contractor will provide any additional information requested by VicRoads to demonstrate that specified requirements (e.g. permeability) are still being met.</w:t>
      </w:r>
    </w:p>
    <w:p w14:paraId="7C4B40E5" w14:textId="77777777" w:rsidR="00AB4DA1" w:rsidRPr="00BF456C" w:rsidRDefault="00AB4DA1" w:rsidP="00AB4DA1">
      <w:pPr>
        <w:tabs>
          <w:tab w:val="left" w:pos="454"/>
        </w:tabs>
        <w:ind w:left="454" w:hanging="454"/>
        <w:rPr>
          <w:rFonts w:cs="Arial"/>
        </w:rPr>
      </w:pPr>
    </w:p>
    <w:p w14:paraId="6E058E8B" w14:textId="77777777" w:rsidR="00AB4DA1" w:rsidRPr="00B41CE6" w:rsidRDefault="00AB4DA1" w:rsidP="0006392C">
      <w:pPr>
        <w:pStyle w:val="Heading5SS"/>
      </w:pPr>
      <w:r w:rsidRPr="00B41CE6">
        <w:t>(c)</w:t>
      </w:r>
      <w:r w:rsidRPr="00B41CE6">
        <w:tab/>
        <w:t>Plant Mixed Wet Mix Crushed Rock</w:t>
      </w:r>
    </w:p>
    <w:p w14:paraId="663A665A" w14:textId="77777777" w:rsidR="00AB4DA1" w:rsidRPr="00B41CE6" w:rsidRDefault="00AB4DA1" w:rsidP="00B41CE6">
      <w:pPr>
        <w:spacing w:before="160"/>
        <w:ind w:left="425"/>
        <w:rPr>
          <w:rFonts w:cs="Arial"/>
          <w:bCs/>
        </w:rPr>
      </w:pPr>
      <w:r w:rsidRPr="00B41CE6">
        <w:rPr>
          <w:rFonts w:cs="Arial"/>
          <w:bCs/>
        </w:rPr>
        <w:t>Where specified in Table</w:t>
      </w:r>
      <w:r w:rsidR="00B41CE6" w:rsidRPr="00B41CE6">
        <w:rPr>
          <w:rFonts w:cs="Arial"/>
          <w:bCs/>
        </w:rPr>
        <w:t> </w:t>
      </w:r>
      <w:r w:rsidRPr="00B41CE6">
        <w:rPr>
          <w:rFonts w:cs="Arial"/>
          <w:bCs/>
        </w:rPr>
        <w:t>812.062, crushed rock shall be supplied as Plant Mixed Wet Mixed Crushed Rock (PMWMCR).</w:t>
      </w:r>
    </w:p>
    <w:p w14:paraId="69756E46" w14:textId="77777777" w:rsidR="00AB4DA1" w:rsidRPr="00B41CE6" w:rsidRDefault="00AB4DA1" w:rsidP="00B41CE6">
      <w:pPr>
        <w:spacing w:before="160"/>
        <w:ind w:left="425"/>
        <w:rPr>
          <w:rFonts w:cs="Arial"/>
          <w:bCs/>
        </w:rPr>
      </w:pPr>
      <w:r w:rsidRPr="00B41CE6">
        <w:rPr>
          <w:rFonts w:cs="Arial"/>
          <w:bCs/>
        </w:rPr>
        <w:t>For PMWMCR, the aggregates and water shall be mixed in a pug mill. PMWMCR shall be supplied at the moisture content as nominated by the Contractor to suit the weather conditions and the methods used for spreading and compaction of the material in the roadbed.</w:t>
      </w:r>
    </w:p>
    <w:p w14:paraId="59145CA1" w14:textId="77777777" w:rsidR="00AB4DA1" w:rsidRDefault="00AB4DA1" w:rsidP="00B41CE6">
      <w:pPr>
        <w:spacing w:before="160"/>
        <w:ind w:left="425"/>
        <w:rPr>
          <w:rFonts w:cs="Arial"/>
          <w:bCs/>
        </w:rPr>
      </w:pPr>
      <w:r w:rsidRPr="00B41CE6">
        <w:rPr>
          <w:rFonts w:cs="Arial"/>
          <w:bCs/>
        </w:rPr>
        <w:t xml:space="preserve">PMWMCR shall be supplied to the roadbed as specified in </w:t>
      </w:r>
      <w:smartTag w:uri="schemas-praxa-com/sth" w:element="ST1">
        <w:smartTagPr>
          <w:attr w:name="url" w:val="R:\Online Help\Help Files\180NOTE.htm"/>
          <w:attr w:name="name" w:val="Specification Online Help"/>
          <w:attr w:name="id" w:val="ST1"/>
          <w:attr w:name="anchor" w:val="T_180_A"/>
        </w:smartTagPr>
        <w:r w:rsidRPr="00B41CE6">
          <w:rPr>
            <w:rFonts w:cs="Arial"/>
            <w:bCs/>
          </w:rPr>
          <w:t>Table </w:t>
        </w:r>
      </w:smartTag>
      <w:r w:rsidRPr="00B41CE6">
        <w:rPr>
          <w:rFonts w:cs="Arial"/>
          <w:bCs/>
        </w:rPr>
        <w:t>812.062. If not specified, material may either be supplied as PMWMCR or as crushed rock.</w:t>
      </w:r>
    </w:p>
    <w:p w14:paraId="7D326739" w14:textId="77777777" w:rsidR="004B0A24" w:rsidRPr="00B41CE6" w:rsidRDefault="006B7429" w:rsidP="00D26AC4">
      <w:pPr>
        <w:spacing w:line="80" w:lineRule="exact"/>
        <w:rPr>
          <w:rFonts w:cs="Arial"/>
          <w:bCs/>
        </w:rPr>
      </w:pPr>
      <w:r>
        <w:rPr>
          <w:rFonts w:cs="Arial"/>
          <w:bCs/>
          <w:noProof/>
          <w:lang w:eastAsia="en-AU"/>
        </w:rPr>
        <w:pict w14:anchorId="3AD5B37D">
          <v:shape id="_x0000_s1116" type="#_x0000_t202" style="position:absolute;margin-left:0;margin-top:779.65pt;width:481.9pt;height:36.85pt;z-index:-251658752;mso-wrap-distance-top:5.65pt;mso-position-horizontal:center;mso-position-horizontal-relative:page;mso-position-vertical-relative:page" stroked="f">
            <v:textbox style="mso-next-textbox:#_x0000_s1116" inset="0,,0">
              <w:txbxContent>
                <w:p w14:paraId="599EA3A8" w14:textId="77777777" w:rsidR="00161400" w:rsidRDefault="00161400" w:rsidP="004B0A24">
                  <w:pPr>
                    <w:pBdr>
                      <w:top w:val="single" w:sz="6" w:space="1" w:color="000000"/>
                    </w:pBdr>
                    <w:spacing w:line="60" w:lineRule="exact"/>
                    <w:jc w:val="right"/>
                    <w:rPr>
                      <w:b/>
                    </w:rPr>
                  </w:pPr>
                </w:p>
                <w:p w14:paraId="35F95B3E" w14:textId="2EE1A487" w:rsidR="00161400" w:rsidRDefault="00161400" w:rsidP="004B0A24">
                  <w:pPr>
                    <w:pBdr>
                      <w:top w:val="single" w:sz="6" w:space="1" w:color="000000"/>
                    </w:pBdr>
                    <w:jc w:val="right"/>
                  </w:pPr>
                  <w:r>
                    <w:rPr>
                      <w:b/>
                    </w:rPr>
                    <w:t>©</w:t>
                  </w:r>
                  <w:r>
                    <w:t xml:space="preserve"> </w:t>
                  </w:r>
                  <w:r w:rsidR="006B7429">
                    <w:t>Department of Transport</w:t>
                  </w:r>
                  <w:r>
                    <w:rPr>
                      <w:b/>
                    </w:rPr>
                    <w:t xml:space="preserve"> </w:t>
                  </w:r>
                  <w:r>
                    <w:t xml:space="preserve"> July 2016</w:t>
                  </w:r>
                </w:p>
                <w:p w14:paraId="3A2E32FD" w14:textId="77777777" w:rsidR="00161400" w:rsidRDefault="00161400" w:rsidP="004B0A24">
                  <w:pPr>
                    <w:jc w:val="right"/>
                  </w:pPr>
                  <w:r>
                    <w:t>Section 812 (Page 4 of 7)</w:t>
                  </w:r>
                </w:p>
                <w:p w14:paraId="1966E91B" w14:textId="77777777" w:rsidR="00161400" w:rsidRDefault="00161400" w:rsidP="004B0A24">
                  <w:pPr>
                    <w:jc w:val="right"/>
                  </w:pPr>
                </w:p>
              </w:txbxContent>
            </v:textbox>
            <w10:wrap anchorx="page" anchory="page"/>
            <w10:anchorlock/>
          </v:shape>
        </w:pict>
      </w:r>
      <w:r w:rsidR="004B0A24">
        <w:rPr>
          <w:rFonts w:cs="Arial"/>
          <w:bCs/>
        </w:rPr>
        <w:br w:type="page"/>
      </w:r>
    </w:p>
    <w:p w14:paraId="11AEF4A4" w14:textId="77777777" w:rsidR="00AB4DA1" w:rsidRPr="00161400" w:rsidRDefault="00AB4DA1" w:rsidP="00D26AC4">
      <w:pPr>
        <w:tabs>
          <w:tab w:val="left" w:pos="0"/>
        </w:tabs>
        <w:spacing w:after="60"/>
        <w:ind w:hanging="567"/>
        <w:rPr>
          <w:rFonts w:cs="Arial"/>
        </w:rPr>
      </w:pPr>
      <w:r w:rsidRPr="00161400">
        <w:rPr>
          <w:rFonts w:cs="Arial"/>
          <w:sz w:val="18"/>
          <w:szCs w:val="18"/>
        </w:rPr>
        <w:t>***</w:t>
      </w:r>
      <w:r w:rsidR="00161400" w:rsidRPr="00161400">
        <w:rPr>
          <w:rFonts w:cs="Arial"/>
          <w:sz w:val="18"/>
          <w:szCs w:val="18"/>
        </w:rPr>
        <w:tab/>
      </w:r>
      <w:smartTag w:uri="schemas-praxa-com/sth" w:element="ST1">
        <w:smartTagPr>
          <w:attr w:name="anchor" w:val="T_180_A"/>
          <w:attr w:name="id" w:val="ST1"/>
          <w:attr w:name="name" w:val="Specification Online Help"/>
          <w:attr w:name="url" w:val="R:\Online Help\Help Files\180NOTE.htm"/>
        </w:smartTagPr>
        <w:r w:rsidRPr="00161400">
          <w:rPr>
            <w:rFonts w:cs="Arial"/>
            <w:b/>
          </w:rPr>
          <w:t xml:space="preserve">Table </w:t>
        </w:r>
      </w:smartTag>
      <w:r w:rsidRPr="00161400">
        <w:rPr>
          <w:rFonts w:cs="Arial"/>
          <w:b/>
        </w:rPr>
        <w:t>812.062  Material to be Supplied as PMWMCR</w:t>
      </w:r>
      <w:r w:rsidRPr="00161400">
        <w:rPr>
          <w:rFonts w:cs="Arial"/>
        </w:rPr>
        <w:t xml:space="preserve"> ##(delete all # symbols and insert ‘yes’ as applicable):</w:t>
      </w:r>
    </w:p>
    <w:tbl>
      <w:tblPr>
        <w:tblW w:w="955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000" w:firstRow="0" w:lastRow="0" w:firstColumn="0" w:lastColumn="0" w:noHBand="0" w:noVBand="0"/>
      </w:tblPr>
      <w:tblGrid>
        <w:gridCol w:w="5440"/>
        <w:gridCol w:w="992"/>
        <w:gridCol w:w="1099"/>
        <w:gridCol w:w="1027"/>
        <w:gridCol w:w="995"/>
      </w:tblGrid>
      <w:tr w:rsidR="00AB4DA1" w:rsidRPr="00FD6147" w14:paraId="1E3C91A3" w14:textId="77777777" w:rsidTr="00161400">
        <w:tc>
          <w:tcPr>
            <w:tcW w:w="5440" w:type="dxa"/>
            <w:vMerge w:val="restart"/>
            <w:tcBorders>
              <w:top w:val="single" w:sz="12" w:space="0" w:color="auto"/>
              <w:left w:val="single" w:sz="12" w:space="0" w:color="auto"/>
            </w:tcBorders>
            <w:vAlign w:val="center"/>
          </w:tcPr>
          <w:p w14:paraId="7FEBDFA9" w14:textId="77777777" w:rsidR="00AB4DA1" w:rsidRPr="00FD6147" w:rsidRDefault="00AB4DA1" w:rsidP="00EC0CA7">
            <w:pPr>
              <w:jc w:val="center"/>
              <w:rPr>
                <w:rFonts w:cs="Arial"/>
                <w:b/>
                <w:bCs/>
                <w:sz w:val="18"/>
                <w:szCs w:val="18"/>
              </w:rPr>
            </w:pPr>
            <w:r w:rsidRPr="001C3223">
              <w:rPr>
                <w:rFonts w:cs="Arial"/>
                <w:b/>
                <w:bCs/>
                <w:sz w:val="18"/>
                <w:szCs w:val="18"/>
              </w:rPr>
              <w:t>Location</w:t>
            </w:r>
          </w:p>
        </w:tc>
        <w:tc>
          <w:tcPr>
            <w:tcW w:w="4113" w:type="dxa"/>
            <w:gridSpan w:val="4"/>
            <w:tcBorders>
              <w:top w:val="single" w:sz="12" w:space="0" w:color="auto"/>
              <w:right w:val="single" w:sz="12" w:space="0" w:color="auto"/>
            </w:tcBorders>
            <w:vAlign w:val="center"/>
          </w:tcPr>
          <w:p w14:paraId="16F05D6B" w14:textId="77777777" w:rsidR="00AB4DA1" w:rsidRPr="00FD6147" w:rsidRDefault="00AB4DA1" w:rsidP="00EC0CA7">
            <w:pPr>
              <w:jc w:val="center"/>
              <w:rPr>
                <w:rFonts w:cs="Arial"/>
                <w:b/>
                <w:bCs/>
                <w:sz w:val="18"/>
                <w:szCs w:val="18"/>
              </w:rPr>
            </w:pPr>
            <w:r w:rsidRPr="001C3223">
              <w:rPr>
                <w:rFonts w:cs="Arial"/>
                <w:b/>
                <w:bCs/>
                <w:sz w:val="18"/>
                <w:szCs w:val="18"/>
              </w:rPr>
              <w:t>Material</w:t>
            </w:r>
          </w:p>
        </w:tc>
      </w:tr>
      <w:tr w:rsidR="00AB4DA1" w:rsidRPr="00FD6147" w14:paraId="589C7744" w14:textId="77777777" w:rsidTr="00161400">
        <w:tc>
          <w:tcPr>
            <w:tcW w:w="5440" w:type="dxa"/>
            <w:vMerge/>
            <w:tcBorders>
              <w:left w:val="single" w:sz="12" w:space="0" w:color="auto"/>
              <w:bottom w:val="single" w:sz="12" w:space="0" w:color="auto"/>
            </w:tcBorders>
            <w:vAlign w:val="center"/>
          </w:tcPr>
          <w:p w14:paraId="14ABE3CC" w14:textId="77777777" w:rsidR="00AB4DA1" w:rsidRPr="00FD6147" w:rsidRDefault="00AB4DA1" w:rsidP="00EC0CA7">
            <w:pPr>
              <w:jc w:val="center"/>
              <w:rPr>
                <w:rFonts w:cs="Arial"/>
                <w:b/>
                <w:bCs/>
                <w:sz w:val="18"/>
                <w:szCs w:val="18"/>
              </w:rPr>
            </w:pPr>
          </w:p>
        </w:tc>
        <w:tc>
          <w:tcPr>
            <w:tcW w:w="992" w:type="dxa"/>
            <w:tcBorders>
              <w:bottom w:val="single" w:sz="12" w:space="0" w:color="auto"/>
            </w:tcBorders>
            <w:vAlign w:val="center"/>
          </w:tcPr>
          <w:p w14:paraId="214ECAD3" w14:textId="77777777" w:rsidR="00AB4DA1" w:rsidRPr="00FD6147" w:rsidRDefault="00AB4DA1" w:rsidP="00EC0CA7">
            <w:pPr>
              <w:jc w:val="center"/>
              <w:rPr>
                <w:rFonts w:cs="Arial"/>
                <w:b/>
                <w:bCs/>
                <w:sz w:val="18"/>
                <w:szCs w:val="18"/>
              </w:rPr>
            </w:pPr>
            <w:r w:rsidRPr="001C3223">
              <w:rPr>
                <w:rFonts w:cs="Arial"/>
                <w:b/>
                <w:bCs/>
                <w:sz w:val="18"/>
                <w:szCs w:val="18"/>
              </w:rPr>
              <w:t>Class 1</w:t>
            </w:r>
          </w:p>
        </w:tc>
        <w:tc>
          <w:tcPr>
            <w:tcW w:w="1099" w:type="dxa"/>
            <w:tcBorders>
              <w:bottom w:val="single" w:sz="12" w:space="0" w:color="auto"/>
            </w:tcBorders>
            <w:vAlign w:val="center"/>
          </w:tcPr>
          <w:p w14:paraId="66C7BF97" w14:textId="77777777" w:rsidR="00AB4DA1" w:rsidRPr="00FD6147" w:rsidRDefault="00AB4DA1" w:rsidP="00EC0CA7">
            <w:pPr>
              <w:jc w:val="center"/>
              <w:rPr>
                <w:rFonts w:cs="Arial"/>
                <w:b/>
                <w:bCs/>
                <w:sz w:val="18"/>
                <w:szCs w:val="18"/>
              </w:rPr>
            </w:pPr>
            <w:r w:rsidRPr="001C3223">
              <w:rPr>
                <w:rFonts w:cs="Arial"/>
                <w:b/>
                <w:bCs/>
                <w:sz w:val="18"/>
                <w:szCs w:val="18"/>
              </w:rPr>
              <w:t>Class 2</w:t>
            </w:r>
          </w:p>
        </w:tc>
        <w:tc>
          <w:tcPr>
            <w:tcW w:w="1027" w:type="dxa"/>
            <w:tcBorders>
              <w:bottom w:val="single" w:sz="12" w:space="0" w:color="auto"/>
            </w:tcBorders>
            <w:vAlign w:val="center"/>
          </w:tcPr>
          <w:p w14:paraId="180DF3E0" w14:textId="77777777" w:rsidR="00AB4DA1" w:rsidRPr="00FD6147" w:rsidRDefault="00AB4DA1" w:rsidP="00EC0CA7">
            <w:pPr>
              <w:jc w:val="center"/>
              <w:rPr>
                <w:rFonts w:cs="Arial"/>
                <w:b/>
                <w:bCs/>
                <w:sz w:val="18"/>
                <w:szCs w:val="18"/>
              </w:rPr>
            </w:pPr>
            <w:r w:rsidRPr="001C3223">
              <w:rPr>
                <w:rFonts w:cs="Arial"/>
                <w:b/>
                <w:bCs/>
                <w:sz w:val="18"/>
                <w:szCs w:val="18"/>
              </w:rPr>
              <w:t>Class 3</w:t>
            </w:r>
          </w:p>
        </w:tc>
        <w:tc>
          <w:tcPr>
            <w:tcW w:w="995" w:type="dxa"/>
            <w:tcBorders>
              <w:bottom w:val="single" w:sz="12" w:space="0" w:color="auto"/>
              <w:right w:val="single" w:sz="12" w:space="0" w:color="auto"/>
            </w:tcBorders>
            <w:vAlign w:val="center"/>
          </w:tcPr>
          <w:p w14:paraId="6A51A10E" w14:textId="77777777" w:rsidR="00AB4DA1" w:rsidRPr="00FD6147" w:rsidRDefault="00AB4DA1" w:rsidP="00EC0CA7">
            <w:pPr>
              <w:jc w:val="center"/>
              <w:rPr>
                <w:rFonts w:cs="Arial"/>
                <w:b/>
                <w:bCs/>
                <w:sz w:val="18"/>
                <w:szCs w:val="18"/>
              </w:rPr>
            </w:pPr>
            <w:r w:rsidRPr="001C3223">
              <w:rPr>
                <w:rFonts w:cs="Arial"/>
                <w:b/>
                <w:bCs/>
                <w:sz w:val="18"/>
                <w:szCs w:val="18"/>
              </w:rPr>
              <w:t>Class 4</w:t>
            </w:r>
          </w:p>
        </w:tc>
      </w:tr>
      <w:tr w:rsidR="00AB4DA1" w:rsidRPr="00FD6147" w14:paraId="0E1D1588" w14:textId="77777777" w:rsidTr="00161400">
        <w:tc>
          <w:tcPr>
            <w:tcW w:w="5440" w:type="dxa"/>
            <w:tcBorders>
              <w:top w:val="single" w:sz="12" w:space="0" w:color="auto"/>
              <w:left w:val="single" w:sz="12" w:space="0" w:color="auto"/>
            </w:tcBorders>
          </w:tcPr>
          <w:p w14:paraId="05985C19" w14:textId="77777777" w:rsidR="00AB4DA1" w:rsidRPr="00FD6147" w:rsidRDefault="00AB4DA1" w:rsidP="00EC0CA7">
            <w:pPr>
              <w:rPr>
                <w:rFonts w:cs="Arial"/>
                <w:sz w:val="18"/>
                <w:szCs w:val="18"/>
              </w:rPr>
            </w:pPr>
            <w:r w:rsidRPr="001C3223">
              <w:rPr>
                <w:rFonts w:cs="Arial"/>
                <w:sz w:val="18"/>
                <w:szCs w:val="18"/>
              </w:rPr>
              <w:t>##:</w:t>
            </w:r>
          </w:p>
        </w:tc>
        <w:tc>
          <w:tcPr>
            <w:tcW w:w="992" w:type="dxa"/>
            <w:tcBorders>
              <w:top w:val="single" w:sz="12" w:space="0" w:color="auto"/>
            </w:tcBorders>
          </w:tcPr>
          <w:p w14:paraId="4111F03E" w14:textId="77777777" w:rsidR="00AB4DA1" w:rsidRPr="00FD6147" w:rsidRDefault="00AB4DA1" w:rsidP="00EC0CA7">
            <w:pPr>
              <w:jc w:val="center"/>
              <w:rPr>
                <w:rFonts w:cs="Arial"/>
                <w:sz w:val="18"/>
                <w:szCs w:val="18"/>
              </w:rPr>
            </w:pPr>
            <w:r w:rsidRPr="001C3223">
              <w:rPr>
                <w:rFonts w:cs="Arial"/>
                <w:sz w:val="18"/>
                <w:szCs w:val="18"/>
              </w:rPr>
              <w:t>##:</w:t>
            </w:r>
          </w:p>
        </w:tc>
        <w:tc>
          <w:tcPr>
            <w:tcW w:w="1099" w:type="dxa"/>
            <w:tcBorders>
              <w:top w:val="single" w:sz="12" w:space="0" w:color="auto"/>
            </w:tcBorders>
          </w:tcPr>
          <w:p w14:paraId="683A4719" w14:textId="77777777" w:rsidR="00AB4DA1" w:rsidRPr="00FD6147" w:rsidRDefault="00AB4DA1" w:rsidP="00EC0CA7">
            <w:pPr>
              <w:jc w:val="center"/>
              <w:rPr>
                <w:rFonts w:cs="Arial"/>
                <w:sz w:val="18"/>
                <w:szCs w:val="18"/>
              </w:rPr>
            </w:pPr>
            <w:r w:rsidRPr="001C3223">
              <w:rPr>
                <w:rFonts w:cs="Arial"/>
                <w:sz w:val="18"/>
                <w:szCs w:val="18"/>
              </w:rPr>
              <w:t>##:</w:t>
            </w:r>
          </w:p>
        </w:tc>
        <w:tc>
          <w:tcPr>
            <w:tcW w:w="1027" w:type="dxa"/>
            <w:tcBorders>
              <w:top w:val="single" w:sz="12" w:space="0" w:color="auto"/>
            </w:tcBorders>
          </w:tcPr>
          <w:p w14:paraId="1EC67C5A" w14:textId="77777777" w:rsidR="00AB4DA1" w:rsidRPr="00FD6147" w:rsidRDefault="00AB4DA1" w:rsidP="00EC0CA7">
            <w:pPr>
              <w:jc w:val="center"/>
              <w:rPr>
                <w:rFonts w:cs="Arial"/>
                <w:sz w:val="18"/>
                <w:szCs w:val="18"/>
              </w:rPr>
            </w:pPr>
            <w:r w:rsidRPr="001C3223">
              <w:rPr>
                <w:rFonts w:cs="Arial"/>
                <w:sz w:val="18"/>
                <w:szCs w:val="18"/>
              </w:rPr>
              <w:t>##:</w:t>
            </w:r>
          </w:p>
        </w:tc>
        <w:tc>
          <w:tcPr>
            <w:tcW w:w="995" w:type="dxa"/>
            <w:tcBorders>
              <w:top w:val="single" w:sz="12" w:space="0" w:color="auto"/>
              <w:right w:val="single" w:sz="12" w:space="0" w:color="auto"/>
            </w:tcBorders>
          </w:tcPr>
          <w:p w14:paraId="3F9D3C3F" w14:textId="77777777" w:rsidR="00AB4DA1" w:rsidRPr="00FD6147" w:rsidRDefault="00AB4DA1" w:rsidP="00EC0CA7">
            <w:pPr>
              <w:jc w:val="center"/>
              <w:rPr>
                <w:rFonts w:cs="Arial"/>
                <w:sz w:val="18"/>
                <w:szCs w:val="18"/>
              </w:rPr>
            </w:pPr>
            <w:r w:rsidRPr="001C3223">
              <w:rPr>
                <w:rFonts w:cs="Arial"/>
                <w:sz w:val="18"/>
                <w:szCs w:val="18"/>
              </w:rPr>
              <w:t>##:</w:t>
            </w:r>
          </w:p>
        </w:tc>
      </w:tr>
      <w:tr w:rsidR="00161400" w:rsidRPr="00FD6147" w14:paraId="04775DF1" w14:textId="77777777" w:rsidTr="00161400">
        <w:tc>
          <w:tcPr>
            <w:tcW w:w="5440" w:type="dxa"/>
            <w:tcBorders>
              <w:left w:val="single" w:sz="12" w:space="0" w:color="auto"/>
            </w:tcBorders>
          </w:tcPr>
          <w:p w14:paraId="0CCFB151" w14:textId="77777777" w:rsidR="00161400" w:rsidRPr="00FD6147" w:rsidRDefault="00161400" w:rsidP="00EC0CA7">
            <w:pPr>
              <w:rPr>
                <w:rFonts w:cs="Arial"/>
                <w:sz w:val="18"/>
                <w:szCs w:val="18"/>
              </w:rPr>
            </w:pPr>
          </w:p>
        </w:tc>
        <w:tc>
          <w:tcPr>
            <w:tcW w:w="992" w:type="dxa"/>
          </w:tcPr>
          <w:p w14:paraId="16D218AA" w14:textId="77777777" w:rsidR="00161400" w:rsidRPr="00FD6147" w:rsidRDefault="00161400" w:rsidP="00EC0CA7">
            <w:pPr>
              <w:jc w:val="center"/>
              <w:rPr>
                <w:rFonts w:cs="Arial"/>
                <w:sz w:val="18"/>
                <w:szCs w:val="18"/>
              </w:rPr>
            </w:pPr>
          </w:p>
        </w:tc>
        <w:tc>
          <w:tcPr>
            <w:tcW w:w="1099" w:type="dxa"/>
          </w:tcPr>
          <w:p w14:paraId="1508F9FE" w14:textId="77777777" w:rsidR="00161400" w:rsidRPr="00FD6147" w:rsidRDefault="00161400" w:rsidP="00EC0CA7">
            <w:pPr>
              <w:jc w:val="center"/>
              <w:rPr>
                <w:rFonts w:cs="Arial"/>
                <w:sz w:val="18"/>
                <w:szCs w:val="18"/>
              </w:rPr>
            </w:pPr>
          </w:p>
        </w:tc>
        <w:tc>
          <w:tcPr>
            <w:tcW w:w="1027" w:type="dxa"/>
          </w:tcPr>
          <w:p w14:paraId="146B3CA6" w14:textId="77777777" w:rsidR="00161400" w:rsidRPr="00FD6147" w:rsidRDefault="00161400" w:rsidP="00EC0CA7">
            <w:pPr>
              <w:jc w:val="center"/>
              <w:rPr>
                <w:rFonts w:cs="Arial"/>
                <w:sz w:val="18"/>
                <w:szCs w:val="18"/>
              </w:rPr>
            </w:pPr>
          </w:p>
        </w:tc>
        <w:tc>
          <w:tcPr>
            <w:tcW w:w="995" w:type="dxa"/>
            <w:tcBorders>
              <w:right w:val="single" w:sz="12" w:space="0" w:color="auto"/>
            </w:tcBorders>
          </w:tcPr>
          <w:p w14:paraId="710268B2" w14:textId="77777777" w:rsidR="00161400" w:rsidRPr="00FD6147" w:rsidRDefault="00161400" w:rsidP="00EC0CA7">
            <w:pPr>
              <w:jc w:val="center"/>
              <w:rPr>
                <w:rFonts w:cs="Arial"/>
                <w:sz w:val="18"/>
                <w:szCs w:val="18"/>
              </w:rPr>
            </w:pPr>
          </w:p>
        </w:tc>
      </w:tr>
      <w:tr w:rsidR="00161400" w:rsidRPr="00FD6147" w14:paraId="7366254E" w14:textId="77777777" w:rsidTr="00161400">
        <w:tc>
          <w:tcPr>
            <w:tcW w:w="5440" w:type="dxa"/>
            <w:tcBorders>
              <w:left w:val="single" w:sz="12" w:space="0" w:color="auto"/>
            </w:tcBorders>
          </w:tcPr>
          <w:p w14:paraId="725BA1F7" w14:textId="77777777" w:rsidR="00161400" w:rsidRPr="00FD6147" w:rsidRDefault="00161400" w:rsidP="00EC0CA7">
            <w:pPr>
              <w:rPr>
                <w:rFonts w:cs="Arial"/>
                <w:sz w:val="18"/>
                <w:szCs w:val="18"/>
              </w:rPr>
            </w:pPr>
          </w:p>
        </w:tc>
        <w:tc>
          <w:tcPr>
            <w:tcW w:w="992" w:type="dxa"/>
          </w:tcPr>
          <w:p w14:paraId="40618282" w14:textId="77777777" w:rsidR="00161400" w:rsidRPr="00FD6147" w:rsidRDefault="00161400" w:rsidP="00EC0CA7">
            <w:pPr>
              <w:jc w:val="center"/>
              <w:rPr>
                <w:rFonts w:cs="Arial"/>
                <w:sz w:val="18"/>
                <w:szCs w:val="18"/>
              </w:rPr>
            </w:pPr>
          </w:p>
        </w:tc>
        <w:tc>
          <w:tcPr>
            <w:tcW w:w="1099" w:type="dxa"/>
          </w:tcPr>
          <w:p w14:paraId="77D87FC7" w14:textId="77777777" w:rsidR="00161400" w:rsidRPr="00FD6147" w:rsidRDefault="00161400" w:rsidP="00EC0CA7">
            <w:pPr>
              <w:jc w:val="center"/>
              <w:rPr>
                <w:rFonts w:cs="Arial"/>
                <w:sz w:val="18"/>
                <w:szCs w:val="18"/>
              </w:rPr>
            </w:pPr>
          </w:p>
        </w:tc>
        <w:tc>
          <w:tcPr>
            <w:tcW w:w="1027" w:type="dxa"/>
          </w:tcPr>
          <w:p w14:paraId="47AAEB3B" w14:textId="77777777" w:rsidR="00161400" w:rsidRPr="00FD6147" w:rsidRDefault="00161400" w:rsidP="00EC0CA7">
            <w:pPr>
              <w:jc w:val="center"/>
              <w:rPr>
                <w:rFonts w:cs="Arial"/>
                <w:sz w:val="18"/>
                <w:szCs w:val="18"/>
              </w:rPr>
            </w:pPr>
          </w:p>
        </w:tc>
        <w:tc>
          <w:tcPr>
            <w:tcW w:w="995" w:type="dxa"/>
            <w:tcBorders>
              <w:right w:val="single" w:sz="12" w:space="0" w:color="auto"/>
            </w:tcBorders>
          </w:tcPr>
          <w:p w14:paraId="030F0CAE" w14:textId="77777777" w:rsidR="00161400" w:rsidRPr="00FD6147" w:rsidRDefault="00161400" w:rsidP="00EC0CA7">
            <w:pPr>
              <w:jc w:val="center"/>
              <w:rPr>
                <w:rFonts w:cs="Arial"/>
                <w:sz w:val="18"/>
                <w:szCs w:val="18"/>
              </w:rPr>
            </w:pPr>
          </w:p>
        </w:tc>
      </w:tr>
      <w:tr w:rsidR="00161400" w:rsidRPr="00FD6147" w14:paraId="7923F71E" w14:textId="77777777" w:rsidTr="00161400">
        <w:tc>
          <w:tcPr>
            <w:tcW w:w="5440" w:type="dxa"/>
            <w:tcBorders>
              <w:left w:val="single" w:sz="12" w:space="0" w:color="auto"/>
            </w:tcBorders>
          </w:tcPr>
          <w:p w14:paraId="30B22716" w14:textId="77777777" w:rsidR="00161400" w:rsidRPr="00FD6147" w:rsidRDefault="00161400" w:rsidP="00EC0CA7">
            <w:pPr>
              <w:rPr>
                <w:rFonts w:cs="Arial"/>
                <w:sz w:val="18"/>
                <w:szCs w:val="18"/>
              </w:rPr>
            </w:pPr>
          </w:p>
        </w:tc>
        <w:tc>
          <w:tcPr>
            <w:tcW w:w="992" w:type="dxa"/>
          </w:tcPr>
          <w:p w14:paraId="3D924A3D" w14:textId="77777777" w:rsidR="00161400" w:rsidRPr="00FD6147" w:rsidRDefault="00161400" w:rsidP="00EC0CA7">
            <w:pPr>
              <w:jc w:val="center"/>
              <w:rPr>
                <w:rFonts w:cs="Arial"/>
                <w:sz w:val="18"/>
                <w:szCs w:val="18"/>
              </w:rPr>
            </w:pPr>
          </w:p>
        </w:tc>
        <w:tc>
          <w:tcPr>
            <w:tcW w:w="1099" w:type="dxa"/>
          </w:tcPr>
          <w:p w14:paraId="3036D86F" w14:textId="77777777" w:rsidR="00161400" w:rsidRPr="00FD6147" w:rsidRDefault="00161400" w:rsidP="00EC0CA7">
            <w:pPr>
              <w:jc w:val="center"/>
              <w:rPr>
                <w:rFonts w:cs="Arial"/>
                <w:sz w:val="18"/>
                <w:szCs w:val="18"/>
              </w:rPr>
            </w:pPr>
          </w:p>
        </w:tc>
        <w:tc>
          <w:tcPr>
            <w:tcW w:w="1027" w:type="dxa"/>
          </w:tcPr>
          <w:p w14:paraId="4319DEBC" w14:textId="77777777" w:rsidR="00161400" w:rsidRPr="00FD6147" w:rsidRDefault="00161400" w:rsidP="00EC0CA7">
            <w:pPr>
              <w:jc w:val="center"/>
              <w:rPr>
                <w:rFonts w:cs="Arial"/>
                <w:sz w:val="18"/>
                <w:szCs w:val="18"/>
              </w:rPr>
            </w:pPr>
          </w:p>
        </w:tc>
        <w:tc>
          <w:tcPr>
            <w:tcW w:w="995" w:type="dxa"/>
            <w:tcBorders>
              <w:right w:val="single" w:sz="12" w:space="0" w:color="auto"/>
            </w:tcBorders>
          </w:tcPr>
          <w:p w14:paraId="5282A5EB" w14:textId="77777777" w:rsidR="00161400" w:rsidRPr="00FD6147" w:rsidRDefault="00161400" w:rsidP="00EC0CA7">
            <w:pPr>
              <w:jc w:val="center"/>
              <w:rPr>
                <w:rFonts w:cs="Arial"/>
                <w:sz w:val="18"/>
                <w:szCs w:val="18"/>
              </w:rPr>
            </w:pPr>
          </w:p>
        </w:tc>
      </w:tr>
      <w:tr w:rsidR="00AB4DA1" w:rsidRPr="00FD6147" w14:paraId="470671A4" w14:textId="77777777" w:rsidTr="00161400">
        <w:tc>
          <w:tcPr>
            <w:tcW w:w="5440" w:type="dxa"/>
            <w:tcBorders>
              <w:left w:val="single" w:sz="12" w:space="0" w:color="auto"/>
              <w:bottom w:val="single" w:sz="12" w:space="0" w:color="auto"/>
            </w:tcBorders>
          </w:tcPr>
          <w:p w14:paraId="73CC366D" w14:textId="77777777" w:rsidR="00AB4DA1" w:rsidRPr="00FD6147" w:rsidRDefault="00AB4DA1" w:rsidP="00EC0CA7">
            <w:pPr>
              <w:rPr>
                <w:rFonts w:cs="Arial"/>
                <w:sz w:val="18"/>
                <w:szCs w:val="18"/>
              </w:rPr>
            </w:pPr>
          </w:p>
        </w:tc>
        <w:tc>
          <w:tcPr>
            <w:tcW w:w="992" w:type="dxa"/>
            <w:tcBorders>
              <w:bottom w:val="single" w:sz="12" w:space="0" w:color="auto"/>
            </w:tcBorders>
          </w:tcPr>
          <w:p w14:paraId="7C50EF9A" w14:textId="77777777" w:rsidR="00AB4DA1" w:rsidRPr="00FD6147" w:rsidRDefault="00AB4DA1" w:rsidP="00EC0CA7">
            <w:pPr>
              <w:jc w:val="center"/>
              <w:rPr>
                <w:rFonts w:cs="Arial"/>
                <w:sz w:val="18"/>
                <w:szCs w:val="18"/>
              </w:rPr>
            </w:pPr>
          </w:p>
        </w:tc>
        <w:tc>
          <w:tcPr>
            <w:tcW w:w="1099" w:type="dxa"/>
            <w:tcBorders>
              <w:bottom w:val="single" w:sz="12" w:space="0" w:color="auto"/>
            </w:tcBorders>
          </w:tcPr>
          <w:p w14:paraId="4804D876" w14:textId="77777777" w:rsidR="00AB4DA1" w:rsidRPr="00FD6147" w:rsidRDefault="00AB4DA1" w:rsidP="00EC0CA7">
            <w:pPr>
              <w:jc w:val="center"/>
              <w:rPr>
                <w:rFonts w:cs="Arial"/>
                <w:sz w:val="18"/>
                <w:szCs w:val="18"/>
              </w:rPr>
            </w:pPr>
          </w:p>
        </w:tc>
        <w:tc>
          <w:tcPr>
            <w:tcW w:w="1027" w:type="dxa"/>
            <w:tcBorders>
              <w:bottom w:val="single" w:sz="12" w:space="0" w:color="auto"/>
            </w:tcBorders>
          </w:tcPr>
          <w:p w14:paraId="7CF107E5" w14:textId="77777777" w:rsidR="00AB4DA1" w:rsidRPr="00FD6147" w:rsidRDefault="00AB4DA1" w:rsidP="00EC0CA7">
            <w:pPr>
              <w:jc w:val="center"/>
              <w:rPr>
                <w:rFonts w:cs="Arial"/>
                <w:sz w:val="18"/>
                <w:szCs w:val="18"/>
              </w:rPr>
            </w:pPr>
          </w:p>
        </w:tc>
        <w:tc>
          <w:tcPr>
            <w:tcW w:w="995" w:type="dxa"/>
            <w:tcBorders>
              <w:bottom w:val="single" w:sz="12" w:space="0" w:color="auto"/>
              <w:right w:val="single" w:sz="12" w:space="0" w:color="auto"/>
            </w:tcBorders>
          </w:tcPr>
          <w:p w14:paraId="45C8E503" w14:textId="77777777" w:rsidR="00AB4DA1" w:rsidRPr="00FD6147" w:rsidRDefault="00AB4DA1" w:rsidP="00EC0CA7">
            <w:pPr>
              <w:jc w:val="center"/>
              <w:rPr>
                <w:rFonts w:cs="Arial"/>
                <w:sz w:val="18"/>
                <w:szCs w:val="18"/>
              </w:rPr>
            </w:pPr>
          </w:p>
        </w:tc>
      </w:tr>
    </w:tbl>
    <w:p w14:paraId="5D427A57" w14:textId="77777777" w:rsidR="00AB4DA1" w:rsidRDefault="00AB4DA1" w:rsidP="00D27A02">
      <w:pPr>
        <w:tabs>
          <w:tab w:val="left" w:pos="426"/>
        </w:tabs>
        <w:spacing w:line="280" w:lineRule="exact"/>
        <w:rPr>
          <w:rFonts w:cs="Arial"/>
        </w:rPr>
      </w:pPr>
    </w:p>
    <w:p w14:paraId="5A5C4CAC" w14:textId="77777777" w:rsidR="00AB4DA1" w:rsidRPr="008F7A08" w:rsidRDefault="00AB4DA1" w:rsidP="0006392C">
      <w:pPr>
        <w:pStyle w:val="Heading5SS"/>
      </w:pPr>
      <w:r w:rsidRPr="00155668">
        <w:t>(d)</w:t>
      </w:r>
      <w:r w:rsidRPr="00155668">
        <w:tab/>
        <w:t>Sulphide Mineralisation</w:t>
      </w:r>
    </w:p>
    <w:p w14:paraId="21F63FFF" w14:textId="77777777" w:rsidR="00AB4DA1" w:rsidRPr="008F7A08" w:rsidRDefault="00AB4DA1" w:rsidP="00161400">
      <w:pPr>
        <w:tabs>
          <w:tab w:val="left" w:pos="454"/>
        </w:tabs>
        <w:spacing w:before="160"/>
        <w:ind w:left="454"/>
        <w:rPr>
          <w:rFonts w:cs="Arial"/>
        </w:rPr>
      </w:pPr>
      <w:r w:rsidRPr="00155668">
        <w:rPr>
          <w:rFonts w:cs="Arial"/>
        </w:rPr>
        <w:t xml:space="preserve">Crushed rock manufactured from sources containing sulphide/sulphate mineralisation shall not be used unless the fraction of the crushed rock passing the 2.36 mm sieve complies with the pH and conductivity test requirements specified in </w:t>
      </w:r>
      <w:smartTag w:uri="schemas-praxa-com/sth" w:element="ST1">
        <w:smartTagPr>
          <w:attr w:name="anchor" w:val="T_180_A"/>
          <w:attr w:name="id" w:val="ST1"/>
          <w:attr w:name="name" w:val="Specification Online Help"/>
          <w:attr w:name="url" w:val="R:\Online Help\Help Files\180NOTE.htm"/>
        </w:smartTagPr>
        <w:r w:rsidRPr="00155668">
          <w:rPr>
            <w:rFonts w:cs="Arial"/>
          </w:rPr>
          <w:t>Table </w:t>
        </w:r>
      </w:smartTag>
      <w:r w:rsidRPr="00155668">
        <w:rPr>
          <w:rFonts w:cs="Arial"/>
        </w:rPr>
        <w:t>812.0</w:t>
      </w:r>
      <w:r>
        <w:rPr>
          <w:rFonts w:cs="Arial"/>
        </w:rPr>
        <w:t>6</w:t>
      </w:r>
      <w:r w:rsidRPr="00155668">
        <w:rPr>
          <w:rFonts w:cs="Arial"/>
        </w:rPr>
        <w:t>3.</w:t>
      </w:r>
    </w:p>
    <w:p w14:paraId="7F01E77C" w14:textId="77777777" w:rsidR="00AB4DA1" w:rsidRPr="00161400" w:rsidRDefault="00AB4DA1" w:rsidP="00161400">
      <w:pPr>
        <w:tabs>
          <w:tab w:val="left" w:pos="454"/>
        </w:tabs>
        <w:spacing w:before="160" w:after="60"/>
        <w:ind w:left="454"/>
        <w:rPr>
          <w:rFonts w:cs="Arial"/>
          <w:b/>
        </w:rPr>
      </w:pPr>
      <w:smartTag w:uri="schemas-praxa-com/sth" w:element="ST1">
        <w:smartTagPr>
          <w:attr w:name="anchor" w:val="T_180_A"/>
          <w:attr w:name="id" w:val="ST1"/>
          <w:attr w:name="name" w:val="Specification Online Help"/>
          <w:attr w:name="url" w:val="R:\Online Help\Help Files\180NOTE.htm"/>
        </w:smartTagPr>
        <w:r w:rsidRPr="00161400">
          <w:rPr>
            <w:rFonts w:cs="Arial"/>
            <w:b/>
          </w:rPr>
          <w:t xml:space="preserve">Table </w:t>
        </w:r>
      </w:smartTag>
      <w:r w:rsidRPr="00161400">
        <w:rPr>
          <w:rFonts w:cs="Arial"/>
          <w:b/>
        </w:rPr>
        <w:t>812.06</w:t>
      </w:r>
      <w:r w:rsidR="00161400">
        <w:rPr>
          <w:rFonts w:cs="Arial"/>
          <w:b/>
        </w:rPr>
        <w:t xml:space="preserve">3 </w:t>
      </w:r>
      <w:r w:rsidRPr="00161400">
        <w:rPr>
          <w:rFonts w:cs="Arial"/>
          <w:b/>
        </w:rPr>
        <w:t xml:space="preserve"> pH and Conductivity Test Requirements</w:t>
      </w:r>
    </w:p>
    <w:tbl>
      <w:tblPr>
        <w:tblW w:w="0" w:type="auto"/>
        <w:jc w:val="center"/>
        <w:tblLayout w:type="fixed"/>
        <w:tblCellMar>
          <w:top w:w="102" w:type="dxa"/>
          <w:left w:w="113" w:type="dxa"/>
          <w:bottom w:w="57" w:type="dxa"/>
          <w:right w:w="113" w:type="dxa"/>
        </w:tblCellMar>
        <w:tblLook w:val="0000" w:firstRow="0" w:lastRow="0" w:firstColumn="0" w:lastColumn="0" w:noHBand="0" w:noVBand="0"/>
      </w:tblPr>
      <w:tblGrid>
        <w:gridCol w:w="2339"/>
        <w:gridCol w:w="1560"/>
        <w:gridCol w:w="1559"/>
      </w:tblGrid>
      <w:tr w:rsidR="00AB4DA1" w:rsidRPr="008F7A08" w14:paraId="6E28640A" w14:textId="77777777" w:rsidTr="00EC0CA7">
        <w:trPr>
          <w:jc w:val="center"/>
        </w:trPr>
        <w:tc>
          <w:tcPr>
            <w:tcW w:w="2339" w:type="dxa"/>
            <w:tcBorders>
              <w:top w:val="single" w:sz="12" w:space="0" w:color="auto"/>
              <w:left w:val="single" w:sz="12" w:space="0" w:color="auto"/>
              <w:bottom w:val="single" w:sz="12" w:space="0" w:color="auto"/>
              <w:right w:val="single" w:sz="6" w:space="0" w:color="FFFFFF"/>
            </w:tcBorders>
            <w:vAlign w:val="center"/>
          </w:tcPr>
          <w:p w14:paraId="071A75B0" w14:textId="77777777" w:rsidR="00AB4DA1" w:rsidRPr="008F7A08" w:rsidRDefault="00AB4DA1" w:rsidP="00EC0CA7">
            <w:pPr>
              <w:jc w:val="center"/>
              <w:rPr>
                <w:rFonts w:cs="Arial"/>
                <w:b/>
              </w:rPr>
            </w:pPr>
            <w:r w:rsidRPr="00155668">
              <w:rPr>
                <w:rFonts w:cs="Arial"/>
                <w:b/>
              </w:rPr>
              <w:t>Test</w:t>
            </w:r>
          </w:p>
        </w:tc>
        <w:tc>
          <w:tcPr>
            <w:tcW w:w="1560" w:type="dxa"/>
            <w:tcBorders>
              <w:top w:val="single" w:sz="12" w:space="0" w:color="auto"/>
              <w:left w:val="single" w:sz="7" w:space="0" w:color="000000"/>
              <w:bottom w:val="single" w:sz="12" w:space="0" w:color="auto"/>
              <w:right w:val="single" w:sz="6" w:space="0" w:color="FFFFFF"/>
            </w:tcBorders>
            <w:vAlign w:val="center"/>
          </w:tcPr>
          <w:p w14:paraId="1D219B4F" w14:textId="77777777" w:rsidR="00AB4DA1" w:rsidRPr="008F7A08" w:rsidRDefault="00AB4DA1" w:rsidP="00EC0CA7">
            <w:pPr>
              <w:jc w:val="center"/>
              <w:rPr>
                <w:rFonts w:cs="Arial"/>
                <w:b/>
              </w:rPr>
            </w:pPr>
            <w:r w:rsidRPr="00155668">
              <w:rPr>
                <w:rFonts w:cs="Arial"/>
                <w:b/>
              </w:rPr>
              <w:t>Test Value</w:t>
            </w:r>
          </w:p>
        </w:tc>
        <w:tc>
          <w:tcPr>
            <w:tcW w:w="1559" w:type="dxa"/>
            <w:tcBorders>
              <w:top w:val="single" w:sz="12" w:space="0" w:color="auto"/>
              <w:left w:val="single" w:sz="7" w:space="0" w:color="000000"/>
              <w:bottom w:val="single" w:sz="12" w:space="0" w:color="auto"/>
              <w:right w:val="single" w:sz="12" w:space="0" w:color="auto"/>
            </w:tcBorders>
            <w:vAlign w:val="center"/>
          </w:tcPr>
          <w:p w14:paraId="2D4FEC48" w14:textId="77777777" w:rsidR="00AB4DA1" w:rsidRPr="008F7A08" w:rsidRDefault="00AB4DA1" w:rsidP="00EC0CA7">
            <w:pPr>
              <w:jc w:val="center"/>
              <w:rPr>
                <w:rFonts w:cs="Arial"/>
                <w:b/>
              </w:rPr>
            </w:pPr>
            <w:r w:rsidRPr="00155668">
              <w:rPr>
                <w:rFonts w:cs="Arial"/>
                <w:b/>
              </w:rPr>
              <w:t>Soil to Water Ratio</w:t>
            </w:r>
          </w:p>
        </w:tc>
      </w:tr>
      <w:tr w:rsidR="00AB4DA1" w:rsidRPr="008F7A08" w14:paraId="1B37B4F6" w14:textId="77777777" w:rsidTr="00EC0CA7">
        <w:trPr>
          <w:jc w:val="center"/>
        </w:trPr>
        <w:tc>
          <w:tcPr>
            <w:tcW w:w="2339" w:type="dxa"/>
            <w:tcBorders>
              <w:top w:val="single" w:sz="12" w:space="0" w:color="auto"/>
              <w:left w:val="single" w:sz="12" w:space="0" w:color="auto"/>
              <w:bottom w:val="single" w:sz="6" w:space="0" w:color="FFFFFF"/>
              <w:right w:val="single" w:sz="6" w:space="0" w:color="FFFFFF"/>
            </w:tcBorders>
          </w:tcPr>
          <w:p w14:paraId="1E92C454" w14:textId="77777777" w:rsidR="00AB4DA1" w:rsidRPr="008F7A08" w:rsidRDefault="00AB4DA1" w:rsidP="00EC0CA7">
            <w:pPr>
              <w:rPr>
                <w:rFonts w:cs="Arial"/>
              </w:rPr>
            </w:pPr>
            <w:r w:rsidRPr="00155668">
              <w:rPr>
                <w:rFonts w:cs="Arial"/>
              </w:rPr>
              <w:t>pH (units)</w:t>
            </w:r>
          </w:p>
        </w:tc>
        <w:tc>
          <w:tcPr>
            <w:tcW w:w="1560" w:type="dxa"/>
            <w:tcBorders>
              <w:top w:val="single" w:sz="12" w:space="0" w:color="auto"/>
              <w:left w:val="single" w:sz="7" w:space="0" w:color="000000"/>
              <w:bottom w:val="single" w:sz="6" w:space="0" w:color="FFFFFF"/>
              <w:right w:val="single" w:sz="6" w:space="0" w:color="FFFFFF"/>
            </w:tcBorders>
          </w:tcPr>
          <w:p w14:paraId="7F82852E" w14:textId="77777777" w:rsidR="00AB4DA1" w:rsidRPr="008F7A08" w:rsidRDefault="00AB4DA1" w:rsidP="00EC0CA7">
            <w:pPr>
              <w:jc w:val="center"/>
              <w:rPr>
                <w:rFonts w:cs="Arial"/>
              </w:rPr>
            </w:pPr>
            <w:r w:rsidRPr="00155668">
              <w:rPr>
                <w:rFonts w:cs="Arial"/>
              </w:rPr>
              <w:t>6.0 (min)</w:t>
            </w:r>
          </w:p>
        </w:tc>
        <w:tc>
          <w:tcPr>
            <w:tcW w:w="1559" w:type="dxa"/>
            <w:tcBorders>
              <w:top w:val="single" w:sz="12" w:space="0" w:color="auto"/>
              <w:left w:val="single" w:sz="7" w:space="0" w:color="000000"/>
              <w:bottom w:val="single" w:sz="6" w:space="0" w:color="FFFFFF"/>
              <w:right w:val="single" w:sz="12" w:space="0" w:color="auto"/>
            </w:tcBorders>
          </w:tcPr>
          <w:p w14:paraId="4D3C3E88" w14:textId="77777777" w:rsidR="00AB4DA1" w:rsidRPr="008F7A08" w:rsidRDefault="00AB4DA1" w:rsidP="00EC0CA7">
            <w:pPr>
              <w:jc w:val="center"/>
              <w:rPr>
                <w:rFonts w:cs="Arial"/>
              </w:rPr>
            </w:pPr>
            <w:r w:rsidRPr="00155668">
              <w:rPr>
                <w:rFonts w:cs="Arial"/>
              </w:rPr>
              <w:t>1 : 2.5</w:t>
            </w:r>
          </w:p>
        </w:tc>
      </w:tr>
      <w:tr w:rsidR="00AB4DA1" w:rsidRPr="008F7A08" w14:paraId="37EF739E" w14:textId="77777777" w:rsidTr="00EC0CA7">
        <w:trPr>
          <w:jc w:val="center"/>
        </w:trPr>
        <w:tc>
          <w:tcPr>
            <w:tcW w:w="2339" w:type="dxa"/>
            <w:tcBorders>
              <w:top w:val="single" w:sz="7" w:space="0" w:color="000000"/>
              <w:left w:val="single" w:sz="12" w:space="0" w:color="auto"/>
              <w:bottom w:val="single" w:sz="12" w:space="0" w:color="auto"/>
              <w:right w:val="single" w:sz="6" w:space="0" w:color="FFFFFF"/>
            </w:tcBorders>
          </w:tcPr>
          <w:p w14:paraId="4325F4C5" w14:textId="77777777" w:rsidR="00AB4DA1" w:rsidRPr="008F7A08" w:rsidRDefault="00AB4DA1" w:rsidP="00EC0CA7">
            <w:pPr>
              <w:rPr>
                <w:rFonts w:cs="Arial"/>
              </w:rPr>
            </w:pPr>
            <w:r w:rsidRPr="00155668">
              <w:rPr>
                <w:rFonts w:cs="Arial"/>
              </w:rPr>
              <w:t>Conductivity (µS/cm)</w:t>
            </w:r>
          </w:p>
        </w:tc>
        <w:tc>
          <w:tcPr>
            <w:tcW w:w="1560" w:type="dxa"/>
            <w:tcBorders>
              <w:top w:val="single" w:sz="7" w:space="0" w:color="000000"/>
              <w:left w:val="single" w:sz="7" w:space="0" w:color="000000"/>
              <w:bottom w:val="single" w:sz="12" w:space="0" w:color="auto"/>
              <w:right w:val="single" w:sz="6" w:space="0" w:color="FFFFFF"/>
            </w:tcBorders>
          </w:tcPr>
          <w:p w14:paraId="222BF446" w14:textId="77777777" w:rsidR="00AB4DA1" w:rsidRPr="008F7A08" w:rsidRDefault="00AB4DA1" w:rsidP="00EC0CA7">
            <w:pPr>
              <w:jc w:val="center"/>
              <w:rPr>
                <w:rFonts w:cs="Arial"/>
              </w:rPr>
            </w:pPr>
            <w:r w:rsidRPr="00155668">
              <w:rPr>
                <w:rFonts w:cs="Arial"/>
              </w:rPr>
              <w:t>1500 (max)</w:t>
            </w:r>
          </w:p>
        </w:tc>
        <w:tc>
          <w:tcPr>
            <w:tcW w:w="1559" w:type="dxa"/>
            <w:tcBorders>
              <w:top w:val="single" w:sz="7" w:space="0" w:color="000000"/>
              <w:left w:val="single" w:sz="7" w:space="0" w:color="000000"/>
              <w:bottom w:val="single" w:sz="12" w:space="0" w:color="auto"/>
              <w:right w:val="single" w:sz="12" w:space="0" w:color="auto"/>
            </w:tcBorders>
          </w:tcPr>
          <w:p w14:paraId="0B46D895" w14:textId="77777777" w:rsidR="00AB4DA1" w:rsidRPr="008F7A08" w:rsidRDefault="00AB4DA1" w:rsidP="00EC0CA7">
            <w:pPr>
              <w:jc w:val="center"/>
              <w:rPr>
                <w:rFonts w:cs="Arial"/>
              </w:rPr>
            </w:pPr>
            <w:r w:rsidRPr="00155668">
              <w:rPr>
                <w:rFonts w:cs="Arial"/>
              </w:rPr>
              <w:t>1 : 1</w:t>
            </w:r>
          </w:p>
        </w:tc>
      </w:tr>
    </w:tbl>
    <w:p w14:paraId="783343AB" w14:textId="77777777" w:rsidR="00AB4DA1" w:rsidRPr="008F7A08" w:rsidRDefault="00AB4DA1" w:rsidP="00D27A02">
      <w:pPr>
        <w:spacing w:line="160" w:lineRule="exact"/>
      </w:pPr>
    </w:p>
    <w:p w14:paraId="61B7FE11" w14:textId="77777777" w:rsidR="00AB4DA1" w:rsidRPr="00161400" w:rsidRDefault="00AB4DA1" w:rsidP="00161400">
      <w:pPr>
        <w:tabs>
          <w:tab w:val="left" w:pos="454"/>
        </w:tabs>
        <w:spacing w:before="160"/>
        <w:ind w:left="454"/>
        <w:rPr>
          <w:rFonts w:cs="Arial"/>
        </w:rPr>
      </w:pPr>
      <w:r w:rsidRPr="00161400">
        <w:rPr>
          <w:rFonts w:cs="Arial"/>
        </w:rPr>
        <w:t>The Superintendent may accept a non-conforming material, if it is treat</w:t>
      </w:r>
      <w:r w:rsidR="00161400">
        <w:rPr>
          <w:rFonts w:cs="Arial"/>
        </w:rPr>
        <w:t>ed with hydrated or quick lime.</w:t>
      </w:r>
    </w:p>
    <w:p w14:paraId="6A9AB142" w14:textId="77777777" w:rsidR="00AB4DA1" w:rsidRPr="00161400" w:rsidRDefault="00AB4DA1" w:rsidP="00161400">
      <w:pPr>
        <w:tabs>
          <w:tab w:val="left" w:pos="454"/>
        </w:tabs>
        <w:spacing w:before="160"/>
        <w:ind w:left="454"/>
        <w:rPr>
          <w:rFonts w:cs="Arial"/>
        </w:rPr>
      </w:pPr>
      <w:r w:rsidRPr="00161400">
        <w:rPr>
          <w:rFonts w:cs="Arial"/>
        </w:rPr>
        <w:t>The Contractor is required to specify the method and amount of hydrated or quick lime to be combined with the product to meet the requirements of Table</w:t>
      </w:r>
      <w:r w:rsidR="00161400">
        <w:rPr>
          <w:rFonts w:cs="Arial"/>
        </w:rPr>
        <w:t> </w:t>
      </w:r>
      <w:r w:rsidRPr="00161400">
        <w:rPr>
          <w:rFonts w:cs="Arial"/>
        </w:rPr>
        <w:t xml:space="preserve">812.063 and </w:t>
      </w:r>
      <w:smartTag w:uri="schemas-praxa-com/sth" w:element="ST1">
        <w:smartTagPr>
          <w:attr w:name="anchor" w:val="T_180_A"/>
          <w:attr w:name="id" w:val="ST1"/>
          <w:attr w:name="name" w:val="Specification Online Help"/>
          <w:attr w:name="url" w:val="R:\Online Help\Help Files\180NOTE.htm"/>
        </w:smartTagPr>
        <w:r w:rsidRPr="00161400">
          <w:rPr>
            <w:rFonts w:cs="Arial"/>
          </w:rPr>
          <w:t>Table </w:t>
        </w:r>
      </w:smartTag>
      <w:r w:rsidRPr="00161400">
        <w:rPr>
          <w:rFonts w:cs="Arial"/>
        </w:rPr>
        <w:t>812.064.</w:t>
      </w:r>
    </w:p>
    <w:p w14:paraId="4B8F1E12" w14:textId="77777777" w:rsidR="00AB4DA1" w:rsidRPr="00161400" w:rsidRDefault="00AB4DA1" w:rsidP="00161400">
      <w:pPr>
        <w:tabs>
          <w:tab w:val="left" w:pos="454"/>
        </w:tabs>
        <w:spacing w:before="160" w:after="60"/>
        <w:ind w:left="454"/>
        <w:rPr>
          <w:rFonts w:cs="Arial"/>
          <w:b/>
        </w:rPr>
      </w:pPr>
      <w:smartTag w:uri="schemas-praxa-com/sth" w:element="ST1">
        <w:smartTagPr>
          <w:attr w:name="url" w:val="R:\Online Help\Help Files\180NOTE.htm"/>
          <w:attr w:name="name" w:val="Specification Online Help"/>
          <w:attr w:name="id" w:val="ST1"/>
          <w:attr w:name="anchor" w:val="T_180_A"/>
        </w:smartTagPr>
        <w:r w:rsidRPr="00161400">
          <w:rPr>
            <w:rFonts w:cs="Arial"/>
            <w:b/>
          </w:rPr>
          <w:t xml:space="preserve">Table </w:t>
        </w:r>
      </w:smartTag>
      <w:r w:rsidRPr="00161400">
        <w:rPr>
          <w:rFonts w:cs="Arial"/>
          <w:b/>
        </w:rPr>
        <w:t>812.064  pH of Material after Addition of Lime</w:t>
      </w:r>
    </w:p>
    <w:tbl>
      <w:tblPr>
        <w:tblW w:w="0" w:type="auto"/>
        <w:jc w:val="center"/>
        <w:tblLayout w:type="fixed"/>
        <w:tblCellMar>
          <w:left w:w="153" w:type="dxa"/>
          <w:right w:w="153" w:type="dxa"/>
        </w:tblCellMar>
        <w:tblLook w:val="0000" w:firstRow="0" w:lastRow="0" w:firstColumn="0" w:lastColumn="0" w:noHBand="0" w:noVBand="0"/>
      </w:tblPr>
      <w:tblGrid>
        <w:gridCol w:w="1296"/>
        <w:gridCol w:w="2016"/>
      </w:tblGrid>
      <w:tr w:rsidR="00AB4DA1" w:rsidRPr="008F7A08" w14:paraId="164B3DCC" w14:textId="77777777" w:rsidTr="00EC0CA7">
        <w:trPr>
          <w:jc w:val="center"/>
        </w:trPr>
        <w:tc>
          <w:tcPr>
            <w:tcW w:w="1296" w:type="dxa"/>
            <w:tcBorders>
              <w:top w:val="single" w:sz="12" w:space="0" w:color="auto"/>
              <w:left w:val="single" w:sz="12" w:space="0" w:color="auto"/>
              <w:bottom w:val="single" w:sz="12" w:space="0" w:color="auto"/>
              <w:right w:val="single" w:sz="6" w:space="0" w:color="FFFFFF"/>
            </w:tcBorders>
          </w:tcPr>
          <w:p w14:paraId="4C81845C" w14:textId="77777777" w:rsidR="00AB4DA1" w:rsidRPr="008F7A08" w:rsidRDefault="00AB4DA1" w:rsidP="00EC0CA7">
            <w:pPr>
              <w:tabs>
                <w:tab w:val="center" w:pos="4153"/>
                <w:tab w:val="right" w:pos="8306"/>
              </w:tabs>
              <w:spacing w:before="120" w:after="60"/>
              <w:jc w:val="center"/>
              <w:rPr>
                <w:b/>
              </w:rPr>
            </w:pPr>
            <w:r w:rsidRPr="00155668">
              <w:rPr>
                <w:b/>
              </w:rPr>
              <w:t>Test</w:t>
            </w:r>
          </w:p>
        </w:tc>
        <w:tc>
          <w:tcPr>
            <w:tcW w:w="2016" w:type="dxa"/>
            <w:tcBorders>
              <w:top w:val="single" w:sz="12" w:space="0" w:color="auto"/>
              <w:left w:val="single" w:sz="7" w:space="0" w:color="000000"/>
              <w:bottom w:val="single" w:sz="12" w:space="0" w:color="auto"/>
              <w:right w:val="single" w:sz="12" w:space="0" w:color="auto"/>
            </w:tcBorders>
          </w:tcPr>
          <w:p w14:paraId="1FBFA5E0" w14:textId="77777777" w:rsidR="00AB4DA1" w:rsidRPr="008F7A08" w:rsidRDefault="00AB4DA1" w:rsidP="00EC0CA7">
            <w:pPr>
              <w:tabs>
                <w:tab w:val="center" w:pos="4153"/>
                <w:tab w:val="right" w:pos="8306"/>
              </w:tabs>
              <w:spacing w:before="120" w:after="60"/>
              <w:jc w:val="center"/>
              <w:rPr>
                <w:b/>
              </w:rPr>
            </w:pPr>
            <w:r w:rsidRPr="00155668">
              <w:rPr>
                <w:b/>
              </w:rPr>
              <w:t>Test Value</w:t>
            </w:r>
          </w:p>
        </w:tc>
      </w:tr>
      <w:tr w:rsidR="00AB4DA1" w:rsidRPr="008F7A08" w14:paraId="7FFECE59" w14:textId="77777777" w:rsidTr="00EC0CA7">
        <w:trPr>
          <w:jc w:val="center"/>
        </w:trPr>
        <w:tc>
          <w:tcPr>
            <w:tcW w:w="1296" w:type="dxa"/>
            <w:tcBorders>
              <w:top w:val="single" w:sz="12" w:space="0" w:color="auto"/>
              <w:left w:val="single" w:sz="12" w:space="0" w:color="auto"/>
              <w:bottom w:val="single" w:sz="12" w:space="0" w:color="auto"/>
              <w:right w:val="single" w:sz="6" w:space="0" w:color="FFFFFF"/>
            </w:tcBorders>
          </w:tcPr>
          <w:p w14:paraId="5F8E7028" w14:textId="77777777" w:rsidR="00AB4DA1" w:rsidRPr="008F7A08" w:rsidRDefault="00AB4DA1" w:rsidP="00EC0CA7">
            <w:pPr>
              <w:tabs>
                <w:tab w:val="center" w:pos="4153"/>
                <w:tab w:val="right" w:pos="8306"/>
              </w:tabs>
              <w:spacing w:before="120" w:after="60"/>
            </w:pPr>
            <w:r w:rsidRPr="00155668">
              <w:t>pH (units)</w:t>
            </w:r>
          </w:p>
        </w:tc>
        <w:tc>
          <w:tcPr>
            <w:tcW w:w="2016" w:type="dxa"/>
            <w:tcBorders>
              <w:top w:val="single" w:sz="12" w:space="0" w:color="auto"/>
              <w:left w:val="single" w:sz="7" w:space="0" w:color="000000"/>
              <w:bottom w:val="single" w:sz="12" w:space="0" w:color="auto"/>
              <w:right w:val="single" w:sz="12" w:space="0" w:color="auto"/>
            </w:tcBorders>
          </w:tcPr>
          <w:p w14:paraId="76719F72" w14:textId="77777777" w:rsidR="00AB4DA1" w:rsidRPr="008F7A08" w:rsidRDefault="00AB4DA1" w:rsidP="00EC0CA7">
            <w:pPr>
              <w:tabs>
                <w:tab w:val="center" w:pos="4153"/>
                <w:tab w:val="right" w:pos="8306"/>
              </w:tabs>
              <w:spacing w:before="120" w:after="60"/>
              <w:jc w:val="center"/>
            </w:pPr>
            <w:r w:rsidRPr="00155668">
              <w:t>10.0 (minimum)</w:t>
            </w:r>
          </w:p>
        </w:tc>
      </w:tr>
    </w:tbl>
    <w:p w14:paraId="6D3F28EF" w14:textId="77777777" w:rsidR="00AB4DA1" w:rsidRPr="00161400" w:rsidRDefault="00AB4DA1" w:rsidP="00161400">
      <w:pPr>
        <w:tabs>
          <w:tab w:val="left" w:pos="454"/>
        </w:tabs>
        <w:spacing w:before="160"/>
        <w:ind w:left="454"/>
        <w:rPr>
          <w:rFonts w:cs="Arial"/>
        </w:rPr>
      </w:pPr>
      <w:r w:rsidRPr="00161400">
        <w:rPr>
          <w:rFonts w:cs="Arial"/>
        </w:rPr>
        <w:t>The lime stabilising agent shall be added at the time of production of the crushed rock and prior to  stockpiling.</w:t>
      </w:r>
    </w:p>
    <w:p w14:paraId="2B125BBA" w14:textId="77777777" w:rsidR="00AB4DA1" w:rsidRDefault="00AB4DA1" w:rsidP="00AB4DA1">
      <w:pPr>
        <w:tabs>
          <w:tab w:val="left" w:pos="454"/>
        </w:tabs>
        <w:ind w:left="454" w:hanging="454"/>
        <w:rPr>
          <w:noProof/>
        </w:rPr>
      </w:pPr>
    </w:p>
    <w:p w14:paraId="7A55AEA1" w14:textId="77777777" w:rsidR="00161400" w:rsidRPr="008F7A08" w:rsidRDefault="00161400" w:rsidP="00AB4DA1">
      <w:pPr>
        <w:tabs>
          <w:tab w:val="left" w:pos="454"/>
        </w:tabs>
        <w:ind w:left="454" w:hanging="454"/>
        <w:rPr>
          <w:noProof/>
        </w:rPr>
      </w:pPr>
    </w:p>
    <w:p w14:paraId="4419624E" w14:textId="77777777" w:rsidR="00AB4DA1" w:rsidRDefault="00AB4DA1" w:rsidP="00AB4DA1">
      <w:pPr>
        <w:pStyle w:val="Heading3SS"/>
        <w:tabs>
          <w:tab w:val="left" w:pos="1134"/>
        </w:tabs>
        <w:rPr>
          <w:b w:val="0"/>
        </w:rPr>
      </w:pPr>
      <w:r w:rsidRPr="00433141">
        <w:t>812.07</w:t>
      </w:r>
      <w:r w:rsidR="00161400">
        <w:tab/>
      </w:r>
      <w:r>
        <w:t>GRADING OF UNCOMPACTED CLASSES 1</w:t>
      </w:r>
      <w:r>
        <w:rPr>
          <w:b w:val="0"/>
        </w:rPr>
        <w:t>,</w:t>
      </w:r>
      <w:r w:rsidR="00161400">
        <w:rPr>
          <w:b w:val="0"/>
        </w:rPr>
        <w:t xml:space="preserve"> </w:t>
      </w:r>
      <w:r>
        <w:t>2</w:t>
      </w:r>
      <w:r>
        <w:rPr>
          <w:b w:val="0"/>
        </w:rPr>
        <w:t>,</w:t>
      </w:r>
      <w:r w:rsidR="00161400">
        <w:rPr>
          <w:b w:val="0"/>
        </w:rPr>
        <w:t xml:space="preserve"> </w:t>
      </w:r>
      <w:r w:rsidRPr="004F19E9">
        <w:t xml:space="preserve">3 </w:t>
      </w:r>
      <w:r w:rsidR="00AF3871">
        <w:t>AND</w:t>
      </w:r>
      <w:r w:rsidRPr="004F19E9">
        <w:t xml:space="preserve"> 4</w:t>
      </w:r>
      <w:r>
        <w:t xml:space="preserve"> CRUSHED ROCK AND PMWMCR BASE</w:t>
      </w:r>
      <w:r>
        <w:rPr>
          <w:b w:val="0"/>
        </w:rPr>
        <w:t>/</w:t>
      </w:r>
      <w:r w:rsidRPr="004F19E9">
        <w:t>SUBBASE</w:t>
      </w:r>
    </w:p>
    <w:p w14:paraId="1CDD2214" w14:textId="77777777" w:rsidR="00AB4DA1" w:rsidRDefault="00AB4DA1" w:rsidP="00D27A02">
      <w:pPr>
        <w:spacing w:before="180"/>
      </w:pPr>
      <w:r w:rsidRPr="00433141">
        <w:t>After completion of manufacture, but before compaction, Class</w:t>
      </w:r>
      <w:r>
        <w:t>es</w:t>
      </w:r>
      <w:r w:rsidR="00AF3871">
        <w:t> </w:t>
      </w:r>
      <w:r w:rsidRPr="00433141">
        <w:t>1</w:t>
      </w:r>
      <w:r>
        <w:t xml:space="preserve">, </w:t>
      </w:r>
      <w:r w:rsidRPr="00433141">
        <w:t>2</w:t>
      </w:r>
      <w:r>
        <w:t>, 3 and</w:t>
      </w:r>
      <w:r w:rsidR="00AF3871">
        <w:t> </w:t>
      </w:r>
      <w:r>
        <w:t>4</w:t>
      </w:r>
      <w:r w:rsidRPr="00433141">
        <w:t xml:space="preserve"> crushed rock and PMWMCR base</w:t>
      </w:r>
      <w:r>
        <w:t xml:space="preserve">/subbase </w:t>
      </w:r>
      <w:r w:rsidRPr="00433141">
        <w:t xml:space="preserve">shall comply with the relevant grading requirements </w:t>
      </w:r>
      <w:r>
        <w:t>(%</w:t>
      </w:r>
      <w:r w:rsidR="00AF3871">
        <w:t> </w:t>
      </w:r>
      <w:r>
        <w:t xml:space="preserve">passing and where specified retained on each sieve) </w:t>
      </w:r>
      <w:r w:rsidRPr="00433141">
        <w:t xml:space="preserve">of </w:t>
      </w:r>
      <w:r>
        <w:t>VicRoads Code of Practice RC</w:t>
      </w:r>
      <w:r w:rsidRPr="00433141">
        <w:t>500.02 as listed in Section</w:t>
      </w:r>
      <w:r w:rsidR="00AF3871">
        <w:t> </w:t>
      </w:r>
      <w:r w:rsidRPr="00433141">
        <w:t>175.</w:t>
      </w:r>
    </w:p>
    <w:p w14:paraId="6A7127A3" w14:textId="77777777" w:rsidR="00AB4DA1" w:rsidRDefault="00AB4DA1" w:rsidP="00D27A02">
      <w:pPr>
        <w:spacing w:before="180"/>
      </w:pPr>
      <w:r>
        <w:t>The crushed rock grading shall not extend from the coarse limit on one sieve to the fine limit on the following sieve or vice versa.</w:t>
      </w:r>
    </w:p>
    <w:p w14:paraId="120A9845" w14:textId="77777777" w:rsidR="00AB4DA1" w:rsidRDefault="00AB4DA1" w:rsidP="00D27A02">
      <w:pPr>
        <w:spacing w:before="180"/>
      </w:pPr>
      <w:r>
        <w:t>Unless otherwise advised as a part of the crushed rock mix registration process, the initial target grading shall be at or near the centre of the specified grading envelope.  The target grading may be varied from time to time to achieve the specified post compaction grading contained in Section</w:t>
      </w:r>
      <w:r w:rsidR="00AF3871">
        <w:t> </w:t>
      </w:r>
      <w:r>
        <w:t>304.</w:t>
      </w:r>
      <w:r w:rsidR="00AF3871">
        <w:t xml:space="preserve"> </w:t>
      </w:r>
      <w:r>
        <w:t xml:space="preserve"> The specified grading limits shall remain unchanged regardless of the target grading.</w:t>
      </w:r>
    </w:p>
    <w:p w14:paraId="3B8052CD" w14:textId="77777777" w:rsidR="00AB4DA1" w:rsidRDefault="00AB4DA1" w:rsidP="00D27A02">
      <w:pPr>
        <w:spacing w:before="180"/>
        <w:rPr>
          <w:noProof/>
        </w:rPr>
      </w:pPr>
      <w:r>
        <w:t>Class</w:t>
      </w:r>
      <w:r w:rsidR="00AF3871">
        <w:t> </w:t>
      </w:r>
      <w:r>
        <w:t>4 subbase of a different nominal size to that specified may be accepted by the Superintendent, provided it meets the grading requirements for the nominal size as described in VicRoads Code of Practice RC500.02.</w:t>
      </w:r>
    </w:p>
    <w:p w14:paraId="44F5641B" w14:textId="77777777" w:rsidR="00AB4DA1" w:rsidRDefault="006B7429" w:rsidP="00087010">
      <w:pPr>
        <w:spacing w:line="80" w:lineRule="exact"/>
      </w:pPr>
      <w:r>
        <w:rPr>
          <w:noProof/>
          <w:lang w:eastAsia="en-AU"/>
        </w:rPr>
        <w:pict w14:anchorId="3353A8FD">
          <v:shape id="_x0000_s1117" type="#_x0000_t202" style="position:absolute;margin-left:0;margin-top:779.65pt;width:481.9pt;height:36.85pt;z-index:-251657728;mso-wrap-distance-top:5.65pt;mso-position-horizontal:center;mso-position-horizontal-relative:page;mso-position-vertical-relative:page" stroked="f">
            <v:textbox style="mso-next-textbox:#_x0000_s1117" inset="0,,0">
              <w:txbxContent>
                <w:p w14:paraId="325E5367" w14:textId="77777777" w:rsidR="00D26AC4" w:rsidRDefault="00D26AC4" w:rsidP="00D26AC4">
                  <w:pPr>
                    <w:pBdr>
                      <w:top w:val="single" w:sz="6" w:space="1" w:color="000000"/>
                    </w:pBdr>
                    <w:spacing w:line="60" w:lineRule="exact"/>
                    <w:jc w:val="right"/>
                    <w:rPr>
                      <w:b/>
                    </w:rPr>
                  </w:pPr>
                </w:p>
                <w:p w14:paraId="67B273C7" w14:textId="02A65A5A" w:rsidR="00D26AC4" w:rsidRDefault="00D26AC4" w:rsidP="00D26AC4">
                  <w:pPr>
                    <w:pBdr>
                      <w:top w:val="single" w:sz="6" w:space="1" w:color="000000"/>
                    </w:pBdr>
                    <w:jc w:val="right"/>
                  </w:pPr>
                  <w:r>
                    <w:rPr>
                      <w:b/>
                    </w:rPr>
                    <w:t>©</w:t>
                  </w:r>
                  <w:r>
                    <w:t xml:space="preserve"> </w:t>
                  </w:r>
                  <w:r w:rsidR="006B7429">
                    <w:t>Department of Transport</w:t>
                  </w:r>
                  <w:r>
                    <w:rPr>
                      <w:b/>
                    </w:rPr>
                    <w:t xml:space="preserve"> </w:t>
                  </w:r>
                  <w:r>
                    <w:t xml:space="preserve"> July 2016</w:t>
                  </w:r>
                </w:p>
                <w:p w14:paraId="44107F92" w14:textId="77777777" w:rsidR="00D26AC4" w:rsidRDefault="00D26AC4" w:rsidP="00D26AC4">
                  <w:pPr>
                    <w:jc w:val="right"/>
                  </w:pPr>
                  <w:r>
                    <w:t>Section 812 (Page 5 of 7)</w:t>
                  </w:r>
                </w:p>
                <w:p w14:paraId="47FADB8E" w14:textId="77777777" w:rsidR="00D26AC4" w:rsidRDefault="00D26AC4" w:rsidP="00D26AC4">
                  <w:pPr>
                    <w:jc w:val="right"/>
                  </w:pPr>
                </w:p>
              </w:txbxContent>
            </v:textbox>
            <w10:wrap anchorx="page" anchory="page"/>
            <w10:anchorlock/>
          </v:shape>
        </w:pict>
      </w:r>
      <w:r w:rsidR="00161400">
        <w:br w:type="page"/>
      </w:r>
    </w:p>
    <w:p w14:paraId="150E2D4A" w14:textId="77777777" w:rsidR="00AB4DA1" w:rsidRDefault="00AB4DA1" w:rsidP="00AB4DA1">
      <w:pPr>
        <w:pStyle w:val="Heading3SS"/>
      </w:pPr>
      <w:r>
        <w:t>812.08</w:t>
      </w:r>
      <w:r>
        <w:tab/>
        <w:t>ADDITION OF WATER</w:t>
      </w:r>
    </w:p>
    <w:p w14:paraId="5BEC1C50" w14:textId="77777777" w:rsidR="00AB4DA1" w:rsidRDefault="00AB4DA1" w:rsidP="004520CE">
      <w:pPr>
        <w:spacing w:before="200"/>
      </w:pPr>
      <w:r>
        <w:t>Water added to the crushed rock products either onsite or in PMWMCR shall be clean and substantially free from detrimental impurities such as oils, salts, acids, alkalis and vege</w:t>
      </w:r>
      <w:smartTag w:uri="schemas-praxa-com/sth" w:element="ST1">
        <w:smartTagPr>
          <w:attr w:name="url" w:val="R:\Online Help\Help Files\180NOTE.htm"/>
          <w:attr w:name="name" w:val="Specification Online Help"/>
          <w:attr w:name="id" w:val="ST1"/>
          <w:attr w:name="anchor" w:val="T_180_A"/>
        </w:smartTagPr>
        <w:r>
          <w:t xml:space="preserve">table </w:t>
        </w:r>
      </w:smartTag>
      <w:r>
        <w:t xml:space="preserve">substances. </w:t>
      </w:r>
      <w:r w:rsidR="004520CE">
        <w:t xml:space="preserve"> </w:t>
      </w:r>
      <w:r>
        <w:t xml:space="preserve">Water sources shall be tested for electrical conductivity and pH, in accordance with the current Australian Standards as listed in </w:t>
      </w:r>
      <w:smartTag w:uri="schemas-praxa-com/sth" w:element="ST1">
        <w:smartTagPr>
          <w:attr w:name="url" w:val="R:\Online Help\Help Files\410NOTE.htm"/>
          <w:attr w:name="name" w:val="Specification Online Help"/>
          <w:attr w:name="id" w:val="ST1"/>
          <w:attr w:name="anchor" w:val="CL_410"/>
        </w:smartTagPr>
        <w:r>
          <w:t>Section </w:t>
        </w:r>
      </w:smartTag>
      <w:r>
        <w:t xml:space="preserve">175. </w:t>
      </w:r>
      <w:r w:rsidR="004520CE">
        <w:t xml:space="preserve"> </w:t>
      </w:r>
      <w:r>
        <w:t xml:space="preserve">The electrical conductivity shall not be more than 3500 µS/cm and pH within the range of 6 to 10, unless </w:t>
      </w:r>
      <w:r w:rsidR="004520CE">
        <w:t>otherwise approved by VicRoads.</w:t>
      </w:r>
    </w:p>
    <w:p w14:paraId="0C071E41" w14:textId="77777777" w:rsidR="00AB4DA1" w:rsidRDefault="00AB4DA1" w:rsidP="004520CE">
      <w:pPr>
        <w:spacing w:before="200"/>
      </w:pPr>
      <w:r>
        <w:t xml:space="preserve">The use of reclaimed water will require the approval of the Superintendent and shall conform to VicRoads guidelines for reclaimed water – </w:t>
      </w:r>
      <w:r w:rsidRPr="008F5A2A">
        <w:rPr>
          <w:i/>
        </w:rPr>
        <w:t>Integrated Water Management Guidelines</w:t>
      </w:r>
      <w:r>
        <w:t xml:space="preserve"> as listed under other referenced documents in </w:t>
      </w:r>
      <w:smartTag w:uri="schemas-praxa-com/sth" w:element="ST1">
        <w:smartTagPr>
          <w:attr w:name="anchor" w:val="CL_410"/>
          <w:attr w:name="id" w:val="ST1"/>
          <w:attr w:name="name" w:val="Specification Online Help"/>
          <w:attr w:name="url" w:val="R:\Online Help\Help Files\410NOTE.htm"/>
        </w:smartTagPr>
        <w:r>
          <w:t>Section </w:t>
        </w:r>
      </w:smartTag>
      <w:r>
        <w:t>175.</w:t>
      </w:r>
    </w:p>
    <w:p w14:paraId="08205A64" w14:textId="77777777" w:rsidR="00AB4DA1" w:rsidRDefault="00AB4DA1" w:rsidP="004520CE">
      <w:pPr>
        <w:spacing w:before="200"/>
      </w:pPr>
      <w:r>
        <w:t xml:space="preserve">Water sources added to crushed rock shall be tested at a maximum of </w:t>
      </w:r>
      <w:proofErr w:type="gramStart"/>
      <w:r>
        <w:t>twelve monthly</w:t>
      </w:r>
      <w:proofErr w:type="gramEnd"/>
      <w:r>
        <w:t xml:space="preserve"> intervals during the course of supply or when the nature o</w:t>
      </w:r>
      <w:r w:rsidR="00475C48">
        <w:t>f the water source has changed.</w:t>
      </w:r>
    </w:p>
    <w:p w14:paraId="5C385956" w14:textId="77777777" w:rsidR="00AB4DA1" w:rsidRDefault="00AB4DA1" w:rsidP="004520CE">
      <w:pPr>
        <w:spacing w:before="200"/>
      </w:pPr>
      <w:r>
        <w:t>Water sources classified by the relevant water authority as po</w:t>
      </w:r>
      <w:smartTag w:uri="schemas-praxa-com/sth" w:element="ST1">
        <w:smartTagPr>
          <w:attr w:name="anchor" w:val="T_180_A"/>
          <w:attr w:name="id" w:val="ST1"/>
          <w:attr w:name="name" w:val="Specification Online Help"/>
          <w:attr w:name="url" w:val="R:\Online Help\Help Files\180NOTE.htm"/>
        </w:smartTagPr>
        <w:r>
          <w:t xml:space="preserve">table </w:t>
        </w:r>
      </w:smartTag>
      <w:r>
        <w:t>water shall be exempt from the above requirements.</w:t>
      </w:r>
    </w:p>
    <w:p w14:paraId="78C81C1E" w14:textId="77777777" w:rsidR="00AB4DA1" w:rsidRDefault="00AB4DA1" w:rsidP="00AB4DA1"/>
    <w:p w14:paraId="2FEBAFF9" w14:textId="77777777" w:rsidR="00475C48" w:rsidRDefault="00475C48" w:rsidP="00AB4DA1"/>
    <w:p w14:paraId="7FCAADB5" w14:textId="77777777" w:rsidR="00AB4DA1" w:rsidRDefault="00AB4DA1" w:rsidP="00AB4DA1">
      <w:pPr>
        <w:pStyle w:val="Heading3SS"/>
      </w:pPr>
      <w:r>
        <w:t>812.09</w:t>
      </w:r>
      <w:r>
        <w:tab/>
        <w:t>MOISTURE CONTENT</w:t>
      </w:r>
    </w:p>
    <w:p w14:paraId="1D76F92F" w14:textId="77777777" w:rsidR="00AB4DA1" w:rsidRDefault="00AB4DA1" w:rsidP="00AB4DA1"/>
    <w:p w14:paraId="7842406F" w14:textId="77777777" w:rsidR="00AB4DA1" w:rsidRDefault="00AB4DA1" w:rsidP="00AB4DA1">
      <w:pPr>
        <w:pStyle w:val="Heading5SS"/>
      </w:pPr>
      <w:r>
        <w:t>(a)</w:t>
      </w:r>
      <w:r>
        <w:tab/>
        <w:t>Crushed Rock in Stockpile</w:t>
      </w:r>
    </w:p>
    <w:p w14:paraId="20AEE3A7" w14:textId="77777777" w:rsidR="00AB4DA1" w:rsidRDefault="00AB4DA1" w:rsidP="00AB4DA1">
      <w:pPr>
        <w:tabs>
          <w:tab w:val="left" w:pos="454"/>
        </w:tabs>
        <w:spacing w:before="160"/>
        <w:ind w:left="454" w:hanging="454"/>
      </w:pPr>
      <w:r>
        <w:tab/>
        <w:t>Crushed rock manufactured and placed in stockpile at the quarry or processing plant shall have a minimum moisture content of 3.5% by mass.</w:t>
      </w:r>
    </w:p>
    <w:p w14:paraId="706044EC" w14:textId="77777777" w:rsidR="00AB4DA1" w:rsidRDefault="00AB4DA1" w:rsidP="00AB4DA1"/>
    <w:p w14:paraId="384107F9" w14:textId="77777777" w:rsidR="00AB4DA1" w:rsidRDefault="00AB4DA1" w:rsidP="00AB4DA1">
      <w:pPr>
        <w:pStyle w:val="Heading5SS"/>
      </w:pPr>
      <w:r>
        <w:t>(b)</w:t>
      </w:r>
      <w:r>
        <w:tab/>
        <w:t>Plant Mixed Wet Mixed Crushed Rock</w:t>
      </w:r>
    </w:p>
    <w:p w14:paraId="31DBA736" w14:textId="77777777" w:rsidR="00AB4DA1" w:rsidRDefault="00AB4DA1" w:rsidP="00AB4DA1">
      <w:pPr>
        <w:tabs>
          <w:tab w:val="left" w:pos="454"/>
        </w:tabs>
        <w:spacing w:before="160"/>
        <w:ind w:left="454" w:hanging="454"/>
      </w:pPr>
      <w:r>
        <w:tab/>
        <w:t>Where the Contract includes supply and delivery only, the moisture content of the crushed rock at the point of delivery, expressed as a percentage by dry mass, shall be within +0.5% to - 1.0% of the target nominated from time to time by the Superintendent.</w:t>
      </w:r>
    </w:p>
    <w:p w14:paraId="52AA8E98" w14:textId="77777777" w:rsidR="00AB4DA1" w:rsidRDefault="00AB4DA1" w:rsidP="00AB4DA1">
      <w:pPr>
        <w:spacing w:line="200" w:lineRule="exact"/>
      </w:pPr>
    </w:p>
    <w:p w14:paraId="742D3E19" w14:textId="77777777" w:rsidR="0006392C" w:rsidRPr="00D04627" w:rsidRDefault="0006392C" w:rsidP="00AB4DA1">
      <w:pPr>
        <w:spacing w:line="200" w:lineRule="exact"/>
      </w:pPr>
    </w:p>
    <w:p w14:paraId="06B43FF8" w14:textId="77777777" w:rsidR="00AB4DA1" w:rsidRDefault="00AB4DA1" w:rsidP="00AB4DA1">
      <w:pPr>
        <w:pStyle w:val="Heading3SS"/>
      </w:pPr>
      <w:r>
        <w:t>812.10</w:t>
      </w:r>
      <w:r>
        <w:tab/>
        <w:t>MATERIAL SUPPLIED TO STOCKPILE</w:t>
      </w:r>
    </w:p>
    <w:p w14:paraId="4C06BC60" w14:textId="77777777" w:rsidR="00AB4DA1" w:rsidRDefault="00AB4DA1" w:rsidP="00AB4DA1">
      <w:pPr>
        <w:spacing w:before="180"/>
      </w:pPr>
      <w:r>
        <w:t>Where the Contractor is required to supply PMWMCR or crushed rock to stockpile prior to delivery to the roadbed to the following requirements:</w:t>
      </w:r>
    </w:p>
    <w:p w14:paraId="397579F4" w14:textId="77777777" w:rsidR="00AB4DA1" w:rsidRDefault="00AB4DA1" w:rsidP="00AB4DA1">
      <w:pPr>
        <w:tabs>
          <w:tab w:val="left" w:pos="454"/>
        </w:tabs>
        <w:spacing w:before="160"/>
        <w:ind w:left="454" w:hanging="454"/>
      </w:pPr>
      <w:r>
        <w:t>(a)</w:t>
      </w:r>
      <w:r>
        <w:tab/>
        <w:t>the product, after recovery from the stockpile, complies with this specification;</w:t>
      </w:r>
    </w:p>
    <w:p w14:paraId="6AD45FA1" w14:textId="77777777" w:rsidR="00AB4DA1" w:rsidRDefault="00AB4DA1" w:rsidP="00AB4DA1">
      <w:pPr>
        <w:tabs>
          <w:tab w:val="left" w:pos="454"/>
        </w:tabs>
        <w:spacing w:before="160"/>
        <w:ind w:left="454" w:hanging="454"/>
      </w:pPr>
      <w:r>
        <w:t>(b)</w:t>
      </w:r>
      <w:r>
        <w:tab/>
        <w:t>the stockpile site is clean, adequately paved, and well drained;</w:t>
      </w:r>
    </w:p>
    <w:p w14:paraId="70658318" w14:textId="77777777" w:rsidR="00AB4DA1" w:rsidRDefault="00AB4DA1" w:rsidP="00AB4DA1">
      <w:pPr>
        <w:tabs>
          <w:tab w:val="left" w:pos="454"/>
        </w:tabs>
        <w:spacing w:before="160"/>
        <w:ind w:left="454" w:hanging="454"/>
      </w:pPr>
      <w:r>
        <w:t>(c)</w:t>
      </w:r>
      <w:r>
        <w:tab/>
        <w:t>if a stockpile is constructed in more than one layer, each layer is fully contained within the area occupied by the upper surface of the preceding layer;</w:t>
      </w:r>
    </w:p>
    <w:p w14:paraId="0163273C" w14:textId="77777777" w:rsidR="00AB4DA1" w:rsidRDefault="00AB4DA1" w:rsidP="00AB4DA1">
      <w:pPr>
        <w:tabs>
          <w:tab w:val="left" w:pos="454"/>
        </w:tabs>
        <w:spacing w:before="160"/>
        <w:ind w:left="454" w:hanging="454"/>
      </w:pPr>
      <w:r>
        <w:t>(d)</w:t>
      </w:r>
      <w:r>
        <w:tab/>
        <w:t>crushed rock supplied to stockpile shall have a minimum moisture content of 3.5% by mass;</w:t>
      </w:r>
    </w:p>
    <w:p w14:paraId="53E4D17B" w14:textId="77777777" w:rsidR="00AB4DA1" w:rsidRDefault="00AB4DA1" w:rsidP="00AB4DA1">
      <w:pPr>
        <w:tabs>
          <w:tab w:val="left" w:pos="454"/>
        </w:tabs>
        <w:spacing w:before="160"/>
        <w:ind w:left="454" w:hanging="454"/>
      </w:pPr>
      <w:r>
        <w:t>(e)</w:t>
      </w:r>
      <w:r>
        <w:tab/>
        <w:t>all PMWMCR delivered to stockpile shall be supplied at a moisture content of not less than OMC unless the material is to be wet mixed again prior to delivery to the roadbed where the minimum moisture content in stockpile shall be not less than 3.5% by mass;</w:t>
      </w:r>
    </w:p>
    <w:p w14:paraId="0C454DBB" w14:textId="77777777" w:rsidR="00AB4DA1" w:rsidRPr="0006392C" w:rsidRDefault="00AB4DA1" w:rsidP="0006392C">
      <w:pPr>
        <w:tabs>
          <w:tab w:val="left" w:pos="454"/>
        </w:tabs>
        <w:spacing w:before="160"/>
        <w:ind w:left="454" w:hanging="454"/>
      </w:pPr>
      <w:r w:rsidRPr="0006392C">
        <w:t>(f)</w:t>
      </w:r>
      <w:r w:rsidR="0006392C">
        <w:tab/>
      </w:r>
      <w:r w:rsidRPr="0006392C">
        <w:t>the surface of the stockpile shall be kept damp to prevent a net loss of moisture and to minimise the generation of airborne dust.</w:t>
      </w:r>
    </w:p>
    <w:p w14:paraId="59C3A90B" w14:textId="77777777" w:rsidR="00AB4DA1" w:rsidRDefault="00AB4DA1" w:rsidP="0064779D"/>
    <w:p w14:paraId="4238E7FB" w14:textId="77777777" w:rsidR="0006392C" w:rsidRPr="00190EBE" w:rsidRDefault="0006392C" w:rsidP="0064779D"/>
    <w:p w14:paraId="1C2871FC" w14:textId="77777777" w:rsidR="00AB4DA1" w:rsidRDefault="00AB4DA1" w:rsidP="00AB4DA1">
      <w:pPr>
        <w:pStyle w:val="Heading3SS"/>
        <w:ind w:left="0" w:firstLine="0"/>
      </w:pPr>
      <w:r>
        <w:t>812.11</w:t>
      </w:r>
      <w:r>
        <w:tab/>
        <w:t>HANDLING OF CRUSHED ROCK PRODUCTS</w:t>
      </w:r>
    </w:p>
    <w:p w14:paraId="56A9964E" w14:textId="77777777" w:rsidR="00AB4DA1" w:rsidRDefault="00AB4DA1" w:rsidP="00AB4DA1">
      <w:pPr>
        <w:spacing w:before="160"/>
      </w:pPr>
      <w:r>
        <w:t>Handling of crushed rock including stockpiling and loading of trucks shall be undertaken to minimise segregation.</w:t>
      </w:r>
    </w:p>
    <w:p w14:paraId="42F80C4C" w14:textId="77777777" w:rsidR="00AB4DA1" w:rsidRDefault="00AB4DA1" w:rsidP="00AB4DA1">
      <w:pPr>
        <w:spacing w:line="180" w:lineRule="exact"/>
      </w:pPr>
    </w:p>
    <w:p w14:paraId="40FC90E8" w14:textId="77777777" w:rsidR="0006392C" w:rsidRDefault="006B7429" w:rsidP="00087010">
      <w:pPr>
        <w:spacing w:line="80" w:lineRule="exact"/>
      </w:pPr>
      <w:r>
        <w:rPr>
          <w:noProof/>
          <w:lang w:eastAsia="en-AU"/>
        </w:rPr>
        <w:pict w14:anchorId="2B86BEF0">
          <v:shape id="_x0000_s1118" type="#_x0000_t202" style="position:absolute;margin-left:0;margin-top:779.65pt;width:481.9pt;height:36.85pt;z-index:-251656704;mso-wrap-distance-top:5.65pt;mso-position-horizontal:center;mso-position-horizontal-relative:page;mso-position-vertical-relative:page" stroked="f">
            <v:textbox style="mso-next-textbox:#_x0000_s1118" inset="0,,0">
              <w:txbxContent>
                <w:p w14:paraId="24F40CED" w14:textId="77777777" w:rsidR="000A4C75" w:rsidRDefault="000A4C75" w:rsidP="000A4C75">
                  <w:pPr>
                    <w:pBdr>
                      <w:top w:val="single" w:sz="6" w:space="1" w:color="000000"/>
                    </w:pBdr>
                    <w:spacing w:line="60" w:lineRule="exact"/>
                    <w:jc w:val="right"/>
                    <w:rPr>
                      <w:b/>
                    </w:rPr>
                  </w:pPr>
                </w:p>
                <w:p w14:paraId="41A0A2DC" w14:textId="2BB9AC0B" w:rsidR="000A4C75" w:rsidRDefault="000A4C75" w:rsidP="000A4C75">
                  <w:pPr>
                    <w:pBdr>
                      <w:top w:val="single" w:sz="6" w:space="1" w:color="000000"/>
                    </w:pBdr>
                    <w:jc w:val="right"/>
                  </w:pPr>
                  <w:r>
                    <w:rPr>
                      <w:b/>
                    </w:rPr>
                    <w:t>©</w:t>
                  </w:r>
                  <w:r>
                    <w:t xml:space="preserve"> </w:t>
                  </w:r>
                  <w:r w:rsidR="006B7429">
                    <w:t>Department of Transport</w:t>
                  </w:r>
                  <w:r>
                    <w:rPr>
                      <w:b/>
                    </w:rPr>
                    <w:t xml:space="preserve"> </w:t>
                  </w:r>
                  <w:r>
                    <w:t xml:space="preserve"> July 2016</w:t>
                  </w:r>
                </w:p>
                <w:p w14:paraId="4A94A5B1" w14:textId="77777777" w:rsidR="000A4C75" w:rsidRDefault="000A4C75" w:rsidP="000A4C75">
                  <w:pPr>
                    <w:jc w:val="right"/>
                  </w:pPr>
                  <w:r>
                    <w:t>Section 812 (Page 6 of 7)</w:t>
                  </w:r>
                </w:p>
                <w:p w14:paraId="43A553FD" w14:textId="77777777" w:rsidR="000A4C75" w:rsidRDefault="000A4C75" w:rsidP="000A4C75">
                  <w:pPr>
                    <w:jc w:val="right"/>
                  </w:pPr>
                </w:p>
              </w:txbxContent>
            </v:textbox>
            <w10:wrap anchorx="page" anchory="page"/>
            <w10:anchorlock/>
          </v:shape>
        </w:pict>
      </w:r>
      <w:r w:rsidR="00AB4DA1">
        <w:br w:type="page"/>
      </w:r>
    </w:p>
    <w:p w14:paraId="344FF132" w14:textId="77777777" w:rsidR="00AB4DA1" w:rsidRDefault="00AB4DA1" w:rsidP="00AB4DA1">
      <w:pPr>
        <w:pStyle w:val="Heading3SS"/>
      </w:pPr>
      <w:r>
        <w:t>812.12</w:t>
      </w:r>
      <w:r>
        <w:tab/>
        <w:t>MINIMUM TESTING REQUIREMENTS</w:t>
      </w:r>
    </w:p>
    <w:p w14:paraId="79E4C7A1" w14:textId="77777777" w:rsidR="00AB4DA1" w:rsidRDefault="00AB4DA1" w:rsidP="00087010">
      <w:pPr>
        <w:spacing w:before="140"/>
      </w:pPr>
      <w:r>
        <w:t>The Contractor shall test crushed rock products and PMWMCR at such a frequency to ensure that the supplied material consistently complies with the specified requirements of VicRoads Standard Sections, Code of Practice</w:t>
      </w:r>
      <w:r w:rsidR="000A4C75">
        <w:t> </w:t>
      </w:r>
      <w:r>
        <w:t>500.02 and any additional testing specified as a condition of registr</w:t>
      </w:r>
      <w:r w:rsidR="000A4C75">
        <w:t>ation of the crushed rock mix.</w:t>
      </w:r>
    </w:p>
    <w:p w14:paraId="58CB5BBB" w14:textId="77777777" w:rsidR="00AB4DA1" w:rsidRDefault="00AB4DA1" w:rsidP="00087010">
      <w:pPr>
        <w:spacing w:before="140"/>
      </w:pPr>
      <w:r>
        <w:t xml:space="preserve">The test frequency shall initially not be less than that shown in </w:t>
      </w:r>
      <w:smartTag w:uri="schemas-praxa-com/sth" w:element="ST1">
        <w:smartTagPr>
          <w:attr w:name="anchor" w:val="T_180_A"/>
          <w:attr w:name="id" w:val="ST1"/>
          <w:attr w:name="name" w:val="Specification Online Help"/>
          <w:attr w:name="url" w:val="R:\Online Help\Help Files\180NOTE.htm"/>
        </w:smartTagPr>
        <w:r>
          <w:t>Table </w:t>
        </w:r>
      </w:smartTag>
      <w:r>
        <w:t>812.121, except that the test frequency for Grading, Plasticity Index, Unsound Rock Content, pH and Conductivity, and Degradation Factor, may be halved where the most recent ten successive test results meet the specified requirements.  If any subsequent test result fails, another test shall be immediately undertaken.</w:t>
      </w:r>
      <w:r w:rsidR="000A4C75">
        <w:t xml:space="preserve"> </w:t>
      </w:r>
      <w:r>
        <w:t xml:space="preserve"> If the second test fails the test frequency shall revert to the minimum test frequency specified in Table</w:t>
      </w:r>
      <w:r w:rsidR="000A4C75">
        <w:t> </w:t>
      </w:r>
      <w:r>
        <w:t>812.121 and the Contractor shall not return to half the test frequency until a further ten successive test results comply with the specified requirements.</w:t>
      </w:r>
    </w:p>
    <w:p w14:paraId="0C8AF2AC" w14:textId="77777777" w:rsidR="00AB4DA1" w:rsidRPr="000A4C75" w:rsidRDefault="00E939E3" w:rsidP="00087010">
      <w:pPr>
        <w:spacing w:before="120" w:after="60"/>
        <w:rPr>
          <w:b/>
        </w:rPr>
      </w:pPr>
      <w:r>
        <w:rPr>
          <w:b/>
        </w:rPr>
        <w:t xml:space="preserve">Table 812.121 </w:t>
      </w:r>
      <w:r w:rsidR="00AB4DA1" w:rsidRPr="000A4C75">
        <w:rPr>
          <w:b/>
        </w:rPr>
        <w:t xml:space="preserve"> Minimum Frequency of Testing</w:t>
      </w:r>
    </w:p>
    <w:tbl>
      <w:tblPr>
        <w:tblW w:w="0" w:type="auto"/>
        <w:tblInd w:w="56" w:type="dxa"/>
        <w:tblLayout w:type="fixed"/>
        <w:tblCellMar>
          <w:top w:w="102" w:type="dxa"/>
          <w:left w:w="57" w:type="dxa"/>
          <w:bottom w:w="57" w:type="dxa"/>
          <w:right w:w="57" w:type="dxa"/>
        </w:tblCellMar>
        <w:tblLook w:val="0000" w:firstRow="0" w:lastRow="0" w:firstColumn="0" w:lastColumn="0" w:noHBand="0" w:noVBand="0"/>
      </w:tblPr>
      <w:tblGrid>
        <w:gridCol w:w="3829"/>
        <w:gridCol w:w="5773"/>
      </w:tblGrid>
      <w:tr w:rsidR="00AB4DA1" w:rsidRPr="00087010" w14:paraId="6020E002" w14:textId="77777777" w:rsidTr="00087010">
        <w:trPr>
          <w:cantSplit/>
        </w:trPr>
        <w:tc>
          <w:tcPr>
            <w:tcW w:w="3829" w:type="dxa"/>
            <w:tcBorders>
              <w:top w:val="single" w:sz="12" w:space="0" w:color="auto"/>
              <w:left w:val="single" w:sz="12" w:space="0" w:color="auto"/>
              <w:bottom w:val="single" w:sz="12" w:space="0" w:color="auto"/>
              <w:right w:val="single" w:sz="6" w:space="0" w:color="FFFFFF"/>
            </w:tcBorders>
            <w:tcMar>
              <w:bottom w:w="45" w:type="dxa"/>
            </w:tcMar>
            <w:vAlign w:val="center"/>
          </w:tcPr>
          <w:p w14:paraId="498C6CE0" w14:textId="77777777" w:rsidR="00AB4DA1" w:rsidRPr="00087010" w:rsidRDefault="00AB4DA1" w:rsidP="00087010">
            <w:pPr>
              <w:jc w:val="center"/>
              <w:rPr>
                <w:rFonts w:cs="Arial"/>
                <w:b/>
              </w:rPr>
            </w:pPr>
            <w:r w:rsidRPr="00087010">
              <w:rPr>
                <w:rFonts w:cs="Arial"/>
                <w:b/>
              </w:rPr>
              <w:t>Test</w:t>
            </w:r>
          </w:p>
        </w:tc>
        <w:tc>
          <w:tcPr>
            <w:tcW w:w="5773" w:type="dxa"/>
            <w:tcBorders>
              <w:top w:val="single" w:sz="12" w:space="0" w:color="auto"/>
              <w:left w:val="single" w:sz="7" w:space="0" w:color="000000"/>
              <w:bottom w:val="single" w:sz="12" w:space="0" w:color="auto"/>
              <w:right w:val="single" w:sz="12" w:space="0" w:color="auto"/>
            </w:tcBorders>
            <w:tcMar>
              <w:bottom w:w="45" w:type="dxa"/>
            </w:tcMar>
            <w:vAlign w:val="center"/>
          </w:tcPr>
          <w:p w14:paraId="2B39B6A7" w14:textId="77777777" w:rsidR="00AB4DA1" w:rsidRPr="00087010" w:rsidRDefault="00AB4DA1" w:rsidP="00087010">
            <w:pPr>
              <w:jc w:val="center"/>
              <w:rPr>
                <w:rFonts w:cs="Arial"/>
                <w:b/>
              </w:rPr>
            </w:pPr>
            <w:r w:rsidRPr="00087010">
              <w:rPr>
                <w:rFonts w:cs="Arial"/>
                <w:b/>
              </w:rPr>
              <w:t>Minimum Frequency of Testing</w:t>
            </w:r>
          </w:p>
        </w:tc>
      </w:tr>
      <w:tr w:rsidR="00AB4DA1" w:rsidRPr="00087010" w14:paraId="1C7A419E" w14:textId="77777777" w:rsidTr="00087010">
        <w:trPr>
          <w:cantSplit/>
        </w:trPr>
        <w:tc>
          <w:tcPr>
            <w:tcW w:w="3829" w:type="dxa"/>
            <w:tcBorders>
              <w:top w:val="single" w:sz="12" w:space="0" w:color="auto"/>
              <w:left w:val="single" w:sz="12" w:space="0" w:color="auto"/>
              <w:bottom w:val="single" w:sz="7" w:space="0" w:color="000000"/>
              <w:right w:val="single" w:sz="6" w:space="0" w:color="FFFFFF"/>
            </w:tcBorders>
          </w:tcPr>
          <w:p w14:paraId="683EA788" w14:textId="77777777" w:rsidR="00AB4DA1" w:rsidRPr="00087010" w:rsidRDefault="00AB4DA1" w:rsidP="00087010">
            <w:pPr>
              <w:tabs>
                <w:tab w:val="center" w:pos="4153"/>
                <w:tab w:val="right" w:pos="8306"/>
              </w:tabs>
              <w:rPr>
                <w:rFonts w:cs="Arial"/>
              </w:rPr>
            </w:pPr>
            <w:r w:rsidRPr="00087010">
              <w:rPr>
                <w:rFonts w:cs="Arial"/>
              </w:rPr>
              <w:t>Grading - Final Product</w:t>
            </w:r>
          </w:p>
        </w:tc>
        <w:tc>
          <w:tcPr>
            <w:tcW w:w="5773" w:type="dxa"/>
            <w:tcBorders>
              <w:top w:val="single" w:sz="12" w:space="0" w:color="auto"/>
              <w:left w:val="single" w:sz="7" w:space="0" w:color="000000"/>
              <w:bottom w:val="single" w:sz="7" w:space="0" w:color="000000"/>
              <w:right w:val="single" w:sz="12" w:space="0" w:color="auto"/>
            </w:tcBorders>
          </w:tcPr>
          <w:p w14:paraId="46AE0172" w14:textId="77777777" w:rsidR="00AB4DA1" w:rsidRPr="00087010" w:rsidRDefault="00AB4DA1" w:rsidP="00087010">
            <w:pPr>
              <w:tabs>
                <w:tab w:val="center" w:pos="4153"/>
                <w:tab w:val="right" w:pos="8306"/>
              </w:tabs>
              <w:rPr>
                <w:rFonts w:cs="Arial"/>
              </w:rPr>
            </w:pPr>
            <w:r w:rsidRPr="00087010">
              <w:rPr>
                <w:rFonts w:cs="Arial"/>
              </w:rPr>
              <w:t>On each production day - One per 500 tonnes or part thereof.</w:t>
            </w:r>
          </w:p>
        </w:tc>
      </w:tr>
      <w:tr w:rsidR="00AB4DA1" w:rsidRPr="00087010" w14:paraId="01620415" w14:textId="77777777" w:rsidTr="00087010">
        <w:trPr>
          <w:cantSplit/>
        </w:trPr>
        <w:tc>
          <w:tcPr>
            <w:tcW w:w="3829" w:type="dxa"/>
            <w:tcBorders>
              <w:top w:val="single" w:sz="6" w:space="0" w:color="FFFFFF"/>
              <w:left w:val="single" w:sz="12" w:space="0" w:color="auto"/>
              <w:bottom w:val="single" w:sz="7" w:space="0" w:color="000000"/>
              <w:right w:val="single" w:sz="6" w:space="0" w:color="FFFFFF"/>
            </w:tcBorders>
          </w:tcPr>
          <w:p w14:paraId="1933FDA7" w14:textId="77777777" w:rsidR="00AB4DA1" w:rsidRPr="00087010" w:rsidRDefault="00AB4DA1" w:rsidP="00087010">
            <w:pPr>
              <w:tabs>
                <w:tab w:val="center" w:pos="4153"/>
                <w:tab w:val="right" w:pos="8306"/>
              </w:tabs>
              <w:rPr>
                <w:rFonts w:cs="Arial"/>
              </w:rPr>
            </w:pPr>
            <w:r w:rsidRPr="00087010">
              <w:rPr>
                <w:rFonts w:cs="Arial"/>
              </w:rPr>
              <w:t>Unsound Rock Content (1)</w:t>
            </w:r>
          </w:p>
        </w:tc>
        <w:tc>
          <w:tcPr>
            <w:tcW w:w="5773" w:type="dxa"/>
            <w:tcBorders>
              <w:top w:val="single" w:sz="6" w:space="0" w:color="FFFFFF"/>
              <w:left w:val="single" w:sz="7" w:space="0" w:color="000000"/>
              <w:bottom w:val="single" w:sz="7" w:space="0" w:color="000000"/>
              <w:right w:val="single" w:sz="12" w:space="0" w:color="auto"/>
            </w:tcBorders>
          </w:tcPr>
          <w:p w14:paraId="7A96AC6E" w14:textId="77777777" w:rsidR="00AB4DA1" w:rsidRPr="00087010" w:rsidRDefault="00AB4DA1" w:rsidP="00087010">
            <w:pPr>
              <w:tabs>
                <w:tab w:val="center" w:pos="4153"/>
                <w:tab w:val="right" w:pos="8306"/>
              </w:tabs>
              <w:rPr>
                <w:rFonts w:cs="Arial"/>
              </w:rPr>
            </w:pPr>
            <w:r w:rsidRPr="00087010">
              <w:rPr>
                <w:rFonts w:cs="Arial"/>
              </w:rPr>
              <w:t>One per production day of a sample taken from the final product.</w:t>
            </w:r>
          </w:p>
        </w:tc>
      </w:tr>
      <w:tr w:rsidR="00AB4DA1" w:rsidRPr="00087010" w14:paraId="528893F1" w14:textId="77777777" w:rsidTr="00087010">
        <w:trPr>
          <w:cantSplit/>
        </w:trPr>
        <w:tc>
          <w:tcPr>
            <w:tcW w:w="3829" w:type="dxa"/>
            <w:tcBorders>
              <w:top w:val="single" w:sz="6" w:space="0" w:color="FFFFFF"/>
              <w:left w:val="single" w:sz="12" w:space="0" w:color="auto"/>
              <w:bottom w:val="single" w:sz="7" w:space="0" w:color="000000"/>
              <w:right w:val="single" w:sz="6" w:space="0" w:color="FFFFFF"/>
            </w:tcBorders>
          </w:tcPr>
          <w:p w14:paraId="28434085" w14:textId="77777777" w:rsidR="00AB4DA1" w:rsidRPr="00087010" w:rsidRDefault="00AB4DA1" w:rsidP="00087010">
            <w:pPr>
              <w:tabs>
                <w:tab w:val="center" w:pos="4153"/>
                <w:tab w:val="right" w:pos="8306"/>
              </w:tabs>
              <w:rPr>
                <w:rFonts w:cs="Arial"/>
              </w:rPr>
            </w:pPr>
            <w:r w:rsidRPr="00087010">
              <w:rPr>
                <w:rFonts w:cs="Arial"/>
              </w:rPr>
              <w:t>Foreign Material Content (3)</w:t>
            </w:r>
          </w:p>
        </w:tc>
        <w:tc>
          <w:tcPr>
            <w:tcW w:w="5773" w:type="dxa"/>
            <w:tcBorders>
              <w:top w:val="single" w:sz="6" w:space="0" w:color="FFFFFF"/>
              <w:left w:val="single" w:sz="7" w:space="0" w:color="000000"/>
              <w:bottom w:val="single" w:sz="7" w:space="0" w:color="000000"/>
              <w:right w:val="single" w:sz="12" w:space="0" w:color="auto"/>
            </w:tcBorders>
          </w:tcPr>
          <w:p w14:paraId="370EEC36" w14:textId="77777777" w:rsidR="00AB4DA1" w:rsidRPr="00087010" w:rsidRDefault="00AB4DA1" w:rsidP="00087010">
            <w:pPr>
              <w:tabs>
                <w:tab w:val="center" w:pos="4153"/>
                <w:tab w:val="right" w:pos="8306"/>
              </w:tabs>
              <w:rPr>
                <w:rFonts w:cs="Arial"/>
              </w:rPr>
            </w:pPr>
            <w:r w:rsidRPr="00087010">
              <w:rPr>
                <w:rFonts w:cs="Arial"/>
              </w:rPr>
              <w:t xml:space="preserve">On each day </w:t>
            </w:r>
            <w:r w:rsidRPr="00087010">
              <w:rPr>
                <w:rFonts w:cs="Arial"/>
              </w:rPr>
              <w:noBreakHyphen/>
              <w:t xml:space="preserve"> one per 500 tonnes</w:t>
            </w:r>
          </w:p>
        </w:tc>
      </w:tr>
      <w:tr w:rsidR="00AB4DA1" w:rsidRPr="00087010" w14:paraId="6B5E62D6" w14:textId="77777777" w:rsidTr="00087010">
        <w:trPr>
          <w:cantSplit/>
        </w:trPr>
        <w:tc>
          <w:tcPr>
            <w:tcW w:w="3829" w:type="dxa"/>
            <w:tcBorders>
              <w:top w:val="single" w:sz="6" w:space="0" w:color="FFFFFF"/>
              <w:left w:val="single" w:sz="12" w:space="0" w:color="auto"/>
              <w:bottom w:val="single" w:sz="7" w:space="0" w:color="000000"/>
              <w:right w:val="single" w:sz="6" w:space="0" w:color="FFFFFF"/>
            </w:tcBorders>
          </w:tcPr>
          <w:p w14:paraId="5CA06F3F" w14:textId="77777777" w:rsidR="00AB4DA1" w:rsidRPr="00087010" w:rsidRDefault="00AB4DA1" w:rsidP="00087010">
            <w:pPr>
              <w:tabs>
                <w:tab w:val="center" w:pos="4153"/>
                <w:tab w:val="right" w:pos="8306"/>
              </w:tabs>
              <w:rPr>
                <w:rFonts w:cs="Arial"/>
              </w:rPr>
            </w:pPr>
            <w:r w:rsidRPr="00087010">
              <w:rPr>
                <w:rFonts w:cs="Arial"/>
              </w:rPr>
              <w:t>Moisture Content</w:t>
            </w:r>
          </w:p>
          <w:p w14:paraId="11D8B6E8" w14:textId="77777777" w:rsidR="00AB4DA1" w:rsidRPr="00087010" w:rsidRDefault="00AB4DA1" w:rsidP="00087010">
            <w:pPr>
              <w:tabs>
                <w:tab w:val="center" w:pos="4153"/>
                <w:tab w:val="right" w:pos="8306"/>
              </w:tabs>
              <w:rPr>
                <w:rFonts w:cs="Arial"/>
              </w:rPr>
            </w:pPr>
            <w:r w:rsidRPr="00087010">
              <w:rPr>
                <w:rFonts w:cs="Arial"/>
              </w:rPr>
              <w:t>-  Crushed Rock (2)</w:t>
            </w:r>
          </w:p>
          <w:p w14:paraId="41ED8ECA" w14:textId="77777777" w:rsidR="00AB4DA1" w:rsidRPr="00087010" w:rsidRDefault="00AB4DA1" w:rsidP="00087010">
            <w:pPr>
              <w:tabs>
                <w:tab w:val="center" w:pos="4153"/>
                <w:tab w:val="right" w:pos="8306"/>
              </w:tabs>
              <w:rPr>
                <w:rFonts w:cs="Arial"/>
              </w:rPr>
            </w:pPr>
            <w:r w:rsidRPr="00087010">
              <w:rPr>
                <w:rFonts w:cs="Arial"/>
              </w:rPr>
              <w:t>-  PMWMCR</w:t>
            </w:r>
          </w:p>
        </w:tc>
        <w:tc>
          <w:tcPr>
            <w:tcW w:w="5773" w:type="dxa"/>
            <w:tcBorders>
              <w:top w:val="single" w:sz="6" w:space="0" w:color="FFFFFF"/>
              <w:left w:val="single" w:sz="7" w:space="0" w:color="000000"/>
              <w:bottom w:val="single" w:sz="7" w:space="0" w:color="000000"/>
              <w:right w:val="single" w:sz="12" w:space="0" w:color="auto"/>
            </w:tcBorders>
          </w:tcPr>
          <w:p w14:paraId="518BB12D" w14:textId="77777777" w:rsidR="00AB4DA1" w:rsidRPr="00087010" w:rsidRDefault="00AB4DA1" w:rsidP="00087010">
            <w:pPr>
              <w:rPr>
                <w:rFonts w:cs="Arial"/>
              </w:rPr>
            </w:pPr>
          </w:p>
          <w:p w14:paraId="7718E45C" w14:textId="77777777" w:rsidR="00AB4DA1" w:rsidRPr="00087010" w:rsidRDefault="00AB4DA1" w:rsidP="00087010">
            <w:pPr>
              <w:rPr>
                <w:rFonts w:cs="Arial"/>
              </w:rPr>
            </w:pPr>
            <w:r w:rsidRPr="00087010">
              <w:rPr>
                <w:rFonts w:cs="Arial"/>
              </w:rPr>
              <w:t>One per production day</w:t>
            </w:r>
          </w:p>
          <w:p w14:paraId="10FD9589" w14:textId="77777777" w:rsidR="00AB4DA1" w:rsidRPr="00087010" w:rsidRDefault="00AB4DA1" w:rsidP="00087010">
            <w:pPr>
              <w:rPr>
                <w:rFonts w:cs="Arial"/>
              </w:rPr>
            </w:pPr>
            <w:r w:rsidRPr="00087010">
              <w:rPr>
                <w:rFonts w:cs="Arial"/>
              </w:rPr>
              <w:t>On each production day - One per 500 tonnes.</w:t>
            </w:r>
          </w:p>
        </w:tc>
      </w:tr>
      <w:tr w:rsidR="00AB4DA1" w:rsidRPr="00087010" w14:paraId="501BF6BA" w14:textId="77777777" w:rsidTr="00087010">
        <w:trPr>
          <w:cantSplit/>
        </w:trPr>
        <w:tc>
          <w:tcPr>
            <w:tcW w:w="3829" w:type="dxa"/>
            <w:tcBorders>
              <w:top w:val="single" w:sz="6" w:space="0" w:color="FFFFFF"/>
              <w:left w:val="single" w:sz="12" w:space="0" w:color="auto"/>
              <w:bottom w:val="single" w:sz="7" w:space="0" w:color="000000"/>
              <w:right w:val="single" w:sz="6" w:space="0" w:color="FFFFFF"/>
            </w:tcBorders>
          </w:tcPr>
          <w:p w14:paraId="1F02A32E" w14:textId="77777777" w:rsidR="00AB4DA1" w:rsidRPr="00087010" w:rsidRDefault="00AB4DA1" w:rsidP="00087010">
            <w:pPr>
              <w:rPr>
                <w:rFonts w:cs="Arial"/>
              </w:rPr>
            </w:pPr>
            <w:r w:rsidRPr="00087010">
              <w:rPr>
                <w:rFonts w:cs="Arial"/>
              </w:rPr>
              <w:t>Plasticity Index</w:t>
            </w:r>
          </w:p>
        </w:tc>
        <w:tc>
          <w:tcPr>
            <w:tcW w:w="5773" w:type="dxa"/>
            <w:tcBorders>
              <w:top w:val="single" w:sz="6" w:space="0" w:color="FFFFFF"/>
              <w:left w:val="single" w:sz="7" w:space="0" w:color="000000"/>
              <w:bottom w:val="single" w:sz="7" w:space="0" w:color="000000"/>
              <w:right w:val="single" w:sz="12" w:space="0" w:color="auto"/>
            </w:tcBorders>
          </w:tcPr>
          <w:p w14:paraId="433AE3DE" w14:textId="77777777" w:rsidR="00AB4DA1" w:rsidRPr="00087010" w:rsidRDefault="00AB4DA1" w:rsidP="00087010">
            <w:pPr>
              <w:rPr>
                <w:rFonts w:cs="Arial"/>
                <w:b/>
                <w:bCs/>
              </w:rPr>
            </w:pPr>
            <w:r w:rsidRPr="00087010">
              <w:rPr>
                <w:rFonts w:cs="Arial"/>
                <w:b/>
                <w:bCs/>
              </w:rPr>
              <w:t>Class 1 Base</w:t>
            </w:r>
          </w:p>
          <w:p w14:paraId="4544926A" w14:textId="77777777" w:rsidR="00AB4DA1" w:rsidRPr="00087010" w:rsidRDefault="00AB4DA1" w:rsidP="00087010">
            <w:pPr>
              <w:rPr>
                <w:rFonts w:cs="Arial"/>
              </w:rPr>
            </w:pPr>
            <w:r w:rsidRPr="00087010">
              <w:rPr>
                <w:rFonts w:cs="Arial"/>
              </w:rPr>
              <w:t>In each production week - One test per 2500 tonnes.</w:t>
            </w:r>
          </w:p>
          <w:p w14:paraId="72B1D362" w14:textId="77777777" w:rsidR="00AB4DA1" w:rsidRPr="00087010" w:rsidRDefault="00AB4DA1" w:rsidP="00087010">
            <w:pPr>
              <w:rPr>
                <w:rFonts w:cs="Arial"/>
                <w:b/>
                <w:bCs/>
              </w:rPr>
            </w:pPr>
            <w:r w:rsidRPr="00087010">
              <w:rPr>
                <w:rFonts w:cs="Arial"/>
                <w:b/>
                <w:bCs/>
              </w:rPr>
              <w:t>Class 2 Base and Classes 3 and 4 Subbase</w:t>
            </w:r>
          </w:p>
          <w:p w14:paraId="2B073F81" w14:textId="77777777" w:rsidR="00AB4DA1" w:rsidRPr="00087010" w:rsidRDefault="00AB4DA1" w:rsidP="00087010">
            <w:pPr>
              <w:rPr>
                <w:rFonts w:cs="Arial"/>
              </w:rPr>
            </w:pPr>
            <w:r w:rsidRPr="00087010">
              <w:rPr>
                <w:rFonts w:cs="Arial"/>
              </w:rPr>
              <w:t>In each production month - One test per 5000 tonnes.</w:t>
            </w:r>
          </w:p>
        </w:tc>
      </w:tr>
      <w:tr w:rsidR="00AB4DA1" w:rsidRPr="00087010" w14:paraId="38996B1F" w14:textId="77777777" w:rsidTr="00087010">
        <w:trPr>
          <w:cantSplit/>
        </w:trPr>
        <w:tc>
          <w:tcPr>
            <w:tcW w:w="3829" w:type="dxa"/>
            <w:tcBorders>
              <w:top w:val="single" w:sz="6" w:space="0" w:color="FFFFFF"/>
              <w:left w:val="single" w:sz="12" w:space="0" w:color="auto"/>
              <w:bottom w:val="single" w:sz="7" w:space="0" w:color="000000"/>
              <w:right w:val="single" w:sz="6" w:space="0" w:color="FFFFFF"/>
            </w:tcBorders>
          </w:tcPr>
          <w:p w14:paraId="5BD5269E" w14:textId="77777777" w:rsidR="00AB4DA1" w:rsidRPr="00087010" w:rsidRDefault="00AB4DA1" w:rsidP="00087010">
            <w:pPr>
              <w:rPr>
                <w:rFonts w:cs="Arial"/>
              </w:rPr>
            </w:pPr>
            <w:r w:rsidRPr="00087010">
              <w:rPr>
                <w:rFonts w:cs="Arial"/>
              </w:rPr>
              <w:t>California Bearing Ratio (4)</w:t>
            </w:r>
          </w:p>
        </w:tc>
        <w:tc>
          <w:tcPr>
            <w:tcW w:w="5773" w:type="dxa"/>
            <w:tcBorders>
              <w:top w:val="single" w:sz="6" w:space="0" w:color="FFFFFF"/>
              <w:left w:val="single" w:sz="7" w:space="0" w:color="000000"/>
              <w:bottom w:val="single" w:sz="7" w:space="0" w:color="000000"/>
              <w:right w:val="single" w:sz="12" w:space="0" w:color="auto"/>
            </w:tcBorders>
          </w:tcPr>
          <w:p w14:paraId="1B376E91" w14:textId="77777777" w:rsidR="00AB4DA1" w:rsidRPr="00087010" w:rsidRDefault="00AB4DA1" w:rsidP="00087010">
            <w:pPr>
              <w:rPr>
                <w:rFonts w:cs="Arial"/>
              </w:rPr>
            </w:pPr>
            <w:r w:rsidRPr="00087010">
              <w:rPr>
                <w:rFonts w:cs="Arial"/>
              </w:rPr>
              <w:t>CBR values shall be re-tested annually for each registered mix during supply or when the Superintendent judges, the physical properties of the crushed rock have changed.</w:t>
            </w:r>
          </w:p>
        </w:tc>
      </w:tr>
      <w:tr w:rsidR="00AB4DA1" w:rsidRPr="00087010" w14:paraId="5A48CB5E" w14:textId="77777777" w:rsidTr="00087010">
        <w:trPr>
          <w:cantSplit/>
        </w:trPr>
        <w:tc>
          <w:tcPr>
            <w:tcW w:w="3829" w:type="dxa"/>
            <w:tcBorders>
              <w:top w:val="single" w:sz="6" w:space="0" w:color="FFFFFF"/>
              <w:left w:val="single" w:sz="12" w:space="0" w:color="auto"/>
              <w:bottom w:val="single" w:sz="7" w:space="0" w:color="000000"/>
              <w:right w:val="single" w:sz="6" w:space="0" w:color="FFFFFF"/>
            </w:tcBorders>
          </w:tcPr>
          <w:p w14:paraId="70AF51CF" w14:textId="77777777" w:rsidR="00AB4DA1" w:rsidRPr="00087010" w:rsidRDefault="00AB4DA1" w:rsidP="00087010">
            <w:pPr>
              <w:rPr>
                <w:rFonts w:cs="Arial"/>
              </w:rPr>
            </w:pPr>
            <w:r w:rsidRPr="00087010">
              <w:rPr>
                <w:rFonts w:cs="Arial"/>
              </w:rPr>
              <w:t>Degradation Factor - Fine Aggregate (1)</w:t>
            </w:r>
          </w:p>
        </w:tc>
        <w:tc>
          <w:tcPr>
            <w:tcW w:w="5773" w:type="dxa"/>
            <w:tcBorders>
              <w:top w:val="single" w:sz="6" w:space="0" w:color="FFFFFF"/>
              <w:left w:val="single" w:sz="7" w:space="0" w:color="000000"/>
              <w:bottom w:val="single" w:sz="7" w:space="0" w:color="000000"/>
              <w:right w:val="single" w:sz="12" w:space="0" w:color="auto"/>
            </w:tcBorders>
          </w:tcPr>
          <w:p w14:paraId="10E27254" w14:textId="77777777" w:rsidR="00AB4DA1" w:rsidRPr="00087010" w:rsidRDefault="00AB4DA1" w:rsidP="00087010">
            <w:pPr>
              <w:rPr>
                <w:rFonts w:cs="Arial"/>
              </w:rPr>
            </w:pPr>
            <w:r w:rsidRPr="00087010">
              <w:rPr>
                <w:rFonts w:cs="Arial"/>
              </w:rPr>
              <w:t>One per 1000 tonnes on each production day, where specified as a condition of the crushed rock mix.</w:t>
            </w:r>
          </w:p>
        </w:tc>
      </w:tr>
      <w:tr w:rsidR="00AB4DA1" w:rsidRPr="00087010" w14:paraId="2D92EED3" w14:textId="77777777" w:rsidTr="00087010">
        <w:trPr>
          <w:cantSplit/>
        </w:trPr>
        <w:tc>
          <w:tcPr>
            <w:tcW w:w="3829" w:type="dxa"/>
            <w:tcBorders>
              <w:top w:val="single" w:sz="6" w:space="0" w:color="FFFFFF"/>
              <w:left w:val="single" w:sz="12" w:space="0" w:color="auto"/>
              <w:bottom w:val="single" w:sz="7" w:space="0" w:color="000000"/>
              <w:right w:val="single" w:sz="6" w:space="0" w:color="FFFFFF"/>
            </w:tcBorders>
          </w:tcPr>
          <w:p w14:paraId="35AEC099" w14:textId="77777777" w:rsidR="00AB4DA1" w:rsidRPr="00087010" w:rsidRDefault="00AB4DA1" w:rsidP="00087010">
            <w:pPr>
              <w:rPr>
                <w:rFonts w:cs="Arial"/>
              </w:rPr>
            </w:pPr>
            <w:r w:rsidRPr="00087010">
              <w:rPr>
                <w:rFonts w:cs="Arial"/>
              </w:rPr>
              <w:t>Permeability</w:t>
            </w:r>
          </w:p>
        </w:tc>
        <w:tc>
          <w:tcPr>
            <w:tcW w:w="5773" w:type="dxa"/>
            <w:tcBorders>
              <w:top w:val="single" w:sz="6" w:space="0" w:color="FFFFFF"/>
              <w:left w:val="single" w:sz="7" w:space="0" w:color="000000"/>
              <w:bottom w:val="single" w:sz="7" w:space="0" w:color="000000"/>
              <w:right w:val="single" w:sz="12" w:space="0" w:color="auto"/>
            </w:tcBorders>
          </w:tcPr>
          <w:p w14:paraId="0C1F7332" w14:textId="77777777" w:rsidR="00AB4DA1" w:rsidRPr="00087010" w:rsidRDefault="00AB4DA1" w:rsidP="00087010">
            <w:pPr>
              <w:rPr>
                <w:rFonts w:cs="Arial"/>
              </w:rPr>
            </w:pPr>
            <w:r w:rsidRPr="00087010">
              <w:rPr>
                <w:rFonts w:cs="Arial"/>
              </w:rPr>
              <w:t>Permeability values, where specified, shall be re-tested annually for each registered mix during supply or when the Superintendent judges the physical properties of the crushed rock have changed.</w:t>
            </w:r>
          </w:p>
        </w:tc>
      </w:tr>
      <w:tr w:rsidR="00AB4DA1" w:rsidRPr="00087010" w14:paraId="7B6B2C63" w14:textId="77777777" w:rsidTr="00087010">
        <w:trPr>
          <w:cantSplit/>
        </w:trPr>
        <w:tc>
          <w:tcPr>
            <w:tcW w:w="3829" w:type="dxa"/>
            <w:tcBorders>
              <w:top w:val="single" w:sz="6" w:space="0" w:color="FFFFFF"/>
              <w:left w:val="single" w:sz="12" w:space="0" w:color="auto"/>
              <w:bottom w:val="single" w:sz="7" w:space="0" w:color="000000"/>
              <w:right w:val="single" w:sz="6" w:space="0" w:color="FFFFFF"/>
            </w:tcBorders>
          </w:tcPr>
          <w:p w14:paraId="78E0EE30" w14:textId="77777777" w:rsidR="00AB4DA1" w:rsidRPr="00087010" w:rsidRDefault="00AB4DA1" w:rsidP="00087010">
            <w:pPr>
              <w:rPr>
                <w:rFonts w:cs="Arial"/>
              </w:rPr>
            </w:pPr>
            <w:r w:rsidRPr="00087010">
              <w:rPr>
                <w:rFonts w:cs="Arial"/>
              </w:rPr>
              <w:t>Los Angeles Value (3)</w:t>
            </w:r>
          </w:p>
        </w:tc>
        <w:tc>
          <w:tcPr>
            <w:tcW w:w="5773" w:type="dxa"/>
            <w:tcBorders>
              <w:top w:val="single" w:sz="6" w:space="0" w:color="FFFFFF"/>
              <w:left w:val="single" w:sz="7" w:space="0" w:color="000000"/>
              <w:bottom w:val="single" w:sz="7" w:space="0" w:color="000000"/>
              <w:right w:val="single" w:sz="12" w:space="0" w:color="auto"/>
            </w:tcBorders>
          </w:tcPr>
          <w:p w14:paraId="681EA9F6" w14:textId="77777777" w:rsidR="00AB4DA1" w:rsidRPr="00087010" w:rsidRDefault="00AB4DA1" w:rsidP="00087010">
            <w:pPr>
              <w:tabs>
                <w:tab w:val="center" w:pos="4153"/>
                <w:tab w:val="right" w:pos="8306"/>
              </w:tabs>
              <w:rPr>
                <w:rFonts w:cs="Arial"/>
              </w:rPr>
            </w:pPr>
            <w:r w:rsidRPr="00087010">
              <w:rPr>
                <w:rFonts w:cs="Arial"/>
              </w:rPr>
              <w:t>Once per month or when the Superintendent judges the physical properties of the crushed rock has changed.</w:t>
            </w:r>
          </w:p>
        </w:tc>
      </w:tr>
      <w:tr w:rsidR="00AB4DA1" w:rsidRPr="00087010" w14:paraId="71669C2C" w14:textId="77777777" w:rsidTr="00087010">
        <w:trPr>
          <w:cantSplit/>
        </w:trPr>
        <w:tc>
          <w:tcPr>
            <w:tcW w:w="3829" w:type="dxa"/>
            <w:tcBorders>
              <w:top w:val="single" w:sz="6" w:space="0" w:color="FFFFFF"/>
              <w:left w:val="single" w:sz="12" w:space="0" w:color="auto"/>
              <w:bottom w:val="single" w:sz="7" w:space="0" w:color="000000"/>
              <w:right w:val="single" w:sz="6" w:space="0" w:color="FFFFFF"/>
            </w:tcBorders>
          </w:tcPr>
          <w:p w14:paraId="5992D2FD" w14:textId="77777777" w:rsidR="00AB4DA1" w:rsidRPr="00087010" w:rsidRDefault="00AB4DA1" w:rsidP="00087010">
            <w:pPr>
              <w:tabs>
                <w:tab w:val="center" w:pos="4153"/>
                <w:tab w:val="right" w:pos="8306"/>
              </w:tabs>
              <w:rPr>
                <w:rFonts w:cs="Arial"/>
              </w:rPr>
            </w:pPr>
            <w:r w:rsidRPr="00087010">
              <w:rPr>
                <w:rFonts w:cs="Arial"/>
              </w:rPr>
              <w:t>pH and Conductivity (5)</w:t>
            </w:r>
          </w:p>
        </w:tc>
        <w:tc>
          <w:tcPr>
            <w:tcW w:w="5773" w:type="dxa"/>
            <w:tcBorders>
              <w:top w:val="single" w:sz="6" w:space="0" w:color="FFFFFF"/>
              <w:left w:val="single" w:sz="7" w:space="0" w:color="000000"/>
              <w:bottom w:val="single" w:sz="7" w:space="0" w:color="000000"/>
              <w:right w:val="single" w:sz="12" w:space="0" w:color="auto"/>
            </w:tcBorders>
          </w:tcPr>
          <w:p w14:paraId="70B52C04" w14:textId="77777777" w:rsidR="00AB4DA1" w:rsidRPr="00087010" w:rsidRDefault="00AB4DA1" w:rsidP="00087010">
            <w:pPr>
              <w:tabs>
                <w:tab w:val="center" w:pos="4153"/>
                <w:tab w:val="right" w:pos="8306"/>
              </w:tabs>
              <w:rPr>
                <w:rFonts w:cs="Arial"/>
              </w:rPr>
            </w:pPr>
            <w:r w:rsidRPr="00087010">
              <w:rPr>
                <w:rFonts w:cs="Arial"/>
              </w:rPr>
              <w:t>One per production month</w:t>
            </w:r>
          </w:p>
        </w:tc>
      </w:tr>
      <w:tr w:rsidR="00AB4DA1" w:rsidRPr="00087010" w14:paraId="67105D2C" w14:textId="77777777" w:rsidTr="00087010">
        <w:trPr>
          <w:cantSplit/>
        </w:trPr>
        <w:tc>
          <w:tcPr>
            <w:tcW w:w="3829" w:type="dxa"/>
            <w:tcBorders>
              <w:top w:val="single" w:sz="6" w:space="0" w:color="FFFFFF"/>
              <w:left w:val="single" w:sz="12" w:space="0" w:color="auto"/>
              <w:bottom w:val="single" w:sz="7" w:space="0" w:color="000000"/>
              <w:right w:val="single" w:sz="6" w:space="0" w:color="FFFFFF"/>
            </w:tcBorders>
          </w:tcPr>
          <w:p w14:paraId="0882349B" w14:textId="77777777" w:rsidR="00AB4DA1" w:rsidRPr="00087010" w:rsidRDefault="00AB4DA1" w:rsidP="00087010">
            <w:pPr>
              <w:tabs>
                <w:tab w:val="center" w:pos="4153"/>
                <w:tab w:val="right" w:pos="8306"/>
              </w:tabs>
              <w:rPr>
                <w:rFonts w:cs="Arial"/>
              </w:rPr>
            </w:pPr>
            <w:r w:rsidRPr="00087010">
              <w:rPr>
                <w:rFonts w:cs="Arial"/>
              </w:rPr>
              <w:t>Flakiness Index</w:t>
            </w:r>
          </w:p>
        </w:tc>
        <w:tc>
          <w:tcPr>
            <w:tcW w:w="5773" w:type="dxa"/>
            <w:tcBorders>
              <w:top w:val="single" w:sz="6" w:space="0" w:color="FFFFFF"/>
              <w:left w:val="single" w:sz="7" w:space="0" w:color="000000"/>
              <w:bottom w:val="single" w:sz="7" w:space="0" w:color="000000"/>
              <w:right w:val="single" w:sz="12" w:space="0" w:color="auto"/>
            </w:tcBorders>
          </w:tcPr>
          <w:p w14:paraId="0628D217" w14:textId="77777777" w:rsidR="00AB4DA1" w:rsidRPr="00087010" w:rsidRDefault="00AB4DA1" w:rsidP="00087010">
            <w:pPr>
              <w:tabs>
                <w:tab w:val="center" w:pos="4153"/>
                <w:tab w:val="right" w:pos="8306"/>
              </w:tabs>
              <w:rPr>
                <w:rFonts w:cs="Arial"/>
              </w:rPr>
            </w:pPr>
            <w:r w:rsidRPr="00087010">
              <w:rPr>
                <w:rFonts w:cs="Arial"/>
              </w:rPr>
              <w:t>One per production month</w:t>
            </w:r>
          </w:p>
        </w:tc>
      </w:tr>
      <w:tr w:rsidR="00AB4DA1" w:rsidRPr="00087010" w14:paraId="2432D046" w14:textId="77777777" w:rsidTr="00087010">
        <w:trPr>
          <w:cantSplit/>
        </w:trPr>
        <w:tc>
          <w:tcPr>
            <w:tcW w:w="3829" w:type="dxa"/>
            <w:tcBorders>
              <w:top w:val="single" w:sz="6" w:space="0" w:color="FFFFFF"/>
              <w:left w:val="single" w:sz="12" w:space="0" w:color="auto"/>
              <w:bottom w:val="single" w:sz="7" w:space="0" w:color="000000"/>
              <w:right w:val="single" w:sz="6" w:space="0" w:color="FFFFFF"/>
            </w:tcBorders>
          </w:tcPr>
          <w:p w14:paraId="79D35040" w14:textId="77777777" w:rsidR="00AB4DA1" w:rsidRPr="00087010" w:rsidRDefault="00AB4DA1" w:rsidP="00087010">
            <w:pPr>
              <w:tabs>
                <w:tab w:val="center" w:pos="4153"/>
                <w:tab w:val="right" w:pos="8306"/>
              </w:tabs>
              <w:rPr>
                <w:rFonts w:cs="Arial"/>
              </w:rPr>
            </w:pPr>
            <w:r w:rsidRPr="00087010">
              <w:rPr>
                <w:rFonts w:cs="Arial"/>
              </w:rPr>
              <w:t>Crushed Particles (6)</w:t>
            </w:r>
          </w:p>
        </w:tc>
        <w:tc>
          <w:tcPr>
            <w:tcW w:w="5773" w:type="dxa"/>
            <w:tcBorders>
              <w:top w:val="single" w:sz="6" w:space="0" w:color="FFFFFF"/>
              <w:left w:val="single" w:sz="7" w:space="0" w:color="000000"/>
              <w:bottom w:val="single" w:sz="7" w:space="0" w:color="000000"/>
              <w:right w:val="single" w:sz="12" w:space="0" w:color="auto"/>
            </w:tcBorders>
          </w:tcPr>
          <w:p w14:paraId="3ABA9D56" w14:textId="77777777" w:rsidR="00AB4DA1" w:rsidRPr="00087010" w:rsidRDefault="00AB4DA1" w:rsidP="00087010">
            <w:pPr>
              <w:tabs>
                <w:tab w:val="center" w:pos="4153"/>
                <w:tab w:val="right" w:pos="8306"/>
              </w:tabs>
              <w:rPr>
                <w:rFonts w:cs="Arial"/>
              </w:rPr>
            </w:pPr>
            <w:r w:rsidRPr="00087010">
              <w:rPr>
                <w:rFonts w:cs="Arial"/>
              </w:rPr>
              <w:t>One per production month</w:t>
            </w:r>
          </w:p>
        </w:tc>
      </w:tr>
      <w:tr w:rsidR="00AB4DA1" w:rsidRPr="00087010" w14:paraId="35C51D96" w14:textId="77777777" w:rsidTr="00087010">
        <w:trPr>
          <w:cantSplit/>
        </w:trPr>
        <w:tc>
          <w:tcPr>
            <w:tcW w:w="3829" w:type="dxa"/>
            <w:tcBorders>
              <w:top w:val="single" w:sz="6" w:space="0" w:color="FFFFFF"/>
              <w:left w:val="single" w:sz="12" w:space="0" w:color="auto"/>
              <w:bottom w:val="single" w:sz="7" w:space="0" w:color="000000"/>
              <w:right w:val="single" w:sz="6" w:space="0" w:color="FFFFFF"/>
            </w:tcBorders>
          </w:tcPr>
          <w:p w14:paraId="4C6CD3B6" w14:textId="77777777" w:rsidR="00AB4DA1" w:rsidRPr="00087010" w:rsidRDefault="00AB4DA1" w:rsidP="00087010">
            <w:pPr>
              <w:tabs>
                <w:tab w:val="center" w:pos="4153"/>
                <w:tab w:val="right" w:pos="8306"/>
              </w:tabs>
              <w:rPr>
                <w:rFonts w:cs="Arial"/>
              </w:rPr>
            </w:pPr>
            <w:r w:rsidRPr="00087010">
              <w:rPr>
                <w:rFonts w:cs="Arial"/>
              </w:rPr>
              <w:t>Supplementary Materials</w:t>
            </w:r>
          </w:p>
        </w:tc>
        <w:tc>
          <w:tcPr>
            <w:tcW w:w="5773" w:type="dxa"/>
            <w:tcBorders>
              <w:top w:val="single" w:sz="6" w:space="0" w:color="FFFFFF"/>
              <w:left w:val="single" w:sz="7" w:space="0" w:color="000000"/>
              <w:bottom w:val="single" w:sz="7" w:space="0" w:color="000000"/>
              <w:right w:val="single" w:sz="12" w:space="0" w:color="auto"/>
            </w:tcBorders>
          </w:tcPr>
          <w:p w14:paraId="0602D57F" w14:textId="77777777" w:rsidR="00AB4DA1" w:rsidRPr="00087010" w:rsidRDefault="00AB4DA1" w:rsidP="00087010">
            <w:pPr>
              <w:tabs>
                <w:tab w:val="center" w:pos="4153"/>
                <w:tab w:val="right" w:pos="8306"/>
              </w:tabs>
              <w:rPr>
                <w:rFonts w:cs="Arial"/>
              </w:rPr>
            </w:pPr>
            <w:r w:rsidRPr="00087010">
              <w:rPr>
                <w:rFonts w:cs="Arial"/>
              </w:rPr>
              <w:t xml:space="preserve">One per 1000 tonnes on each production day, where specified as a condition of the crushed rock mix </w:t>
            </w:r>
          </w:p>
        </w:tc>
      </w:tr>
      <w:tr w:rsidR="00AB4DA1" w:rsidRPr="00087010" w14:paraId="5A3BC149" w14:textId="77777777" w:rsidTr="00087010">
        <w:trPr>
          <w:cantSplit/>
        </w:trPr>
        <w:tc>
          <w:tcPr>
            <w:tcW w:w="9602" w:type="dxa"/>
            <w:gridSpan w:val="2"/>
            <w:tcBorders>
              <w:top w:val="single" w:sz="6" w:space="0" w:color="FFFFFF"/>
              <w:left w:val="single" w:sz="12" w:space="0" w:color="auto"/>
              <w:bottom w:val="single" w:sz="12" w:space="0" w:color="auto"/>
              <w:right w:val="single" w:sz="12" w:space="0" w:color="auto"/>
            </w:tcBorders>
          </w:tcPr>
          <w:p w14:paraId="660CE306" w14:textId="77777777" w:rsidR="00AB4DA1" w:rsidRPr="00087010" w:rsidRDefault="00AB4DA1" w:rsidP="00087010">
            <w:pPr>
              <w:tabs>
                <w:tab w:val="left" w:pos="1077"/>
                <w:tab w:val="center" w:pos="4153"/>
                <w:tab w:val="right" w:pos="8306"/>
              </w:tabs>
              <w:rPr>
                <w:rFonts w:cs="Arial"/>
              </w:rPr>
            </w:pPr>
            <w:r w:rsidRPr="00087010">
              <w:rPr>
                <w:rFonts w:cs="Arial"/>
              </w:rPr>
              <w:t>(1)  Not applicable to Class 4 subbase, unless otherwise specified</w:t>
            </w:r>
          </w:p>
          <w:p w14:paraId="176E4DBA" w14:textId="77777777" w:rsidR="00AB4DA1" w:rsidRPr="00087010" w:rsidRDefault="00AB4DA1" w:rsidP="00087010">
            <w:pPr>
              <w:tabs>
                <w:tab w:val="left" w:pos="1077"/>
                <w:tab w:val="center" w:pos="4153"/>
                <w:tab w:val="right" w:pos="8306"/>
              </w:tabs>
              <w:spacing w:before="60"/>
              <w:rPr>
                <w:rFonts w:cs="Arial"/>
              </w:rPr>
            </w:pPr>
            <w:r w:rsidRPr="00087010">
              <w:rPr>
                <w:rFonts w:cs="Arial"/>
              </w:rPr>
              <w:t>(2)  Applicable only when payment is to be made on a mass basis</w:t>
            </w:r>
          </w:p>
          <w:p w14:paraId="7DA8854D" w14:textId="77777777" w:rsidR="00AB4DA1" w:rsidRPr="00087010" w:rsidRDefault="00AB4DA1" w:rsidP="00087010">
            <w:pPr>
              <w:tabs>
                <w:tab w:val="left" w:pos="1077"/>
                <w:tab w:val="center" w:pos="4153"/>
                <w:tab w:val="right" w:pos="8306"/>
              </w:tabs>
              <w:spacing w:before="60"/>
              <w:rPr>
                <w:rFonts w:cs="Arial"/>
              </w:rPr>
            </w:pPr>
            <w:r w:rsidRPr="00087010">
              <w:rPr>
                <w:rFonts w:cs="Arial"/>
              </w:rPr>
              <w:t>(3)  Applicable to Crushed Concrete products only.</w:t>
            </w:r>
          </w:p>
          <w:p w14:paraId="450EC5AC" w14:textId="77777777" w:rsidR="00AB4DA1" w:rsidRPr="00087010" w:rsidRDefault="00AB4DA1" w:rsidP="00087010">
            <w:pPr>
              <w:tabs>
                <w:tab w:val="left" w:pos="1077"/>
                <w:tab w:val="center" w:pos="4153"/>
                <w:tab w:val="right" w:pos="8306"/>
              </w:tabs>
              <w:spacing w:before="60"/>
              <w:rPr>
                <w:rFonts w:cs="Arial"/>
              </w:rPr>
            </w:pPr>
            <w:r w:rsidRPr="00087010">
              <w:rPr>
                <w:rFonts w:cs="Arial"/>
              </w:rPr>
              <w:t xml:space="preserve">(4)  Applicable to Crushed Concrete and all Class 4 subbase products. </w:t>
            </w:r>
          </w:p>
          <w:p w14:paraId="62C22422" w14:textId="77777777" w:rsidR="00AB4DA1" w:rsidRPr="00087010" w:rsidRDefault="00AB4DA1" w:rsidP="00087010">
            <w:pPr>
              <w:tabs>
                <w:tab w:val="left" w:pos="1077"/>
              </w:tabs>
              <w:spacing w:before="60"/>
              <w:rPr>
                <w:rFonts w:cs="Arial"/>
              </w:rPr>
            </w:pPr>
            <w:r w:rsidRPr="00087010">
              <w:rPr>
                <w:rFonts w:cs="Arial"/>
              </w:rPr>
              <w:t>(5)  Applicable only to sources containing sulphide/sulphate mineralisation</w:t>
            </w:r>
          </w:p>
          <w:p w14:paraId="4CF12596" w14:textId="77777777" w:rsidR="00AB4DA1" w:rsidRPr="00087010" w:rsidRDefault="00AB4DA1" w:rsidP="00087010">
            <w:pPr>
              <w:tabs>
                <w:tab w:val="left" w:pos="1077"/>
              </w:tabs>
              <w:spacing w:before="60"/>
              <w:rPr>
                <w:rFonts w:cs="Arial"/>
              </w:rPr>
            </w:pPr>
            <w:r w:rsidRPr="00087010">
              <w:rPr>
                <w:rFonts w:cs="Arial"/>
              </w:rPr>
              <w:t>(6)  Applicable to crushed rock manufactured from river gravel only</w:t>
            </w:r>
          </w:p>
        </w:tc>
      </w:tr>
    </w:tbl>
    <w:p w14:paraId="4172E689" w14:textId="77777777" w:rsidR="005D6787" w:rsidRDefault="006B7429" w:rsidP="00AA23A5">
      <w:r>
        <w:rPr>
          <w:noProof/>
          <w:lang w:eastAsia="en-AU"/>
        </w:rPr>
        <w:pict w14:anchorId="6B57CC89">
          <v:shape id="_x0000_s1119" type="#_x0000_t202" style="position:absolute;margin-left:0;margin-top:779.65pt;width:481.9pt;height:36.85pt;z-index:-251655680;mso-wrap-distance-top:5.65pt;mso-position-horizontal:center;mso-position-horizontal-relative:page;mso-position-vertical-relative:page" stroked="f">
            <v:textbox style="mso-next-textbox:#_x0000_s1119" inset="0,,0">
              <w:txbxContent>
                <w:p w14:paraId="1BD88DFD" w14:textId="77777777" w:rsidR="000A4C75" w:rsidRDefault="000A4C75" w:rsidP="000A4C75">
                  <w:pPr>
                    <w:pBdr>
                      <w:top w:val="single" w:sz="6" w:space="1" w:color="000000"/>
                    </w:pBdr>
                    <w:spacing w:line="60" w:lineRule="exact"/>
                    <w:jc w:val="right"/>
                    <w:rPr>
                      <w:b/>
                    </w:rPr>
                  </w:pPr>
                </w:p>
                <w:p w14:paraId="5DCBD902" w14:textId="25CCDD35" w:rsidR="000A4C75" w:rsidRDefault="000A4C75" w:rsidP="000A4C75">
                  <w:pPr>
                    <w:pBdr>
                      <w:top w:val="single" w:sz="6" w:space="1" w:color="000000"/>
                    </w:pBdr>
                    <w:jc w:val="right"/>
                  </w:pPr>
                  <w:r>
                    <w:rPr>
                      <w:b/>
                    </w:rPr>
                    <w:t>©</w:t>
                  </w:r>
                  <w:r>
                    <w:t xml:space="preserve"> </w:t>
                  </w:r>
                  <w:r w:rsidR="006B7429">
                    <w:t>Department of Transport</w:t>
                  </w:r>
                  <w:r>
                    <w:rPr>
                      <w:b/>
                    </w:rPr>
                    <w:t xml:space="preserve"> </w:t>
                  </w:r>
                  <w:r>
                    <w:t xml:space="preserve"> July 2016</w:t>
                  </w:r>
                </w:p>
                <w:p w14:paraId="7051011C" w14:textId="77777777" w:rsidR="000A4C75" w:rsidRDefault="000A4C75" w:rsidP="000A4C75">
                  <w:pPr>
                    <w:jc w:val="right"/>
                  </w:pPr>
                  <w:r>
                    <w:t>Section 812 (Page 7 of 7)</w:t>
                  </w:r>
                </w:p>
                <w:p w14:paraId="6EA471C6" w14:textId="77777777" w:rsidR="000A4C75" w:rsidRDefault="000A4C75" w:rsidP="000A4C75">
                  <w:pPr>
                    <w:jc w:val="right"/>
                  </w:pPr>
                </w:p>
              </w:txbxContent>
            </v:textbox>
            <w10:wrap anchorx="page" anchory="page"/>
            <w10:anchorlock/>
          </v:shape>
        </w:pict>
      </w:r>
    </w:p>
    <w:sectPr w:rsidR="005D6787" w:rsidSect="00AC124A">
      <w:headerReference w:type="default" r:id="rId7"/>
      <w:endnotePr>
        <w:numFmt w:val="decimal"/>
      </w:endnotePr>
      <w:pgSz w:w="11906" w:h="16838"/>
      <w:pgMar w:top="431" w:right="1134" w:bottom="431" w:left="1134" w:header="431" w:footer="100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533FE" w14:textId="77777777" w:rsidR="004D6A4A" w:rsidRDefault="004D6A4A">
      <w:r>
        <w:separator/>
      </w:r>
    </w:p>
  </w:endnote>
  <w:endnote w:type="continuationSeparator" w:id="0">
    <w:p w14:paraId="6A39EE8E" w14:textId="77777777" w:rsidR="004D6A4A" w:rsidRDefault="004D6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00000000"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useo-500">
    <w:altName w:val="Museo 500"/>
    <w:panose1 w:val="00000000000000000000"/>
    <w:charset w:val="4D"/>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E8B53" w14:textId="77777777" w:rsidR="004D6A4A" w:rsidRDefault="004D6A4A">
      <w:r>
        <w:separator/>
      </w:r>
    </w:p>
  </w:footnote>
  <w:footnote w:type="continuationSeparator" w:id="0">
    <w:p w14:paraId="4FF0CA17" w14:textId="77777777" w:rsidR="004D6A4A" w:rsidRDefault="004D6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70262" w14:textId="1485A546" w:rsidR="00161400" w:rsidRDefault="006B7429">
    <w:pPr>
      <w:jc w:val="right"/>
    </w:pPr>
    <w:r>
      <w:t>Department of Transport</w:t>
    </w:r>
  </w:p>
  <w:p w14:paraId="32934072" w14:textId="77777777" w:rsidR="00161400" w:rsidRDefault="00161400">
    <w:pPr>
      <w:pBdr>
        <w:top w:val="single" w:sz="8" w:space="1" w:color="auto"/>
      </w:pBd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1A71A4"/>
    <w:multiLevelType w:val="multilevel"/>
    <w:tmpl w:val="172693E8"/>
    <w:lvl w:ilvl="0">
      <w:start w:val="1"/>
      <w:numFmt w:val="none"/>
      <w:lvlText w:val="%1."/>
      <w:lvlJc w:val="left"/>
      <w:pPr>
        <w:tabs>
          <w:tab w:val="num" w:pos="0"/>
        </w:tabs>
        <w:ind w:left="1080" w:hanging="1080"/>
      </w:pPr>
      <w:rPr>
        <w:rFonts w:ascii="Times New Roman" w:hAnsi="Times New Roman" w:hint="default"/>
        <w:b w:val="0"/>
        <w:i w:val="0"/>
        <w:caps w:val="0"/>
        <w:strike w:val="0"/>
        <w:dstrike w:val="0"/>
        <w:outline w:val="0"/>
        <w:shadow w:val="0"/>
        <w:emboss w:val="0"/>
        <w:imprint w:val="0"/>
        <w:vanish w:val="0"/>
        <w:color w:val="auto"/>
        <w:spacing w:val="0"/>
        <w:w w:val="100"/>
        <w:position w:val="0"/>
        <w:sz w:val="20"/>
        <w:szCs w:val="20"/>
        <w:vertAlign w:val="baseline"/>
      </w:rPr>
    </w:lvl>
    <w:lvl w:ilvl="1">
      <w:start w:val="1"/>
      <w:numFmt w:val="none"/>
      <w:lvlText w:val="%1"/>
      <w:lvlJc w:val="left"/>
      <w:pPr>
        <w:tabs>
          <w:tab w:val="num" w:pos="0"/>
        </w:tabs>
        <w:ind w:left="0" w:firstLine="0"/>
      </w:pPr>
      <w:rPr>
        <w:rFonts w:hint="default"/>
      </w:rPr>
    </w:lvl>
    <w:lvl w:ilvl="2">
      <w:start w:val="1"/>
      <w:numFmt w:val="decimal"/>
      <w:pStyle w:val="Heading3"/>
      <w:lvlText w:val="%1%3."/>
      <w:lvlJc w:val="left"/>
      <w:pPr>
        <w:tabs>
          <w:tab w:val="num" w:pos="567"/>
        </w:tabs>
        <w:ind w:left="0" w:firstLine="0"/>
      </w:pPr>
      <w:rPr>
        <w:rFonts w:hint="default"/>
      </w:rPr>
    </w:lvl>
    <w:lvl w:ilvl="3">
      <w:start w:val="1"/>
      <w:numFmt w:val="decimal"/>
      <w:pStyle w:val="Heading4"/>
      <w:lvlText w:val="%3.%4"/>
      <w:lvlJc w:val="left"/>
      <w:pPr>
        <w:tabs>
          <w:tab w:val="num" w:pos="567"/>
        </w:tabs>
        <w:ind w:left="567" w:hanging="567"/>
      </w:pPr>
      <w:rPr>
        <w:rFonts w:hint="default"/>
      </w:rPr>
    </w:lvl>
    <w:lvl w:ilvl="4">
      <w:start w:val="1"/>
      <w:numFmt w:val="lowerLetter"/>
      <w:pStyle w:val="Heading5"/>
      <w:lvlText w:val="(%5%1)"/>
      <w:lvlJc w:val="left"/>
      <w:pPr>
        <w:tabs>
          <w:tab w:val="num" w:pos="1021"/>
        </w:tabs>
        <w:ind w:left="1021" w:hanging="454"/>
      </w:pPr>
      <w:rPr>
        <w:rFonts w:ascii="Times New (W1)" w:hAnsi="Times New (W1)"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5">
      <w:start w:val="1"/>
      <w:numFmt w:val="lowerRoman"/>
      <w:lvlRestart w:val="4"/>
      <w:pStyle w:val="Heading6"/>
      <w:lvlText w:val="%1(%6)"/>
      <w:lvlJc w:val="left"/>
      <w:pPr>
        <w:tabs>
          <w:tab w:val="num" w:pos="1588"/>
        </w:tabs>
        <w:ind w:left="1588" w:hanging="567"/>
      </w:pPr>
      <w:rPr>
        <w:rFonts w:hint="default"/>
      </w:rPr>
    </w:lvl>
    <w:lvl w:ilvl="6">
      <w:start w:val="1"/>
      <w:numFmt w:val="lowerRoman"/>
      <w:lvlText w:val="%1(%7)"/>
      <w:lvlJc w:val="left"/>
      <w:pPr>
        <w:tabs>
          <w:tab w:val="num" w:pos="1588"/>
        </w:tabs>
        <w:ind w:left="1588" w:hanging="567"/>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1" w15:restartNumberingAfterBreak="0">
    <w:nsid w:val="6D494C4E"/>
    <w:multiLevelType w:val="hybridMultilevel"/>
    <w:tmpl w:val="02A868A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1"/>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03F9"/>
    <w:rsid w:val="0001131B"/>
    <w:rsid w:val="00011477"/>
    <w:rsid w:val="00033CC4"/>
    <w:rsid w:val="00045735"/>
    <w:rsid w:val="00045FCC"/>
    <w:rsid w:val="00053B0F"/>
    <w:rsid w:val="000575A7"/>
    <w:rsid w:val="00063558"/>
    <w:rsid w:val="0006392C"/>
    <w:rsid w:val="000743EF"/>
    <w:rsid w:val="0008136C"/>
    <w:rsid w:val="00081D84"/>
    <w:rsid w:val="00082341"/>
    <w:rsid w:val="00084B2D"/>
    <w:rsid w:val="00087010"/>
    <w:rsid w:val="00092666"/>
    <w:rsid w:val="000A4C75"/>
    <w:rsid w:val="000B49F1"/>
    <w:rsid w:val="000B634E"/>
    <w:rsid w:val="000D2B37"/>
    <w:rsid w:val="000D526D"/>
    <w:rsid w:val="000D5539"/>
    <w:rsid w:val="000D7225"/>
    <w:rsid w:val="00107038"/>
    <w:rsid w:val="001109B1"/>
    <w:rsid w:val="00111016"/>
    <w:rsid w:val="00134C20"/>
    <w:rsid w:val="00140EA3"/>
    <w:rsid w:val="00141ABC"/>
    <w:rsid w:val="00147DD1"/>
    <w:rsid w:val="0015074B"/>
    <w:rsid w:val="00150B23"/>
    <w:rsid w:val="00160C73"/>
    <w:rsid w:val="00161400"/>
    <w:rsid w:val="001636C6"/>
    <w:rsid w:val="00167A36"/>
    <w:rsid w:val="00177483"/>
    <w:rsid w:val="001B33A2"/>
    <w:rsid w:val="001C1E87"/>
    <w:rsid w:val="001C35A0"/>
    <w:rsid w:val="001C45E3"/>
    <w:rsid w:val="001D5834"/>
    <w:rsid w:val="001F0EC0"/>
    <w:rsid w:val="00202A5D"/>
    <w:rsid w:val="00205951"/>
    <w:rsid w:val="0020643B"/>
    <w:rsid w:val="0021074E"/>
    <w:rsid w:val="00215767"/>
    <w:rsid w:val="002221AA"/>
    <w:rsid w:val="00243B6A"/>
    <w:rsid w:val="00244B20"/>
    <w:rsid w:val="0025277C"/>
    <w:rsid w:val="0025287E"/>
    <w:rsid w:val="002617A3"/>
    <w:rsid w:val="002631DB"/>
    <w:rsid w:val="002708C6"/>
    <w:rsid w:val="00292295"/>
    <w:rsid w:val="002A3C47"/>
    <w:rsid w:val="002A6E52"/>
    <w:rsid w:val="002B28FD"/>
    <w:rsid w:val="002E069E"/>
    <w:rsid w:val="002E3817"/>
    <w:rsid w:val="003014FC"/>
    <w:rsid w:val="00304BE7"/>
    <w:rsid w:val="00310C9F"/>
    <w:rsid w:val="0031730B"/>
    <w:rsid w:val="00317A16"/>
    <w:rsid w:val="003235BE"/>
    <w:rsid w:val="00325D68"/>
    <w:rsid w:val="00332D52"/>
    <w:rsid w:val="0035206D"/>
    <w:rsid w:val="003711F3"/>
    <w:rsid w:val="00383B9B"/>
    <w:rsid w:val="00391FDF"/>
    <w:rsid w:val="00397AC6"/>
    <w:rsid w:val="003A51DD"/>
    <w:rsid w:val="003B2191"/>
    <w:rsid w:val="003D1C66"/>
    <w:rsid w:val="003D32D1"/>
    <w:rsid w:val="003D418D"/>
    <w:rsid w:val="003E02D1"/>
    <w:rsid w:val="003F30BE"/>
    <w:rsid w:val="003F48E4"/>
    <w:rsid w:val="00413D96"/>
    <w:rsid w:val="004156BA"/>
    <w:rsid w:val="0041664C"/>
    <w:rsid w:val="00430CFE"/>
    <w:rsid w:val="00451886"/>
    <w:rsid w:val="004520CE"/>
    <w:rsid w:val="0045310E"/>
    <w:rsid w:val="00466DE7"/>
    <w:rsid w:val="00475C48"/>
    <w:rsid w:val="00477740"/>
    <w:rsid w:val="00496EBD"/>
    <w:rsid w:val="004A317D"/>
    <w:rsid w:val="004A3395"/>
    <w:rsid w:val="004B0A24"/>
    <w:rsid w:val="004C180E"/>
    <w:rsid w:val="004C40C8"/>
    <w:rsid w:val="004D1C5C"/>
    <w:rsid w:val="004D2E13"/>
    <w:rsid w:val="004D682C"/>
    <w:rsid w:val="004D6A4A"/>
    <w:rsid w:val="00500052"/>
    <w:rsid w:val="0050028C"/>
    <w:rsid w:val="00522EA2"/>
    <w:rsid w:val="0053472F"/>
    <w:rsid w:val="0054356C"/>
    <w:rsid w:val="00547DFA"/>
    <w:rsid w:val="00554FD4"/>
    <w:rsid w:val="005638C1"/>
    <w:rsid w:val="005709FE"/>
    <w:rsid w:val="00574490"/>
    <w:rsid w:val="00577A9C"/>
    <w:rsid w:val="00581B69"/>
    <w:rsid w:val="00587C05"/>
    <w:rsid w:val="00592502"/>
    <w:rsid w:val="00592A92"/>
    <w:rsid w:val="005A42C5"/>
    <w:rsid w:val="005A603C"/>
    <w:rsid w:val="005B592E"/>
    <w:rsid w:val="005C6AA6"/>
    <w:rsid w:val="005D6787"/>
    <w:rsid w:val="005E03F9"/>
    <w:rsid w:val="005E1A5C"/>
    <w:rsid w:val="005E3190"/>
    <w:rsid w:val="005E7394"/>
    <w:rsid w:val="005F0AE8"/>
    <w:rsid w:val="005F73EB"/>
    <w:rsid w:val="00620197"/>
    <w:rsid w:val="00630D69"/>
    <w:rsid w:val="006311DC"/>
    <w:rsid w:val="00637E0B"/>
    <w:rsid w:val="0064779D"/>
    <w:rsid w:val="00647BC0"/>
    <w:rsid w:val="00654B2B"/>
    <w:rsid w:val="00656300"/>
    <w:rsid w:val="00656740"/>
    <w:rsid w:val="00657782"/>
    <w:rsid w:val="00663240"/>
    <w:rsid w:val="0069146A"/>
    <w:rsid w:val="006B478E"/>
    <w:rsid w:val="006B4CF6"/>
    <w:rsid w:val="006B7429"/>
    <w:rsid w:val="006C1EA5"/>
    <w:rsid w:val="006C4BDD"/>
    <w:rsid w:val="006E31A1"/>
    <w:rsid w:val="006E5ECD"/>
    <w:rsid w:val="006F16C7"/>
    <w:rsid w:val="006F5D90"/>
    <w:rsid w:val="007231C1"/>
    <w:rsid w:val="0072328B"/>
    <w:rsid w:val="00730476"/>
    <w:rsid w:val="00734EFC"/>
    <w:rsid w:val="00744362"/>
    <w:rsid w:val="00746128"/>
    <w:rsid w:val="00756372"/>
    <w:rsid w:val="0075682F"/>
    <w:rsid w:val="007615BF"/>
    <w:rsid w:val="00785A4D"/>
    <w:rsid w:val="007A5EF0"/>
    <w:rsid w:val="007B3C77"/>
    <w:rsid w:val="007B5C33"/>
    <w:rsid w:val="007C353F"/>
    <w:rsid w:val="007E5AA9"/>
    <w:rsid w:val="007F4BF5"/>
    <w:rsid w:val="008040BC"/>
    <w:rsid w:val="008079A1"/>
    <w:rsid w:val="008346F0"/>
    <w:rsid w:val="00836085"/>
    <w:rsid w:val="00846EEA"/>
    <w:rsid w:val="00863B7B"/>
    <w:rsid w:val="00865B95"/>
    <w:rsid w:val="00867DCD"/>
    <w:rsid w:val="008741FC"/>
    <w:rsid w:val="0087575F"/>
    <w:rsid w:val="00876A99"/>
    <w:rsid w:val="00877EE9"/>
    <w:rsid w:val="0088239C"/>
    <w:rsid w:val="00883034"/>
    <w:rsid w:val="0089009D"/>
    <w:rsid w:val="008903BE"/>
    <w:rsid w:val="008A4120"/>
    <w:rsid w:val="008E619A"/>
    <w:rsid w:val="008E6616"/>
    <w:rsid w:val="008E7006"/>
    <w:rsid w:val="008F0302"/>
    <w:rsid w:val="008F4026"/>
    <w:rsid w:val="008F4CF1"/>
    <w:rsid w:val="009054D0"/>
    <w:rsid w:val="009247E9"/>
    <w:rsid w:val="00932A8A"/>
    <w:rsid w:val="00942FCE"/>
    <w:rsid w:val="00950EA4"/>
    <w:rsid w:val="009525F3"/>
    <w:rsid w:val="00965541"/>
    <w:rsid w:val="0096706A"/>
    <w:rsid w:val="009708D4"/>
    <w:rsid w:val="009737C7"/>
    <w:rsid w:val="00985421"/>
    <w:rsid w:val="009907BB"/>
    <w:rsid w:val="0099394E"/>
    <w:rsid w:val="00994BBE"/>
    <w:rsid w:val="009A6622"/>
    <w:rsid w:val="009B6B5C"/>
    <w:rsid w:val="009D1105"/>
    <w:rsid w:val="009D42C8"/>
    <w:rsid w:val="009D51B2"/>
    <w:rsid w:val="009F009D"/>
    <w:rsid w:val="00A11269"/>
    <w:rsid w:val="00A11DF2"/>
    <w:rsid w:val="00A25209"/>
    <w:rsid w:val="00A332D7"/>
    <w:rsid w:val="00A36B64"/>
    <w:rsid w:val="00A45EC9"/>
    <w:rsid w:val="00A553F8"/>
    <w:rsid w:val="00A6044B"/>
    <w:rsid w:val="00A80FDB"/>
    <w:rsid w:val="00A8332D"/>
    <w:rsid w:val="00A9767C"/>
    <w:rsid w:val="00AA23A5"/>
    <w:rsid w:val="00AA6D74"/>
    <w:rsid w:val="00AB4DA1"/>
    <w:rsid w:val="00AC124A"/>
    <w:rsid w:val="00AC18A3"/>
    <w:rsid w:val="00AD4CFF"/>
    <w:rsid w:val="00AE733D"/>
    <w:rsid w:val="00AE75E7"/>
    <w:rsid w:val="00AF3871"/>
    <w:rsid w:val="00B01855"/>
    <w:rsid w:val="00B24B91"/>
    <w:rsid w:val="00B337E2"/>
    <w:rsid w:val="00B354DC"/>
    <w:rsid w:val="00B405FC"/>
    <w:rsid w:val="00B4176D"/>
    <w:rsid w:val="00B41CE6"/>
    <w:rsid w:val="00B45F59"/>
    <w:rsid w:val="00B53525"/>
    <w:rsid w:val="00B8447A"/>
    <w:rsid w:val="00B90A56"/>
    <w:rsid w:val="00B925B4"/>
    <w:rsid w:val="00BB4ADA"/>
    <w:rsid w:val="00BB6ABD"/>
    <w:rsid w:val="00BB73B4"/>
    <w:rsid w:val="00BD37B9"/>
    <w:rsid w:val="00BE72F5"/>
    <w:rsid w:val="00BF456C"/>
    <w:rsid w:val="00C1799A"/>
    <w:rsid w:val="00C17A1E"/>
    <w:rsid w:val="00C210E7"/>
    <w:rsid w:val="00C34292"/>
    <w:rsid w:val="00C358BA"/>
    <w:rsid w:val="00C373A9"/>
    <w:rsid w:val="00C37F2C"/>
    <w:rsid w:val="00C4068A"/>
    <w:rsid w:val="00C51671"/>
    <w:rsid w:val="00C5527D"/>
    <w:rsid w:val="00C81CDA"/>
    <w:rsid w:val="00C918A9"/>
    <w:rsid w:val="00C924AF"/>
    <w:rsid w:val="00CA25CD"/>
    <w:rsid w:val="00CA2BB1"/>
    <w:rsid w:val="00CA3067"/>
    <w:rsid w:val="00CB177C"/>
    <w:rsid w:val="00CB4058"/>
    <w:rsid w:val="00CC1B27"/>
    <w:rsid w:val="00CD2B54"/>
    <w:rsid w:val="00CD3F63"/>
    <w:rsid w:val="00CD760A"/>
    <w:rsid w:val="00CE14DC"/>
    <w:rsid w:val="00CE7637"/>
    <w:rsid w:val="00CF0D93"/>
    <w:rsid w:val="00D0005E"/>
    <w:rsid w:val="00D008A0"/>
    <w:rsid w:val="00D03BF9"/>
    <w:rsid w:val="00D04627"/>
    <w:rsid w:val="00D06097"/>
    <w:rsid w:val="00D2050C"/>
    <w:rsid w:val="00D22125"/>
    <w:rsid w:val="00D26AC4"/>
    <w:rsid w:val="00D27A02"/>
    <w:rsid w:val="00D336C1"/>
    <w:rsid w:val="00D46D61"/>
    <w:rsid w:val="00D52FE0"/>
    <w:rsid w:val="00D53ED0"/>
    <w:rsid w:val="00D624E0"/>
    <w:rsid w:val="00D66A86"/>
    <w:rsid w:val="00D77988"/>
    <w:rsid w:val="00D817D8"/>
    <w:rsid w:val="00D82AAE"/>
    <w:rsid w:val="00D8398E"/>
    <w:rsid w:val="00D90604"/>
    <w:rsid w:val="00DB17B2"/>
    <w:rsid w:val="00DD3FCB"/>
    <w:rsid w:val="00E00E0A"/>
    <w:rsid w:val="00E0373D"/>
    <w:rsid w:val="00E04D9A"/>
    <w:rsid w:val="00E07185"/>
    <w:rsid w:val="00E2587E"/>
    <w:rsid w:val="00E32806"/>
    <w:rsid w:val="00E32BDA"/>
    <w:rsid w:val="00E33802"/>
    <w:rsid w:val="00E34492"/>
    <w:rsid w:val="00E35E30"/>
    <w:rsid w:val="00E452E2"/>
    <w:rsid w:val="00E46195"/>
    <w:rsid w:val="00E467E3"/>
    <w:rsid w:val="00E47985"/>
    <w:rsid w:val="00E5555F"/>
    <w:rsid w:val="00E568A6"/>
    <w:rsid w:val="00E7207A"/>
    <w:rsid w:val="00E758C9"/>
    <w:rsid w:val="00E87F9D"/>
    <w:rsid w:val="00E9017B"/>
    <w:rsid w:val="00E90EE2"/>
    <w:rsid w:val="00E939E3"/>
    <w:rsid w:val="00EA552C"/>
    <w:rsid w:val="00EB0218"/>
    <w:rsid w:val="00EB1388"/>
    <w:rsid w:val="00EC03A0"/>
    <w:rsid w:val="00EC0CA7"/>
    <w:rsid w:val="00EC2920"/>
    <w:rsid w:val="00EC6390"/>
    <w:rsid w:val="00ED2BCD"/>
    <w:rsid w:val="00EE0DD1"/>
    <w:rsid w:val="00EE2594"/>
    <w:rsid w:val="00EE28BE"/>
    <w:rsid w:val="00EF5E1F"/>
    <w:rsid w:val="00F0545A"/>
    <w:rsid w:val="00F05754"/>
    <w:rsid w:val="00F219EE"/>
    <w:rsid w:val="00F2611C"/>
    <w:rsid w:val="00F30931"/>
    <w:rsid w:val="00F32F88"/>
    <w:rsid w:val="00F37D71"/>
    <w:rsid w:val="00F52E4D"/>
    <w:rsid w:val="00F53368"/>
    <w:rsid w:val="00F666D4"/>
    <w:rsid w:val="00F722F1"/>
    <w:rsid w:val="00F72FAF"/>
    <w:rsid w:val="00F74E91"/>
    <w:rsid w:val="00F9295E"/>
    <w:rsid w:val="00F95658"/>
    <w:rsid w:val="00FA45A7"/>
    <w:rsid w:val="00FA6ECB"/>
    <w:rsid w:val="00FB0E0B"/>
    <w:rsid w:val="00FB1A93"/>
    <w:rsid w:val="00FD537E"/>
    <w:rsid w:val="00FE011D"/>
    <w:rsid w:val="00FE4C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schemas-praxa-com/sth" w:name="ST1"/>
  <w:shapeDefaults>
    <o:shapedefaults v:ext="edit" spidmax="5121"/>
    <o:shapelayout v:ext="edit">
      <o:idmap v:ext="edit" data="1"/>
    </o:shapelayout>
  </w:shapeDefaults>
  <w:decimalSymbol w:val="."/>
  <w:listSeparator w:val=","/>
  <w14:docId w14:val="7A771735"/>
  <w15:chartTrackingRefBased/>
  <w15:docId w15:val="{6C8C49B2-9470-4B57-8C98-E2750F261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14FC"/>
    <w:pPr>
      <w:widowControl w:val="0"/>
    </w:pPr>
    <w:rPr>
      <w:rFonts w:ascii="Arial" w:hAnsi="Arial"/>
      <w:lang w:eastAsia="en-US"/>
    </w:rPr>
  </w:style>
  <w:style w:type="paragraph" w:styleId="Heading1">
    <w:name w:val="heading 1"/>
    <w:basedOn w:val="Normal"/>
    <w:next w:val="Normal"/>
    <w:qFormat/>
    <w:rsid w:val="0025277C"/>
    <w:pPr>
      <w:keepNext/>
      <w:outlineLvl w:val="0"/>
    </w:pPr>
    <w:rPr>
      <w:rFonts w:cs="Arial"/>
      <w:b/>
      <w:bCs/>
      <w:sz w:val="28"/>
      <w:szCs w:val="32"/>
    </w:rPr>
  </w:style>
  <w:style w:type="paragraph" w:styleId="Heading2">
    <w:name w:val="heading 2"/>
    <w:basedOn w:val="Normal"/>
    <w:next w:val="Normal"/>
    <w:qFormat/>
    <w:rsid w:val="0025277C"/>
    <w:pPr>
      <w:keepNext/>
      <w:outlineLvl w:val="1"/>
    </w:pPr>
    <w:rPr>
      <w:rFonts w:cs="Arial"/>
      <w:b/>
      <w:bCs/>
      <w:iCs/>
      <w:color w:val="000000"/>
      <w:sz w:val="28"/>
      <w:szCs w:val="28"/>
    </w:rPr>
  </w:style>
  <w:style w:type="paragraph" w:styleId="Heading3">
    <w:name w:val="heading 3"/>
    <w:basedOn w:val="Normal"/>
    <w:next w:val="Normal"/>
    <w:link w:val="Heading3Char"/>
    <w:qFormat/>
    <w:rsid w:val="0025277C"/>
    <w:pPr>
      <w:keepNext/>
      <w:numPr>
        <w:ilvl w:val="2"/>
        <w:numId w:val="5"/>
      </w:numPr>
      <w:outlineLvl w:val="2"/>
    </w:pPr>
    <w:rPr>
      <w:rFonts w:cs="Arial"/>
      <w:b/>
      <w:bCs/>
      <w:szCs w:val="26"/>
    </w:rPr>
  </w:style>
  <w:style w:type="paragraph" w:styleId="Heading4">
    <w:name w:val="heading 4"/>
    <w:basedOn w:val="Normal"/>
    <w:next w:val="Normal"/>
    <w:link w:val="Heading4Char"/>
    <w:qFormat/>
    <w:rsid w:val="0025277C"/>
    <w:pPr>
      <w:keepNext/>
      <w:numPr>
        <w:ilvl w:val="3"/>
        <w:numId w:val="5"/>
      </w:numPr>
      <w:spacing w:after="200"/>
      <w:outlineLvl w:val="3"/>
    </w:pPr>
    <w:rPr>
      <w:b/>
      <w:bCs/>
      <w:szCs w:val="28"/>
    </w:rPr>
  </w:style>
  <w:style w:type="paragraph" w:styleId="Heading5">
    <w:name w:val="heading 5"/>
    <w:basedOn w:val="Heading4"/>
    <w:next w:val="Normal"/>
    <w:qFormat/>
    <w:rsid w:val="0025277C"/>
    <w:pPr>
      <w:numPr>
        <w:ilvl w:val="4"/>
      </w:numPr>
      <w:outlineLvl w:val="4"/>
    </w:pPr>
    <w:rPr>
      <w:b w:val="0"/>
      <w:bCs w:val="0"/>
      <w:szCs w:val="22"/>
    </w:rPr>
  </w:style>
  <w:style w:type="paragraph" w:styleId="Heading6">
    <w:name w:val="heading 6"/>
    <w:basedOn w:val="Normal"/>
    <w:next w:val="Normal"/>
    <w:link w:val="Heading6Char"/>
    <w:qFormat/>
    <w:rsid w:val="0025277C"/>
    <w:pPr>
      <w:numPr>
        <w:ilvl w:val="5"/>
        <w:numId w:val="5"/>
      </w:numPr>
      <w:spacing w:after="200"/>
      <w:outlineLvl w:val="5"/>
    </w:pPr>
    <w:rPr>
      <w:bCs/>
      <w:szCs w:val="22"/>
    </w:rPr>
  </w:style>
  <w:style w:type="paragraph" w:styleId="Heading7">
    <w:name w:val="heading 7"/>
    <w:basedOn w:val="Normal"/>
    <w:next w:val="Normal"/>
    <w:qFormat/>
    <w:rsid w:val="0025277C"/>
    <w:pPr>
      <w:tabs>
        <w:tab w:val="left" w:pos="567"/>
      </w:tabs>
      <w:outlineLvl w:val="6"/>
    </w:pPr>
    <w:rPr>
      <w:szCs w:val="24"/>
    </w:rPr>
  </w:style>
  <w:style w:type="paragraph" w:styleId="Heading8">
    <w:name w:val="heading 8"/>
    <w:basedOn w:val="Normal"/>
    <w:next w:val="Normal"/>
    <w:qFormat/>
    <w:rsid w:val="0025277C"/>
    <w:pPr>
      <w:spacing w:before="240" w:after="60"/>
      <w:outlineLvl w:val="7"/>
    </w:pPr>
    <w:rPr>
      <w:i/>
      <w:iCs/>
      <w:sz w:val="24"/>
      <w:szCs w:val="24"/>
    </w:rPr>
  </w:style>
  <w:style w:type="paragraph" w:styleId="Heading9">
    <w:name w:val="heading 9"/>
    <w:basedOn w:val="Normal"/>
    <w:next w:val="Normal"/>
    <w:qFormat/>
    <w:rsid w:val="0025277C"/>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bodycopy">
    <w:name w:val="body copy"/>
    <w:link w:val="bodycopyChar"/>
    <w:rsid w:val="00AB4DA1"/>
    <w:pPr>
      <w:spacing w:after="120"/>
    </w:pPr>
    <w:rPr>
      <w:rFonts w:ascii="Verdana" w:eastAsia="Cambria" w:hAnsi="Verdana" w:cs="Museo-500"/>
      <w:color w:val="00000C"/>
      <w:spacing w:val="-3"/>
      <w:w w:val="104"/>
      <w:sz w:val="18"/>
      <w:szCs w:val="12"/>
      <w:lang w:val="en-US" w:eastAsia="ja-JP"/>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character" w:customStyle="1" w:styleId="bodycopyChar">
    <w:name w:val="body copy Char"/>
    <w:link w:val="bodycopy"/>
    <w:rsid w:val="00AB4DA1"/>
    <w:rPr>
      <w:rFonts w:ascii="Verdana" w:eastAsia="Cambria" w:hAnsi="Verdana" w:cs="Museo-500"/>
      <w:color w:val="00000C"/>
      <w:spacing w:val="-3"/>
      <w:w w:val="104"/>
      <w:sz w:val="18"/>
      <w:szCs w:val="12"/>
      <w:lang w:val="en-US" w:eastAsia="ja-JP" w:bidi="ar-SA"/>
    </w:rPr>
  </w:style>
  <w:style w:type="paragraph" w:styleId="Footer">
    <w:name w:val="footer"/>
    <w:basedOn w:val="Normal"/>
    <w:pPr>
      <w:tabs>
        <w:tab w:val="center" w:pos="4153"/>
        <w:tab w:val="right" w:pos="8306"/>
      </w:tabs>
    </w:pPr>
  </w:style>
  <w:style w:type="paragraph" w:styleId="DocumentMap">
    <w:name w:val="Document Map"/>
    <w:basedOn w:val="Normal"/>
    <w:rsid w:val="0025277C"/>
    <w:pPr>
      <w:shd w:val="clear" w:color="auto" w:fill="000080"/>
    </w:pPr>
    <w:rPr>
      <w:rFonts w:ascii="Comic Sans MS" w:hAnsi="Comic Sans MS" w:cs="Tahoma"/>
    </w:rPr>
  </w:style>
  <w:style w:type="paragraph" w:customStyle="1" w:styleId="Heading2SS">
    <w:name w:val="Heading 2 + SS"/>
    <w:basedOn w:val="Heading2"/>
    <w:rsid w:val="003014FC"/>
    <w:pPr>
      <w:tabs>
        <w:tab w:val="left" w:pos="1985"/>
        <w:tab w:val="left" w:pos="2268"/>
      </w:tabs>
      <w:ind w:left="2268" w:hanging="2268"/>
    </w:pPr>
  </w:style>
  <w:style w:type="paragraph" w:customStyle="1" w:styleId="Heading3SS">
    <w:name w:val="Heading 3 + SS"/>
    <w:basedOn w:val="Heading3"/>
    <w:link w:val="Heading3SSChar"/>
    <w:rsid w:val="003014FC"/>
    <w:pPr>
      <w:keepNext w:val="0"/>
      <w:numPr>
        <w:ilvl w:val="0"/>
        <w:numId w:val="0"/>
      </w:numPr>
      <w:tabs>
        <w:tab w:val="left" w:pos="851"/>
      </w:tabs>
      <w:ind w:left="851" w:hanging="851"/>
    </w:pPr>
  </w:style>
  <w:style w:type="character" w:customStyle="1" w:styleId="Heading3Char">
    <w:name w:val="Heading 3 Char"/>
    <w:link w:val="Heading3"/>
    <w:rsid w:val="0025277C"/>
    <w:rPr>
      <w:rFonts w:cs="Arial"/>
      <w:b/>
      <w:bCs/>
      <w:szCs w:val="26"/>
      <w:lang w:val="en-AU" w:eastAsia="en-US" w:bidi="ar-SA"/>
    </w:rPr>
  </w:style>
  <w:style w:type="character" w:customStyle="1" w:styleId="Heading3SSChar">
    <w:name w:val="Heading 3 + SS Char"/>
    <w:link w:val="Heading3SS"/>
    <w:rsid w:val="003014FC"/>
    <w:rPr>
      <w:rFonts w:ascii="Arial" w:hAnsi="Arial" w:cs="Arial"/>
      <w:b/>
      <w:bCs/>
      <w:szCs w:val="26"/>
      <w:lang w:val="en-AU" w:eastAsia="en-US" w:bidi="ar-SA"/>
    </w:rPr>
  </w:style>
  <w:style w:type="character" w:customStyle="1" w:styleId="Heading4Char">
    <w:name w:val="Heading 4 Char"/>
    <w:link w:val="Heading4"/>
    <w:rsid w:val="0025277C"/>
    <w:rPr>
      <w:b/>
      <w:bCs/>
      <w:szCs w:val="28"/>
      <w:lang w:val="en-AU" w:eastAsia="en-US" w:bidi="ar-SA"/>
    </w:rPr>
  </w:style>
  <w:style w:type="paragraph" w:customStyle="1" w:styleId="Heading5SS">
    <w:name w:val="Heading 5 +SS"/>
    <w:basedOn w:val="Heading5"/>
    <w:rsid w:val="00E939E3"/>
    <w:pPr>
      <w:keepNext w:val="0"/>
      <w:numPr>
        <w:ilvl w:val="0"/>
        <w:numId w:val="0"/>
      </w:numPr>
      <w:tabs>
        <w:tab w:val="left" w:pos="454"/>
      </w:tabs>
      <w:spacing w:after="0"/>
      <w:ind w:left="454" w:hanging="454"/>
      <w:outlineLvl w:val="9"/>
    </w:pPr>
  </w:style>
  <w:style w:type="character" w:customStyle="1" w:styleId="Heading6Char">
    <w:name w:val="Heading 6 Char"/>
    <w:link w:val="Heading6"/>
    <w:rsid w:val="0025277C"/>
    <w:rPr>
      <w:bCs/>
      <w:szCs w:val="22"/>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3085</Words>
  <Characters>16972</Characters>
  <Application>Microsoft Office Word</Application>
  <DocSecurity>0</DocSecurity>
  <Lines>499</Lines>
  <Paragraphs>267</Paragraphs>
  <ScaleCrop>false</ScaleCrop>
  <HeadingPairs>
    <vt:vector size="2" baseType="variant">
      <vt:variant>
        <vt:lpstr>Title</vt:lpstr>
      </vt:variant>
      <vt:variant>
        <vt:i4>1</vt:i4>
      </vt:variant>
    </vt:vector>
  </HeadingPairs>
  <TitlesOfParts>
    <vt:vector size="1" baseType="lpstr">
      <vt:lpstr>Section 812</vt:lpstr>
    </vt:vector>
  </TitlesOfParts>
  <Company>VicRoads</Company>
  <LinksUpToDate>false</LinksUpToDate>
  <CharactersWithSpaces>19790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812</dc:title>
  <dc:subject>Crushed Rock for Pavement Base and Subbase</dc:subject>
  <dc:creator>VicRoads</dc:creator>
  <cp:keywords/>
  <dc:description/>
  <cp:lastModifiedBy>Robyn Robb</cp:lastModifiedBy>
  <cp:revision>3</cp:revision>
  <cp:lastPrinted>2011-04-28T04:56:00Z</cp:lastPrinted>
  <dcterms:created xsi:type="dcterms:W3CDTF">2019-12-17T02:49:00Z</dcterms:created>
  <dcterms:modified xsi:type="dcterms:W3CDTF">2021-03-25T04:58:00Z</dcterms:modified>
</cp:coreProperties>
</file>