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C0183" w14:textId="77777777" w:rsidR="00755252" w:rsidRPr="006F5740" w:rsidRDefault="00755252" w:rsidP="001C5B2C">
      <w:pPr>
        <w:pStyle w:val="Heading2SS"/>
      </w:pPr>
      <w:r w:rsidRPr="006860E7">
        <w:t>SECTION 611</w:t>
      </w:r>
      <w:r w:rsidRPr="006860E7">
        <w:tab/>
        <w:t>-</w:t>
      </w:r>
      <w:r w:rsidRPr="006860E7">
        <w:tab/>
        <w:t>STEEL REINFORCEMENT</w:t>
      </w:r>
      <w:r w:rsidRPr="006860E7">
        <w:rPr>
          <w:b w:val="0"/>
          <w:sz w:val="20"/>
          <w:szCs w:val="20"/>
        </w:rPr>
        <w:fldChar w:fldCharType="begin"/>
      </w:r>
      <w:r w:rsidRPr="006860E7">
        <w:rPr>
          <w:b w:val="0"/>
          <w:sz w:val="20"/>
          <w:szCs w:val="20"/>
        </w:rPr>
        <w:instrText>tc \l1 "SECTION 611</w:instrText>
      </w:r>
      <w:r w:rsidR="006860E7">
        <w:rPr>
          <w:b w:val="0"/>
          <w:sz w:val="20"/>
          <w:szCs w:val="20"/>
        </w:rPr>
        <w:instrText xml:space="preserve">  </w:instrText>
      </w:r>
      <w:r w:rsidRPr="006860E7">
        <w:rPr>
          <w:b w:val="0"/>
          <w:sz w:val="20"/>
          <w:szCs w:val="20"/>
        </w:rPr>
        <w:instrText>-</w:instrText>
      </w:r>
      <w:r w:rsidR="006860E7">
        <w:rPr>
          <w:b w:val="0"/>
          <w:sz w:val="20"/>
          <w:szCs w:val="20"/>
        </w:rPr>
        <w:instrText xml:space="preserve">  </w:instrText>
      </w:r>
      <w:r w:rsidRPr="006860E7">
        <w:rPr>
          <w:b w:val="0"/>
          <w:sz w:val="20"/>
          <w:szCs w:val="20"/>
        </w:rPr>
        <w:instrText>STEEL REINFORCEMENT</w:instrText>
      </w:r>
      <w:r w:rsidRPr="006860E7">
        <w:rPr>
          <w:b w:val="0"/>
          <w:sz w:val="20"/>
          <w:szCs w:val="20"/>
        </w:rPr>
        <w:fldChar w:fldCharType="end"/>
      </w:r>
    </w:p>
    <w:p w14:paraId="37B2F9EC" w14:textId="77777777" w:rsidR="003A62A2" w:rsidRDefault="003A62A2" w:rsidP="001C5B2C">
      <w:pPr>
        <w:rPr>
          <w:lang w:val="en-AU"/>
        </w:rPr>
      </w:pPr>
    </w:p>
    <w:p w14:paraId="682AABF9" w14:textId="77777777" w:rsidR="00380072" w:rsidRDefault="00380072" w:rsidP="001C5B2C">
      <w:pPr>
        <w:rPr>
          <w:lang w:val="en-AU"/>
        </w:rPr>
      </w:pPr>
    </w:p>
    <w:p w14:paraId="4814561C" w14:textId="77777777" w:rsidR="00C51D18" w:rsidRDefault="00C51D18" w:rsidP="001C5B2C">
      <w:r w:rsidRPr="00DB5220">
        <w:t>##This section cross-references Section</w:t>
      </w:r>
      <w:r>
        <w:t xml:space="preserve"> 175.  Section 175 must be included in the specification.:</w:t>
      </w:r>
    </w:p>
    <w:p w14:paraId="4F38442A" w14:textId="77777777" w:rsidR="00755252" w:rsidRDefault="00755252" w:rsidP="001C5B2C">
      <w:pPr>
        <w:rPr>
          <w:lang w:val="en-AU"/>
        </w:rPr>
      </w:pPr>
    </w:p>
    <w:p w14:paraId="3C9BF0DA" w14:textId="77777777" w:rsidR="00755252" w:rsidRDefault="00755252" w:rsidP="001C5B2C">
      <w:pPr>
        <w:pStyle w:val="Heading3SS"/>
      </w:pPr>
      <w:r>
        <w:t>61</w:t>
      </w:r>
      <w:bookmarkStart w:id="0" w:name="np611"/>
      <w:bookmarkEnd w:id="0"/>
      <w:r>
        <w:t>1.01</w:t>
      </w:r>
      <w:r>
        <w:tab/>
        <w:t>GENERAL</w:t>
      </w:r>
    </w:p>
    <w:p w14:paraId="45739CC2" w14:textId="77777777" w:rsidR="00C94B3F" w:rsidRPr="00944ACA" w:rsidRDefault="00C94B3F" w:rsidP="004D562B">
      <w:pPr>
        <w:spacing w:before="200"/>
        <w:rPr>
          <w:lang w:val="en-AU"/>
        </w:rPr>
      </w:pPr>
      <w:r w:rsidRPr="00944ACA">
        <w:rPr>
          <w:lang w:val="en-AU"/>
        </w:rPr>
        <w:t>This section covers the supply, handling and placing of steel reinforcing materials for concrete.  Two types of reinforcing material are covered:</w:t>
      </w:r>
    </w:p>
    <w:p w14:paraId="7F5195D7" w14:textId="77777777" w:rsidR="00C94B3F" w:rsidRPr="00944ACA" w:rsidRDefault="00C94B3F" w:rsidP="00BE1C36">
      <w:pPr>
        <w:tabs>
          <w:tab w:val="left" w:pos="454"/>
        </w:tabs>
        <w:spacing w:before="120"/>
        <w:ind w:left="454" w:hanging="454"/>
        <w:rPr>
          <w:lang w:val="en-AU"/>
        </w:rPr>
      </w:pPr>
      <w:r>
        <w:rPr>
          <w:lang w:val="en-AU"/>
        </w:rPr>
        <w:t>(a)</w:t>
      </w:r>
      <w:r>
        <w:rPr>
          <w:lang w:val="en-AU"/>
        </w:rPr>
        <w:tab/>
      </w:r>
      <w:r w:rsidRPr="00944ACA">
        <w:rPr>
          <w:lang w:val="en-AU"/>
        </w:rPr>
        <w:t>carbon steel reinforc</w:t>
      </w:r>
      <w:r w:rsidR="00CC266C">
        <w:rPr>
          <w:lang w:val="en-AU"/>
        </w:rPr>
        <w:t>ement,</w:t>
      </w:r>
      <w:r w:rsidR="006F5740">
        <w:rPr>
          <w:lang w:val="en-AU"/>
        </w:rPr>
        <w:t xml:space="preserve"> as described in AS/NZS 4671</w:t>
      </w:r>
    </w:p>
    <w:p w14:paraId="77EE515D" w14:textId="77777777" w:rsidR="00C94B3F" w:rsidRPr="00944ACA" w:rsidRDefault="00C94B3F" w:rsidP="00BE1C36">
      <w:pPr>
        <w:tabs>
          <w:tab w:val="left" w:pos="454"/>
        </w:tabs>
        <w:spacing w:before="120"/>
        <w:ind w:left="454" w:hanging="454"/>
        <w:rPr>
          <w:lang w:val="en-AU"/>
        </w:rPr>
      </w:pPr>
      <w:r>
        <w:rPr>
          <w:lang w:val="en-AU"/>
        </w:rPr>
        <w:t>(b)</w:t>
      </w:r>
      <w:r>
        <w:rPr>
          <w:lang w:val="en-AU"/>
        </w:rPr>
        <w:tab/>
      </w:r>
      <w:r w:rsidRPr="00944ACA">
        <w:rPr>
          <w:lang w:val="en-AU"/>
        </w:rPr>
        <w:t>stainless steel re</w:t>
      </w:r>
      <w:r>
        <w:rPr>
          <w:lang w:val="en-AU"/>
        </w:rPr>
        <w:t>inforcement, as described in BS </w:t>
      </w:r>
      <w:r w:rsidRPr="00944ACA">
        <w:rPr>
          <w:lang w:val="en-AU"/>
        </w:rPr>
        <w:t>6744.</w:t>
      </w:r>
    </w:p>
    <w:p w14:paraId="0CB44B28" w14:textId="77777777" w:rsidR="00755252" w:rsidRPr="00392E79" w:rsidRDefault="00755252" w:rsidP="001C5B2C">
      <w:pPr>
        <w:rPr>
          <w:lang w:val="en-AU"/>
        </w:rPr>
      </w:pPr>
    </w:p>
    <w:p w14:paraId="7BB4066F" w14:textId="77777777" w:rsidR="00755252" w:rsidRDefault="00755252" w:rsidP="001C5B2C">
      <w:pPr>
        <w:rPr>
          <w:lang w:val="en-AU"/>
        </w:rPr>
      </w:pPr>
    </w:p>
    <w:p w14:paraId="4467C669" w14:textId="77777777" w:rsidR="00755252" w:rsidRDefault="00755252" w:rsidP="001C5B2C">
      <w:pPr>
        <w:pStyle w:val="Heading3SS"/>
      </w:pPr>
      <w:r>
        <w:t>611.02</w:t>
      </w:r>
      <w:r>
        <w:tab/>
        <w:t>STANDARDS</w:t>
      </w:r>
    </w:p>
    <w:p w14:paraId="5C338E2C" w14:textId="77777777" w:rsidR="004D562B" w:rsidRPr="004D562B" w:rsidRDefault="004D562B" w:rsidP="004D562B">
      <w:pPr>
        <w:spacing w:before="200"/>
        <w:jc w:val="both"/>
        <w:rPr>
          <w:lang w:val="en-AU"/>
        </w:rPr>
      </w:pPr>
      <w:r w:rsidRPr="004D562B">
        <w:rPr>
          <w:lang w:val="en-AU"/>
        </w:rPr>
        <w:t>Australian Standards and other documents are referenced as stated in this clause.</w:t>
      </w:r>
    </w:p>
    <w:p w14:paraId="40E21AA1" w14:textId="77777777" w:rsidR="004D562B" w:rsidRPr="004D562B" w:rsidRDefault="004D562B" w:rsidP="004D562B">
      <w:pPr>
        <w:spacing w:before="200"/>
        <w:rPr>
          <w:lang w:val="en-AU"/>
        </w:rPr>
      </w:pPr>
      <w:r w:rsidRPr="004D562B">
        <w:rPr>
          <w:lang w:val="en-AU"/>
        </w:rPr>
        <w:t>Section 175 details the relevant references to these documents.</w:t>
      </w:r>
    </w:p>
    <w:p w14:paraId="3D247ADD" w14:textId="77777777" w:rsidR="004D562B" w:rsidRDefault="004D562B" w:rsidP="00BE1C36">
      <w:pPr>
        <w:spacing w:line="160" w:lineRule="exact"/>
        <w:rPr>
          <w:lang w:val="en-AU"/>
        </w:rPr>
      </w:pPr>
    </w:p>
    <w:tbl>
      <w:tblPr>
        <w:tblW w:w="94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233"/>
        <w:gridCol w:w="6237"/>
      </w:tblGrid>
      <w:tr w:rsidR="00561E96" w:rsidRPr="00561AA2" w14:paraId="3595C094" w14:textId="77777777" w:rsidTr="00BE1C36">
        <w:trPr>
          <w:cantSplit/>
        </w:trPr>
        <w:tc>
          <w:tcPr>
            <w:tcW w:w="3233" w:type="dxa"/>
            <w:tcBorders>
              <w:top w:val="single" w:sz="12" w:space="0" w:color="auto"/>
              <w:left w:val="single" w:sz="12" w:space="0" w:color="auto"/>
              <w:bottom w:val="single" w:sz="12" w:space="0" w:color="auto"/>
            </w:tcBorders>
            <w:shd w:val="clear" w:color="auto" w:fill="D9D9D9"/>
            <w:vAlign w:val="center"/>
          </w:tcPr>
          <w:p w14:paraId="3B8A4B19" w14:textId="77777777" w:rsidR="00561E96" w:rsidRPr="00561AA2" w:rsidRDefault="00561E96" w:rsidP="00561E96">
            <w:pPr>
              <w:jc w:val="center"/>
              <w:rPr>
                <w:b/>
              </w:rPr>
            </w:pPr>
            <w:r w:rsidRPr="00561AA2">
              <w:rPr>
                <w:b/>
              </w:rPr>
              <w:t>Reference</w:t>
            </w:r>
          </w:p>
        </w:tc>
        <w:tc>
          <w:tcPr>
            <w:tcW w:w="6237" w:type="dxa"/>
            <w:tcBorders>
              <w:top w:val="single" w:sz="12" w:space="0" w:color="auto"/>
              <w:bottom w:val="single" w:sz="12" w:space="0" w:color="auto"/>
              <w:right w:val="single" w:sz="12" w:space="0" w:color="auto"/>
            </w:tcBorders>
            <w:shd w:val="clear" w:color="auto" w:fill="D9D9D9"/>
            <w:vAlign w:val="center"/>
          </w:tcPr>
          <w:p w14:paraId="436FDD9E" w14:textId="77777777" w:rsidR="00561E96" w:rsidRPr="00561AA2" w:rsidRDefault="00561E96" w:rsidP="00561E96">
            <w:pPr>
              <w:jc w:val="center"/>
              <w:rPr>
                <w:b/>
              </w:rPr>
            </w:pPr>
            <w:r w:rsidRPr="00561AA2">
              <w:rPr>
                <w:b/>
              </w:rPr>
              <w:t>Title</w:t>
            </w:r>
          </w:p>
        </w:tc>
      </w:tr>
      <w:tr w:rsidR="00561E96" w:rsidRPr="00B5138E" w14:paraId="0A38A2A0" w14:textId="77777777" w:rsidTr="003A62A2">
        <w:trPr>
          <w:cantSplit/>
        </w:trPr>
        <w:tc>
          <w:tcPr>
            <w:tcW w:w="9470" w:type="dxa"/>
            <w:gridSpan w:val="2"/>
            <w:tcBorders>
              <w:left w:val="single" w:sz="12" w:space="0" w:color="auto"/>
              <w:right w:val="single" w:sz="12" w:space="0" w:color="auto"/>
            </w:tcBorders>
            <w:shd w:val="clear" w:color="auto" w:fill="F2F2F2"/>
            <w:vAlign w:val="center"/>
          </w:tcPr>
          <w:p w14:paraId="4D09C0DC" w14:textId="77777777" w:rsidR="00561E96" w:rsidRPr="00B5138E" w:rsidRDefault="00561E96" w:rsidP="00561E96">
            <w:pPr>
              <w:tabs>
                <w:tab w:val="left" w:pos="454"/>
              </w:tabs>
              <w:rPr>
                <w:b/>
              </w:rPr>
            </w:pPr>
            <w:r w:rsidRPr="00B5138E">
              <w:rPr>
                <w:b/>
              </w:rPr>
              <w:t>(a)</w:t>
            </w:r>
            <w:r w:rsidRPr="00B5138E">
              <w:rPr>
                <w:b/>
              </w:rPr>
              <w:tab/>
              <w:t>Australian Standards</w:t>
            </w:r>
          </w:p>
        </w:tc>
      </w:tr>
      <w:tr w:rsidR="00561E96" w14:paraId="68F3EA07" w14:textId="77777777" w:rsidTr="00BE1C36">
        <w:trPr>
          <w:cantSplit/>
        </w:trPr>
        <w:tc>
          <w:tcPr>
            <w:tcW w:w="3233" w:type="dxa"/>
            <w:tcBorders>
              <w:top w:val="single" w:sz="12" w:space="0" w:color="auto"/>
              <w:left w:val="single" w:sz="12" w:space="0" w:color="auto"/>
            </w:tcBorders>
          </w:tcPr>
          <w:p w14:paraId="39C37A6A" w14:textId="77777777" w:rsidR="00561E96" w:rsidRPr="00D8767E" w:rsidRDefault="00561E96" w:rsidP="00561E96">
            <w:pPr>
              <w:rPr>
                <w:lang w:val="en-AU"/>
              </w:rPr>
            </w:pPr>
            <w:r w:rsidRPr="00D8767E">
              <w:rPr>
                <w:lang w:val="en-AU"/>
              </w:rPr>
              <w:t>AS 1391</w:t>
            </w:r>
          </w:p>
        </w:tc>
        <w:tc>
          <w:tcPr>
            <w:tcW w:w="6237" w:type="dxa"/>
            <w:tcBorders>
              <w:top w:val="single" w:sz="12" w:space="0" w:color="auto"/>
              <w:right w:val="single" w:sz="12" w:space="0" w:color="auto"/>
            </w:tcBorders>
          </w:tcPr>
          <w:p w14:paraId="1B3C0762" w14:textId="77777777" w:rsidR="00561E96" w:rsidRPr="00D8767E" w:rsidRDefault="00561E96" w:rsidP="00561E96">
            <w:pPr>
              <w:rPr>
                <w:lang w:val="en-AU"/>
              </w:rPr>
            </w:pPr>
            <w:r w:rsidRPr="00D8767E">
              <w:rPr>
                <w:lang w:val="en-AU"/>
              </w:rPr>
              <w:t>Metallic materials - Tensile testing at ambient temperature</w:t>
            </w:r>
          </w:p>
        </w:tc>
      </w:tr>
      <w:tr w:rsidR="00561E96" w14:paraId="6D53971D" w14:textId="77777777" w:rsidTr="00BE1C36">
        <w:trPr>
          <w:cantSplit/>
        </w:trPr>
        <w:tc>
          <w:tcPr>
            <w:tcW w:w="3233" w:type="dxa"/>
            <w:tcBorders>
              <w:left w:val="single" w:sz="12" w:space="0" w:color="auto"/>
            </w:tcBorders>
          </w:tcPr>
          <w:p w14:paraId="70660DEB" w14:textId="77777777" w:rsidR="00561E96" w:rsidRPr="00D8767E" w:rsidRDefault="00561E96" w:rsidP="00561E96">
            <w:pPr>
              <w:rPr>
                <w:lang w:val="en-AU"/>
              </w:rPr>
            </w:pPr>
            <w:r w:rsidRPr="0000366A">
              <w:rPr>
                <w:lang w:val="en-AU"/>
              </w:rPr>
              <w:t>AS 2062</w:t>
            </w:r>
          </w:p>
        </w:tc>
        <w:tc>
          <w:tcPr>
            <w:tcW w:w="6237" w:type="dxa"/>
            <w:tcBorders>
              <w:right w:val="single" w:sz="12" w:space="0" w:color="auto"/>
            </w:tcBorders>
          </w:tcPr>
          <w:p w14:paraId="1630E87C" w14:textId="77777777" w:rsidR="00561E96" w:rsidRPr="00D8767E" w:rsidRDefault="00561E96" w:rsidP="00561E96">
            <w:pPr>
              <w:rPr>
                <w:lang w:val="en-AU"/>
              </w:rPr>
            </w:pPr>
            <w:r w:rsidRPr="00D8767E">
              <w:rPr>
                <w:lang w:val="en-AU"/>
              </w:rPr>
              <w:t>Non-destructive testing - Penetrant testing of products and components</w:t>
            </w:r>
          </w:p>
        </w:tc>
      </w:tr>
      <w:tr w:rsidR="00561E96" w14:paraId="4A6B0FCD" w14:textId="77777777" w:rsidTr="00BE1C36">
        <w:trPr>
          <w:cantSplit/>
        </w:trPr>
        <w:tc>
          <w:tcPr>
            <w:tcW w:w="3233" w:type="dxa"/>
            <w:tcBorders>
              <w:left w:val="single" w:sz="12" w:space="0" w:color="auto"/>
            </w:tcBorders>
          </w:tcPr>
          <w:p w14:paraId="3AD92AF9" w14:textId="77777777" w:rsidR="00561E96" w:rsidRPr="00D8767E" w:rsidRDefault="00561E96" w:rsidP="00561E96">
            <w:pPr>
              <w:rPr>
                <w:lang w:val="en-AU"/>
              </w:rPr>
            </w:pPr>
            <w:r w:rsidRPr="0000366A">
              <w:rPr>
                <w:lang w:val="en-AU"/>
              </w:rPr>
              <w:t>AS 2205</w:t>
            </w:r>
            <w:r>
              <w:rPr>
                <w:lang w:val="en-AU"/>
              </w:rPr>
              <w:t>.5.1</w:t>
            </w:r>
          </w:p>
        </w:tc>
        <w:tc>
          <w:tcPr>
            <w:tcW w:w="6237" w:type="dxa"/>
            <w:tcBorders>
              <w:right w:val="single" w:sz="12" w:space="0" w:color="auto"/>
            </w:tcBorders>
          </w:tcPr>
          <w:p w14:paraId="38525A9D" w14:textId="77777777" w:rsidR="00561E96" w:rsidRPr="00D8767E" w:rsidRDefault="00561E96" w:rsidP="00561E96">
            <w:pPr>
              <w:rPr>
                <w:lang w:val="en-AU"/>
              </w:rPr>
            </w:pPr>
            <w:r w:rsidRPr="00C2261D">
              <w:rPr>
                <w:lang w:val="en-AU"/>
              </w:rPr>
              <w:t>Methods for destructive testing of welds in metal - Macro metallographic test for cross-section examination</w:t>
            </w:r>
          </w:p>
        </w:tc>
      </w:tr>
      <w:tr w:rsidR="00561E96" w14:paraId="786AC1A9" w14:textId="77777777" w:rsidTr="00BE1C36">
        <w:trPr>
          <w:cantSplit/>
        </w:trPr>
        <w:tc>
          <w:tcPr>
            <w:tcW w:w="3233" w:type="dxa"/>
            <w:tcBorders>
              <w:left w:val="single" w:sz="12" w:space="0" w:color="auto"/>
            </w:tcBorders>
          </w:tcPr>
          <w:p w14:paraId="084A125A" w14:textId="77777777" w:rsidR="00561E96" w:rsidRPr="00D8767E" w:rsidRDefault="00561E96" w:rsidP="00561E96">
            <w:pPr>
              <w:rPr>
                <w:lang w:val="en-AU"/>
              </w:rPr>
            </w:pPr>
            <w:r w:rsidRPr="0000366A">
              <w:rPr>
                <w:lang w:val="en-AU"/>
              </w:rPr>
              <w:t>AS 4680</w:t>
            </w:r>
          </w:p>
        </w:tc>
        <w:tc>
          <w:tcPr>
            <w:tcW w:w="6237" w:type="dxa"/>
            <w:tcBorders>
              <w:right w:val="single" w:sz="12" w:space="0" w:color="auto"/>
            </w:tcBorders>
          </w:tcPr>
          <w:p w14:paraId="1CAEC93C" w14:textId="77777777" w:rsidR="00561E96" w:rsidRPr="00D8767E" w:rsidRDefault="00561E96" w:rsidP="00561E96">
            <w:pPr>
              <w:rPr>
                <w:lang w:val="en-AU"/>
              </w:rPr>
            </w:pPr>
            <w:r w:rsidRPr="0000366A">
              <w:rPr>
                <w:lang w:val="en-AU"/>
              </w:rPr>
              <w:t>Hot-dip galvanized (zinc) coatings on fabricated ferrous articles</w:t>
            </w:r>
          </w:p>
        </w:tc>
      </w:tr>
      <w:tr w:rsidR="004752A8" w14:paraId="07B0D988" w14:textId="77777777" w:rsidTr="00BE1C36">
        <w:trPr>
          <w:cantSplit/>
        </w:trPr>
        <w:tc>
          <w:tcPr>
            <w:tcW w:w="3233" w:type="dxa"/>
            <w:tcBorders>
              <w:left w:val="single" w:sz="12" w:space="0" w:color="auto"/>
            </w:tcBorders>
          </w:tcPr>
          <w:p w14:paraId="32945972" w14:textId="77777777" w:rsidR="004752A8" w:rsidRPr="00D8767E" w:rsidRDefault="004752A8" w:rsidP="00732157">
            <w:pPr>
              <w:rPr>
                <w:lang w:val="en-AU"/>
              </w:rPr>
            </w:pPr>
            <w:r w:rsidRPr="00D8767E">
              <w:rPr>
                <w:lang w:val="en-AU"/>
              </w:rPr>
              <w:t>AS</w:t>
            </w:r>
            <w:r>
              <w:rPr>
                <w:lang w:val="en-AU"/>
              </w:rPr>
              <w:t> </w:t>
            </w:r>
            <w:r w:rsidRPr="00D8767E">
              <w:rPr>
                <w:lang w:val="en-AU"/>
              </w:rPr>
              <w:t>5100</w:t>
            </w:r>
          </w:p>
        </w:tc>
        <w:tc>
          <w:tcPr>
            <w:tcW w:w="6237" w:type="dxa"/>
            <w:tcBorders>
              <w:right w:val="single" w:sz="12" w:space="0" w:color="auto"/>
            </w:tcBorders>
          </w:tcPr>
          <w:p w14:paraId="0038375F" w14:textId="77777777" w:rsidR="004752A8" w:rsidRPr="00D8767E" w:rsidRDefault="004752A8" w:rsidP="00732157">
            <w:pPr>
              <w:rPr>
                <w:lang w:val="en-AU"/>
              </w:rPr>
            </w:pPr>
            <w:r w:rsidRPr="00D8767E">
              <w:rPr>
                <w:lang w:val="en-AU"/>
              </w:rPr>
              <w:t>Bridge Design Set</w:t>
            </w:r>
          </w:p>
        </w:tc>
      </w:tr>
      <w:tr w:rsidR="00561E96" w14:paraId="4071067E" w14:textId="77777777" w:rsidTr="00BE1C36">
        <w:trPr>
          <w:cantSplit/>
        </w:trPr>
        <w:tc>
          <w:tcPr>
            <w:tcW w:w="3233" w:type="dxa"/>
            <w:tcBorders>
              <w:left w:val="single" w:sz="12" w:space="0" w:color="auto"/>
            </w:tcBorders>
          </w:tcPr>
          <w:p w14:paraId="2695FBB8" w14:textId="77777777" w:rsidR="00561E96" w:rsidRPr="00D8767E" w:rsidRDefault="00561E96" w:rsidP="00561E96">
            <w:pPr>
              <w:rPr>
                <w:lang w:val="en-AU"/>
              </w:rPr>
            </w:pPr>
            <w:r w:rsidRPr="00D8767E">
              <w:rPr>
                <w:lang w:val="en-AU"/>
              </w:rPr>
              <w:t>AS</w:t>
            </w:r>
            <w:r>
              <w:rPr>
                <w:lang w:val="en-AU"/>
              </w:rPr>
              <w:t> </w:t>
            </w:r>
            <w:r w:rsidRPr="00D8767E">
              <w:rPr>
                <w:lang w:val="en-AU"/>
              </w:rPr>
              <w:t>5100</w:t>
            </w:r>
            <w:r w:rsidR="004752A8">
              <w:rPr>
                <w:lang w:val="en-AU"/>
              </w:rPr>
              <w:t>.5</w:t>
            </w:r>
          </w:p>
        </w:tc>
        <w:tc>
          <w:tcPr>
            <w:tcW w:w="6237" w:type="dxa"/>
            <w:tcBorders>
              <w:right w:val="single" w:sz="12" w:space="0" w:color="auto"/>
            </w:tcBorders>
          </w:tcPr>
          <w:p w14:paraId="62E6845E" w14:textId="77777777" w:rsidR="00561E96" w:rsidRPr="00D8767E" w:rsidRDefault="00561E96" w:rsidP="004752A8">
            <w:pPr>
              <w:rPr>
                <w:lang w:val="en-AU"/>
              </w:rPr>
            </w:pPr>
            <w:r w:rsidRPr="00D8767E">
              <w:rPr>
                <w:lang w:val="en-AU"/>
              </w:rPr>
              <w:t xml:space="preserve">Bridge Design </w:t>
            </w:r>
            <w:r w:rsidR="004752A8">
              <w:rPr>
                <w:lang w:val="en-AU"/>
              </w:rPr>
              <w:t>– Part 5 - Concrete</w:t>
            </w:r>
          </w:p>
        </w:tc>
      </w:tr>
      <w:tr w:rsidR="00493132" w14:paraId="07A967F9" w14:textId="77777777" w:rsidTr="00BE1C36">
        <w:trPr>
          <w:cantSplit/>
        </w:trPr>
        <w:tc>
          <w:tcPr>
            <w:tcW w:w="3233" w:type="dxa"/>
            <w:tcBorders>
              <w:left w:val="single" w:sz="12" w:space="0" w:color="auto"/>
            </w:tcBorders>
          </w:tcPr>
          <w:p w14:paraId="4B12E6FD" w14:textId="77777777" w:rsidR="00493132" w:rsidRPr="00D8767E" w:rsidRDefault="00493132" w:rsidP="00732157">
            <w:pPr>
              <w:rPr>
                <w:lang w:val="en-AU"/>
              </w:rPr>
            </w:pPr>
            <w:r w:rsidRPr="0000366A">
              <w:rPr>
                <w:lang w:val="en-AU"/>
              </w:rPr>
              <w:t>AS/NZS </w:t>
            </w:r>
            <w:r>
              <w:rPr>
                <w:lang w:val="en-AU"/>
              </w:rPr>
              <w:t>1554.1</w:t>
            </w:r>
          </w:p>
        </w:tc>
        <w:tc>
          <w:tcPr>
            <w:tcW w:w="6237" w:type="dxa"/>
            <w:tcBorders>
              <w:right w:val="single" w:sz="12" w:space="0" w:color="auto"/>
            </w:tcBorders>
          </w:tcPr>
          <w:p w14:paraId="2F34623C" w14:textId="77777777" w:rsidR="00493132" w:rsidRPr="00D8767E" w:rsidRDefault="00493132" w:rsidP="00493132">
            <w:pPr>
              <w:rPr>
                <w:lang w:val="en-AU"/>
              </w:rPr>
            </w:pPr>
            <w:r w:rsidRPr="00C2261D">
              <w:rPr>
                <w:lang w:val="en-AU"/>
              </w:rPr>
              <w:t xml:space="preserve">Structural steel welding </w:t>
            </w:r>
            <w:r>
              <w:rPr>
                <w:lang w:val="en-AU"/>
              </w:rPr>
              <w:t>–</w:t>
            </w:r>
            <w:r w:rsidRPr="00C2261D">
              <w:rPr>
                <w:lang w:val="en-AU"/>
              </w:rPr>
              <w:t xml:space="preserve"> </w:t>
            </w:r>
            <w:r>
              <w:rPr>
                <w:lang w:val="en-AU"/>
              </w:rPr>
              <w:t xml:space="preserve">Part 1 - </w:t>
            </w:r>
            <w:r w:rsidRPr="00C2261D">
              <w:rPr>
                <w:lang w:val="en-AU"/>
              </w:rPr>
              <w:t>Welding of steel</w:t>
            </w:r>
            <w:r>
              <w:rPr>
                <w:lang w:val="en-AU"/>
              </w:rPr>
              <w:t xml:space="preserve"> structures</w:t>
            </w:r>
          </w:p>
        </w:tc>
      </w:tr>
      <w:tr w:rsidR="00561E96" w14:paraId="012861A2" w14:textId="77777777" w:rsidTr="00BE1C36">
        <w:trPr>
          <w:cantSplit/>
        </w:trPr>
        <w:tc>
          <w:tcPr>
            <w:tcW w:w="3233" w:type="dxa"/>
            <w:tcBorders>
              <w:left w:val="single" w:sz="12" w:space="0" w:color="auto"/>
            </w:tcBorders>
          </w:tcPr>
          <w:p w14:paraId="09067C93" w14:textId="77777777" w:rsidR="00561E96" w:rsidRPr="00D8767E" w:rsidRDefault="00561E96" w:rsidP="00561E96">
            <w:pPr>
              <w:rPr>
                <w:lang w:val="en-AU"/>
              </w:rPr>
            </w:pPr>
            <w:r w:rsidRPr="0000366A">
              <w:rPr>
                <w:lang w:val="en-AU"/>
              </w:rPr>
              <w:t>AS/NZS </w:t>
            </w:r>
            <w:r>
              <w:rPr>
                <w:lang w:val="en-AU"/>
              </w:rPr>
              <w:t>1554.3</w:t>
            </w:r>
          </w:p>
        </w:tc>
        <w:tc>
          <w:tcPr>
            <w:tcW w:w="6237" w:type="dxa"/>
            <w:tcBorders>
              <w:right w:val="single" w:sz="12" w:space="0" w:color="auto"/>
            </w:tcBorders>
          </w:tcPr>
          <w:p w14:paraId="58E5C0F5" w14:textId="77777777" w:rsidR="00561E96" w:rsidRPr="00D8767E" w:rsidRDefault="00561E96" w:rsidP="00561E96">
            <w:pPr>
              <w:rPr>
                <w:lang w:val="en-AU"/>
              </w:rPr>
            </w:pPr>
            <w:r w:rsidRPr="00C2261D">
              <w:rPr>
                <w:lang w:val="en-AU"/>
              </w:rPr>
              <w:t xml:space="preserve">Structural steel welding </w:t>
            </w:r>
            <w:r>
              <w:rPr>
                <w:lang w:val="en-AU"/>
              </w:rPr>
              <w:t>–</w:t>
            </w:r>
            <w:r w:rsidRPr="00C2261D">
              <w:rPr>
                <w:lang w:val="en-AU"/>
              </w:rPr>
              <w:t xml:space="preserve"> </w:t>
            </w:r>
            <w:r>
              <w:rPr>
                <w:lang w:val="en-AU"/>
              </w:rPr>
              <w:t xml:space="preserve">Part 3 - </w:t>
            </w:r>
            <w:r w:rsidRPr="00C2261D">
              <w:rPr>
                <w:lang w:val="en-AU"/>
              </w:rPr>
              <w:t>Welding of reinforcing steel</w:t>
            </w:r>
          </w:p>
        </w:tc>
      </w:tr>
      <w:tr w:rsidR="00561E96" w14:paraId="7FEDC8BB" w14:textId="77777777" w:rsidTr="00BE1C36">
        <w:trPr>
          <w:cantSplit/>
        </w:trPr>
        <w:tc>
          <w:tcPr>
            <w:tcW w:w="3233" w:type="dxa"/>
            <w:tcBorders>
              <w:left w:val="single" w:sz="12" w:space="0" w:color="auto"/>
            </w:tcBorders>
          </w:tcPr>
          <w:p w14:paraId="0536232D" w14:textId="77777777" w:rsidR="00561E96" w:rsidRPr="00D8767E" w:rsidRDefault="00561E96" w:rsidP="00561E96">
            <w:pPr>
              <w:rPr>
                <w:lang w:val="en-AU"/>
              </w:rPr>
            </w:pPr>
            <w:r w:rsidRPr="0000366A">
              <w:rPr>
                <w:lang w:val="en-AU"/>
              </w:rPr>
              <w:t>AS/NZS </w:t>
            </w:r>
            <w:r>
              <w:rPr>
                <w:lang w:val="en-AU"/>
              </w:rPr>
              <w:t>1554.6</w:t>
            </w:r>
          </w:p>
        </w:tc>
        <w:tc>
          <w:tcPr>
            <w:tcW w:w="6237" w:type="dxa"/>
            <w:tcBorders>
              <w:right w:val="single" w:sz="12" w:space="0" w:color="auto"/>
            </w:tcBorders>
          </w:tcPr>
          <w:p w14:paraId="08F025FB" w14:textId="77777777" w:rsidR="00561E96" w:rsidRPr="00D8767E" w:rsidRDefault="00561E96" w:rsidP="00561E96">
            <w:pPr>
              <w:rPr>
                <w:lang w:val="en-AU"/>
              </w:rPr>
            </w:pPr>
            <w:r w:rsidRPr="00C2261D">
              <w:rPr>
                <w:lang w:val="en-AU"/>
              </w:rPr>
              <w:t>Structural steel welding</w:t>
            </w:r>
            <w:r>
              <w:rPr>
                <w:lang w:val="en-AU"/>
              </w:rPr>
              <w:t xml:space="preserve"> – Part 6 - </w:t>
            </w:r>
            <w:r w:rsidRPr="00C2261D">
              <w:rPr>
                <w:lang w:val="en-AU"/>
              </w:rPr>
              <w:t>Welding stainless steels for structural purposes</w:t>
            </w:r>
          </w:p>
        </w:tc>
      </w:tr>
      <w:tr w:rsidR="00561E96" w14:paraId="35C500A3" w14:textId="77777777" w:rsidTr="00BE1C36">
        <w:trPr>
          <w:cantSplit/>
        </w:trPr>
        <w:tc>
          <w:tcPr>
            <w:tcW w:w="3233" w:type="dxa"/>
            <w:tcBorders>
              <w:left w:val="single" w:sz="12" w:space="0" w:color="auto"/>
              <w:bottom w:val="single" w:sz="12" w:space="0" w:color="auto"/>
            </w:tcBorders>
          </w:tcPr>
          <w:p w14:paraId="603AB7DB" w14:textId="77777777" w:rsidR="00561E96" w:rsidRPr="00D8767E" w:rsidRDefault="00561E96" w:rsidP="00561E96">
            <w:pPr>
              <w:rPr>
                <w:lang w:val="en-AU"/>
              </w:rPr>
            </w:pPr>
            <w:r w:rsidRPr="0000366A">
              <w:rPr>
                <w:lang w:val="en-AU"/>
              </w:rPr>
              <w:t>AS/NZS 4671</w:t>
            </w:r>
          </w:p>
        </w:tc>
        <w:tc>
          <w:tcPr>
            <w:tcW w:w="6237" w:type="dxa"/>
            <w:tcBorders>
              <w:bottom w:val="single" w:sz="12" w:space="0" w:color="auto"/>
              <w:right w:val="single" w:sz="12" w:space="0" w:color="auto"/>
            </w:tcBorders>
          </w:tcPr>
          <w:p w14:paraId="47AC3DA0" w14:textId="77777777" w:rsidR="00561E96" w:rsidRPr="00D8767E" w:rsidRDefault="00561E96" w:rsidP="00561E96">
            <w:pPr>
              <w:rPr>
                <w:lang w:val="en-AU"/>
              </w:rPr>
            </w:pPr>
            <w:r w:rsidRPr="0000366A">
              <w:rPr>
                <w:lang w:val="en-AU"/>
              </w:rPr>
              <w:t>Steel reinforcing materials</w:t>
            </w:r>
          </w:p>
        </w:tc>
      </w:tr>
      <w:tr w:rsidR="00561E96" w:rsidRPr="00B5138E" w14:paraId="2704CA74" w14:textId="77777777" w:rsidTr="003A62A2">
        <w:trPr>
          <w:cantSplit/>
        </w:trPr>
        <w:tc>
          <w:tcPr>
            <w:tcW w:w="9470" w:type="dxa"/>
            <w:gridSpan w:val="2"/>
            <w:tcBorders>
              <w:left w:val="single" w:sz="12" w:space="0" w:color="auto"/>
              <w:right w:val="single" w:sz="12" w:space="0" w:color="auto"/>
            </w:tcBorders>
            <w:shd w:val="clear" w:color="auto" w:fill="F2F2F2"/>
          </w:tcPr>
          <w:p w14:paraId="61B63B10" w14:textId="77777777" w:rsidR="00561E96" w:rsidRPr="00B5138E" w:rsidRDefault="00561E96" w:rsidP="00561E96">
            <w:pPr>
              <w:tabs>
                <w:tab w:val="left" w:pos="454"/>
              </w:tabs>
              <w:rPr>
                <w:b/>
                <w:lang w:val="en-AU"/>
              </w:rPr>
            </w:pPr>
            <w:r w:rsidRPr="00B5138E">
              <w:rPr>
                <w:b/>
                <w:lang w:val="en-AU"/>
              </w:rPr>
              <w:t>(b)</w:t>
            </w:r>
            <w:r w:rsidRPr="00B5138E">
              <w:rPr>
                <w:b/>
                <w:lang w:val="en-AU"/>
              </w:rPr>
              <w:tab/>
              <w:t>Other Documents</w:t>
            </w:r>
          </w:p>
        </w:tc>
      </w:tr>
      <w:tr w:rsidR="00561E96" w14:paraId="50F45816" w14:textId="77777777" w:rsidTr="00BE1C36">
        <w:trPr>
          <w:cantSplit/>
        </w:trPr>
        <w:tc>
          <w:tcPr>
            <w:tcW w:w="3233" w:type="dxa"/>
            <w:tcBorders>
              <w:top w:val="single" w:sz="12" w:space="0" w:color="auto"/>
              <w:left w:val="single" w:sz="12" w:space="0" w:color="auto"/>
            </w:tcBorders>
          </w:tcPr>
          <w:p w14:paraId="7DD77E5B" w14:textId="77777777" w:rsidR="00561E96" w:rsidRPr="00D8767E" w:rsidRDefault="00561E96" w:rsidP="00561E96">
            <w:pPr>
              <w:rPr>
                <w:lang w:val="en-AU"/>
              </w:rPr>
            </w:pPr>
            <w:r w:rsidRPr="0000366A">
              <w:rPr>
                <w:lang w:val="en-AU"/>
              </w:rPr>
              <w:t>BS 6744</w:t>
            </w:r>
          </w:p>
        </w:tc>
        <w:tc>
          <w:tcPr>
            <w:tcW w:w="6237" w:type="dxa"/>
            <w:tcBorders>
              <w:top w:val="single" w:sz="12" w:space="0" w:color="auto"/>
              <w:right w:val="single" w:sz="12" w:space="0" w:color="auto"/>
            </w:tcBorders>
          </w:tcPr>
          <w:p w14:paraId="4F176E6E" w14:textId="77777777" w:rsidR="00561E96" w:rsidRPr="00D8767E" w:rsidRDefault="00561E96" w:rsidP="008A4B7F">
            <w:pPr>
              <w:rPr>
                <w:lang w:val="en-AU"/>
              </w:rPr>
            </w:pPr>
            <w:r w:rsidRPr="00D8767E">
              <w:rPr>
                <w:lang w:val="en-AU"/>
              </w:rPr>
              <w:t xml:space="preserve">Stainless steel bars </w:t>
            </w:r>
            <w:r w:rsidR="008A4B7F">
              <w:rPr>
                <w:lang w:val="en-AU"/>
              </w:rPr>
              <w:t>-</w:t>
            </w:r>
            <w:r w:rsidRPr="00D8767E">
              <w:rPr>
                <w:lang w:val="en-AU"/>
              </w:rPr>
              <w:t xml:space="preserve"> </w:t>
            </w:r>
            <w:r w:rsidR="008A4B7F">
              <w:rPr>
                <w:lang w:val="en-AU"/>
              </w:rPr>
              <w:t>R</w:t>
            </w:r>
            <w:r w:rsidRPr="00D8767E">
              <w:rPr>
                <w:lang w:val="en-AU"/>
              </w:rPr>
              <w:t>einforcement of concrete - Requirements and test methods</w:t>
            </w:r>
            <w:r w:rsidR="008A4B7F">
              <w:rPr>
                <w:lang w:val="en-AU"/>
              </w:rPr>
              <w:t xml:space="preserve"> (2016)</w:t>
            </w:r>
          </w:p>
        </w:tc>
      </w:tr>
      <w:tr w:rsidR="00561E96" w14:paraId="79053FDB" w14:textId="77777777" w:rsidTr="00BE1C36">
        <w:trPr>
          <w:cantSplit/>
        </w:trPr>
        <w:tc>
          <w:tcPr>
            <w:tcW w:w="3233" w:type="dxa"/>
            <w:tcBorders>
              <w:left w:val="single" w:sz="12" w:space="0" w:color="auto"/>
            </w:tcBorders>
          </w:tcPr>
          <w:p w14:paraId="48E433EF" w14:textId="77777777" w:rsidR="00561E96" w:rsidRPr="00D8767E" w:rsidRDefault="00561E96" w:rsidP="00561E96">
            <w:pPr>
              <w:rPr>
                <w:lang w:val="en-AU"/>
              </w:rPr>
            </w:pPr>
            <w:r w:rsidRPr="0000366A">
              <w:rPr>
                <w:lang w:val="en-AU"/>
              </w:rPr>
              <w:t>EN 10088</w:t>
            </w:r>
            <w:r w:rsidR="00A93F02">
              <w:rPr>
                <w:lang w:val="en-AU"/>
              </w:rPr>
              <w:t>.1</w:t>
            </w:r>
          </w:p>
        </w:tc>
        <w:tc>
          <w:tcPr>
            <w:tcW w:w="6237" w:type="dxa"/>
            <w:tcBorders>
              <w:right w:val="single" w:sz="12" w:space="0" w:color="auto"/>
            </w:tcBorders>
          </w:tcPr>
          <w:p w14:paraId="75A93FE6" w14:textId="77777777" w:rsidR="00561E96" w:rsidRPr="00D8767E" w:rsidRDefault="00561E96" w:rsidP="00A93F02">
            <w:pPr>
              <w:rPr>
                <w:lang w:val="en-AU"/>
              </w:rPr>
            </w:pPr>
            <w:r w:rsidRPr="0000366A">
              <w:rPr>
                <w:lang w:val="en-AU"/>
              </w:rPr>
              <w:t>Stainless Steels</w:t>
            </w:r>
            <w:r>
              <w:rPr>
                <w:lang w:val="en-AU"/>
              </w:rPr>
              <w:t xml:space="preserve"> </w:t>
            </w:r>
            <w:r w:rsidR="00A93F02">
              <w:rPr>
                <w:lang w:val="en-AU"/>
              </w:rPr>
              <w:t>– List of Stainless Steels</w:t>
            </w:r>
          </w:p>
        </w:tc>
      </w:tr>
      <w:tr w:rsidR="00561E96" w14:paraId="2813F878" w14:textId="77777777" w:rsidTr="00BE1C36">
        <w:trPr>
          <w:cantSplit/>
        </w:trPr>
        <w:tc>
          <w:tcPr>
            <w:tcW w:w="3233" w:type="dxa"/>
            <w:tcBorders>
              <w:left w:val="single" w:sz="12" w:space="0" w:color="auto"/>
            </w:tcBorders>
          </w:tcPr>
          <w:p w14:paraId="596FA493" w14:textId="77777777" w:rsidR="00561E96" w:rsidRPr="00D8767E" w:rsidRDefault="00561E96" w:rsidP="00732157">
            <w:pPr>
              <w:rPr>
                <w:lang w:val="en-AU"/>
              </w:rPr>
            </w:pPr>
            <w:r>
              <w:rPr>
                <w:lang w:val="en-AU"/>
              </w:rPr>
              <w:t xml:space="preserve">VicRoads Bridge Technical Note </w:t>
            </w:r>
            <w:r w:rsidR="00732157">
              <w:rPr>
                <w:lang w:val="en-AU"/>
              </w:rPr>
              <w:t>–</w:t>
            </w:r>
            <w:r>
              <w:rPr>
                <w:lang w:val="en-AU"/>
              </w:rPr>
              <w:t xml:space="preserve"> </w:t>
            </w:r>
            <w:r w:rsidRPr="0000366A">
              <w:rPr>
                <w:lang w:val="en-AU"/>
              </w:rPr>
              <w:t>BTN</w:t>
            </w:r>
            <w:r w:rsidR="00732157">
              <w:rPr>
                <w:lang w:val="en-AU"/>
              </w:rPr>
              <w:t> 025</w:t>
            </w:r>
          </w:p>
        </w:tc>
        <w:tc>
          <w:tcPr>
            <w:tcW w:w="6237" w:type="dxa"/>
            <w:tcBorders>
              <w:right w:val="single" w:sz="12" w:space="0" w:color="auto"/>
            </w:tcBorders>
          </w:tcPr>
          <w:p w14:paraId="2B098A86" w14:textId="77777777" w:rsidR="00561E96" w:rsidRPr="00D8767E" w:rsidRDefault="00732157" w:rsidP="00561E96">
            <w:pPr>
              <w:rPr>
                <w:lang w:val="en-AU"/>
              </w:rPr>
            </w:pPr>
            <w:r>
              <w:rPr>
                <w:lang w:val="en-AU"/>
              </w:rPr>
              <w:t>AS 5100 Part 5</w:t>
            </w:r>
          </w:p>
        </w:tc>
      </w:tr>
      <w:tr w:rsidR="00561E96" w14:paraId="0267E51D" w14:textId="77777777" w:rsidTr="00BE1C36">
        <w:trPr>
          <w:cantSplit/>
        </w:trPr>
        <w:tc>
          <w:tcPr>
            <w:tcW w:w="3233" w:type="dxa"/>
            <w:tcBorders>
              <w:left w:val="single" w:sz="12" w:space="0" w:color="auto"/>
              <w:bottom w:val="single" w:sz="12" w:space="0" w:color="auto"/>
            </w:tcBorders>
          </w:tcPr>
          <w:p w14:paraId="212FD981" w14:textId="77777777" w:rsidR="00561E96" w:rsidRPr="00D8767E" w:rsidRDefault="00561E96" w:rsidP="00561E96">
            <w:pPr>
              <w:rPr>
                <w:lang w:val="en-AU"/>
              </w:rPr>
            </w:pPr>
            <w:r w:rsidRPr="0000366A">
              <w:rPr>
                <w:lang w:val="en-AU"/>
              </w:rPr>
              <w:t>VicRoads Technical Bulletin TB46</w:t>
            </w:r>
          </w:p>
        </w:tc>
        <w:tc>
          <w:tcPr>
            <w:tcW w:w="6237" w:type="dxa"/>
            <w:tcBorders>
              <w:bottom w:val="single" w:sz="12" w:space="0" w:color="auto"/>
              <w:right w:val="single" w:sz="12" w:space="0" w:color="auto"/>
            </w:tcBorders>
          </w:tcPr>
          <w:p w14:paraId="43B7EF66" w14:textId="77777777" w:rsidR="00561E96" w:rsidRPr="00D8767E" w:rsidRDefault="00561E96" w:rsidP="00561E96">
            <w:pPr>
              <w:rPr>
                <w:lang w:val="en-AU"/>
              </w:rPr>
            </w:pPr>
            <w:r w:rsidRPr="0000366A">
              <w:rPr>
                <w:lang w:val="en-AU"/>
              </w:rPr>
              <w:t>Guide to Surveillance of Structural Steelwork</w:t>
            </w:r>
          </w:p>
        </w:tc>
      </w:tr>
    </w:tbl>
    <w:p w14:paraId="66CD40D5" w14:textId="77777777" w:rsidR="00101DAB" w:rsidRDefault="00101DAB" w:rsidP="001C5B2C">
      <w:pPr>
        <w:rPr>
          <w:lang w:val="en-AU"/>
        </w:rPr>
      </w:pPr>
    </w:p>
    <w:p w14:paraId="6B3D072B" w14:textId="77777777" w:rsidR="00FB540A" w:rsidRDefault="00FB540A" w:rsidP="00FB540A">
      <w:pPr>
        <w:rPr>
          <w:lang w:val="en-AU"/>
        </w:rPr>
      </w:pPr>
    </w:p>
    <w:p w14:paraId="1F48DAA9" w14:textId="77777777" w:rsidR="00FB540A" w:rsidRDefault="00FB540A" w:rsidP="00FB540A">
      <w:pPr>
        <w:pStyle w:val="Heading3SS"/>
      </w:pPr>
      <w:r>
        <w:t>611.03</w:t>
      </w:r>
      <w:r>
        <w:tab/>
        <w:t>GRADES OF STEEL REINFORCEMENT</w:t>
      </w:r>
    </w:p>
    <w:p w14:paraId="48F9375F" w14:textId="77777777" w:rsidR="00FB540A" w:rsidRDefault="00FB540A" w:rsidP="00FB540A">
      <w:pPr>
        <w:spacing w:before="200"/>
        <w:rPr>
          <w:lang w:val="en-AU"/>
        </w:rPr>
      </w:pPr>
      <w:r w:rsidRPr="00944ACA">
        <w:rPr>
          <w:lang w:val="en-AU"/>
        </w:rPr>
        <w:t xml:space="preserve">Grades of </w:t>
      </w:r>
      <w:r>
        <w:rPr>
          <w:lang w:val="en-AU"/>
        </w:rPr>
        <w:t xml:space="preserve">steel </w:t>
      </w:r>
      <w:r w:rsidRPr="00944ACA">
        <w:rPr>
          <w:lang w:val="en-AU"/>
        </w:rPr>
        <w:t>reinforcement used shall comply with</w:t>
      </w:r>
      <w:r>
        <w:rPr>
          <w:lang w:val="en-AU"/>
        </w:rPr>
        <w:t xml:space="preserve"> the following requirements.</w:t>
      </w:r>
    </w:p>
    <w:p w14:paraId="1BCE1746" w14:textId="77777777" w:rsidR="00FB540A" w:rsidRPr="00944ACA" w:rsidRDefault="00FB540A" w:rsidP="00BE1C36">
      <w:pPr>
        <w:spacing w:line="180" w:lineRule="exact"/>
        <w:rPr>
          <w:lang w:val="en-AU"/>
        </w:rPr>
      </w:pPr>
    </w:p>
    <w:p w14:paraId="4C5F9126" w14:textId="77777777" w:rsidR="00FB540A" w:rsidRPr="00944ACA" w:rsidRDefault="00FB540A" w:rsidP="00FB540A">
      <w:pPr>
        <w:pStyle w:val="Heading5SS"/>
      </w:pPr>
      <w:r w:rsidRPr="00944ACA">
        <w:t>(a)</w:t>
      </w:r>
      <w:r>
        <w:tab/>
      </w:r>
      <w:r w:rsidRPr="00944ACA">
        <w:t xml:space="preserve">Carbon </w:t>
      </w:r>
      <w:r>
        <w:t>S</w:t>
      </w:r>
      <w:r w:rsidRPr="00944ACA">
        <w:t xml:space="preserve">teel </w:t>
      </w:r>
      <w:r>
        <w:t>R</w:t>
      </w:r>
      <w:r w:rsidRPr="00944ACA">
        <w:t xml:space="preserve">einforcing </w:t>
      </w:r>
      <w:r>
        <w:t>M</w:t>
      </w:r>
      <w:r w:rsidRPr="00944ACA">
        <w:t>aterial</w:t>
      </w:r>
    </w:p>
    <w:p w14:paraId="09504BE7" w14:textId="77777777" w:rsidR="00FB540A" w:rsidRPr="00944ACA" w:rsidRDefault="00FB540A" w:rsidP="00BE1C36">
      <w:pPr>
        <w:spacing w:before="140"/>
        <w:ind w:left="454"/>
        <w:rPr>
          <w:lang w:val="en-AU"/>
        </w:rPr>
      </w:pPr>
      <w:r w:rsidRPr="00944ACA">
        <w:rPr>
          <w:lang w:val="en-AU"/>
        </w:rPr>
        <w:t>Unless otherwise shown on the drawings, steel for reinforcing bars shall be Grade</w:t>
      </w:r>
      <w:r>
        <w:rPr>
          <w:lang w:val="en-AU"/>
        </w:rPr>
        <w:t> </w:t>
      </w:r>
      <w:r w:rsidRPr="00944ACA">
        <w:rPr>
          <w:lang w:val="en-AU"/>
        </w:rPr>
        <w:t>500N</w:t>
      </w:r>
      <w:r>
        <w:rPr>
          <w:lang w:val="en-AU"/>
        </w:rPr>
        <w:t xml:space="preserve">, </w:t>
      </w:r>
      <w:r w:rsidRPr="00944ACA">
        <w:rPr>
          <w:lang w:val="en-AU"/>
        </w:rPr>
        <w:t>complying with the requirements of AS/NZS 46</w:t>
      </w:r>
      <w:r>
        <w:rPr>
          <w:lang w:val="en-AU"/>
        </w:rPr>
        <w:t>71</w:t>
      </w:r>
      <w:r w:rsidRPr="00944ACA">
        <w:rPr>
          <w:lang w:val="en-AU"/>
        </w:rPr>
        <w:t xml:space="preserve">.  Steel for welded steel </w:t>
      </w:r>
      <w:r>
        <w:rPr>
          <w:lang w:val="en-AU"/>
        </w:rPr>
        <w:t>reinforcing mesh shall be Grade </w:t>
      </w:r>
      <w:r w:rsidRPr="00944ACA">
        <w:rPr>
          <w:lang w:val="en-AU"/>
        </w:rPr>
        <w:t>500L</w:t>
      </w:r>
      <w:r>
        <w:rPr>
          <w:lang w:val="en-AU"/>
        </w:rPr>
        <w:t xml:space="preserve">, </w:t>
      </w:r>
      <w:r w:rsidRPr="00944ACA">
        <w:rPr>
          <w:lang w:val="en-AU"/>
        </w:rPr>
        <w:t>complying with the requirements of AS/NZS 46</w:t>
      </w:r>
      <w:r>
        <w:rPr>
          <w:lang w:val="en-AU"/>
        </w:rPr>
        <w:t>71</w:t>
      </w:r>
      <w:r w:rsidRPr="00944ACA">
        <w:rPr>
          <w:lang w:val="en-AU"/>
        </w:rPr>
        <w:t>.</w:t>
      </w:r>
    </w:p>
    <w:p w14:paraId="687CA260" w14:textId="77777777" w:rsidR="000D52AB" w:rsidRPr="00944ACA" w:rsidRDefault="00492C7F" w:rsidP="00AF0DC4">
      <w:pPr>
        <w:spacing w:line="80" w:lineRule="exact"/>
        <w:rPr>
          <w:lang w:val="en-AU"/>
        </w:rPr>
      </w:pPr>
      <w:r>
        <w:rPr>
          <w:noProof/>
          <w:snapToGrid/>
          <w:lang w:val="en-AU" w:eastAsia="en-AU"/>
        </w:rPr>
        <w:pict w14:anchorId="3E9E1DC6">
          <v:shapetype id="_x0000_t202" coordsize="21600,21600" o:spt="202" path="m,l,21600r21600,l21600,xe">
            <v:stroke joinstyle="miter"/>
            <v:path gradientshapeok="t" o:connecttype="rect"/>
          </v:shapetype>
          <v:shape id="_x0000_s1045" type="#_x0000_t202" style="position:absolute;margin-left:0;margin-top:779.65pt;width:481.9pt;height:36.85pt;z-index:-251660800;mso-wrap-distance-top:5.65pt;mso-position-horizontal:center;mso-position-horizontal-relative:page;mso-position-vertical-relative:page" stroked="f">
            <v:textbox style="mso-next-textbox:#_x0000_s1045" inset="0,,0">
              <w:txbxContent>
                <w:p w14:paraId="2ABCD02E" w14:textId="77777777" w:rsidR="002C0CC2" w:rsidRDefault="002C0CC2" w:rsidP="0050589F">
                  <w:pPr>
                    <w:pBdr>
                      <w:top w:val="single" w:sz="6" w:space="1" w:color="000000"/>
                    </w:pBdr>
                    <w:spacing w:line="60" w:lineRule="exact"/>
                    <w:jc w:val="right"/>
                    <w:rPr>
                      <w:b/>
                    </w:rPr>
                  </w:pPr>
                </w:p>
                <w:p w14:paraId="288B5106" w14:textId="11CFA9F9" w:rsidR="002C0CC2" w:rsidRDefault="002C0CC2" w:rsidP="0050589F">
                  <w:pPr>
                    <w:pBdr>
                      <w:top w:val="single" w:sz="6" w:space="1" w:color="000000"/>
                    </w:pBdr>
                    <w:jc w:val="right"/>
                  </w:pPr>
                  <w:r>
                    <w:rPr>
                      <w:b/>
                    </w:rPr>
                    <w:t>©</w:t>
                  </w:r>
                  <w:r>
                    <w:t xml:space="preserve"> </w:t>
                  </w:r>
                  <w:r w:rsidR="00492C7F">
                    <w:t xml:space="preserve">Department of </w:t>
                  </w:r>
                  <w:proofErr w:type="gramStart"/>
                  <w:r w:rsidR="00492C7F">
                    <w:t>Transport</w:t>
                  </w:r>
                  <w:r>
                    <w:t xml:space="preserve">  </w:t>
                  </w:r>
                  <w:r w:rsidR="00F762C2">
                    <w:t>November</w:t>
                  </w:r>
                  <w:proofErr w:type="gramEnd"/>
                  <w:r w:rsidR="00F762C2">
                    <w:t xml:space="preserve"> 2018</w:t>
                  </w:r>
                </w:p>
                <w:p w14:paraId="03B024A1" w14:textId="77777777" w:rsidR="002C0CC2" w:rsidRDefault="002C0CC2" w:rsidP="0050589F">
                  <w:pPr>
                    <w:jc w:val="right"/>
                  </w:pPr>
                  <w:r>
                    <w:t>Section 611 (Page 1 of 7)</w:t>
                  </w:r>
                </w:p>
                <w:p w14:paraId="1779F8FA" w14:textId="77777777" w:rsidR="002C0CC2" w:rsidRDefault="002C0CC2" w:rsidP="0050589F"/>
              </w:txbxContent>
            </v:textbox>
            <w10:wrap anchorx="page" anchory="page"/>
            <w10:anchorlock/>
          </v:shape>
        </w:pict>
      </w:r>
      <w:r w:rsidR="0050589F">
        <w:rPr>
          <w:lang w:val="en-AU"/>
        </w:rPr>
        <w:br w:type="page"/>
      </w:r>
    </w:p>
    <w:p w14:paraId="106E2554" w14:textId="77777777" w:rsidR="000D52AB" w:rsidRPr="00207F10" w:rsidRDefault="000D52AB" w:rsidP="00207F10">
      <w:pPr>
        <w:pStyle w:val="Heading5SS"/>
      </w:pPr>
      <w:r w:rsidRPr="00207F10">
        <w:t>(b)</w:t>
      </w:r>
      <w:r w:rsidR="001B30BF">
        <w:tab/>
      </w:r>
      <w:r w:rsidRPr="00207F10">
        <w:t xml:space="preserve">Stainless </w:t>
      </w:r>
      <w:r w:rsidR="001B30BF">
        <w:t>S</w:t>
      </w:r>
      <w:r w:rsidRPr="00207F10">
        <w:t xml:space="preserve">teel </w:t>
      </w:r>
      <w:r w:rsidR="001B30BF">
        <w:t>R</w:t>
      </w:r>
      <w:r w:rsidRPr="00207F10">
        <w:t>einforcement</w:t>
      </w:r>
    </w:p>
    <w:p w14:paraId="6C9AC2EE" w14:textId="77777777" w:rsidR="00755252" w:rsidRDefault="000D52AB" w:rsidP="00AA0139">
      <w:pPr>
        <w:spacing w:before="140"/>
        <w:ind w:left="454"/>
        <w:rPr>
          <w:lang w:val="en-AU"/>
        </w:rPr>
      </w:pPr>
      <w:r w:rsidRPr="00944ACA">
        <w:rPr>
          <w:lang w:val="en-AU"/>
        </w:rPr>
        <w:t xml:space="preserve">Where the use of </w:t>
      </w:r>
      <w:proofErr w:type="gramStart"/>
      <w:r w:rsidRPr="00944ACA">
        <w:rPr>
          <w:lang w:val="en-AU"/>
        </w:rPr>
        <w:t>stainless steel</w:t>
      </w:r>
      <w:proofErr w:type="gramEnd"/>
      <w:r w:rsidRPr="00944ACA">
        <w:rPr>
          <w:lang w:val="en-AU"/>
        </w:rPr>
        <w:t xml:space="preserve"> reinforcement is indicated on the drawings, stainless steel reinforcement shall consist of ribbed (deformed) bars or coil, deformed wire or welded mesh comply</w:t>
      </w:r>
      <w:r w:rsidR="000D3C45">
        <w:rPr>
          <w:lang w:val="en-AU"/>
        </w:rPr>
        <w:t>ing with the requirements of BS </w:t>
      </w:r>
      <w:r w:rsidRPr="00944ACA">
        <w:rPr>
          <w:lang w:val="en-AU"/>
        </w:rPr>
        <w:t>6744 Grade</w:t>
      </w:r>
      <w:r w:rsidR="000D3C45">
        <w:rPr>
          <w:lang w:val="en-AU"/>
        </w:rPr>
        <w:t> </w:t>
      </w:r>
      <w:r w:rsidRPr="00944ACA">
        <w:rPr>
          <w:lang w:val="en-AU"/>
        </w:rPr>
        <w:t xml:space="preserve">500.  The chemical composition of </w:t>
      </w:r>
      <w:proofErr w:type="gramStart"/>
      <w:r w:rsidRPr="00944ACA">
        <w:rPr>
          <w:lang w:val="en-AU"/>
        </w:rPr>
        <w:t>stainless steel</w:t>
      </w:r>
      <w:proofErr w:type="gramEnd"/>
      <w:r w:rsidRPr="00944ACA">
        <w:rPr>
          <w:lang w:val="en-AU"/>
        </w:rPr>
        <w:t xml:space="preserve"> reinforcement shall conform to one of designations</w:t>
      </w:r>
      <w:r w:rsidR="000D3C45">
        <w:rPr>
          <w:lang w:val="en-AU"/>
        </w:rPr>
        <w:t xml:space="preserve"> </w:t>
      </w:r>
      <w:r w:rsidR="00BE1C36" w:rsidRPr="00E837EB">
        <w:t>1.4301, 1.4162, 1.4429, 1.4436 or 1.4462 to BS EN 10088.1 (as identified by BS 6744).  Wire used to tie stainless steel shall conform to one of the designations 1.4301, 1.4162, 1.4429, 1.4436 or 1.4462 to BS EN 10088.1 (as identified by BS 6744).</w:t>
      </w:r>
    </w:p>
    <w:p w14:paraId="0835263E" w14:textId="77777777" w:rsidR="00755252" w:rsidRDefault="00755252" w:rsidP="00A02B4E">
      <w:pPr>
        <w:rPr>
          <w:lang w:val="en-AU"/>
        </w:rPr>
      </w:pPr>
    </w:p>
    <w:p w14:paraId="7A08BCB6" w14:textId="77777777" w:rsidR="00755252" w:rsidRDefault="00755252" w:rsidP="00A02B4E">
      <w:pPr>
        <w:rPr>
          <w:lang w:val="en-AU"/>
        </w:rPr>
      </w:pPr>
    </w:p>
    <w:p w14:paraId="3C3C880E" w14:textId="77777777" w:rsidR="00755252" w:rsidRDefault="00755252" w:rsidP="001C5B2C">
      <w:pPr>
        <w:pStyle w:val="Heading3SS"/>
      </w:pPr>
      <w:r>
        <w:t>611.04</w:t>
      </w:r>
      <w:r>
        <w:tab/>
      </w:r>
      <w:r w:rsidR="00B2681F">
        <w:t xml:space="preserve">STEEL </w:t>
      </w:r>
      <w:r w:rsidR="00E77D6A">
        <w:t>REINFORCEMENT SUPPLY</w:t>
      </w:r>
    </w:p>
    <w:p w14:paraId="793C5753" w14:textId="77777777" w:rsidR="00D73FE2" w:rsidRPr="00944ACA" w:rsidRDefault="00B2681F" w:rsidP="00AA0139">
      <w:pPr>
        <w:spacing w:before="180"/>
        <w:rPr>
          <w:lang w:val="en-AU"/>
        </w:rPr>
      </w:pPr>
      <w:r>
        <w:rPr>
          <w:lang w:val="en-AU"/>
        </w:rPr>
        <w:t>T</w:t>
      </w:r>
      <w:r w:rsidR="00D73FE2" w:rsidRPr="00944ACA">
        <w:rPr>
          <w:lang w:val="en-AU"/>
        </w:rPr>
        <w:t xml:space="preserve">he Contractor shall be responsible for the preparation of the </w:t>
      </w:r>
      <w:r>
        <w:rPr>
          <w:lang w:val="en-AU"/>
        </w:rPr>
        <w:t xml:space="preserve">steel </w:t>
      </w:r>
      <w:r w:rsidR="00D73FE2" w:rsidRPr="00944ACA">
        <w:rPr>
          <w:lang w:val="en-AU"/>
        </w:rPr>
        <w:t xml:space="preserve">reinforcement schedule for all </w:t>
      </w:r>
      <w:r>
        <w:rPr>
          <w:lang w:val="en-AU"/>
        </w:rPr>
        <w:t xml:space="preserve">steel </w:t>
      </w:r>
      <w:r w:rsidR="00D73FE2" w:rsidRPr="00944ACA">
        <w:rPr>
          <w:lang w:val="en-AU"/>
        </w:rPr>
        <w:t>reinforcement required for the Contract.</w:t>
      </w:r>
    </w:p>
    <w:p w14:paraId="1AEF0DFB" w14:textId="77777777" w:rsidR="00D73FE2" w:rsidRPr="00944ACA" w:rsidRDefault="00D73FE2" w:rsidP="00AA0139">
      <w:pPr>
        <w:spacing w:before="180"/>
        <w:rPr>
          <w:lang w:val="en-AU"/>
        </w:rPr>
      </w:pPr>
      <w:r w:rsidRPr="00944ACA">
        <w:rPr>
          <w:lang w:val="en-AU"/>
        </w:rPr>
        <w:t xml:space="preserve">The Contractor shall make appropriate allowances when preparing the </w:t>
      </w:r>
      <w:r w:rsidR="00B2681F">
        <w:rPr>
          <w:lang w:val="en-AU"/>
        </w:rPr>
        <w:t xml:space="preserve">steel </w:t>
      </w:r>
      <w:r w:rsidRPr="00944ACA">
        <w:rPr>
          <w:lang w:val="en-AU"/>
        </w:rPr>
        <w:t xml:space="preserve">reinforcement schedule to achieve the specified tolerances on member dimensions, concrete cover and location of </w:t>
      </w:r>
      <w:r w:rsidR="00B2681F">
        <w:rPr>
          <w:lang w:val="en-AU"/>
        </w:rPr>
        <w:t xml:space="preserve">steel </w:t>
      </w:r>
      <w:r w:rsidRPr="00944ACA">
        <w:rPr>
          <w:lang w:val="en-AU"/>
        </w:rPr>
        <w:t>reinforcement and any post</w:t>
      </w:r>
      <w:r w:rsidRPr="00944ACA">
        <w:rPr>
          <w:lang w:val="en-AU"/>
        </w:rPr>
        <w:noBreakHyphen/>
        <w:t xml:space="preserve">tensioning sheathing or other fitments, taking into account the practical variations in the tolerances noted and other margins normally applied by </w:t>
      </w:r>
      <w:r w:rsidR="00B2681F">
        <w:rPr>
          <w:lang w:val="en-AU"/>
        </w:rPr>
        <w:t xml:space="preserve">steel </w:t>
      </w:r>
      <w:r w:rsidRPr="00944ACA">
        <w:rPr>
          <w:lang w:val="en-AU"/>
        </w:rPr>
        <w:t>reinforcement suppliers.</w:t>
      </w:r>
    </w:p>
    <w:p w14:paraId="5FF80F5A" w14:textId="77777777" w:rsidR="00992992" w:rsidRPr="00944ACA" w:rsidRDefault="00992992" w:rsidP="00AA0139">
      <w:pPr>
        <w:spacing w:before="180"/>
        <w:rPr>
          <w:lang w:val="en-AU"/>
        </w:rPr>
      </w:pPr>
      <w:r w:rsidRPr="00944ACA">
        <w:rPr>
          <w:lang w:val="en-AU"/>
        </w:rPr>
        <w:t>Steel reinforcement shall be supplied cut to length</w:t>
      </w:r>
      <w:r w:rsidR="006666E4">
        <w:rPr>
          <w:lang w:val="en-AU"/>
        </w:rPr>
        <w:t xml:space="preserve"> and</w:t>
      </w:r>
      <w:r w:rsidR="006666E4" w:rsidRPr="00944ACA">
        <w:rPr>
          <w:lang w:val="en-AU"/>
        </w:rPr>
        <w:t xml:space="preserve"> bent to shape,</w:t>
      </w:r>
      <w:r w:rsidR="006666E4">
        <w:rPr>
          <w:lang w:val="en-AU"/>
        </w:rPr>
        <w:t xml:space="preserve"> as detailed on the drawings.</w:t>
      </w:r>
    </w:p>
    <w:p w14:paraId="4A71E03D" w14:textId="77777777" w:rsidR="00F33E45" w:rsidRDefault="00681377" w:rsidP="00AA0139">
      <w:pPr>
        <w:spacing w:before="180"/>
        <w:rPr>
          <w:lang w:val="en-AU"/>
        </w:rPr>
      </w:pPr>
      <w:r>
        <w:rPr>
          <w:lang w:val="en-AU"/>
        </w:rPr>
        <w:t>T</w:t>
      </w:r>
      <w:r w:rsidRPr="00631BF7">
        <w:rPr>
          <w:lang w:val="en-AU"/>
        </w:rPr>
        <w:t>he surface condition of reinforcement shall be such as to not</w:t>
      </w:r>
      <w:r>
        <w:rPr>
          <w:lang w:val="en-AU"/>
        </w:rPr>
        <w:t xml:space="preserve"> </w:t>
      </w:r>
      <w:r w:rsidRPr="00631BF7">
        <w:rPr>
          <w:lang w:val="en-AU"/>
        </w:rPr>
        <w:t>impair its bond to the concrete or its performance in the member.</w:t>
      </w:r>
    </w:p>
    <w:p w14:paraId="0DB45742" w14:textId="77777777" w:rsidR="006B0A66" w:rsidRPr="00944ACA" w:rsidRDefault="006B0A66" w:rsidP="00AA0139">
      <w:pPr>
        <w:spacing w:before="180"/>
        <w:rPr>
          <w:lang w:val="en-AU"/>
        </w:rPr>
      </w:pPr>
      <w:r w:rsidRPr="00944ACA">
        <w:rPr>
          <w:lang w:val="en-AU"/>
        </w:rPr>
        <w:t>Steel reinforcement shall not be coated unless specified, in which case the nature and type of the coating to be used and the conditions of application shall be separately specified.  When carbon steel reinforcement is specified on the drawings to be hot-dip galvani</w:t>
      </w:r>
      <w:r w:rsidR="00D255DB">
        <w:rPr>
          <w:lang w:val="en-AU"/>
        </w:rPr>
        <w:t>s</w:t>
      </w:r>
      <w:r w:rsidRPr="00944ACA">
        <w:rPr>
          <w:lang w:val="en-AU"/>
        </w:rPr>
        <w:t>ed</w:t>
      </w:r>
      <w:r w:rsidR="00D255DB">
        <w:rPr>
          <w:lang w:val="en-AU"/>
        </w:rPr>
        <w:t>, the hot-dip galvanis</w:t>
      </w:r>
      <w:r w:rsidRPr="00944ACA">
        <w:rPr>
          <w:lang w:val="en-AU"/>
        </w:rPr>
        <w:t>ing</w:t>
      </w:r>
      <w:r>
        <w:rPr>
          <w:lang w:val="en-AU"/>
        </w:rPr>
        <w:t xml:space="preserve"> shall be in accordance with AS </w:t>
      </w:r>
      <w:r w:rsidRPr="00944ACA">
        <w:rPr>
          <w:lang w:val="en-AU"/>
        </w:rPr>
        <w:t>4680.</w:t>
      </w:r>
      <w:r>
        <w:rPr>
          <w:lang w:val="en-AU"/>
        </w:rPr>
        <w:t xml:space="preserve">  </w:t>
      </w:r>
      <w:r w:rsidRPr="00944ACA">
        <w:rPr>
          <w:lang w:val="en-AU"/>
        </w:rPr>
        <w:t xml:space="preserve">Use of epoxy coated </w:t>
      </w:r>
      <w:r w:rsidR="00D255DB">
        <w:rPr>
          <w:lang w:val="en-AU"/>
        </w:rPr>
        <w:t xml:space="preserve">steel </w:t>
      </w:r>
      <w:r w:rsidRPr="00944ACA">
        <w:rPr>
          <w:lang w:val="en-AU"/>
        </w:rPr>
        <w:t>reinforcement shall not be permitted.</w:t>
      </w:r>
    </w:p>
    <w:p w14:paraId="5A84434F" w14:textId="77777777" w:rsidR="006B0A66" w:rsidRPr="00944ACA" w:rsidRDefault="006B0A66" w:rsidP="00AA0139">
      <w:pPr>
        <w:spacing w:before="180"/>
        <w:rPr>
          <w:lang w:val="en-AU"/>
        </w:rPr>
      </w:pPr>
      <w:r w:rsidRPr="00944ACA">
        <w:rPr>
          <w:lang w:val="en-AU"/>
        </w:rPr>
        <w:t xml:space="preserve">Stainless steel reinforcement shall be supplied, handled and stored separately from other steels.  Tools used for cutting, bending and transport of </w:t>
      </w:r>
      <w:proofErr w:type="gramStart"/>
      <w:r w:rsidRPr="00944ACA">
        <w:rPr>
          <w:lang w:val="en-AU"/>
        </w:rPr>
        <w:t>stainless steel</w:t>
      </w:r>
      <w:proofErr w:type="gramEnd"/>
      <w:r w:rsidRPr="00944ACA">
        <w:rPr>
          <w:lang w:val="en-AU"/>
        </w:rPr>
        <w:t xml:space="preserve"> reinforcement shall not have </w:t>
      </w:r>
      <w:r>
        <w:rPr>
          <w:lang w:val="en-AU"/>
        </w:rPr>
        <w:t>been used for other materials.</w:t>
      </w:r>
    </w:p>
    <w:p w14:paraId="1F1720B7" w14:textId="77777777" w:rsidR="00755252" w:rsidRDefault="00755252" w:rsidP="00A02B4E">
      <w:pPr>
        <w:rPr>
          <w:lang w:val="en-AU"/>
        </w:rPr>
      </w:pPr>
    </w:p>
    <w:p w14:paraId="554EDF5A" w14:textId="77777777" w:rsidR="00755252" w:rsidRDefault="00755252" w:rsidP="00A02B4E">
      <w:pPr>
        <w:rPr>
          <w:lang w:val="en-AU"/>
        </w:rPr>
      </w:pPr>
    </w:p>
    <w:p w14:paraId="4DDB557D" w14:textId="77777777" w:rsidR="00755252" w:rsidRDefault="00755252" w:rsidP="001C5B2C">
      <w:pPr>
        <w:pStyle w:val="Heading3SS"/>
      </w:pPr>
      <w:r>
        <w:t>611.0</w:t>
      </w:r>
      <w:r w:rsidR="009F26B4">
        <w:t>5</w:t>
      </w:r>
      <w:r>
        <w:tab/>
      </w:r>
      <w:r w:rsidR="009F26B4">
        <w:t>CERTIFICATION AND TEST</w:t>
      </w:r>
      <w:r>
        <w:t>ING</w:t>
      </w:r>
    </w:p>
    <w:p w14:paraId="726B756C" w14:textId="77777777" w:rsidR="00207F10" w:rsidRPr="00944ACA" w:rsidRDefault="00207F10" w:rsidP="00A02B4E">
      <w:pPr>
        <w:rPr>
          <w:lang w:val="en-AU"/>
        </w:rPr>
      </w:pPr>
    </w:p>
    <w:p w14:paraId="1F84A859" w14:textId="77777777" w:rsidR="001C5B2C" w:rsidRPr="00207F10" w:rsidRDefault="001C5B2C" w:rsidP="00207F10">
      <w:pPr>
        <w:pStyle w:val="Heading5SS"/>
      </w:pPr>
      <w:r w:rsidRPr="00207F10">
        <w:t>(a)</w:t>
      </w:r>
      <w:r w:rsidRPr="00207F10">
        <w:tab/>
        <w:t>Third Party Certification</w:t>
      </w:r>
    </w:p>
    <w:p w14:paraId="3F3B1867" w14:textId="77777777" w:rsidR="001C5B2C" w:rsidRPr="00517B31" w:rsidRDefault="001C5B2C" w:rsidP="00AA0139">
      <w:pPr>
        <w:spacing w:before="140"/>
        <w:ind w:left="454"/>
        <w:rPr>
          <w:b/>
          <w:bCs/>
          <w:lang w:val="en-AU"/>
        </w:rPr>
      </w:pPr>
      <w:r w:rsidRPr="00517B31">
        <w:rPr>
          <w:b/>
          <w:bCs/>
          <w:lang w:val="en-AU"/>
        </w:rPr>
        <w:t>Manufacturers and suppliers of steel reinforcement materials must be in possession of a current certificate of approval, issued by the Australian Certification Authority for Reinforcing Steel</w:t>
      </w:r>
      <w:r w:rsidR="00014017" w:rsidRPr="00517B31">
        <w:rPr>
          <w:b/>
          <w:bCs/>
          <w:lang w:val="en-AU"/>
        </w:rPr>
        <w:t> </w:t>
      </w:r>
      <w:r w:rsidRPr="00517B31">
        <w:rPr>
          <w:b/>
          <w:bCs/>
          <w:lang w:val="en-AU"/>
        </w:rPr>
        <w:t>(ACRS)</w:t>
      </w:r>
      <w:r w:rsidR="00460CF7">
        <w:rPr>
          <w:b/>
          <w:bCs/>
          <w:lang w:val="en-AU"/>
        </w:rPr>
        <w:t>, (</w:t>
      </w:r>
      <w:hyperlink r:id="rId7" w:history="1">
        <w:r w:rsidR="00460CF7" w:rsidRPr="004C4AD9">
          <w:rPr>
            <w:rStyle w:val="Hyperlink"/>
            <w:lang w:val="en-AU"/>
          </w:rPr>
          <w:t>http://www.acrs.net.au/</w:t>
        </w:r>
      </w:hyperlink>
      <w:r w:rsidR="00460CF7">
        <w:rPr>
          <w:b/>
          <w:bCs/>
          <w:lang w:val="en-AU"/>
        </w:rPr>
        <w:t xml:space="preserve"> or </w:t>
      </w:r>
      <w:hyperlink r:id="rId8" w:history="1">
        <w:r w:rsidR="00460CF7" w:rsidRPr="004C4AD9">
          <w:rPr>
            <w:rStyle w:val="Hyperlink"/>
            <w:lang w:val="en-AU"/>
          </w:rPr>
          <w:t>http://steelcertification.com/</w:t>
        </w:r>
      </w:hyperlink>
      <w:r w:rsidR="00460CF7">
        <w:rPr>
          <w:b/>
          <w:bCs/>
          <w:lang w:val="en-AU"/>
        </w:rPr>
        <w:t xml:space="preserve">). </w:t>
      </w:r>
      <w:r w:rsidRPr="00517B31">
        <w:rPr>
          <w:b/>
          <w:bCs/>
          <w:lang w:val="en-AU"/>
        </w:rPr>
        <w:t xml:space="preserve"> Evidence of compliance with this clause shall be submitted </w:t>
      </w:r>
      <w:r w:rsidR="00014017" w:rsidRPr="00517B31">
        <w:rPr>
          <w:b/>
          <w:bCs/>
          <w:lang w:val="en-AU"/>
        </w:rPr>
        <w:t>to the Superintendent within 14 </w:t>
      </w:r>
      <w:r w:rsidRPr="00517B31">
        <w:rPr>
          <w:b/>
          <w:bCs/>
          <w:lang w:val="en-AU"/>
        </w:rPr>
        <w:t>days of award of the Contract.</w:t>
      </w:r>
    </w:p>
    <w:p w14:paraId="5923F87D" w14:textId="77777777" w:rsidR="00AA0139" w:rsidRPr="00944ACA" w:rsidRDefault="00AA0139" w:rsidP="00AA0139">
      <w:pPr>
        <w:rPr>
          <w:lang w:val="en-AU"/>
        </w:rPr>
      </w:pPr>
    </w:p>
    <w:p w14:paraId="5400C1C7" w14:textId="77777777" w:rsidR="00AA0139" w:rsidRPr="00207F10" w:rsidRDefault="00AA0139" w:rsidP="00AA0139">
      <w:pPr>
        <w:pStyle w:val="Heading5SS"/>
      </w:pPr>
      <w:r w:rsidRPr="00207F10">
        <w:t>(b)</w:t>
      </w:r>
      <w:r w:rsidRPr="00207F10">
        <w:tab/>
      </w:r>
      <w:r w:rsidR="00265CF9">
        <w:t xml:space="preserve">No </w:t>
      </w:r>
      <w:proofErr w:type="gramStart"/>
      <w:r w:rsidRPr="00207F10">
        <w:t>Third Party</w:t>
      </w:r>
      <w:proofErr w:type="gramEnd"/>
      <w:r w:rsidRPr="00207F10">
        <w:t xml:space="preserve"> Certification</w:t>
      </w:r>
    </w:p>
    <w:p w14:paraId="3C16DE7D" w14:textId="77777777" w:rsidR="00AA0139" w:rsidRPr="00014017" w:rsidRDefault="00AA0139" w:rsidP="00AA0139">
      <w:pPr>
        <w:tabs>
          <w:tab w:val="left" w:pos="454"/>
        </w:tabs>
        <w:spacing w:before="140"/>
        <w:ind w:left="454" w:hanging="1021"/>
        <w:rPr>
          <w:b/>
          <w:bCs/>
          <w:lang w:val="en-AU"/>
        </w:rPr>
      </w:pPr>
      <w:r w:rsidRPr="00014017">
        <w:rPr>
          <w:b/>
          <w:lang w:val="en-AU"/>
        </w:rPr>
        <w:t>HP</w:t>
      </w:r>
      <w:r w:rsidRPr="00014017">
        <w:rPr>
          <w:b/>
          <w:lang w:val="en-AU"/>
        </w:rPr>
        <w:tab/>
      </w:r>
      <w:r w:rsidRPr="00014017">
        <w:rPr>
          <w:b/>
          <w:bCs/>
          <w:lang w:val="en-AU"/>
        </w:rPr>
        <w:t>Approval shall be obtained in writing from the Superintendent for the use of steel reinforcing materials that are not covered by the long-term quality level of AS/NZS 4671 at least 14 days prior to the intended fi</w:t>
      </w:r>
      <w:r>
        <w:rPr>
          <w:b/>
          <w:bCs/>
          <w:lang w:val="en-AU"/>
        </w:rPr>
        <w:t xml:space="preserve">rst date of use of such steel. </w:t>
      </w:r>
      <w:r w:rsidRPr="00014017">
        <w:rPr>
          <w:b/>
          <w:bCs/>
          <w:lang w:val="en-AU"/>
        </w:rPr>
        <w:t xml:space="preserve">Steel reinforcing materials that are not covered by the long-term quality level of AS/NZS 4671 shall not be ordered or placed in the works without approval.  </w:t>
      </w:r>
      <w:r>
        <w:rPr>
          <w:b/>
          <w:bCs/>
          <w:lang w:val="en-AU"/>
        </w:rPr>
        <w:t>T</w:t>
      </w:r>
      <w:r w:rsidRPr="00014017">
        <w:rPr>
          <w:b/>
          <w:bCs/>
          <w:lang w:val="en-AU"/>
        </w:rPr>
        <w:t>he Contractor shall nominate the members in which the reinforcing steel is to be used and the country and mill of origin and the specification to which the steel is produced, and clearly demonstrate how it is equivalent to that specified by AS/NZS 4671.</w:t>
      </w:r>
    </w:p>
    <w:p w14:paraId="54622A2A" w14:textId="77777777" w:rsidR="00AA0139" w:rsidRDefault="00AA0139" w:rsidP="00AA0139">
      <w:pPr>
        <w:spacing w:before="140"/>
        <w:ind w:left="454"/>
        <w:rPr>
          <w:lang w:val="en-AU"/>
        </w:rPr>
      </w:pPr>
      <w:r>
        <w:rPr>
          <w:lang w:val="en-AU"/>
        </w:rPr>
        <w:t xml:space="preserve">Where use of steel reinforcement is not covered by the long-term quality level of AS/NZS 4671, testing </w:t>
      </w:r>
      <w:r w:rsidRPr="00944ACA">
        <w:rPr>
          <w:lang w:val="en-AU"/>
        </w:rPr>
        <w:t xml:space="preserve">shall be carried out in accordance with </w:t>
      </w:r>
      <w:r w:rsidR="005A3879">
        <w:rPr>
          <w:lang w:val="en-AU"/>
        </w:rPr>
        <w:t>clause</w:t>
      </w:r>
      <w:r>
        <w:rPr>
          <w:lang w:val="en-AU"/>
        </w:rPr>
        <w:t> B7 of AS/NZS </w:t>
      </w:r>
      <w:r w:rsidRPr="00944ACA">
        <w:rPr>
          <w:lang w:val="en-AU"/>
        </w:rPr>
        <w:t>4671, including the frequency of sampling and testing</w:t>
      </w:r>
      <w:r>
        <w:rPr>
          <w:lang w:val="en-AU"/>
        </w:rPr>
        <w:t xml:space="preserve">, and to </w:t>
      </w:r>
      <w:r w:rsidRPr="00944ACA">
        <w:rPr>
          <w:lang w:val="en-AU"/>
        </w:rPr>
        <w:t>the appropriate Australian Standard, as listed in AS/NZS</w:t>
      </w:r>
      <w:r>
        <w:rPr>
          <w:lang w:val="en-AU"/>
        </w:rPr>
        <w:t> </w:t>
      </w:r>
      <w:r w:rsidRPr="00944ACA">
        <w:rPr>
          <w:lang w:val="en-AU"/>
        </w:rPr>
        <w:t>4671</w:t>
      </w:r>
      <w:r>
        <w:rPr>
          <w:lang w:val="en-AU"/>
        </w:rPr>
        <w:t>.</w:t>
      </w:r>
    </w:p>
    <w:p w14:paraId="54F87568" w14:textId="77777777" w:rsidR="00AA0139" w:rsidRDefault="00AA0139" w:rsidP="00AA0139">
      <w:pPr>
        <w:spacing w:before="140"/>
        <w:ind w:left="454"/>
        <w:rPr>
          <w:lang w:val="en-AU"/>
        </w:rPr>
      </w:pPr>
      <w:r w:rsidRPr="009B1620">
        <w:rPr>
          <w:lang w:val="en-AU"/>
        </w:rPr>
        <w:t xml:space="preserve">Where the certification of the steel is incomplete, the </w:t>
      </w:r>
      <w:r>
        <w:rPr>
          <w:lang w:val="en-AU"/>
        </w:rPr>
        <w:t>Contractor shall arrange for</w:t>
      </w:r>
      <w:r w:rsidRPr="009B1620">
        <w:rPr>
          <w:lang w:val="en-AU"/>
        </w:rPr>
        <w:t xml:space="preserve"> testing to be carried out</w:t>
      </w:r>
      <w:r>
        <w:rPr>
          <w:lang w:val="en-AU"/>
        </w:rPr>
        <w:t xml:space="preserve">, as required in </w:t>
      </w:r>
      <w:r w:rsidR="005A3879">
        <w:rPr>
          <w:lang w:val="en-AU"/>
        </w:rPr>
        <w:t>clause</w:t>
      </w:r>
      <w:r>
        <w:rPr>
          <w:lang w:val="en-AU"/>
        </w:rPr>
        <w:t xml:space="preserve"> 611.05(c), </w:t>
      </w:r>
      <w:r w:rsidRPr="009B1620">
        <w:rPr>
          <w:lang w:val="en-AU"/>
        </w:rPr>
        <w:t>to demonstrate compliance of the material, at the rate of one test per 1000 lineal metres of material.</w:t>
      </w:r>
    </w:p>
    <w:p w14:paraId="5ABD030D" w14:textId="77777777" w:rsidR="00551592" w:rsidRPr="00944ACA" w:rsidRDefault="00492C7F" w:rsidP="00AF0DC4">
      <w:pPr>
        <w:spacing w:line="80" w:lineRule="exact"/>
        <w:rPr>
          <w:lang w:val="en-AU"/>
        </w:rPr>
      </w:pPr>
      <w:r>
        <w:rPr>
          <w:noProof/>
          <w:snapToGrid/>
          <w:lang w:val="en-AU" w:eastAsia="en-AU"/>
        </w:rPr>
        <w:pict w14:anchorId="52E8FC1C">
          <v:shape id="_x0000_s1046" type="#_x0000_t202" style="position:absolute;margin-left:0;margin-top:779.65pt;width:481.9pt;height:36.85pt;z-index:-251659776;mso-wrap-distance-top:5.65pt;mso-position-horizontal:center;mso-position-horizontal-relative:page;mso-position-vertical-relative:page" stroked="f">
            <v:textbox style="mso-next-textbox:#_x0000_s1046" inset="0,,0">
              <w:txbxContent>
                <w:p w14:paraId="7185EDFC" w14:textId="77777777" w:rsidR="002C0CC2" w:rsidRDefault="002C0CC2" w:rsidP="0032089C">
                  <w:pPr>
                    <w:pBdr>
                      <w:top w:val="single" w:sz="6" w:space="1" w:color="000000"/>
                    </w:pBdr>
                    <w:spacing w:line="60" w:lineRule="exact"/>
                    <w:jc w:val="right"/>
                    <w:rPr>
                      <w:b/>
                    </w:rPr>
                  </w:pPr>
                </w:p>
                <w:p w14:paraId="3A07D974" w14:textId="31C27CCD" w:rsidR="002C0CC2" w:rsidRDefault="002C0CC2" w:rsidP="0032089C">
                  <w:pPr>
                    <w:pBdr>
                      <w:top w:val="single" w:sz="6" w:space="1" w:color="000000"/>
                    </w:pBdr>
                    <w:jc w:val="right"/>
                  </w:pPr>
                  <w:r>
                    <w:rPr>
                      <w:b/>
                    </w:rPr>
                    <w:t>©</w:t>
                  </w:r>
                  <w:r>
                    <w:t xml:space="preserve"> </w:t>
                  </w:r>
                  <w:r w:rsidR="00492C7F">
                    <w:t xml:space="preserve">Department of </w:t>
                  </w:r>
                  <w:proofErr w:type="gramStart"/>
                  <w:r w:rsidR="00492C7F">
                    <w:t>Transport</w:t>
                  </w:r>
                  <w:r>
                    <w:t xml:space="preserve">  </w:t>
                  </w:r>
                  <w:r w:rsidR="00F762C2">
                    <w:t>November</w:t>
                  </w:r>
                  <w:proofErr w:type="gramEnd"/>
                  <w:r w:rsidR="00F762C2">
                    <w:t xml:space="preserve"> 2018</w:t>
                  </w:r>
                </w:p>
                <w:p w14:paraId="5A2E0930" w14:textId="77777777" w:rsidR="002C0CC2" w:rsidRDefault="002C0CC2" w:rsidP="0032089C">
                  <w:pPr>
                    <w:jc w:val="right"/>
                  </w:pPr>
                  <w:r>
                    <w:t>Section 611 (Page 2 of 7)</w:t>
                  </w:r>
                </w:p>
                <w:p w14:paraId="33234C4E" w14:textId="77777777" w:rsidR="002C0CC2" w:rsidRDefault="002C0CC2" w:rsidP="0032089C"/>
              </w:txbxContent>
            </v:textbox>
            <w10:wrap anchorx="page" anchory="page"/>
            <w10:anchorlock/>
          </v:shape>
        </w:pict>
      </w:r>
      <w:r w:rsidR="0032089C">
        <w:rPr>
          <w:lang w:val="en-AU"/>
        </w:rPr>
        <w:br w:type="page"/>
      </w:r>
    </w:p>
    <w:p w14:paraId="202AF59F" w14:textId="77777777" w:rsidR="00551592" w:rsidRPr="00551592" w:rsidRDefault="00551592" w:rsidP="00551592">
      <w:pPr>
        <w:pStyle w:val="Heading5SS"/>
      </w:pPr>
      <w:r w:rsidRPr="00551592">
        <w:t>(c)</w:t>
      </w:r>
      <w:r w:rsidRPr="00551592">
        <w:tab/>
        <w:t>Test</w:t>
      </w:r>
      <w:r w:rsidR="00BC01C2">
        <w:t xml:space="preserve"> Certificates and Laboratory Accreditation</w:t>
      </w:r>
    </w:p>
    <w:p w14:paraId="2B1D9DD2" w14:textId="77777777" w:rsidR="00DF2D56" w:rsidRPr="00DF2D56" w:rsidRDefault="00DF2D56" w:rsidP="00DF2D56">
      <w:pPr>
        <w:spacing w:before="160"/>
        <w:ind w:left="454"/>
        <w:rPr>
          <w:lang w:val="en-AU"/>
        </w:rPr>
      </w:pPr>
      <w:bookmarkStart w:id="1" w:name="_Hlk525110047"/>
      <w:r w:rsidRPr="00DF2D56">
        <w:rPr>
          <w:lang w:val="en-AU"/>
        </w:rPr>
        <w:t xml:space="preserve">Laboratories that perform tests required by this </w:t>
      </w:r>
      <w:r>
        <w:rPr>
          <w:lang w:val="en-AU"/>
        </w:rPr>
        <w:t xml:space="preserve">s </w:t>
      </w:r>
      <w:proofErr w:type="spellStart"/>
      <w:r w:rsidRPr="00DF2D56">
        <w:rPr>
          <w:lang w:val="en-AU"/>
        </w:rPr>
        <w:t>ection</w:t>
      </w:r>
      <w:proofErr w:type="spellEnd"/>
      <w:r w:rsidRPr="00DF2D56">
        <w:rPr>
          <w:lang w:val="en-AU"/>
        </w:rPr>
        <w:t xml:space="preserve"> shall meet the requirements of AS ISO/IEC 17025.  All test reports shall be endorsed in accordance with the AS ISO/IEC 17025 accreditation for that laboratory.  Testing laboratories shall comply with the resource requirements for competent testing personnel and appropriate supervision as required by AS ISO/IEC 17025.  (Test reports may be called test certificates.)</w:t>
      </w:r>
    </w:p>
    <w:p w14:paraId="2A3C3896" w14:textId="77777777" w:rsidR="00DF2D56" w:rsidRPr="00DF2D56" w:rsidRDefault="00DF2D56" w:rsidP="00DF2D56">
      <w:pPr>
        <w:spacing w:before="160"/>
        <w:ind w:left="454"/>
        <w:rPr>
          <w:lang w:val="en-AU"/>
        </w:rPr>
      </w:pPr>
      <w:r w:rsidRPr="00DF2D56">
        <w:rPr>
          <w:lang w:val="en-AU"/>
        </w:rPr>
        <w:t xml:space="preserve">NOTE:  Accreditation bodies which are signatories to the International Laboratory Accreditation Cooperation (ILAC) Mutual Recognition Arrangement (MRA) for testing laboratories can offer accreditation against the requirements of AS ISO/IEC 17025. </w:t>
      </w:r>
      <w:r>
        <w:rPr>
          <w:lang w:val="en-AU"/>
        </w:rPr>
        <w:t xml:space="preserve"> A </w:t>
      </w:r>
      <w:r w:rsidRPr="00DF2D56">
        <w:rPr>
          <w:lang w:val="en-AU"/>
        </w:rPr>
        <w:t>listing of ILAC signatories is available from the ILAC website (</w:t>
      </w:r>
      <w:hyperlink r:id="rId9" w:history="1">
        <w:r w:rsidRPr="00DF2D56">
          <w:rPr>
            <w:color w:val="0000FF"/>
            <w:u w:val="single"/>
            <w:lang w:val="en-AU"/>
          </w:rPr>
          <w:t>www.ilac.org</w:t>
        </w:r>
      </w:hyperlink>
      <w:r w:rsidRPr="00DF2D56">
        <w:rPr>
          <w:lang w:val="en-AU"/>
        </w:rPr>
        <w:t>).  In</w:t>
      </w:r>
      <w:r>
        <w:rPr>
          <w:lang w:val="en-AU"/>
        </w:rPr>
        <w:t> </w:t>
      </w:r>
      <w:r w:rsidRPr="00DF2D56">
        <w:rPr>
          <w:lang w:val="en-AU"/>
        </w:rPr>
        <w:t xml:space="preserve">Australia, the National Association of Testing Authorities (NATA, </w:t>
      </w:r>
      <w:hyperlink r:id="rId10" w:history="1">
        <w:r w:rsidRPr="00DF2D56">
          <w:rPr>
            <w:color w:val="0000FF"/>
            <w:u w:val="single"/>
            <w:lang w:val="en-AU"/>
          </w:rPr>
          <w:t>https://www.nata.com.au</w:t>
        </w:r>
      </w:hyperlink>
      <w:r w:rsidRPr="00DF2D56">
        <w:rPr>
          <w:lang w:val="en-AU"/>
        </w:rPr>
        <w:t>) is a signatory to the ILAC MRA.</w:t>
      </w:r>
      <w:bookmarkEnd w:id="1"/>
    </w:p>
    <w:p w14:paraId="6353AE47" w14:textId="77777777" w:rsidR="00DF2D56" w:rsidRPr="00DF2D56" w:rsidRDefault="00DF2D56" w:rsidP="00DF2D56">
      <w:pPr>
        <w:spacing w:before="140"/>
        <w:ind w:left="454"/>
        <w:rPr>
          <w:lang w:val="en-AU"/>
        </w:rPr>
      </w:pPr>
      <w:r w:rsidRPr="00DF2D56">
        <w:rPr>
          <w:lang w:val="en-AU"/>
        </w:rPr>
        <w:t>The appropriate logo or further details of the ILAC (MRA) signatory shall be noted on the test document, and all reporting requirements of the test method and material standard shall be included.  All test reports shall be in English alphanumeric characters.</w:t>
      </w:r>
    </w:p>
    <w:p w14:paraId="1C51C731" w14:textId="77777777" w:rsidR="006D1A14" w:rsidRDefault="006D1A14" w:rsidP="00AF0DC4">
      <w:pPr>
        <w:spacing w:line="200" w:lineRule="exact"/>
        <w:rPr>
          <w:lang w:val="en-AU"/>
        </w:rPr>
      </w:pPr>
    </w:p>
    <w:p w14:paraId="08535DC6" w14:textId="77777777" w:rsidR="006D1A14" w:rsidRDefault="006D1A14" w:rsidP="00AF0DC4">
      <w:pPr>
        <w:spacing w:line="200" w:lineRule="exact"/>
        <w:rPr>
          <w:lang w:val="en-AU"/>
        </w:rPr>
      </w:pPr>
    </w:p>
    <w:p w14:paraId="01412689" w14:textId="77777777" w:rsidR="00FC6643" w:rsidRPr="00FC6643" w:rsidRDefault="00FC6643" w:rsidP="00FC6643">
      <w:pPr>
        <w:pStyle w:val="Heading3SS"/>
      </w:pPr>
      <w:r w:rsidRPr="00FC6643">
        <w:t>611.06</w:t>
      </w:r>
      <w:r w:rsidRPr="00FC6643">
        <w:tab/>
        <w:t>BENDING</w:t>
      </w:r>
    </w:p>
    <w:p w14:paraId="3B7012B0" w14:textId="77777777" w:rsidR="00E17683" w:rsidRPr="00944ACA" w:rsidRDefault="00E17683" w:rsidP="00E17683">
      <w:pPr>
        <w:spacing w:before="200"/>
        <w:rPr>
          <w:lang w:val="en-AU"/>
        </w:rPr>
      </w:pPr>
      <w:r w:rsidRPr="00944ACA">
        <w:rPr>
          <w:lang w:val="en-AU"/>
        </w:rPr>
        <w:t xml:space="preserve">Bending or re-bending of </w:t>
      </w:r>
      <w:r>
        <w:rPr>
          <w:lang w:val="en-AU"/>
        </w:rPr>
        <w:t xml:space="preserve">steel </w:t>
      </w:r>
      <w:r w:rsidRPr="00944ACA">
        <w:rPr>
          <w:lang w:val="en-AU"/>
        </w:rPr>
        <w:t>reinforcement shall be done in accorda</w:t>
      </w:r>
      <w:r>
        <w:rPr>
          <w:lang w:val="en-AU"/>
        </w:rPr>
        <w:t>nce with the requirements of AS 5100.5</w:t>
      </w:r>
      <w:r w:rsidRPr="00944ACA">
        <w:rPr>
          <w:lang w:val="en-AU"/>
        </w:rPr>
        <w:t>,</w:t>
      </w:r>
      <w:r>
        <w:rPr>
          <w:lang w:val="en-AU"/>
        </w:rPr>
        <w:t xml:space="preserve"> Cl 17.4.3,</w:t>
      </w:r>
      <w:r w:rsidRPr="00944ACA">
        <w:rPr>
          <w:lang w:val="en-AU"/>
        </w:rPr>
        <w:t xml:space="preserve"> and be read in conjunction with VicRoads </w:t>
      </w:r>
      <w:r>
        <w:rPr>
          <w:lang w:val="en-AU"/>
        </w:rPr>
        <w:t>Bridge Technical Note BTN 025 AS 5100 Part 5, Cl 2.2</w:t>
      </w:r>
      <w:r w:rsidRPr="00944ACA">
        <w:rPr>
          <w:lang w:val="en-AU"/>
        </w:rPr>
        <w:t>.</w:t>
      </w:r>
    </w:p>
    <w:p w14:paraId="5589B744" w14:textId="77777777" w:rsidR="00E17683" w:rsidRPr="00944ACA" w:rsidRDefault="00E17683" w:rsidP="00E17683">
      <w:pPr>
        <w:spacing w:before="200"/>
        <w:rPr>
          <w:lang w:val="en-AU"/>
        </w:rPr>
      </w:pPr>
      <w:r>
        <w:rPr>
          <w:lang w:val="en-AU"/>
        </w:rPr>
        <w:t xml:space="preserve">Steel reinforcement </w:t>
      </w:r>
      <w:r w:rsidRPr="00944ACA">
        <w:rPr>
          <w:lang w:val="en-AU"/>
        </w:rPr>
        <w:t xml:space="preserve">shall not be bent or straightened in a manner that will cause damage to the </w:t>
      </w:r>
      <w:r>
        <w:rPr>
          <w:lang w:val="en-AU"/>
        </w:rPr>
        <w:t xml:space="preserve"> steel</w:t>
      </w:r>
      <w:r w:rsidRPr="00944ACA">
        <w:rPr>
          <w:lang w:val="en-AU"/>
        </w:rPr>
        <w:t>.</w:t>
      </w:r>
      <w:r>
        <w:rPr>
          <w:lang w:val="en-AU"/>
        </w:rPr>
        <w:t xml:space="preserve"> </w:t>
      </w:r>
      <w:r w:rsidRPr="00944ACA">
        <w:rPr>
          <w:lang w:val="en-AU"/>
        </w:rPr>
        <w:t xml:space="preserve"> </w:t>
      </w:r>
      <w:r>
        <w:rPr>
          <w:lang w:val="en-AU"/>
        </w:rPr>
        <w:t>Steel</w:t>
      </w:r>
      <w:r w:rsidRPr="00944ACA">
        <w:rPr>
          <w:lang w:val="en-AU"/>
        </w:rPr>
        <w:t xml:space="preserve"> with kinks or bends not shown on the drawings or in the </w:t>
      </w:r>
      <w:r>
        <w:rPr>
          <w:lang w:val="en-AU"/>
        </w:rPr>
        <w:t xml:space="preserve">steel </w:t>
      </w:r>
      <w:r w:rsidRPr="00944ACA">
        <w:rPr>
          <w:lang w:val="en-AU"/>
        </w:rPr>
        <w:t>reinforcement schedule shall not be used.</w:t>
      </w:r>
    </w:p>
    <w:p w14:paraId="1F487C07" w14:textId="77777777" w:rsidR="00E17683" w:rsidRDefault="00E17683" w:rsidP="00E17683">
      <w:pPr>
        <w:spacing w:before="200"/>
        <w:rPr>
          <w:lang w:val="en-AU"/>
        </w:rPr>
      </w:pPr>
      <w:r>
        <w:rPr>
          <w:lang w:val="en-AU"/>
        </w:rPr>
        <w:t>Heating of Grade </w:t>
      </w:r>
      <w:r w:rsidRPr="00944ACA">
        <w:rPr>
          <w:lang w:val="en-AU"/>
        </w:rPr>
        <w:t xml:space="preserve">500N </w:t>
      </w:r>
      <w:r>
        <w:rPr>
          <w:lang w:val="en-AU"/>
        </w:rPr>
        <w:t xml:space="preserve">steel reinforcement </w:t>
      </w:r>
      <w:r w:rsidRPr="00944ACA">
        <w:rPr>
          <w:lang w:val="en-AU"/>
        </w:rPr>
        <w:t>to a maximum of 450</w:t>
      </w:r>
      <w:r>
        <w:rPr>
          <w:lang w:val="en-AU"/>
        </w:rPr>
        <w:t>°</w:t>
      </w:r>
      <w:r w:rsidRPr="00944ACA">
        <w:rPr>
          <w:lang w:val="en-AU"/>
        </w:rPr>
        <w:t>C is permitted under controlled workshop conditions, subject to methods in accordance with the manufacturer’s recommendations</w:t>
      </w:r>
      <w:r>
        <w:rPr>
          <w:lang w:val="en-AU"/>
        </w:rPr>
        <w:t>, provided:</w:t>
      </w:r>
    </w:p>
    <w:p w14:paraId="3ACAE798" w14:textId="77777777" w:rsidR="00E17683" w:rsidRDefault="00E17683" w:rsidP="00E17683">
      <w:pPr>
        <w:pStyle w:val="Heading5SS"/>
        <w:spacing w:before="100"/>
      </w:pPr>
      <w:r w:rsidRPr="00FB34C2">
        <w:t>(</w:t>
      </w:r>
      <w:r>
        <w:t>a</w:t>
      </w:r>
      <w:r w:rsidRPr="00FB34C2">
        <w:t>)</w:t>
      </w:r>
      <w:r>
        <w:tab/>
      </w:r>
      <w:r w:rsidRPr="00FB34C2">
        <w:t>the steel</w:t>
      </w:r>
      <w:r>
        <w:t xml:space="preserve"> </w:t>
      </w:r>
      <w:r w:rsidRPr="00FB34C2">
        <w:t>is heated uniformly through and beyond the portion to be bent</w:t>
      </w:r>
    </w:p>
    <w:p w14:paraId="15237DE6" w14:textId="77777777" w:rsidR="00E17683" w:rsidRPr="00FB34C2" w:rsidRDefault="00E17683" w:rsidP="00E17683">
      <w:pPr>
        <w:pStyle w:val="Heading5SS"/>
        <w:spacing w:before="100"/>
      </w:pPr>
      <w:r w:rsidRPr="00FB34C2">
        <w:t>(</w:t>
      </w:r>
      <w:r>
        <w:t>b</w:t>
      </w:r>
      <w:r w:rsidRPr="00FB34C2">
        <w:t>)</w:t>
      </w:r>
      <w:r>
        <w:tab/>
      </w:r>
      <w:r w:rsidRPr="00FB34C2">
        <w:t xml:space="preserve">the temperature of the steel does not exceed </w:t>
      </w:r>
      <w:r>
        <w:t>450</w:t>
      </w:r>
      <w:r w:rsidRPr="00FB34C2">
        <w:t>°C</w:t>
      </w:r>
    </w:p>
    <w:p w14:paraId="0DA1A591" w14:textId="77777777" w:rsidR="00E17683" w:rsidRPr="00FB34C2" w:rsidRDefault="00E17683" w:rsidP="00E17683">
      <w:pPr>
        <w:pStyle w:val="Heading5SS"/>
        <w:spacing w:before="100"/>
      </w:pPr>
      <w:r w:rsidRPr="00FB34C2">
        <w:t>(</w:t>
      </w:r>
      <w:r>
        <w:t>c</w:t>
      </w:r>
      <w:r w:rsidRPr="00FB34C2">
        <w:t>)</w:t>
      </w:r>
      <w:r>
        <w:tab/>
      </w:r>
      <w:r w:rsidRPr="00FB34C2">
        <w:t>the bar is not cooled by quenching</w:t>
      </w:r>
      <w:r>
        <w:t>.</w:t>
      </w:r>
    </w:p>
    <w:p w14:paraId="0D596A52" w14:textId="77777777" w:rsidR="00E17683" w:rsidRDefault="00E17683" w:rsidP="00E17683">
      <w:pPr>
        <w:spacing w:before="200"/>
        <w:rPr>
          <w:lang w:val="en-AU"/>
        </w:rPr>
      </w:pPr>
      <w:r w:rsidRPr="00944ACA">
        <w:rPr>
          <w:lang w:val="en-AU"/>
        </w:rPr>
        <w:t xml:space="preserve">Hot bending of </w:t>
      </w:r>
      <w:proofErr w:type="gramStart"/>
      <w:r w:rsidRPr="00944ACA">
        <w:rPr>
          <w:lang w:val="en-AU"/>
        </w:rPr>
        <w:t>stainless steel</w:t>
      </w:r>
      <w:proofErr w:type="gramEnd"/>
      <w:r w:rsidRPr="00944ACA">
        <w:rPr>
          <w:lang w:val="en-AU"/>
        </w:rPr>
        <w:t xml:space="preserve"> reinforcement shall </w:t>
      </w:r>
      <w:r>
        <w:rPr>
          <w:lang w:val="en-AU"/>
        </w:rPr>
        <w:t xml:space="preserve">not </w:t>
      </w:r>
      <w:r w:rsidRPr="00944ACA">
        <w:rPr>
          <w:lang w:val="en-AU"/>
        </w:rPr>
        <w:t xml:space="preserve">be </w:t>
      </w:r>
      <w:r>
        <w:rPr>
          <w:lang w:val="en-AU"/>
        </w:rPr>
        <w:t>permitted.</w:t>
      </w:r>
    </w:p>
    <w:p w14:paraId="3A507992" w14:textId="77777777" w:rsidR="00E17683" w:rsidRPr="00944ACA" w:rsidRDefault="00E17683" w:rsidP="00E17683">
      <w:pPr>
        <w:spacing w:before="200"/>
        <w:rPr>
          <w:lang w:val="en-AU"/>
        </w:rPr>
      </w:pPr>
      <w:r w:rsidRPr="00944ACA">
        <w:rPr>
          <w:lang w:val="en-AU"/>
        </w:rPr>
        <w:t xml:space="preserve">Tools used for bending stainless steel reinforcement shall not have been used for fabricating other materials. Pins used </w:t>
      </w:r>
      <w:r>
        <w:rPr>
          <w:lang w:val="en-AU"/>
        </w:rPr>
        <w:t>in the</w:t>
      </w:r>
      <w:r w:rsidRPr="00944ACA">
        <w:rPr>
          <w:lang w:val="en-AU"/>
        </w:rPr>
        <w:t xml:space="preserve"> bending </w:t>
      </w:r>
      <w:r>
        <w:rPr>
          <w:lang w:val="en-AU"/>
        </w:rPr>
        <w:t xml:space="preserve">of </w:t>
      </w:r>
      <w:r w:rsidRPr="00944ACA">
        <w:rPr>
          <w:lang w:val="en-AU"/>
        </w:rPr>
        <w:t>stainless steel shall be made from stainless steel.</w:t>
      </w:r>
    </w:p>
    <w:p w14:paraId="3C54AF34" w14:textId="77777777" w:rsidR="00AF0DC4" w:rsidRDefault="00AF0DC4" w:rsidP="00AF0DC4">
      <w:pPr>
        <w:spacing w:line="200" w:lineRule="exact"/>
        <w:rPr>
          <w:lang w:val="en-AU"/>
        </w:rPr>
      </w:pPr>
    </w:p>
    <w:p w14:paraId="17D23D94" w14:textId="77777777" w:rsidR="00AF0DC4" w:rsidRDefault="00AF0DC4" w:rsidP="00AF0DC4">
      <w:pPr>
        <w:spacing w:line="200" w:lineRule="exact"/>
        <w:rPr>
          <w:lang w:val="en-AU"/>
        </w:rPr>
      </w:pPr>
    </w:p>
    <w:p w14:paraId="77910884" w14:textId="77777777" w:rsidR="008335CD" w:rsidRPr="00517B31" w:rsidRDefault="008335CD" w:rsidP="008335CD">
      <w:pPr>
        <w:pStyle w:val="Heading3SS"/>
      </w:pPr>
      <w:r w:rsidRPr="00517B31">
        <w:t>611.07</w:t>
      </w:r>
      <w:r w:rsidRPr="00517B31">
        <w:tab/>
        <w:t>RE</w:t>
      </w:r>
      <w:r>
        <w:t>-BENDING ON SITE</w:t>
      </w:r>
    </w:p>
    <w:p w14:paraId="1200A12C" w14:textId="77777777" w:rsidR="00B9552C" w:rsidRDefault="00B9552C" w:rsidP="00B9552C">
      <w:pPr>
        <w:spacing w:before="200"/>
        <w:rPr>
          <w:lang w:val="en-AU"/>
        </w:rPr>
      </w:pPr>
      <w:r w:rsidRPr="00944ACA">
        <w:rPr>
          <w:lang w:val="en-AU"/>
        </w:rPr>
        <w:t xml:space="preserve">On-site heating of </w:t>
      </w:r>
      <w:r>
        <w:rPr>
          <w:lang w:val="en-AU"/>
        </w:rPr>
        <w:t xml:space="preserve">steel </w:t>
      </w:r>
      <w:r w:rsidRPr="00944ACA">
        <w:rPr>
          <w:lang w:val="en-AU"/>
        </w:rPr>
        <w:t>reinfo</w:t>
      </w:r>
      <w:r>
        <w:rPr>
          <w:lang w:val="en-AU"/>
        </w:rPr>
        <w:t>rcement will not be permitted.</w:t>
      </w:r>
    </w:p>
    <w:p w14:paraId="3D33DA25" w14:textId="77777777" w:rsidR="008335CD" w:rsidRPr="00944ACA" w:rsidRDefault="008335CD" w:rsidP="00B9552C">
      <w:pPr>
        <w:spacing w:before="200"/>
        <w:rPr>
          <w:lang w:val="en-AU"/>
        </w:rPr>
      </w:pPr>
      <w:r w:rsidRPr="00944ACA">
        <w:rPr>
          <w:lang w:val="en-AU"/>
        </w:rPr>
        <w:t xml:space="preserve">Re-bending of </w:t>
      </w:r>
      <w:r>
        <w:rPr>
          <w:lang w:val="en-AU"/>
        </w:rPr>
        <w:t xml:space="preserve">steel </w:t>
      </w:r>
      <w:r w:rsidRPr="00944ACA">
        <w:rPr>
          <w:lang w:val="en-AU"/>
        </w:rPr>
        <w:t xml:space="preserve">reinforcement shall be by </w:t>
      </w:r>
      <w:r w:rsidR="00B9552C">
        <w:rPr>
          <w:lang w:val="en-AU"/>
        </w:rPr>
        <w:t xml:space="preserve">an </w:t>
      </w:r>
      <w:r w:rsidRPr="00944ACA">
        <w:rPr>
          <w:lang w:val="en-AU"/>
        </w:rPr>
        <w:t xml:space="preserve">approved means.  </w:t>
      </w:r>
      <w:r>
        <w:rPr>
          <w:lang w:val="en-AU"/>
        </w:rPr>
        <w:t>Steel r</w:t>
      </w:r>
      <w:r w:rsidRPr="00944ACA">
        <w:rPr>
          <w:lang w:val="en-AU"/>
        </w:rPr>
        <w:t>einforcement that has been bent and subsequently straightened sh</w:t>
      </w:r>
      <w:r>
        <w:rPr>
          <w:lang w:val="en-AU"/>
        </w:rPr>
        <w:t>all not be bent again within 20 </w:t>
      </w:r>
      <w:r w:rsidRPr="00944ACA">
        <w:rPr>
          <w:lang w:val="en-AU"/>
        </w:rPr>
        <w:t>bar diameters of the previous bend.  Minimum internal diameter of re-bend bars shall be in accordance with AS</w:t>
      </w:r>
      <w:r>
        <w:rPr>
          <w:lang w:val="en-AU"/>
        </w:rPr>
        <w:t> </w:t>
      </w:r>
      <w:r w:rsidRPr="00944ACA">
        <w:rPr>
          <w:lang w:val="en-AU"/>
        </w:rPr>
        <w:t>5100</w:t>
      </w:r>
      <w:r w:rsidR="00B9552C">
        <w:rPr>
          <w:lang w:val="en-AU"/>
        </w:rPr>
        <w:t>.5, Cl</w:t>
      </w:r>
      <w:r w:rsidR="00AF0DC4">
        <w:rPr>
          <w:lang w:val="en-AU"/>
        </w:rPr>
        <w:t> 17.4.3</w:t>
      </w:r>
      <w:r w:rsidRPr="00944ACA">
        <w:rPr>
          <w:lang w:val="en-AU"/>
        </w:rPr>
        <w:t>.</w:t>
      </w:r>
    </w:p>
    <w:p w14:paraId="09448A06" w14:textId="77777777" w:rsidR="008335CD" w:rsidRPr="00517B31" w:rsidRDefault="008335CD" w:rsidP="003811AE">
      <w:pPr>
        <w:tabs>
          <w:tab w:val="left" w:pos="0"/>
        </w:tabs>
        <w:spacing w:before="140"/>
        <w:ind w:hanging="567"/>
        <w:rPr>
          <w:b/>
          <w:lang w:val="en-AU"/>
        </w:rPr>
      </w:pPr>
      <w:r w:rsidRPr="00517B31">
        <w:rPr>
          <w:b/>
          <w:lang w:val="en-AU"/>
        </w:rPr>
        <w:t>HP</w:t>
      </w:r>
      <w:r w:rsidRPr="00517B31">
        <w:rPr>
          <w:b/>
          <w:lang w:val="en-AU"/>
        </w:rPr>
        <w:tab/>
        <w:t xml:space="preserve">Re-bending of steel reinforcement shall not commence until the procedure has been reviewed and approved by the </w:t>
      </w:r>
      <w:proofErr w:type="gramStart"/>
      <w:r w:rsidRPr="00517B31">
        <w:rPr>
          <w:b/>
          <w:lang w:val="en-AU"/>
        </w:rPr>
        <w:t>Superintendent</w:t>
      </w:r>
      <w:r>
        <w:rPr>
          <w:b/>
          <w:lang w:val="en-AU"/>
        </w:rPr>
        <w:t>, and</w:t>
      </w:r>
      <w:proofErr w:type="gramEnd"/>
      <w:r>
        <w:rPr>
          <w:b/>
          <w:lang w:val="en-AU"/>
        </w:rPr>
        <w:t xml:space="preserve"> shall be witnessed by the Superintendent’s representative</w:t>
      </w:r>
      <w:r w:rsidRPr="00517B31">
        <w:rPr>
          <w:b/>
          <w:lang w:val="en-AU"/>
        </w:rPr>
        <w:t>.</w:t>
      </w:r>
    </w:p>
    <w:p w14:paraId="256FADB9" w14:textId="77777777" w:rsidR="00AF0DC4" w:rsidRDefault="00AF0DC4" w:rsidP="00AF0DC4">
      <w:pPr>
        <w:spacing w:line="200" w:lineRule="exact"/>
        <w:rPr>
          <w:lang w:val="en-AU"/>
        </w:rPr>
      </w:pPr>
    </w:p>
    <w:p w14:paraId="486845C2" w14:textId="77777777" w:rsidR="00AF0DC4" w:rsidRDefault="00AF0DC4" w:rsidP="00AF0DC4">
      <w:pPr>
        <w:spacing w:line="200" w:lineRule="exact"/>
        <w:rPr>
          <w:lang w:val="en-AU"/>
        </w:rPr>
      </w:pPr>
    </w:p>
    <w:p w14:paraId="6348FC1D" w14:textId="77777777" w:rsidR="008335CD" w:rsidRPr="00504791" w:rsidRDefault="008335CD" w:rsidP="008335CD">
      <w:pPr>
        <w:pStyle w:val="Heading3SS"/>
      </w:pPr>
      <w:r w:rsidRPr="00504791">
        <w:t>611.08</w:t>
      </w:r>
      <w:r w:rsidRPr="00504791">
        <w:tab/>
        <w:t>IDENTIFICATION</w:t>
      </w:r>
    </w:p>
    <w:p w14:paraId="01FCE02C" w14:textId="77777777" w:rsidR="008335CD" w:rsidRPr="00944ACA" w:rsidRDefault="008335CD" w:rsidP="00AF0DC4">
      <w:pPr>
        <w:spacing w:before="200"/>
        <w:rPr>
          <w:lang w:val="en-AU"/>
        </w:rPr>
      </w:pPr>
      <w:r>
        <w:rPr>
          <w:lang w:val="en-AU"/>
        </w:rPr>
        <w:t>Steel r</w:t>
      </w:r>
      <w:r w:rsidRPr="00944ACA">
        <w:rPr>
          <w:lang w:val="en-AU"/>
        </w:rPr>
        <w:t xml:space="preserve">einforcement and </w:t>
      </w:r>
      <w:r>
        <w:rPr>
          <w:lang w:val="en-AU"/>
        </w:rPr>
        <w:t>welded steel reinforcing mesh</w:t>
      </w:r>
      <w:r w:rsidRPr="00944ACA">
        <w:rPr>
          <w:lang w:val="en-AU"/>
        </w:rPr>
        <w:t xml:space="preserve"> shall be bundled and tagged with a label identifying the bar reference number.</w:t>
      </w:r>
    </w:p>
    <w:p w14:paraId="5D30A038" w14:textId="77777777" w:rsidR="00AF0DC4" w:rsidRDefault="00AF0DC4" w:rsidP="00AF0DC4">
      <w:pPr>
        <w:spacing w:line="200" w:lineRule="exact"/>
        <w:rPr>
          <w:lang w:val="en-AU"/>
        </w:rPr>
      </w:pPr>
    </w:p>
    <w:p w14:paraId="2D7F72F1" w14:textId="77777777" w:rsidR="00AF0DC4" w:rsidRDefault="00AF0DC4" w:rsidP="00AF0DC4">
      <w:pPr>
        <w:spacing w:line="200" w:lineRule="exact"/>
        <w:rPr>
          <w:lang w:val="en-AU"/>
        </w:rPr>
      </w:pPr>
    </w:p>
    <w:p w14:paraId="0D6955EE" w14:textId="77777777" w:rsidR="008335CD" w:rsidRPr="005B74CC" w:rsidRDefault="008335CD" w:rsidP="008335CD">
      <w:pPr>
        <w:pStyle w:val="Heading3SS"/>
      </w:pPr>
      <w:r w:rsidRPr="005B74CC">
        <w:t>611.09</w:t>
      </w:r>
      <w:r w:rsidRPr="005B74CC">
        <w:tab/>
        <w:t>HANDLING, STORAGE AND SURFACE CONDITION</w:t>
      </w:r>
    </w:p>
    <w:p w14:paraId="1D123ECA" w14:textId="77777777" w:rsidR="008335CD" w:rsidRPr="00944ACA" w:rsidRDefault="008335CD" w:rsidP="00AF0DC4">
      <w:pPr>
        <w:spacing w:before="200"/>
        <w:rPr>
          <w:lang w:val="en-AU"/>
        </w:rPr>
      </w:pPr>
      <w:r>
        <w:rPr>
          <w:lang w:val="en-AU"/>
        </w:rPr>
        <w:t>Steel r</w:t>
      </w:r>
      <w:r w:rsidRPr="00944ACA">
        <w:rPr>
          <w:lang w:val="en-AU"/>
        </w:rPr>
        <w:t>einforcement that has been damaged in any way shall not be incorporated into or used in the works.</w:t>
      </w:r>
    </w:p>
    <w:p w14:paraId="5FFF8F1E" w14:textId="77777777" w:rsidR="008335CD" w:rsidRPr="00944ACA" w:rsidRDefault="008335CD" w:rsidP="00AF0DC4">
      <w:pPr>
        <w:spacing w:before="200"/>
        <w:rPr>
          <w:lang w:val="en-AU"/>
        </w:rPr>
      </w:pPr>
      <w:r w:rsidRPr="00944ACA">
        <w:rPr>
          <w:lang w:val="en-AU"/>
        </w:rPr>
        <w:t xml:space="preserve">Steel reinforcement shall be stored in conditions that minimise or prevent </w:t>
      </w:r>
      <w:r>
        <w:rPr>
          <w:lang w:val="en-AU"/>
        </w:rPr>
        <w:t>the formation of surface rust.</w:t>
      </w:r>
    </w:p>
    <w:p w14:paraId="6A225387" w14:textId="77777777" w:rsidR="00B25A2A" w:rsidRDefault="00492C7F" w:rsidP="003532B2">
      <w:pPr>
        <w:spacing w:line="80" w:lineRule="exact"/>
        <w:rPr>
          <w:lang w:val="en-AU"/>
        </w:rPr>
      </w:pPr>
      <w:r>
        <w:rPr>
          <w:noProof/>
          <w:snapToGrid/>
          <w:lang w:val="en-AU" w:eastAsia="en-AU"/>
        </w:rPr>
        <w:pict w14:anchorId="4F1CAD71">
          <v:shape id="_x0000_s1047" type="#_x0000_t202" style="position:absolute;margin-left:0;margin-top:779.65pt;width:481.9pt;height:36.85pt;z-index:-251658752;mso-wrap-distance-top:5.65pt;mso-position-horizontal:center;mso-position-horizontal-relative:page;mso-position-vertical-relative:page" stroked="f">
            <v:textbox style="mso-next-textbox:#_x0000_s1047" inset="0,,0">
              <w:txbxContent>
                <w:p w14:paraId="0238136B" w14:textId="77777777" w:rsidR="002C0CC2" w:rsidRDefault="002C0CC2" w:rsidP="003F7608">
                  <w:pPr>
                    <w:pBdr>
                      <w:top w:val="single" w:sz="6" w:space="1" w:color="000000"/>
                    </w:pBdr>
                    <w:spacing w:line="60" w:lineRule="exact"/>
                    <w:jc w:val="right"/>
                    <w:rPr>
                      <w:b/>
                    </w:rPr>
                  </w:pPr>
                </w:p>
                <w:p w14:paraId="3C4DAA3E" w14:textId="6391FC20" w:rsidR="002C0CC2" w:rsidRDefault="002C0CC2" w:rsidP="003F7608">
                  <w:pPr>
                    <w:pBdr>
                      <w:top w:val="single" w:sz="6" w:space="1" w:color="000000"/>
                    </w:pBdr>
                    <w:jc w:val="right"/>
                  </w:pPr>
                  <w:r>
                    <w:rPr>
                      <w:b/>
                    </w:rPr>
                    <w:t>©</w:t>
                  </w:r>
                  <w:r>
                    <w:t xml:space="preserve"> </w:t>
                  </w:r>
                  <w:r w:rsidR="00492C7F">
                    <w:t xml:space="preserve">Department of </w:t>
                  </w:r>
                  <w:proofErr w:type="gramStart"/>
                  <w:r w:rsidR="00492C7F">
                    <w:t>Transport</w:t>
                  </w:r>
                  <w:r>
                    <w:t xml:space="preserve">  </w:t>
                  </w:r>
                  <w:r w:rsidR="00F762C2">
                    <w:t>November</w:t>
                  </w:r>
                  <w:proofErr w:type="gramEnd"/>
                  <w:r w:rsidR="00F762C2">
                    <w:t xml:space="preserve"> 2018</w:t>
                  </w:r>
                </w:p>
                <w:p w14:paraId="0A88D31D" w14:textId="77777777" w:rsidR="002C0CC2" w:rsidRDefault="002C0CC2" w:rsidP="003F7608">
                  <w:pPr>
                    <w:jc w:val="right"/>
                  </w:pPr>
                  <w:r>
                    <w:t>Section 611 (Page 3 of 7)</w:t>
                  </w:r>
                </w:p>
                <w:p w14:paraId="3E17A7B2" w14:textId="77777777" w:rsidR="002C0CC2" w:rsidRDefault="002C0CC2" w:rsidP="003F7608"/>
              </w:txbxContent>
            </v:textbox>
            <w10:wrap anchorx="page" anchory="page"/>
            <w10:anchorlock/>
          </v:shape>
        </w:pict>
      </w:r>
      <w:r w:rsidR="00B748B7">
        <w:rPr>
          <w:lang w:val="en-AU"/>
        </w:rPr>
        <w:br w:type="page"/>
      </w:r>
    </w:p>
    <w:p w14:paraId="41EB55E2" w14:textId="77777777" w:rsidR="00444630" w:rsidRDefault="00444630" w:rsidP="00444630">
      <w:pPr>
        <w:rPr>
          <w:lang w:val="en-AU"/>
        </w:rPr>
      </w:pPr>
      <w:r>
        <w:rPr>
          <w:lang w:val="en-AU"/>
        </w:rPr>
        <w:t>Steel r</w:t>
      </w:r>
      <w:r w:rsidRPr="00944ACA">
        <w:rPr>
          <w:lang w:val="en-AU"/>
        </w:rPr>
        <w:t xml:space="preserve">einforcement shall be kept free from rust, oil, grease, tar, paint, mud or any other deleterious substance which may reduce bond between the </w:t>
      </w:r>
      <w:r>
        <w:rPr>
          <w:lang w:val="en-AU"/>
        </w:rPr>
        <w:t xml:space="preserve">steel </w:t>
      </w:r>
      <w:r w:rsidRPr="00944ACA">
        <w:rPr>
          <w:lang w:val="en-AU"/>
        </w:rPr>
        <w:t>reinforcement and concrete.</w:t>
      </w:r>
    </w:p>
    <w:p w14:paraId="7C4A91E5" w14:textId="77777777" w:rsidR="00AF0DC4" w:rsidRDefault="00AF0DC4" w:rsidP="00444630">
      <w:pPr>
        <w:spacing w:before="160"/>
        <w:rPr>
          <w:lang w:val="en-AU"/>
        </w:rPr>
      </w:pPr>
      <w:r w:rsidRPr="00433CFD">
        <w:rPr>
          <w:lang w:val="en-AU"/>
        </w:rPr>
        <w:t>The presence of mill</w:t>
      </w:r>
      <w:r>
        <w:rPr>
          <w:lang w:val="en-AU"/>
        </w:rPr>
        <w:t xml:space="preserve"> </w:t>
      </w:r>
      <w:r w:rsidRPr="00433CFD">
        <w:rPr>
          <w:lang w:val="en-AU"/>
        </w:rPr>
        <w:t>scale</w:t>
      </w:r>
      <w:r>
        <w:rPr>
          <w:lang w:val="en-AU"/>
        </w:rPr>
        <w:t xml:space="preserve"> </w:t>
      </w:r>
      <w:r w:rsidRPr="00433CFD">
        <w:rPr>
          <w:lang w:val="en-AU"/>
        </w:rPr>
        <w:t>or surface rust shall not be cause for rejection of reinforcement</w:t>
      </w:r>
      <w:r>
        <w:rPr>
          <w:lang w:val="en-AU"/>
        </w:rPr>
        <w:t>.</w:t>
      </w:r>
    </w:p>
    <w:p w14:paraId="53CBF361" w14:textId="77777777" w:rsidR="00AF0DC4" w:rsidRPr="00944ACA" w:rsidRDefault="00AF0DC4" w:rsidP="00444630">
      <w:pPr>
        <w:spacing w:before="160"/>
        <w:rPr>
          <w:lang w:val="en-AU"/>
        </w:rPr>
      </w:pPr>
      <w:r>
        <w:rPr>
          <w:lang w:val="en-AU"/>
        </w:rPr>
        <w:t>Steel r</w:t>
      </w:r>
      <w:r w:rsidRPr="00944ACA">
        <w:rPr>
          <w:lang w:val="en-AU"/>
        </w:rPr>
        <w:t xml:space="preserve">einforcement that has </w:t>
      </w:r>
      <w:r>
        <w:rPr>
          <w:lang w:val="en-AU"/>
        </w:rPr>
        <w:t xml:space="preserve">the </w:t>
      </w:r>
      <w:r w:rsidRPr="00944ACA">
        <w:rPr>
          <w:lang w:val="en-AU"/>
        </w:rPr>
        <w:t xml:space="preserve">surface pitted by corrosion, where the loss of </w:t>
      </w:r>
      <w:r>
        <w:rPr>
          <w:lang w:val="en-AU"/>
        </w:rPr>
        <w:t>cross</w:t>
      </w:r>
      <w:r w:rsidRPr="00944ACA">
        <w:rPr>
          <w:lang w:val="en-AU"/>
        </w:rPr>
        <w:t>-section is greater than the tolerance on mass per metre of bar</w:t>
      </w:r>
      <w:r>
        <w:rPr>
          <w:lang w:val="en-AU"/>
        </w:rPr>
        <w:t> </w:t>
      </w:r>
      <w:r w:rsidRPr="00944ACA">
        <w:rPr>
          <w:lang w:val="en-AU"/>
        </w:rPr>
        <w:t>(4.5%), shall not be used in the works.</w:t>
      </w:r>
    </w:p>
    <w:p w14:paraId="5244AD60" w14:textId="77777777" w:rsidR="00AF0DC4" w:rsidRPr="00944ACA" w:rsidRDefault="00AF0DC4" w:rsidP="00444630">
      <w:pPr>
        <w:spacing w:before="160"/>
        <w:rPr>
          <w:lang w:val="en-AU"/>
        </w:rPr>
      </w:pPr>
      <w:r w:rsidRPr="00944ACA">
        <w:rPr>
          <w:lang w:val="en-AU"/>
        </w:rPr>
        <w:t>Stainless steel reinforcement shall be supplied, handled and stored separately from other steels.  Stainless steel reinforcement shall be stored so that it is not contaminated by debris from processing operations, grease, oil, iron or other steels.</w:t>
      </w:r>
    </w:p>
    <w:p w14:paraId="2FBC0D40" w14:textId="77777777" w:rsidR="00AF0DC4" w:rsidRDefault="00AF0DC4" w:rsidP="00444630">
      <w:pPr>
        <w:spacing w:line="180" w:lineRule="exact"/>
        <w:rPr>
          <w:lang w:val="en-AU"/>
        </w:rPr>
      </w:pPr>
    </w:p>
    <w:p w14:paraId="5C550DC4" w14:textId="77777777" w:rsidR="00AF0DC4" w:rsidRDefault="00AF0DC4" w:rsidP="003532B2">
      <w:pPr>
        <w:spacing w:line="180" w:lineRule="exact"/>
        <w:rPr>
          <w:lang w:val="en-AU"/>
        </w:rPr>
      </w:pPr>
    </w:p>
    <w:p w14:paraId="45FDF6EA" w14:textId="77777777" w:rsidR="00CA26B1" w:rsidRPr="00CA26B1" w:rsidRDefault="00CA26B1" w:rsidP="00CA26B1">
      <w:pPr>
        <w:pStyle w:val="Heading3SS"/>
      </w:pPr>
      <w:r w:rsidRPr="00CA26B1">
        <w:t>611.10</w:t>
      </w:r>
      <w:r w:rsidRPr="00CA26B1">
        <w:tab/>
        <w:t>PLACING</w:t>
      </w:r>
    </w:p>
    <w:p w14:paraId="3AF63943" w14:textId="77777777" w:rsidR="00CA26B1" w:rsidRPr="00944ACA" w:rsidRDefault="00CA26B1" w:rsidP="00444630">
      <w:pPr>
        <w:spacing w:before="160"/>
        <w:rPr>
          <w:lang w:val="en-AU"/>
        </w:rPr>
      </w:pPr>
      <w:r w:rsidRPr="00944ACA">
        <w:rPr>
          <w:lang w:val="en-AU"/>
        </w:rPr>
        <w:t xml:space="preserve">All </w:t>
      </w:r>
      <w:r w:rsidR="00343467" w:rsidRPr="00944ACA">
        <w:rPr>
          <w:lang w:val="en-AU"/>
        </w:rPr>
        <w:t xml:space="preserve">steel </w:t>
      </w:r>
      <w:r w:rsidRPr="00944ACA">
        <w:rPr>
          <w:lang w:val="en-AU"/>
        </w:rPr>
        <w:t xml:space="preserve">reinforcement shall be securely held during placing and compacting of the concrete.  </w:t>
      </w:r>
      <w:r w:rsidR="00343467">
        <w:rPr>
          <w:lang w:val="en-AU"/>
        </w:rPr>
        <w:t>S</w:t>
      </w:r>
      <w:r w:rsidR="00343467" w:rsidRPr="00944ACA">
        <w:rPr>
          <w:lang w:val="en-AU"/>
        </w:rPr>
        <w:t xml:space="preserve">teel </w:t>
      </w:r>
      <w:r w:rsidR="00343467">
        <w:rPr>
          <w:lang w:val="en-AU"/>
        </w:rPr>
        <w:t>r</w:t>
      </w:r>
      <w:r w:rsidRPr="00944ACA">
        <w:rPr>
          <w:lang w:val="en-AU"/>
        </w:rPr>
        <w:t xml:space="preserve">einforcement supports shall be made of durable materials strong enough to withstand the imposed loads without movement of the </w:t>
      </w:r>
      <w:r w:rsidR="00775601" w:rsidRPr="00944ACA">
        <w:rPr>
          <w:lang w:val="en-AU"/>
        </w:rPr>
        <w:t xml:space="preserve">steel </w:t>
      </w:r>
      <w:r w:rsidRPr="00944ACA">
        <w:rPr>
          <w:lang w:val="en-AU"/>
        </w:rPr>
        <w:t xml:space="preserve">reinforcement, shall be positively attached to the </w:t>
      </w:r>
      <w:r w:rsidR="00775601" w:rsidRPr="00944ACA">
        <w:rPr>
          <w:lang w:val="en-AU"/>
        </w:rPr>
        <w:t xml:space="preserve">steel </w:t>
      </w:r>
      <w:r w:rsidRPr="00944ACA">
        <w:rPr>
          <w:lang w:val="en-AU"/>
        </w:rPr>
        <w:t>reinforcement, and of such size as to maintain the specified cover.</w:t>
      </w:r>
    </w:p>
    <w:p w14:paraId="12FF9968" w14:textId="77777777" w:rsidR="00CA26B1" w:rsidRPr="00944ACA" w:rsidRDefault="00CA26B1" w:rsidP="00444630">
      <w:pPr>
        <w:spacing w:before="160"/>
        <w:rPr>
          <w:lang w:val="en-AU"/>
        </w:rPr>
      </w:pPr>
      <w:r w:rsidRPr="00944ACA">
        <w:rPr>
          <w:lang w:val="en-AU"/>
        </w:rPr>
        <w:t>Wo</w:t>
      </w:r>
      <w:r>
        <w:rPr>
          <w:lang w:val="en-AU"/>
        </w:rPr>
        <w:t>o</w:t>
      </w:r>
      <w:r w:rsidRPr="00944ACA">
        <w:rPr>
          <w:lang w:val="en-AU"/>
        </w:rPr>
        <w:t xml:space="preserve">den supports, metal </w:t>
      </w:r>
      <w:proofErr w:type="gramStart"/>
      <w:r w:rsidRPr="00944ACA">
        <w:rPr>
          <w:lang w:val="en-AU"/>
        </w:rPr>
        <w:t>supports</w:t>
      </w:r>
      <w:proofErr w:type="gramEnd"/>
      <w:r w:rsidRPr="00944ACA">
        <w:rPr>
          <w:lang w:val="en-AU"/>
        </w:rPr>
        <w:t xml:space="preserve"> and plastic</w:t>
      </w:r>
      <w:r w:rsidR="004D50EA">
        <w:rPr>
          <w:lang w:val="en-AU"/>
        </w:rPr>
        <w:t>-</w:t>
      </w:r>
      <w:r w:rsidRPr="00944ACA">
        <w:rPr>
          <w:lang w:val="en-AU"/>
        </w:rPr>
        <w:t>coated metal supports which extend to the surface of the concrete shall not be used.  Placing bars on layers of fresh concrete as the work progresses and adjusting bars during the placing of concrete will not be permitted.</w:t>
      </w:r>
    </w:p>
    <w:p w14:paraId="72ACEAFE" w14:textId="77777777" w:rsidR="00CA26B1" w:rsidRPr="00944ACA" w:rsidRDefault="00CA26B1" w:rsidP="00444630">
      <w:pPr>
        <w:spacing w:before="160"/>
        <w:rPr>
          <w:lang w:val="en-AU"/>
        </w:rPr>
      </w:pPr>
      <w:r w:rsidRPr="00944ACA">
        <w:rPr>
          <w:lang w:val="en-AU"/>
        </w:rPr>
        <w:t>The specified minimum concrete cover shall be maintained at tie</w:t>
      </w:r>
      <w:r w:rsidR="004D50EA">
        <w:rPr>
          <w:lang w:val="en-AU"/>
        </w:rPr>
        <w:t>-</w:t>
      </w:r>
      <w:r w:rsidRPr="00944ACA">
        <w:rPr>
          <w:lang w:val="en-AU"/>
        </w:rPr>
        <w:t>wire positions.</w:t>
      </w:r>
    </w:p>
    <w:p w14:paraId="6EC005A9" w14:textId="77777777" w:rsidR="00187D37" w:rsidRPr="00944ACA" w:rsidRDefault="00187D37" w:rsidP="00444630">
      <w:pPr>
        <w:spacing w:before="160"/>
        <w:rPr>
          <w:lang w:val="en-AU"/>
        </w:rPr>
      </w:pPr>
      <w:r w:rsidRPr="00944ACA">
        <w:rPr>
          <w:lang w:val="en-AU"/>
        </w:rPr>
        <w:t xml:space="preserve">The Contractor shall ensure that the method of placement of </w:t>
      </w:r>
      <w:proofErr w:type="gramStart"/>
      <w:r w:rsidRPr="00944ACA">
        <w:rPr>
          <w:lang w:val="en-AU"/>
        </w:rPr>
        <w:t>stainless steel</w:t>
      </w:r>
      <w:proofErr w:type="gramEnd"/>
      <w:r w:rsidRPr="00944ACA">
        <w:rPr>
          <w:lang w:val="en-AU"/>
        </w:rPr>
        <w:t xml:space="preserve"> reinforcement does not allow it to become contaminated by contact with other steel.  </w:t>
      </w:r>
      <w:proofErr w:type="gramStart"/>
      <w:r w:rsidRPr="00944ACA">
        <w:rPr>
          <w:lang w:val="en-AU"/>
        </w:rPr>
        <w:t>In particular, welding</w:t>
      </w:r>
      <w:proofErr w:type="gramEnd"/>
      <w:r w:rsidRPr="00944ACA">
        <w:rPr>
          <w:lang w:val="en-AU"/>
        </w:rPr>
        <w:t xml:space="preserve"> or cutting of black steel </w:t>
      </w:r>
      <w:r w:rsidR="004D50EA">
        <w:rPr>
          <w:lang w:val="en-AU"/>
        </w:rPr>
        <w:t>reinforcement</w:t>
      </w:r>
      <w:r w:rsidRPr="00944ACA">
        <w:rPr>
          <w:lang w:val="en-AU"/>
        </w:rPr>
        <w:t xml:space="preserve"> or any other structural steel shall not occur after any stainless steel has been placed.</w:t>
      </w:r>
    </w:p>
    <w:p w14:paraId="57A61A1B" w14:textId="77777777" w:rsidR="00187D37" w:rsidRPr="00944ACA" w:rsidRDefault="00187D37" w:rsidP="00AD27E8">
      <w:pPr>
        <w:spacing w:before="160"/>
        <w:rPr>
          <w:lang w:val="en-AU"/>
        </w:rPr>
      </w:pPr>
      <w:r w:rsidRPr="00944ACA">
        <w:rPr>
          <w:lang w:val="en-AU"/>
        </w:rPr>
        <w:t>Stainless steel embedment items shall be fixed in place by tying with stainless steel wire of the same grade, or by anchoring to the forms using stainless steel fixings of the same grade.</w:t>
      </w:r>
    </w:p>
    <w:p w14:paraId="1A446570" w14:textId="77777777" w:rsidR="003532B2" w:rsidRDefault="003532B2" w:rsidP="003532B2">
      <w:pPr>
        <w:spacing w:line="180" w:lineRule="exact"/>
        <w:rPr>
          <w:lang w:val="en-AU"/>
        </w:rPr>
      </w:pPr>
    </w:p>
    <w:p w14:paraId="4CF4352E" w14:textId="77777777" w:rsidR="003532B2" w:rsidRDefault="003532B2" w:rsidP="003532B2">
      <w:pPr>
        <w:spacing w:line="180" w:lineRule="exact"/>
        <w:rPr>
          <w:lang w:val="en-AU"/>
        </w:rPr>
      </w:pPr>
    </w:p>
    <w:p w14:paraId="4FA90817" w14:textId="77777777" w:rsidR="001561ED" w:rsidRPr="00944ACA" w:rsidRDefault="001561ED" w:rsidP="001561ED">
      <w:pPr>
        <w:pStyle w:val="Heading3SS"/>
      </w:pPr>
      <w:r w:rsidRPr="00944ACA">
        <w:t>611.11</w:t>
      </w:r>
      <w:r>
        <w:tab/>
      </w:r>
      <w:r w:rsidRPr="00944ACA">
        <w:t>SPLICING</w:t>
      </w:r>
    </w:p>
    <w:p w14:paraId="22A84727" w14:textId="77777777" w:rsidR="001561ED" w:rsidRPr="00944ACA" w:rsidRDefault="001561ED" w:rsidP="00AD27E8">
      <w:pPr>
        <w:spacing w:before="160"/>
        <w:rPr>
          <w:lang w:val="en-AU"/>
        </w:rPr>
      </w:pPr>
      <w:r>
        <w:rPr>
          <w:lang w:val="en-AU"/>
        </w:rPr>
        <w:t>Steel r</w:t>
      </w:r>
      <w:r w:rsidRPr="00944ACA">
        <w:rPr>
          <w:lang w:val="en-AU"/>
        </w:rPr>
        <w:t xml:space="preserve">einforcement shall be supplied in the full lengths shown on the drawings.  Alternatively, and where directed by the Superintendent, the Contractor shall splice the bars by lapping.  In lapped splices, the </w:t>
      </w:r>
      <w:r w:rsidR="00E53EBB" w:rsidRPr="00944ACA">
        <w:rPr>
          <w:lang w:val="en-AU"/>
        </w:rPr>
        <w:t>reinforcement</w:t>
      </w:r>
      <w:r w:rsidRPr="00944ACA">
        <w:rPr>
          <w:lang w:val="en-AU"/>
        </w:rPr>
        <w:t xml:space="preserve">s shall be placed in contact and the specified cover shall be maintained. The lap shall be long enough to develop the full strength of the </w:t>
      </w:r>
      <w:r w:rsidR="00E53EBB" w:rsidRPr="00944ACA">
        <w:rPr>
          <w:lang w:val="en-AU"/>
        </w:rPr>
        <w:t>reinforcement</w:t>
      </w:r>
      <w:r w:rsidRPr="00944ACA">
        <w:rPr>
          <w:lang w:val="en-AU"/>
        </w:rPr>
        <w:t xml:space="preserve"> and unless shown on the drawings shall be not less than the tensile or compressive development length d</w:t>
      </w:r>
      <w:r>
        <w:rPr>
          <w:lang w:val="en-AU"/>
        </w:rPr>
        <w:t>etermined in accordance with AS </w:t>
      </w:r>
      <w:r w:rsidRPr="00944ACA">
        <w:rPr>
          <w:lang w:val="en-AU"/>
        </w:rPr>
        <w:t>5100</w:t>
      </w:r>
      <w:r w:rsidR="00E53EBB">
        <w:rPr>
          <w:lang w:val="en-AU"/>
        </w:rPr>
        <w:t>.</w:t>
      </w:r>
      <w:r w:rsidRPr="00944ACA">
        <w:rPr>
          <w:lang w:val="en-AU"/>
        </w:rPr>
        <w:t>5</w:t>
      </w:r>
      <w:r w:rsidR="00B46E03">
        <w:rPr>
          <w:lang w:val="en-AU"/>
        </w:rPr>
        <w:t xml:space="preserve">, </w:t>
      </w:r>
      <w:r w:rsidR="00E53EBB">
        <w:rPr>
          <w:lang w:val="en-AU"/>
        </w:rPr>
        <w:t>Cl 13.1.</w:t>
      </w:r>
    </w:p>
    <w:p w14:paraId="2CBE731E" w14:textId="77777777" w:rsidR="001561ED" w:rsidRPr="00944ACA" w:rsidRDefault="001561ED" w:rsidP="00AD27E8">
      <w:pPr>
        <w:spacing w:before="160"/>
        <w:rPr>
          <w:lang w:val="en-AU"/>
        </w:rPr>
      </w:pPr>
      <w:r w:rsidRPr="00944ACA">
        <w:rPr>
          <w:lang w:val="en-AU"/>
        </w:rPr>
        <w:t xml:space="preserve">Splicing of </w:t>
      </w:r>
      <w:r>
        <w:rPr>
          <w:lang w:val="en-AU"/>
        </w:rPr>
        <w:t xml:space="preserve">steel </w:t>
      </w:r>
      <w:r w:rsidRPr="00944ACA">
        <w:rPr>
          <w:lang w:val="en-AU"/>
        </w:rPr>
        <w:t xml:space="preserve">reinforcement shall be </w:t>
      </w:r>
      <w:r>
        <w:rPr>
          <w:lang w:val="en-AU"/>
        </w:rPr>
        <w:t xml:space="preserve">in accordance with </w:t>
      </w:r>
      <w:r w:rsidR="00E53EBB">
        <w:rPr>
          <w:lang w:val="en-AU"/>
        </w:rPr>
        <w:t>AS </w:t>
      </w:r>
      <w:r w:rsidR="00E53EBB" w:rsidRPr="00944ACA">
        <w:rPr>
          <w:lang w:val="en-AU"/>
        </w:rPr>
        <w:t>5100</w:t>
      </w:r>
      <w:r w:rsidR="00E53EBB">
        <w:rPr>
          <w:lang w:val="en-AU"/>
        </w:rPr>
        <w:t>.</w:t>
      </w:r>
      <w:r w:rsidR="00E53EBB" w:rsidRPr="00944ACA">
        <w:rPr>
          <w:lang w:val="en-AU"/>
        </w:rPr>
        <w:t>5</w:t>
      </w:r>
      <w:r w:rsidR="00B46E03">
        <w:rPr>
          <w:lang w:val="en-AU"/>
        </w:rPr>
        <w:t xml:space="preserve">, </w:t>
      </w:r>
      <w:r w:rsidR="00E53EBB">
        <w:rPr>
          <w:lang w:val="en-AU"/>
        </w:rPr>
        <w:t>Cl 13.1</w:t>
      </w:r>
      <w:r w:rsidRPr="00944ACA">
        <w:rPr>
          <w:lang w:val="en-AU"/>
        </w:rPr>
        <w:t>.</w:t>
      </w:r>
    </w:p>
    <w:p w14:paraId="21531879" w14:textId="77777777" w:rsidR="003532B2" w:rsidRDefault="003532B2" w:rsidP="003532B2">
      <w:pPr>
        <w:spacing w:line="180" w:lineRule="exact"/>
        <w:rPr>
          <w:lang w:val="en-AU"/>
        </w:rPr>
      </w:pPr>
    </w:p>
    <w:p w14:paraId="0BDE93E1" w14:textId="77777777" w:rsidR="003532B2" w:rsidRDefault="003532B2" w:rsidP="003532B2">
      <w:pPr>
        <w:spacing w:line="180" w:lineRule="exact"/>
        <w:rPr>
          <w:lang w:val="en-AU"/>
        </w:rPr>
      </w:pPr>
    </w:p>
    <w:p w14:paraId="74DBE1DF" w14:textId="77777777" w:rsidR="001561ED" w:rsidRPr="00944ACA" w:rsidRDefault="001561ED" w:rsidP="001561ED">
      <w:pPr>
        <w:pStyle w:val="Heading3SS"/>
      </w:pPr>
      <w:r w:rsidRPr="00944ACA">
        <w:t>611.12</w:t>
      </w:r>
      <w:r w:rsidRPr="00944ACA">
        <w:tab/>
        <w:t xml:space="preserve">PROJECTING </w:t>
      </w:r>
      <w:r>
        <w:t xml:space="preserve">STEEL </w:t>
      </w:r>
      <w:r w:rsidRPr="00944ACA">
        <w:t>REINFORCEMENT</w:t>
      </w:r>
    </w:p>
    <w:p w14:paraId="32751EA0" w14:textId="77777777" w:rsidR="001561ED" w:rsidRPr="00944ACA" w:rsidRDefault="001561ED" w:rsidP="00AD27E8">
      <w:pPr>
        <w:spacing w:before="160"/>
        <w:rPr>
          <w:lang w:val="en-AU"/>
        </w:rPr>
      </w:pPr>
      <w:r w:rsidRPr="00944ACA">
        <w:rPr>
          <w:lang w:val="en-AU"/>
        </w:rPr>
        <w:t xml:space="preserve">Where shown on the drawings, projecting steel reinforcement shall be provided for the purpose of splicing to the adjacent sections of reinforced concrete.  Care shall be taken to avoid damage to the projecting </w:t>
      </w:r>
      <w:r w:rsidR="00E53EBB">
        <w:rPr>
          <w:lang w:val="en-AU"/>
        </w:rPr>
        <w:t xml:space="preserve">steel </w:t>
      </w:r>
      <w:r w:rsidR="00E53EBB" w:rsidRPr="00944ACA">
        <w:rPr>
          <w:lang w:val="en-AU"/>
        </w:rPr>
        <w:t>reinforcements</w:t>
      </w:r>
      <w:r w:rsidRPr="00944ACA">
        <w:rPr>
          <w:lang w:val="en-AU"/>
        </w:rPr>
        <w:t xml:space="preserve"> after they have been set and any damage to the bars or their setting shall be repaired by the Contractor.  Projecting </w:t>
      </w:r>
      <w:r>
        <w:rPr>
          <w:lang w:val="en-AU"/>
        </w:rPr>
        <w:t xml:space="preserve">steel </w:t>
      </w:r>
      <w:r w:rsidRPr="00944ACA">
        <w:rPr>
          <w:lang w:val="en-AU"/>
        </w:rPr>
        <w:t>reinforcement in newly poured concrete shall remain undisturbed for a minimum period of 24</w:t>
      </w:r>
      <w:r>
        <w:rPr>
          <w:lang w:val="en-AU"/>
        </w:rPr>
        <w:t> </w:t>
      </w:r>
      <w:r w:rsidRPr="00944ACA">
        <w:rPr>
          <w:lang w:val="en-AU"/>
        </w:rPr>
        <w:t xml:space="preserve">hours following the completion of placing concrete in order to avoid damage to the concrete surrounding the </w:t>
      </w:r>
      <w:r w:rsidR="00E53EBB" w:rsidRPr="00944ACA">
        <w:rPr>
          <w:lang w:val="en-AU"/>
        </w:rPr>
        <w:t>reinforcements</w:t>
      </w:r>
      <w:r w:rsidRPr="00944ACA">
        <w:rPr>
          <w:lang w:val="en-AU"/>
        </w:rPr>
        <w:t>.</w:t>
      </w:r>
    </w:p>
    <w:p w14:paraId="5224A848" w14:textId="77777777" w:rsidR="003532B2" w:rsidRDefault="003532B2" w:rsidP="003532B2">
      <w:pPr>
        <w:spacing w:line="180" w:lineRule="exact"/>
        <w:rPr>
          <w:lang w:val="en-AU"/>
        </w:rPr>
      </w:pPr>
    </w:p>
    <w:p w14:paraId="6358A8EC" w14:textId="77777777" w:rsidR="003532B2" w:rsidRDefault="003532B2" w:rsidP="003532B2">
      <w:pPr>
        <w:spacing w:line="180" w:lineRule="exact"/>
        <w:rPr>
          <w:lang w:val="en-AU"/>
        </w:rPr>
      </w:pPr>
    </w:p>
    <w:p w14:paraId="5B554C9C" w14:textId="77777777" w:rsidR="001561ED" w:rsidRPr="00944ACA" w:rsidRDefault="003532B2" w:rsidP="001561ED">
      <w:pPr>
        <w:pStyle w:val="Heading3SS"/>
      </w:pPr>
      <w:r>
        <w:t>611.13</w:t>
      </w:r>
      <w:r>
        <w:tab/>
        <w:t>TACK WELDING</w:t>
      </w:r>
    </w:p>
    <w:p w14:paraId="7268E592" w14:textId="77777777" w:rsidR="001561ED" w:rsidRPr="00944ACA" w:rsidRDefault="001561ED" w:rsidP="005C1AAB">
      <w:pPr>
        <w:spacing w:line="160" w:lineRule="exact"/>
        <w:rPr>
          <w:lang w:val="en-AU"/>
        </w:rPr>
      </w:pPr>
    </w:p>
    <w:p w14:paraId="3D3BF745" w14:textId="77777777" w:rsidR="001561ED" w:rsidRPr="00944ACA" w:rsidRDefault="001561ED" w:rsidP="001561ED">
      <w:pPr>
        <w:pStyle w:val="Heading5SS"/>
      </w:pPr>
      <w:r>
        <w:t>(a)</w:t>
      </w:r>
      <w:r>
        <w:tab/>
        <w:t>Carbon S</w:t>
      </w:r>
      <w:r w:rsidRPr="00944ACA">
        <w:t xml:space="preserve">teel </w:t>
      </w:r>
      <w:r>
        <w:t>R</w:t>
      </w:r>
      <w:r w:rsidRPr="00944ACA">
        <w:t>einforcement</w:t>
      </w:r>
    </w:p>
    <w:p w14:paraId="4089D4D4" w14:textId="77777777" w:rsidR="001561ED" w:rsidRPr="00944ACA" w:rsidRDefault="001561ED" w:rsidP="00AD27E8">
      <w:pPr>
        <w:spacing w:before="120"/>
        <w:ind w:left="454"/>
        <w:rPr>
          <w:lang w:val="en-AU"/>
        </w:rPr>
      </w:pPr>
      <w:r w:rsidRPr="00944ACA">
        <w:rPr>
          <w:lang w:val="en-AU"/>
        </w:rPr>
        <w:t xml:space="preserve">Tack welding of </w:t>
      </w:r>
      <w:r>
        <w:rPr>
          <w:lang w:val="en-AU"/>
        </w:rPr>
        <w:t xml:space="preserve">steel </w:t>
      </w:r>
      <w:r w:rsidRPr="00944ACA">
        <w:rPr>
          <w:lang w:val="en-AU"/>
        </w:rPr>
        <w:t>reinforceme</w:t>
      </w:r>
      <w:r>
        <w:rPr>
          <w:lang w:val="en-AU"/>
        </w:rPr>
        <w:t>nt will be permitted for Grade </w:t>
      </w:r>
      <w:r w:rsidRPr="00944ACA">
        <w:rPr>
          <w:lang w:val="en-AU"/>
        </w:rPr>
        <w:t>250N and Grade 500N carbon steel reinforcement bars provided welding is not within 50 mm of the tangent</w:t>
      </w:r>
      <w:r>
        <w:rPr>
          <w:lang w:val="en-AU"/>
        </w:rPr>
        <w:t xml:space="preserve"> point of a bend in the steel.</w:t>
      </w:r>
    </w:p>
    <w:p w14:paraId="02B69CCA" w14:textId="77777777" w:rsidR="001561ED" w:rsidRPr="00944ACA" w:rsidRDefault="001561ED" w:rsidP="00AD27E8">
      <w:pPr>
        <w:spacing w:before="120"/>
        <w:ind w:left="454"/>
        <w:rPr>
          <w:lang w:val="en-AU"/>
        </w:rPr>
      </w:pPr>
      <w:r w:rsidRPr="00944ACA">
        <w:rPr>
          <w:lang w:val="en-AU"/>
        </w:rPr>
        <w:t xml:space="preserve">All tack welding shall comply </w:t>
      </w:r>
      <w:r>
        <w:rPr>
          <w:lang w:val="en-AU"/>
        </w:rPr>
        <w:t>with the requirements of AS/NZS </w:t>
      </w:r>
      <w:r w:rsidRPr="00944ACA">
        <w:rPr>
          <w:lang w:val="en-AU"/>
        </w:rPr>
        <w:t>1554</w:t>
      </w:r>
      <w:r w:rsidR="00BA38B4">
        <w:rPr>
          <w:lang w:val="en-AU"/>
        </w:rPr>
        <w:t>.</w:t>
      </w:r>
      <w:r w:rsidRPr="00944ACA">
        <w:rPr>
          <w:lang w:val="en-AU"/>
        </w:rPr>
        <w:t>3.  In cases where the application of AS/NZS</w:t>
      </w:r>
      <w:r>
        <w:rPr>
          <w:lang w:val="en-AU"/>
        </w:rPr>
        <w:t> </w:t>
      </w:r>
      <w:r w:rsidRPr="00944ACA">
        <w:rPr>
          <w:lang w:val="en-AU"/>
        </w:rPr>
        <w:t>1554</w:t>
      </w:r>
      <w:r w:rsidR="003532B2">
        <w:rPr>
          <w:lang w:val="en-AU"/>
        </w:rPr>
        <w:t>.</w:t>
      </w:r>
      <w:r w:rsidRPr="00944ACA">
        <w:rPr>
          <w:lang w:val="en-AU"/>
        </w:rPr>
        <w:t>3 indicates that welding procedure testing is required for tack welding, the tack welding procedure shall be qualified in accordance with Appendix</w:t>
      </w:r>
      <w:r>
        <w:rPr>
          <w:lang w:val="en-AU"/>
        </w:rPr>
        <w:t> C of AS/NZS </w:t>
      </w:r>
      <w:r w:rsidRPr="00944ACA">
        <w:rPr>
          <w:lang w:val="en-AU"/>
        </w:rPr>
        <w:t>1554</w:t>
      </w:r>
      <w:r w:rsidR="00BA38B4">
        <w:rPr>
          <w:lang w:val="en-AU"/>
        </w:rPr>
        <w:t>.</w:t>
      </w:r>
      <w:r w:rsidRPr="00944ACA">
        <w:rPr>
          <w:lang w:val="en-AU"/>
        </w:rPr>
        <w:t>3.</w:t>
      </w:r>
    </w:p>
    <w:p w14:paraId="32A9A7B5" w14:textId="77777777" w:rsidR="001561ED" w:rsidRPr="00944ACA" w:rsidRDefault="001561ED" w:rsidP="005C1AAB">
      <w:pPr>
        <w:spacing w:line="160" w:lineRule="exact"/>
        <w:rPr>
          <w:lang w:val="en-AU"/>
        </w:rPr>
      </w:pPr>
    </w:p>
    <w:p w14:paraId="319398AF" w14:textId="77777777" w:rsidR="001561ED" w:rsidRPr="00944ACA" w:rsidRDefault="001561ED" w:rsidP="001561ED">
      <w:pPr>
        <w:pStyle w:val="Heading5SS"/>
      </w:pPr>
      <w:r>
        <w:t>(b)</w:t>
      </w:r>
      <w:r>
        <w:tab/>
      </w:r>
      <w:r w:rsidRPr="00944ACA">
        <w:t xml:space="preserve">Stainless </w:t>
      </w:r>
      <w:r>
        <w:t>S</w:t>
      </w:r>
      <w:r w:rsidRPr="00944ACA">
        <w:t xml:space="preserve">teel </w:t>
      </w:r>
      <w:r>
        <w:t>R</w:t>
      </w:r>
      <w:r w:rsidRPr="00944ACA">
        <w:t>einforcement</w:t>
      </w:r>
    </w:p>
    <w:p w14:paraId="06553876" w14:textId="77777777" w:rsidR="001561ED" w:rsidRPr="00944ACA" w:rsidRDefault="001561ED" w:rsidP="00AD27E8">
      <w:pPr>
        <w:spacing w:before="120"/>
        <w:ind w:left="454"/>
        <w:rPr>
          <w:lang w:val="en-AU"/>
        </w:rPr>
      </w:pPr>
      <w:r w:rsidRPr="00944ACA">
        <w:rPr>
          <w:lang w:val="en-AU"/>
        </w:rPr>
        <w:t xml:space="preserve">Tack welding of </w:t>
      </w:r>
      <w:proofErr w:type="gramStart"/>
      <w:r w:rsidRPr="00944ACA">
        <w:rPr>
          <w:lang w:val="en-AU"/>
        </w:rPr>
        <w:t>stainless steel</w:t>
      </w:r>
      <w:proofErr w:type="gramEnd"/>
      <w:r w:rsidRPr="00944ACA">
        <w:rPr>
          <w:lang w:val="en-AU"/>
        </w:rPr>
        <w:t xml:space="preserve"> reinforcement is not </w:t>
      </w:r>
      <w:r w:rsidR="000A0D8E">
        <w:rPr>
          <w:lang w:val="en-AU"/>
        </w:rPr>
        <w:t>recommended</w:t>
      </w:r>
      <w:r w:rsidRPr="00944ACA">
        <w:rPr>
          <w:lang w:val="en-AU"/>
        </w:rPr>
        <w:t>.</w:t>
      </w:r>
    </w:p>
    <w:p w14:paraId="0E63B3E7" w14:textId="77777777" w:rsidR="00FA5EB4" w:rsidRDefault="00492C7F" w:rsidP="00225973">
      <w:pPr>
        <w:spacing w:line="80" w:lineRule="exact"/>
        <w:rPr>
          <w:lang w:val="en-AU"/>
        </w:rPr>
      </w:pPr>
      <w:r>
        <w:rPr>
          <w:noProof/>
          <w:snapToGrid/>
          <w:lang w:val="en-AU" w:eastAsia="en-AU"/>
        </w:rPr>
        <w:pict w14:anchorId="1A3697C7">
          <v:shape id="_x0000_s1048" type="#_x0000_t202" style="position:absolute;margin-left:0;margin-top:779.65pt;width:481.9pt;height:36.85pt;z-index:-251657728;mso-wrap-distance-top:5.65pt;mso-position-horizontal:center;mso-position-horizontal-relative:page;mso-position-vertical-relative:page" stroked="f">
            <v:textbox style="mso-next-textbox:#_x0000_s1048" inset="0,,0">
              <w:txbxContent>
                <w:p w14:paraId="284DDBBE" w14:textId="77777777" w:rsidR="002C0CC2" w:rsidRDefault="002C0CC2" w:rsidP="004D0871">
                  <w:pPr>
                    <w:pBdr>
                      <w:top w:val="single" w:sz="6" w:space="1" w:color="000000"/>
                    </w:pBdr>
                    <w:spacing w:line="60" w:lineRule="exact"/>
                    <w:jc w:val="right"/>
                    <w:rPr>
                      <w:b/>
                    </w:rPr>
                  </w:pPr>
                </w:p>
                <w:p w14:paraId="4DF3C40A" w14:textId="7BBD3161" w:rsidR="002C0CC2" w:rsidRDefault="002C0CC2" w:rsidP="004D0871">
                  <w:pPr>
                    <w:pBdr>
                      <w:top w:val="single" w:sz="6" w:space="1" w:color="000000"/>
                    </w:pBdr>
                    <w:jc w:val="right"/>
                  </w:pPr>
                  <w:r>
                    <w:rPr>
                      <w:b/>
                    </w:rPr>
                    <w:t>©</w:t>
                  </w:r>
                  <w:r>
                    <w:t xml:space="preserve"> </w:t>
                  </w:r>
                  <w:r w:rsidR="00492C7F">
                    <w:t xml:space="preserve">Department of </w:t>
                  </w:r>
                  <w:proofErr w:type="gramStart"/>
                  <w:r w:rsidR="00492C7F">
                    <w:t>Transport</w:t>
                  </w:r>
                  <w:r>
                    <w:t xml:space="preserve">  </w:t>
                  </w:r>
                  <w:r w:rsidR="00F762C2">
                    <w:t>November</w:t>
                  </w:r>
                  <w:proofErr w:type="gramEnd"/>
                  <w:r w:rsidR="00F762C2">
                    <w:t xml:space="preserve"> 2018</w:t>
                  </w:r>
                </w:p>
                <w:p w14:paraId="1BB4A06E" w14:textId="77777777" w:rsidR="002C0CC2" w:rsidRDefault="002C0CC2" w:rsidP="004D0871">
                  <w:pPr>
                    <w:jc w:val="right"/>
                  </w:pPr>
                  <w:r>
                    <w:t>Section 611 (Page 4 of 7)</w:t>
                  </w:r>
                </w:p>
                <w:p w14:paraId="7B7B6BE8" w14:textId="77777777" w:rsidR="002C0CC2" w:rsidRDefault="002C0CC2" w:rsidP="004D0871"/>
              </w:txbxContent>
            </v:textbox>
            <w10:wrap anchorx="page" anchory="page"/>
            <w10:anchorlock/>
          </v:shape>
        </w:pict>
      </w:r>
      <w:r w:rsidR="00973514">
        <w:rPr>
          <w:lang w:val="en-AU"/>
        </w:rPr>
        <w:br w:type="page"/>
      </w:r>
    </w:p>
    <w:p w14:paraId="21F95EC4" w14:textId="77777777" w:rsidR="000C073B" w:rsidRPr="00944ACA" w:rsidRDefault="000C073B" w:rsidP="000C073B">
      <w:pPr>
        <w:pStyle w:val="Heading3SS"/>
      </w:pPr>
      <w:r w:rsidRPr="00944ACA">
        <w:t>611.14</w:t>
      </w:r>
      <w:r w:rsidRPr="00944ACA">
        <w:tab/>
        <w:t>WELDED SPLICE</w:t>
      </w:r>
      <w:r>
        <w:t>S IN CARBON STEEL REINFORCEMENT</w:t>
      </w:r>
    </w:p>
    <w:p w14:paraId="76B5415E" w14:textId="77777777" w:rsidR="000C073B" w:rsidRPr="00944ACA" w:rsidRDefault="000C073B" w:rsidP="00524C00">
      <w:pPr>
        <w:rPr>
          <w:lang w:val="en-AU"/>
        </w:rPr>
      </w:pPr>
    </w:p>
    <w:p w14:paraId="2299ADE2" w14:textId="77777777" w:rsidR="000C073B" w:rsidRPr="00944ACA" w:rsidRDefault="00D90E02" w:rsidP="00D90E02">
      <w:pPr>
        <w:pStyle w:val="Heading5SS"/>
      </w:pPr>
      <w:r>
        <w:t>(a)</w:t>
      </w:r>
      <w:r>
        <w:tab/>
      </w:r>
      <w:r w:rsidR="000C073B" w:rsidRPr="00944ACA">
        <w:t>General</w:t>
      </w:r>
    </w:p>
    <w:p w14:paraId="7CB07EF4" w14:textId="77777777" w:rsidR="000C073B" w:rsidRPr="00944ACA" w:rsidRDefault="000C073B" w:rsidP="00524C00">
      <w:pPr>
        <w:spacing w:before="160"/>
        <w:ind w:left="454"/>
        <w:rPr>
          <w:lang w:val="en-AU"/>
        </w:rPr>
      </w:pPr>
      <w:r w:rsidRPr="00944ACA">
        <w:rPr>
          <w:lang w:val="en-AU"/>
        </w:rPr>
        <w:t>Welding of carbon steel reinforcement shall be in accordance with AS/NZS</w:t>
      </w:r>
      <w:r w:rsidR="00D90E02">
        <w:rPr>
          <w:lang w:val="en-AU"/>
        </w:rPr>
        <w:t> </w:t>
      </w:r>
      <w:r w:rsidRPr="00944ACA">
        <w:rPr>
          <w:lang w:val="en-AU"/>
        </w:rPr>
        <w:t>1554</w:t>
      </w:r>
      <w:r w:rsidR="005D6308">
        <w:rPr>
          <w:lang w:val="en-AU"/>
        </w:rPr>
        <w:t>.</w:t>
      </w:r>
      <w:r w:rsidRPr="00944ACA">
        <w:rPr>
          <w:lang w:val="en-AU"/>
        </w:rPr>
        <w:t>3.</w:t>
      </w:r>
    </w:p>
    <w:p w14:paraId="1A035E43" w14:textId="77777777" w:rsidR="000C073B" w:rsidRPr="00944ACA" w:rsidRDefault="000C073B" w:rsidP="00524C00">
      <w:pPr>
        <w:spacing w:before="160"/>
        <w:ind w:left="454"/>
        <w:rPr>
          <w:lang w:val="en-AU"/>
        </w:rPr>
      </w:pPr>
      <w:r w:rsidRPr="00944ACA">
        <w:rPr>
          <w:lang w:val="en-AU"/>
        </w:rPr>
        <w:t>Steel reinforcement shall be spliced by welding only at the locations shown on the drawings.</w:t>
      </w:r>
    </w:p>
    <w:p w14:paraId="0E44017E" w14:textId="77777777" w:rsidR="000C073B" w:rsidRPr="00944ACA" w:rsidRDefault="000C073B" w:rsidP="00524C00">
      <w:pPr>
        <w:spacing w:before="160"/>
        <w:ind w:left="454"/>
        <w:rPr>
          <w:lang w:val="en-AU"/>
        </w:rPr>
      </w:pPr>
      <w:r w:rsidRPr="00944ACA">
        <w:rPr>
          <w:lang w:val="en-AU"/>
        </w:rPr>
        <w:t xml:space="preserve">The </w:t>
      </w:r>
      <w:r w:rsidR="00042FA0">
        <w:rPr>
          <w:lang w:val="en-AU"/>
        </w:rPr>
        <w:t xml:space="preserve">steel </w:t>
      </w:r>
      <w:r w:rsidRPr="00944ACA">
        <w:rPr>
          <w:lang w:val="en-AU"/>
        </w:rPr>
        <w:t>reinforcement projecting from the ends of beams shall be spliced as shown on the drawings.</w:t>
      </w:r>
    </w:p>
    <w:p w14:paraId="61F9E762" w14:textId="77777777" w:rsidR="005447C3" w:rsidRPr="00944ACA" w:rsidRDefault="005447C3" w:rsidP="00524C00">
      <w:pPr>
        <w:spacing w:before="160"/>
        <w:ind w:left="454"/>
        <w:rPr>
          <w:lang w:val="en-AU"/>
        </w:rPr>
      </w:pPr>
      <w:r w:rsidRPr="00944ACA">
        <w:rPr>
          <w:lang w:val="en-AU"/>
        </w:rPr>
        <w:t>Pairs of bars with misalignments less than 8 mm may be realigned prior to welding.  Splices for pairs of bars with misalignments greater than 8 mm shall be packed prior to welding.</w:t>
      </w:r>
    </w:p>
    <w:p w14:paraId="4B2E85AC" w14:textId="77777777" w:rsidR="005447C3" w:rsidRPr="00944ACA" w:rsidRDefault="005447C3" w:rsidP="00524C00">
      <w:pPr>
        <w:spacing w:before="160"/>
        <w:ind w:left="454"/>
        <w:rPr>
          <w:lang w:val="en-AU"/>
        </w:rPr>
      </w:pPr>
      <w:r w:rsidRPr="00944ACA">
        <w:rPr>
          <w:lang w:val="en-AU"/>
        </w:rPr>
        <w:t>Care shall be taken during welding to avoid excessive heating of the reinforcing bar.</w:t>
      </w:r>
    </w:p>
    <w:p w14:paraId="52CB06FA" w14:textId="77777777" w:rsidR="005447C3" w:rsidRPr="00944ACA" w:rsidRDefault="005447C3" w:rsidP="00524C00">
      <w:pPr>
        <w:spacing w:before="160"/>
        <w:ind w:left="454"/>
        <w:rPr>
          <w:lang w:val="en-AU"/>
        </w:rPr>
      </w:pPr>
      <w:r w:rsidRPr="00944ACA">
        <w:rPr>
          <w:lang w:val="en-AU"/>
        </w:rPr>
        <w:t xml:space="preserve">The earth lead </w:t>
      </w:r>
      <w:proofErr w:type="gramStart"/>
      <w:r w:rsidRPr="00944ACA">
        <w:rPr>
          <w:lang w:val="en-AU"/>
        </w:rPr>
        <w:t>shall be attached to the steelwork being welded at all times</w:t>
      </w:r>
      <w:proofErr w:type="gramEnd"/>
      <w:r w:rsidRPr="00944ACA">
        <w:rPr>
          <w:lang w:val="en-AU"/>
        </w:rPr>
        <w:t xml:space="preserve"> to prevent leakage of currents.</w:t>
      </w:r>
    </w:p>
    <w:p w14:paraId="51D78973" w14:textId="77777777" w:rsidR="00225973" w:rsidRPr="00944ACA" w:rsidRDefault="00225973" w:rsidP="00524C00">
      <w:pPr>
        <w:rPr>
          <w:lang w:val="en-AU"/>
        </w:rPr>
      </w:pPr>
    </w:p>
    <w:p w14:paraId="54C0D871" w14:textId="77777777" w:rsidR="00225973" w:rsidRPr="00944ACA" w:rsidRDefault="00225973" w:rsidP="00225973">
      <w:pPr>
        <w:pStyle w:val="Heading5SS"/>
      </w:pPr>
      <w:r>
        <w:t>(b)</w:t>
      </w:r>
      <w:r>
        <w:tab/>
      </w:r>
      <w:r w:rsidRPr="00944ACA">
        <w:t xml:space="preserve">Welding </w:t>
      </w:r>
      <w:r>
        <w:t>P</w:t>
      </w:r>
      <w:r w:rsidRPr="00944ACA">
        <w:t xml:space="preserve">rocedure </w:t>
      </w:r>
      <w:r>
        <w:t>Q</w:t>
      </w:r>
      <w:r w:rsidRPr="00944ACA">
        <w:t>ualification</w:t>
      </w:r>
    </w:p>
    <w:p w14:paraId="053C54D3" w14:textId="77777777" w:rsidR="00225973" w:rsidRPr="00D90E02" w:rsidRDefault="00225973" w:rsidP="00524C00">
      <w:pPr>
        <w:tabs>
          <w:tab w:val="left" w:pos="454"/>
        </w:tabs>
        <w:spacing w:before="160"/>
        <w:ind w:left="454" w:hanging="1021"/>
        <w:rPr>
          <w:b/>
          <w:lang w:val="en-AU"/>
        </w:rPr>
      </w:pPr>
      <w:r w:rsidRPr="006F5740">
        <w:rPr>
          <w:b/>
          <w:lang w:val="en-AU"/>
        </w:rPr>
        <w:t>HP</w:t>
      </w:r>
      <w:r w:rsidRPr="006F5740">
        <w:rPr>
          <w:b/>
          <w:lang w:val="en-AU"/>
        </w:rPr>
        <w:tab/>
      </w:r>
      <w:r w:rsidRPr="00D90E02">
        <w:rPr>
          <w:b/>
          <w:lang w:val="en-AU"/>
        </w:rPr>
        <w:t xml:space="preserve">Welding of splices in </w:t>
      </w:r>
      <w:r>
        <w:rPr>
          <w:b/>
          <w:lang w:val="en-AU"/>
        </w:rPr>
        <w:t xml:space="preserve">steel </w:t>
      </w:r>
      <w:r w:rsidRPr="00D90E02">
        <w:rPr>
          <w:b/>
          <w:lang w:val="en-AU"/>
        </w:rPr>
        <w:t>reinforcement, including to other steelwork and to continuity bar reinforcement, shall not commence until the welding procedure has been qualified and reviewed by the Superintendent.</w:t>
      </w:r>
    </w:p>
    <w:p w14:paraId="768EDA19" w14:textId="77777777" w:rsidR="00225973" w:rsidRPr="00944ACA" w:rsidRDefault="00225973" w:rsidP="00524C00">
      <w:pPr>
        <w:spacing w:before="160"/>
        <w:ind w:left="454"/>
        <w:rPr>
          <w:lang w:val="en-AU"/>
        </w:rPr>
      </w:pPr>
      <w:r w:rsidRPr="00944ACA">
        <w:rPr>
          <w:lang w:val="en-AU"/>
        </w:rPr>
        <w:t>The qualification process shall be in accordance with AS/NZS 1554</w:t>
      </w:r>
      <w:r w:rsidR="005D6308">
        <w:rPr>
          <w:lang w:val="en-AU"/>
        </w:rPr>
        <w:t>.</w:t>
      </w:r>
      <w:r w:rsidRPr="00944ACA">
        <w:rPr>
          <w:lang w:val="en-AU"/>
        </w:rPr>
        <w:t>3 and with the following additional requirements:</w:t>
      </w:r>
    </w:p>
    <w:p w14:paraId="6151DACE" w14:textId="77777777" w:rsidR="00225973" w:rsidRPr="00944ACA" w:rsidRDefault="00225973" w:rsidP="00524C00">
      <w:pPr>
        <w:tabs>
          <w:tab w:val="right" w:pos="851"/>
          <w:tab w:val="left" w:pos="992"/>
        </w:tabs>
        <w:spacing w:before="120"/>
        <w:ind w:left="993" w:hanging="539"/>
        <w:rPr>
          <w:lang w:val="en-AU"/>
        </w:rPr>
      </w:pPr>
      <w:r>
        <w:rPr>
          <w:lang w:val="en-AU"/>
        </w:rPr>
        <w:tab/>
        <w:t>(</w:t>
      </w:r>
      <w:proofErr w:type="spellStart"/>
      <w:r>
        <w:rPr>
          <w:lang w:val="en-AU"/>
        </w:rPr>
        <w:t>i</w:t>
      </w:r>
      <w:proofErr w:type="spellEnd"/>
      <w:r>
        <w:rPr>
          <w:lang w:val="en-AU"/>
        </w:rPr>
        <w:t>)</w:t>
      </w:r>
      <w:r>
        <w:rPr>
          <w:lang w:val="en-AU"/>
        </w:rPr>
        <w:tab/>
        <w:t>p</w:t>
      </w:r>
      <w:r w:rsidRPr="00944ACA">
        <w:rPr>
          <w:lang w:val="en-AU"/>
        </w:rPr>
        <w:t>roduction of a weld test plate, witnessed by either a Structural Steelwork Surveillance Officer, accredited to VicRoads Technical Bulletin TB46</w:t>
      </w:r>
      <w:r w:rsidR="005D6308">
        <w:rPr>
          <w:lang w:val="en-AU"/>
        </w:rPr>
        <w:t>,</w:t>
      </w:r>
      <w:r w:rsidRPr="00944ACA">
        <w:rPr>
          <w:lang w:val="en-AU"/>
        </w:rPr>
        <w:t xml:space="preserve"> or the </w:t>
      </w:r>
      <w:r>
        <w:rPr>
          <w:lang w:val="en-AU"/>
        </w:rPr>
        <w:t>Contractor’s Welding Supervisor</w:t>
      </w:r>
    </w:p>
    <w:p w14:paraId="1C43F611" w14:textId="77777777" w:rsidR="00225973" w:rsidRPr="00944ACA" w:rsidRDefault="00225973" w:rsidP="00524C00">
      <w:pPr>
        <w:tabs>
          <w:tab w:val="right" w:pos="851"/>
          <w:tab w:val="left" w:pos="992"/>
        </w:tabs>
        <w:spacing w:before="120"/>
        <w:ind w:left="993" w:hanging="539"/>
        <w:rPr>
          <w:lang w:val="en-AU"/>
        </w:rPr>
      </w:pPr>
      <w:r>
        <w:rPr>
          <w:lang w:val="en-AU"/>
        </w:rPr>
        <w:tab/>
        <w:t>(ii)</w:t>
      </w:r>
      <w:r>
        <w:rPr>
          <w:lang w:val="en-AU"/>
        </w:rPr>
        <w:tab/>
        <w:t>s</w:t>
      </w:r>
      <w:r w:rsidRPr="00944ACA">
        <w:rPr>
          <w:lang w:val="en-AU"/>
        </w:rPr>
        <w:t>ubmission to the Superintendent of test certificates demonstrating compliance of the procedure with AS/NZS 1554</w:t>
      </w:r>
      <w:r w:rsidR="005D6308">
        <w:rPr>
          <w:lang w:val="en-AU"/>
        </w:rPr>
        <w:t>.</w:t>
      </w:r>
      <w:r w:rsidRPr="00944ACA">
        <w:rPr>
          <w:lang w:val="en-AU"/>
        </w:rPr>
        <w:t>3 including a photograph of the weld sec</w:t>
      </w:r>
      <w:r>
        <w:rPr>
          <w:lang w:val="en-AU"/>
        </w:rPr>
        <w:t>tion, prepared and etched to AS </w:t>
      </w:r>
      <w:r w:rsidRPr="00944ACA">
        <w:rPr>
          <w:lang w:val="en-AU"/>
        </w:rPr>
        <w:t>2205.5.1</w:t>
      </w:r>
      <w:r w:rsidR="005D6308">
        <w:rPr>
          <w:lang w:val="en-AU"/>
        </w:rPr>
        <w:t>, at a magnification of x1 or greater</w:t>
      </w:r>
      <w:r w:rsidRPr="00944ACA">
        <w:rPr>
          <w:lang w:val="en-AU"/>
        </w:rPr>
        <w:t>.</w:t>
      </w:r>
    </w:p>
    <w:p w14:paraId="7643ACDC" w14:textId="77777777" w:rsidR="00225973" w:rsidRPr="00944ACA" w:rsidRDefault="00225973" w:rsidP="00524C00">
      <w:pPr>
        <w:spacing w:before="160"/>
        <w:ind w:left="454"/>
        <w:rPr>
          <w:lang w:val="en-AU"/>
        </w:rPr>
      </w:pPr>
      <w:r w:rsidRPr="00944ACA">
        <w:rPr>
          <w:lang w:val="en-AU"/>
        </w:rPr>
        <w:t>The welding procedure shall provide a weld with the specified throat thickness, free from inclusions and imperfections, and with satisfactory fusion and surface appearance.</w:t>
      </w:r>
    </w:p>
    <w:p w14:paraId="1D4B6717" w14:textId="77777777" w:rsidR="00225973" w:rsidRPr="00944ACA" w:rsidRDefault="00225973" w:rsidP="00524C00">
      <w:pPr>
        <w:rPr>
          <w:lang w:val="en-AU"/>
        </w:rPr>
      </w:pPr>
    </w:p>
    <w:p w14:paraId="70BE97DF" w14:textId="77777777" w:rsidR="00225973" w:rsidRPr="00944ACA" w:rsidRDefault="00225973" w:rsidP="00225973">
      <w:pPr>
        <w:pStyle w:val="Heading5SS"/>
      </w:pPr>
      <w:r>
        <w:t>(c)</w:t>
      </w:r>
      <w:r>
        <w:tab/>
      </w:r>
      <w:r w:rsidRPr="00944ACA">
        <w:t xml:space="preserve">Inspection and Quality of </w:t>
      </w:r>
      <w:r>
        <w:t>W</w:t>
      </w:r>
      <w:r w:rsidRPr="00944ACA">
        <w:t>elds</w:t>
      </w:r>
    </w:p>
    <w:p w14:paraId="5AD540E5" w14:textId="77777777" w:rsidR="005D6308" w:rsidRDefault="005D6308" w:rsidP="00524C00">
      <w:pPr>
        <w:tabs>
          <w:tab w:val="right" w:pos="851"/>
          <w:tab w:val="left" w:pos="992"/>
        </w:tabs>
        <w:spacing w:before="120"/>
        <w:ind w:left="993" w:hanging="539"/>
        <w:rPr>
          <w:lang w:val="en-AU"/>
        </w:rPr>
      </w:pPr>
      <w:r>
        <w:rPr>
          <w:lang w:val="en-AU"/>
        </w:rPr>
        <w:tab/>
        <w:t>(</w:t>
      </w:r>
      <w:proofErr w:type="spellStart"/>
      <w:r>
        <w:rPr>
          <w:lang w:val="en-AU"/>
        </w:rPr>
        <w:t>i</w:t>
      </w:r>
      <w:proofErr w:type="spellEnd"/>
      <w:r>
        <w:rPr>
          <w:lang w:val="en-AU"/>
        </w:rPr>
        <w:t>)</w:t>
      </w:r>
      <w:r>
        <w:rPr>
          <w:lang w:val="en-AU"/>
        </w:rPr>
        <w:tab/>
        <w:t>Direct Butt Splices</w:t>
      </w:r>
    </w:p>
    <w:p w14:paraId="422766D6" w14:textId="77777777" w:rsidR="005D6308" w:rsidRDefault="005D6308" w:rsidP="00524C00">
      <w:pPr>
        <w:tabs>
          <w:tab w:val="right" w:pos="851"/>
          <w:tab w:val="left" w:pos="992"/>
        </w:tabs>
        <w:spacing w:before="120"/>
        <w:ind w:left="993" w:hanging="539"/>
        <w:rPr>
          <w:lang w:val="en-AU"/>
        </w:rPr>
      </w:pPr>
      <w:r>
        <w:rPr>
          <w:lang w:val="en-AU"/>
        </w:rPr>
        <w:tab/>
      </w:r>
      <w:r>
        <w:rPr>
          <w:lang w:val="en-AU"/>
        </w:rPr>
        <w:tab/>
      </w:r>
      <w:r w:rsidRPr="00487C34">
        <w:rPr>
          <w:lang w:val="en-AU"/>
        </w:rPr>
        <w:t xml:space="preserve">The Contractor shall carry out </w:t>
      </w:r>
      <w:r>
        <w:rPr>
          <w:lang w:val="en-AU"/>
        </w:rPr>
        <w:t>non-destructive inspection processes</w:t>
      </w:r>
      <w:r w:rsidRPr="00487C34">
        <w:rPr>
          <w:lang w:val="en-AU"/>
        </w:rPr>
        <w:t xml:space="preserve"> at a frequency sufficient to ensure that </w:t>
      </w:r>
      <w:r>
        <w:rPr>
          <w:lang w:val="en-AU"/>
        </w:rPr>
        <w:t>welding of direct butt weld splices</w:t>
      </w:r>
      <w:r w:rsidRPr="00487C34">
        <w:rPr>
          <w:lang w:val="en-AU"/>
        </w:rPr>
        <w:t xml:space="preserve"> complies with the specified requirements but shall not b</w:t>
      </w:r>
      <w:r>
        <w:rPr>
          <w:lang w:val="en-AU"/>
        </w:rPr>
        <w:t>e less than that shown in Table 611.141.</w:t>
      </w:r>
    </w:p>
    <w:tbl>
      <w:tblPr>
        <w:tblW w:w="95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28" w:type="dxa"/>
        </w:tblCellMar>
        <w:tblLook w:val="04A0" w:firstRow="1" w:lastRow="0" w:firstColumn="1" w:lastColumn="0" w:noHBand="0" w:noVBand="1"/>
      </w:tblPr>
      <w:tblGrid>
        <w:gridCol w:w="2047"/>
        <w:gridCol w:w="1894"/>
        <w:gridCol w:w="85"/>
        <w:gridCol w:w="3827"/>
        <w:gridCol w:w="1701"/>
      </w:tblGrid>
      <w:tr w:rsidR="005D6308" w14:paraId="445D5447" w14:textId="77777777" w:rsidTr="00524C00">
        <w:tc>
          <w:tcPr>
            <w:tcW w:w="9554" w:type="dxa"/>
            <w:gridSpan w:val="5"/>
            <w:tcBorders>
              <w:top w:val="nil"/>
              <w:left w:val="nil"/>
              <w:bottom w:val="single" w:sz="12" w:space="0" w:color="auto"/>
              <w:right w:val="nil"/>
            </w:tcBorders>
            <w:tcMar>
              <w:top w:w="102" w:type="dxa"/>
            </w:tcMar>
          </w:tcPr>
          <w:p w14:paraId="7CA0EAD1" w14:textId="77777777" w:rsidR="005D6308" w:rsidRPr="005D6308" w:rsidRDefault="005D6308" w:rsidP="005D6308">
            <w:pPr>
              <w:rPr>
                <w:b/>
              </w:rPr>
            </w:pPr>
            <w:r w:rsidRPr="005D6308">
              <w:rPr>
                <w:b/>
              </w:rPr>
              <w:t xml:space="preserve">Table </w:t>
            </w:r>
            <w:proofErr w:type="gramStart"/>
            <w:r w:rsidRPr="005D6308">
              <w:rPr>
                <w:b/>
              </w:rPr>
              <w:t>611.141  Inspection</w:t>
            </w:r>
            <w:proofErr w:type="gramEnd"/>
            <w:r w:rsidRPr="005D6308">
              <w:rPr>
                <w:b/>
              </w:rPr>
              <w:t xml:space="preserve"> and Quality of Direct Butt Splice Welds</w:t>
            </w:r>
          </w:p>
        </w:tc>
      </w:tr>
      <w:tr w:rsidR="005D6308" w:rsidRPr="00524C00" w14:paraId="6D05926C" w14:textId="77777777" w:rsidTr="005D6308">
        <w:tc>
          <w:tcPr>
            <w:tcW w:w="2047" w:type="dxa"/>
            <w:tcBorders>
              <w:top w:val="single" w:sz="12" w:space="0" w:color="auto"/>
              <w:left w:val="single" w:sz="12" w:space="0" w:color="auto"/>
              <w:bottom w:val="single" w:sz="12" w:space="0" w:color="auto"/>
            </w:tcBorders>
            <w:vAlign w:val="center"/>
          </w:tcPr>
          <w:p w14:paraId="4B77077A" w14:textId="77777777" w:rsidR="005D6308" w:rsidRPr="00524C00" w:rsidRDefault="005D6308" w:rsidP="005D6308">
            <w:pPr>
              <w:jc w:val="center"/>
              <w:rPr>
                <w:b/>
                <w:sz w:val="18"/>
                <w:szCs w:val="18"/>
                <w:lang w:val="en-AU"/>
              </w:rPr>
            </w:pPr>
            <w:r w:rsidRPr="00524C00">
              <w:rPr>
                <w:b/>
                <w:sz w:val="18"/>
                <w:szCs w:val="18"/>
                <w:lang w:val="en-AU"/>
              </w:rPr>
              <w:t>Inspection process</w:t>
            </w:r>
          </w:p>
        </w:tc>
        <w:tc>
          <w:tcPr>
            <w:tcW w:w="1979" w:type="dxa"/>
            <w:gridSpan w:val="2"/>
            <w:tcBorders>
              <w:top w:val="single" w:sz="12" w:space="0" w:color="auto"/>
              <w:bottom w:val="single" w:sz="12" w:space="0" w:color="auto"/>
            </w:tcBorders>
            <w:vAlign w:val="center"/>
          </w:tcPr>
          <w:p w14:paraId="3066AB70" w14:textId="77777777" w:rsidR="005D6308" w:rsidRPr="00524C00" w:rsidRDefault="005D6308" w:rsidP="005D6308">
            <w:pPr>
              <w:jc w:val="center"/>
              <w:rPr>
                <w:b/>
                <w:sz w:val="18"/>
                <w:szCs w:val="18"/>
                <w:lang w:val="en-AU"/>
              </w:rPr>
            </w:pPr>
            <w:r w:rsidRPr="00524C00">
              <w:rPr>
                <w:b/>
                <w:sz w:val="18"/>
                <w:szCs w:val="18"/>
                <w:lang w:val="en-AU"/>
              </w:rPr>
              <w:t>Minimum extent of inspection</w:t>
            </w:r>
          </w:p>
          <w:p w14:paraId="6DCBB28A" w14:textId="77777777" w:rsidR="005D6308" w:rsidRPr="00524C00" w:rsidRDefault="005D6308" w:rsidP="005D6308">
            <w:pPr>
              <w:jc w:val="center"/>
              <w:rPr>
                <w:b/>
                <w:sz w:val="18"/>
                <w:szCs w:val="18"/>
                <w:lang w:val="en-AU"/>
              </w:rPr>
            </w:pPr>
            <w:r w:rsidRPr="00524C00">
              <w:rPr>
                <w:b/>
                <w:sz w:val="18"/>
                <w:szCs w:val="18"/>
                <w:lang w:val="en-AU"/>
              </w:rPr>
              <w:t>(% of welds, as no.)</w:t>
            </w:r>
          </w:p>
        </w:tc>
        <w:tc>
          <w:tcPr>
            <w:tcW w:w="3827" w:type="dxa"/>
            <w:tcBorders>
              <w:top w:val="single" w:sz="12" w:space="0" w:color="auto"/>
              <w:bottom w:val="single" w:sz="12" w:space="0" w:color="auto"/>
            </w:tcBorders>
            <w:vAlign w:val="center"/>
          </w:tcPr>
          <w:p w14:paraId="3A8D4395" w14:textId="77777777" w:rsidR="005D6308" w:rsidRPr="00524C00" w:rsidRDefault="005D6308" w:rsidP="005D6308">
            <w:pPr>
              <w:jc w:val="center"/>
              <w:rPr>
                <w:b/>
                <w:sz w:val="18"/>
                <w:szCs w:val="18"/>
                <w:lang w:val="en-AU"/>
              </w:rPr>
            </w:pPr>
            <w:r w:rsidRPr="00524C00">
              <w:rPr>
                <w:b/>
                <w:sz w:val="18"/>
                <w:szCs w:val="18"/>
                <w:lang w:val="en-AU"/>
              </w:rPr>
              <w:t>Detail of inspection</w:t>
            </w:r>
            <w:r w:rsidRPr="00524C00">
              <w:rPr>
                <w:b/>
                <w:sz w:val="18"/>
                <w:szCs w:val="18"/>
              </w:rPr>
              <w:t xml:space="preserve"> </w:t>
            </w:r>
            <w:r w:rsidRPr="00524C00">
              <w:rPr>
                <w:b/>
                <w:sz w:val="18"/>
                <w:szCs w:val="18"/>
                <w:lang w:val="en-AU"/>
              </w:rPr>
              <w:t>of direct butt splice welds</w:t>
            </w:r>
          </w:p>
        </w:tc>
        <w:tc>
          <w:tcPr>
            <w:tcW w:w="1701" w:type="dxa"/>
            <w:tcBorders>
              <w:top w:val="single" w:sz="12" w:space="0" w:color="auto"/>
              <w:bottom w:val="single" w:sz="12" w:space="0" w:color="auto"/>
              <w:right w:val="single" w:sz="12" w:space="0" w:color="auto"/>
            </w:tcBorders>
            <w:vAlign w:val="center"/>
          </w:tcPr>
          <w:p w14:paraId="586670E3" w14:textId="77777777" w:rsidR="005D6308" w:rsidRPr="00524C00" w:rsidRDefault="005D6308" w:rsidP="005D6308">
            <w:pPr>
              <w:jc w:val="center"/>
              <w:rPr>
                <w:b/>
                <w:sz w:val="18"/>
                <w:szCs w:val="18"/>
                <w:lang w:val="en-AU"/>
              </w:rPr>
            </w:pPr>
            <w:r w:rsidRPr="00524C00">
              <w:rPr>
                <w:b/>
                <w:sz w:val="18"/>
                <w:szCs w:val="18"/>
                <w:lang w:val="en-AU"/>
              </w:rPr>
              <w:t>Quality requirements</w:t>
            </w:r>
          </w:p>
        </w:tc>
      </w:tr>
      <w:tr w:rsidR="005D6308" w:rsidRPr="00524C00" w14:paraId="784AAB58" w14:textId="77777777" w:rsidTr="005D6308">
        <w:tc>
          <w:tcPr>
            <w:tcW w:w="2047" w:type="dxa"/>
            <w:tcBorders>
              <w:top w:val="single" w:sz="12" w:space="0" w:color="auto"/>
              <w:left w:val="single" w:sz="12" w:space="0" w:color="auto"/>
            </w:tcBorders>
          </w:tcPr>
          <w:p w14:paraId="09CF30E6" w14:textId="77777777" w:rsidR="005D6308" w:rsidRPr="00524C00" w:rsidRDefault="005D6308" w:rsidP="005D6308">
            <w:pPr>
              <w:rPr>
                <w:sz w:val="18"/>
                <w:szCs w:val="18"/>
                <w:lang w:val="en-AU"/>
              </w:rPr>
            </w:pPr>
            <w:r w:rsidRPr="00524C00">
              <w:rPr>
                <w:sz w:val="18"/>
                <w:szCs w:val="18"/>
                <w:lang w:val="en-AU"/>
              </w:rPr>
              <w:t>Visual inspection</w:t>
            </w:r>
          </w:p>
        </w:tc>
        <w:tc>
          <w:tcPr>
            <w:tcW w:w="1979" w:type="dxa"/>
            <w:gridSpan w:val="2"/>
            <w:tcBorders>
              <w:top w:val="single" w:sz="12" w:space="0" w:color="auto"/>
            </w:tcBorders>
          </w:tcPr>
          <w:p w14:paraId="6C939E2D" w14:textId="77777777" w:rsidR="005D6308" w:rsidRPr="00524C00" w:rsidRDefault="005D6308" w:rsidP="005D6308">
            <w:pPr>
              <w:jc w:val="center"/>
              <w:rPr>
                <w:sz w:val="18"/>
                <w:szCs w:val="18"/>
                <w:lang w:val="en-AU"/>
              </w:rPr>
            </w:pPr>
            <w:r w:rsidRPr="00524C00">
              <w:rPr>
                <w:sz w:val="18"/>
                <w:szCs w:val="18"/>
                <w:lang w:val="en-AU"/>
              </w:rPr>
              <w:t>100</w:t>
            </w:r>
          </w:p>
        </w:tc>
        <w:tc>
          <w:tcPr>
            <w:tcW w:w="3827" w:type="dxa"/>
            <w:tcBorders>
              <w:top w:val="single" w:sz="12" w:space="0" w:color="auto"/>
            </w:tcBorders>
          </w:tcPr>
          <w:p w14:paraId="76280E25" w14:textId="77777777" w:rsidR="005D6308" w:rsidRPr="00524C00" w:rsidRDefault="005D6308" w:rsidP="005D6308">
            <w:pPr>
              <w:rPr>
                <w:sz w:val="18"/>
                <w:szCs w:val="18"/>
                <w:lang w:val="en-AU"/>
              </w:rPr>
            </w:pPr>
            <w:r w:rsidRPr="00524C00">
              <w:rPr>
                <w:sz w:val="18"/>
                <w:szCs w:val="18"/>
                <w:lang w:val="en-AU"/>
              </w:rPr>
              <w:t>Each full weld circumference</w:t>
            </w:r>
          </w:p>
        </w:tc>
        <w:tc>
          <w:tcPr>
            <w:tcW w:w="1701" w:type="dxa"/>
            <w:tcBorders>
              <w:top w:val="single" w:sz="12" w:space="0" w:color="auto"/>
              <w:right w:val="single" w:sz="12" w:space="0" w:color="auto"/>
            </w:tcBorders>
          </w:tcPr>
          <w:p w14:paraId="79B38D8F" w14:textId="77777777" w:rsidR="005D6308" w:rsidRPr="00524C00" w:rsidRDefault="005D6308" w:rsidP="005D6308">
            <w:pPr>
              <w:rPr>
                <w:sz w:val="18"/>
                <w:szCs w:val="18"/>
                <w:lang w:val="en-AU"/>
              </w:rPr>
            </w:pPr>
            <w:r w:rsidRPr="00524C00">
              <w:rPr>
                <w:sz w:val="18"/>
                <w:szCs w:val="18"/>
                <w:lang w:val="en-AU"/>
              </w:rPr>
              <w:t>AS/NZS 1554.3, Table 6.2</w:t>
            </w:r>
          </w:p>
        </w:tc>
      </w:tr>
      <w:tr w:rsidR="005D6308" w:rsidRPr="00524C00" w14:paraId="63A94D71" w14:textId="77777777" w:rsidTr="005D6308">
        <w:tc>
          <w:tcPr>
            <w:tcW w:w="2047" w:type="dxa"/>
            <w:vMerge w:val="restart"/>
            <w:tcBorders>
              <w:left w:val="single" w:sz="12" w:space="0" w:color="auto"/>
            </w:tcBorders>
          </w:tcPr>
          <w:p w14:paraId="639C4DAC" w14:textId="77777777" w:rsidR="005D6308" w:rsidRPr="00524C00" w:rsidRDefault="005D6308" w:rsidP="005D6308">
            <w:pPr>
              <w:rPr>
                <w:sz w:val="18"/>
                <w:szCs w:val="18"/>
                <w:lang w:val="en-AU"/>
              </w:rPr>
            </w:pPr>
            <w:r w:rsidRPr="00524C00">
              <w:rPr>
                <w:sz w:val="18"/>
                <w:szCs w:val="18"/>
                <w:lang w:val="en-AU"/>
              </w:rPr>
              <w:t>Non-destructive internal inspection by Radiography</w:t>
            </w:r>
          </w:p>
        </w:tc>
        <w:tc>
          <w:tcPr>
            <w:tcW w:w="5806" w:type="dxa"/>
            <w:gridSpan w:val="3"/>
          </w:tcPr>
          <w:p w14:paraId="7E5C9F50" w14:textId="77777777" w:rsidR="005D6308" w:rsidRPr="00524C00" w:rsidRDefault="005D6308" w:rsidP="005D6308">
            <w:pPr>
              <w:rPr>
                <w:sz w:val="18"/>
                <w:szCs w:val="18"/>
                <w:lang w:val="en-AU"/>
              </w:rPr>
            </w:pPr>
            <w:r w:rsidRPr="00524C00">
              <w:rPr>
                <w:sz w:val="18"/>
                <w:szCs w:val="18"/>
                <w:lang w:val="en-AU"/>
              </w:rPr>
              <w:t>First two inspection lots</w:t>
            </w:r>
          </w:p>
        </w:tc>
        <w:tc>
          <w:tcPr>
            <w:tcW w:w="1701" w:type="dxa"/>
            <w:tcBorders>
              <w:right w:val="single" w:sz="12" w:space="0" w:color="auto"/>
            </w:tcBorders>
          </w:tcPr>
          <w:p w14:paraId="4258CC7A" w14:textId="77777777" w:rsidR="005D6308" w:rsidRPr="00524C00" w:rsidRDefault="005D6308" w:rsidP="005D6308">
            <w:pPr>
              <w:rPr>
                <w:sz w:val="18"/>
                <w:szCs w:val="18"/>
                <w:lang w:val="en-AU"/>
              </w:rPr>
            </w:pPr>
          </w:p>
        </w:tc>
      </w:tr>
      <w:tr w:rsidR="005D6308" w:rsidRPr="00524C00" w14:paraId="335257C4" w14:textId="77777777" w:rsidTr="005D6308">
        <w:tc>
          <w:tcPr>
            <w:tcW w:w="2047" w:type="dxa"/>
            <w:vMerge/>
            <w:tcBorders>
              <w:left w:val="single" w:sz="12" w:space="0" w:color="auto"/>
            </w:tcBorders>
          </w:tcPr>
          <w:p w14:paraId="710CE22E" w14:textId="77777777" w:rsidR="005D6308" w:rsidRPr="00524C00" w:rsidRDefault="005D6308" w:rsidP="005D6308">
            <w:pPr>
              <w:rPr>
                <w:sz w:val="18"/>
                <w:szCs w:val="18"/>
                <w:lang w:val="en-AU"/>
              </w:rPr>
            </w:pPr>
          </w:p>
        </w:tc>
        <w:tc>
          <w:tcPr>
            <w:tcW w:w="1894" w:type="dxa"/>
          </w:tcPr>
          <w:p w14:paraId="164E01C3" w14:textId="77777777" w:rsidR="005D6308" w:rsidRPr="00524C00" w:rsidRDefault="005D6308" w:rsidP="005D6308">
            <w:pPr>
              <w:jc w:val="center"/>
              <w:rPr>
                <w:sz w:val="18"/>
                <w:szCs w:val="18"/>
                <w:lang w:val="en-AU"/>
              </w:rPr>
            </w:pPr>
            <w:r w:rsidRPr="00524C00">
              <w:rPr>
                <w:sz w:val="18"/>
                <w:szCs w:val="18"/>
                <w:lang w:val="en-AU"/>
              </w:rPr>
              <w:t>20</w:t>
            </w:r>
          </w:p>
        </w:tc>
        <w:tc>
          <w:tcPr>
            <w:tcW w:w="3912" w:type="dxa"/>
            <w:gridSpan w:val="2"/>
          </w:tcPr>
          <w:p w14:paraId="49A663D7" w14:textId="77777777" w:rsidR="005D6308" w:rsidRPr="00524C00" w:rsidRDefault="005D6308" w:rsidP="005D6308">
            <w:pPr>
              <w:rPr>
                <w:sz w:val="18"/>
                <w:szCs w:val="18"/>
                <w:lang w:val="en-AU"/>
              </w:rPr>
            </w:pPr>
            <w:r w:rsidRPr="00524C00">
              <w:rPr>
                <w:sz w:val="18"/>
                <w:szCs w:val="18"/>
                <w:lang w:val="en-AU"/>
              </w:rPr>
              <w:t>with a minimum of 12 bars inspected per lot, and at least 6 of these 12 bars to be examined at two directions, at least 60 degrees apart</w:t>
            </w:r>
          </w:p>
        </w:tc>
        <w:tc>
          <w:tcPr>
            <w:tcW w:w="1701" w:type="dxa"/>
            <w:tcBorders>
              <w:right w:val="single" w:sz="12" w:space="0" w:color="auto"/>
            </w:tcBorders>
          </w:tcPr>
          <w:p w14:paraId="0F510C52" w14:textId="77777777" w:rsidR="005D6308" w:rsidRPr="00524C00" w:rsidRDefault="005D6308" w:rsidP="005D6308">
            <w:pPr>
              <w:rPr>
                <w:sz w:val="18"/>
                <w:szCs w:val="18"/>
                <w:lang w:val="en-AU"/>
              </w:rPr>
            </w:pPr>
            <w:r w:rsidRPr="00524C00">
              <w:rPr>
                <w:sz w:val="18"/>
                <w:szCs w:val="18"/>
                <w:lang w:val="en-AU"/>
              </w:rPr>
              <w:t>AS/NZS 1554.1, Table 6.2.1</w:t>
            </w:r>
          </w:p>
        </w:tc>
      </w:tr>
      <w:tr w:rsidR="005D6308" w:rsidRPr="00524C00" w14:paraId="4E6B97B4" w14:textId="77777777" w:rsidTr="005D6308">
        <w:tc>
          <w:tcPr>
            <w:tcW w:w="2047" w:type="dxa"/>
            <w:vMerge/>
            <w:tcBorders>
              <w:left w:val="single" w:sz="12" w:space="0" w:color="auto"/>
            </w:tcBorders>
          </w:tcPr>
          <w:p w14:paraId="78FDD9F5" w14:textId="77777777" w:rsidR="005D6308" w:rsidRPr="00524C00" w:rsidRDefault="005D6308" w:rsidP="005D6308">
            <w:pPr>
              <w:rPr>
                <w:sz w:val="18"/>
                <w:szCs w:val="18"/>
                <w:lang w:val="en-AU"/>
              </w:rPr>
            </w:pPr>
          </w:p>
        </w:tc>
        <w:tc>
          <w:tcPr>
            <w:tcW w:w="5806" w:type="dxa"/>
            <w:gridSpan w:val="3"/>
          </w:tcPr>
          <w:p w14:paraId="3D9F9174" w14:textId="77777777" w:rsidR="005D6308" w:rsidRPr="00524C00" w:rsidRDefault="005D6308" w:rsidP="005D6308">
            <w:pPr>
              <w:rPr>
                <w:sz w:val="18"/>
                <w:szCs w:val="18"/>
                <w:lang w:val="en-AU"/>
              </w:rPr>
            </w:pPr>
            <w:r w:rsidRPr="00524C00">
              <w:rPr>
                <w:sz w:val="18"/>
                <w:szCs w:val="18"/>
                <w:lang w:val="en-AU"/>
              </w:rPr>
              <w:t>Subsequent inspection lots after first two</w:t>
            </w:r>
          </w:p>
        </w:tc>
        <w:tc>
          <w:tcPr>
            <w:tcW w:w="1701" w:type="dxa"/>
            <w:tcBorders>
              <w:right w:val="single" w:sz="12" w:space="0" w:color="auto"/>
            </w:tcBorders>
          </w:tcPr>
          <w:p w14:paraId="2D9BD5F3" w14:textId="77777777" w:rsidR="005D6308" w:rsidRPr="00524C00" w:rsidRDefault="005D6308" w:rsidP="005D6308">
            <w:pPr>
              <w:rPr>
                <w:sz w:val="18"/>
                <w:szCs w:val="18"/>
                <w:lang w:val="en-AU"/>
              </w:rPr>
            </w:pPr>
          </w:p>
        </w:tc>
      </w:tr>
      <w:tr w:rsidR="005D6308" w:rsidRPr="00524C00" w14:paraId="3D291187" w14:textId="77777777" w:rsidTr="005D6308">
        <w:tc>
          <w:tcPr>
            <w:tcW w:w="2047" w:type="dxa"/>
            <w:vMerge/>
            <w:tcBorders>
              <w:left w:val="single" w:sz="12" w:space="0" w:color="auto"/>
            </w:tcBorders>
          </w:tcPr>
          <w:p w14:paraId="10A7B8B9" w14:textId="77777777" w:rsidR="005D6308" w:rsidRPr="00524C00" w:rsidRDefault="005D6308" w:rsidP="005D6308">
            <w:pPr>
              <w:rPr>
                <w:sz w:val="18"/>
                <w:szCs w:val="18"/>
                <w:lang w:val="en-AU"/>
              </w:rPr>
            </w:pPr>
          </w:p>
        </w:tc>
        <w:tc>
          <w:tcPr>
            <w:tcW w:w="1894" w:type="dxa"/>
          </w:tcPr>
          <w:p w14:paraId="0D664D01" w14:textId="77777777" w:rsidR="005D6308" w:rsidRPr="00524C00" w:rsidRDefault="005D6308" w:rsidP="005D6308">
            <w:pPr>
              <w:jc w:val="center"/>
              <w:rPr>
                <w:sz w:val="18"/>
                <w:szCs w:val="18"/>
                <w:lang w:val="en-AU"/>
              </w:rPr>
            </w:pPr>
            <w:r w:rsidRPr="00524C00">
              <w:rPr>
                <w:sz w:val="18"/>
                <w:szCs w:val="18"/>
                <w:lang w:val="en-AU"/>
              </w:rPr>
              <w:t>10</w:t>
            </w:r>
          </w:p>
        </w:tc>
        <w:tc>
          <w:tcPr>
            <w:tcW w:w="3912" w:type="dxa"/>
            <w:gridSpan w:val="2"/>
          </w:tcPr>
          <w:p w14:paraId="28A4D0E5" w14:textId="77777777" w:rsidR="005D6308" w:rsidRPr="00524C00" w:rsidRDefault="005D6308" w:rsidP="005D6308">
            <w:pPr>
              <w:rPr>
                <w:sz w:val="18"/>
                <w:szCs w:val="18"/>
                <w:lang w:val="en-AU"/>
              </w:rPr>
            </w:pPr>
            <w:r w:rsidRPr="00524C00">
              <w:rPr>
                <w:sz w:val="18"/>
                <w:szCs w:val="18"/>
                <w:lang w:val="en-AU"/>
              </w:rPr>
              <w:t>If more than one weld in an inspection lot does not comply with the quality requirements, revert to extent of inspection as for the first two inspection lots</w:t>
            </w:r>
          </w:p>
        </w:tc>
        <w:tc>
          <w:tcPr>
            <w:tcW w:w="1701" w:type="dxa"/>
            <w:tcBorders>
              <w:right w:val="single" w:sz="12" w:space="0" w:color="auto"/>
            </w:tcBorders>
          </w:tcPr>
          <w:p w14:paraId="55EE9724" w14:textId="77777777" w:rsidR="005D6308" w:rsidRPr="00524C00" w:rsidRDefault="005D6308" w:rsidP="005D6308">
            <w:pPr>
              <w:rPr>
                <w:sz w:val="18"/>
                <w:szCs w:val="18"/>
                <w:lang w:val="en-AU"/>
              </w:rPr>
            </w:pPr>
            <w:r w:rsidRPr="00524C00">
              <w:rPr>
                <w:sz w:val="18"/>
                <w:szCs w:val="18"/>
                <w:lang w:val="en-AU"/>
              </w:rPr>
              <w:t>AS/NZS 1554.1, Table 6.2.1</w:t>
            </w:r>
          </w:p>
        </w:tc>
      </w:tr>
      <w:tr w:rsidR="005D6308" w:rsidRPr="00524C00" w14:paraId="35B4ABEF" w14:textId="77777777" w:rsidTr="005D6308">
        <w:tc>
          <w:tcPr>
            <w:tcW w:w="2047" w:type="dxa"/>
            <w:tcBorders>
              <w:left w:val="single" w:sz="12" w:space="0" w:color="auto"/>
              <w:bottom w:val="single" w:sz="12" w:space="0" w:color="auto"/>
            </w:tcBorders>
          </w:tcPr>
          <w:p w14:paraId="6B922C86" w14:textId="77777777" w:rsidR="005D6308" w:rsidRPr="00524C00" w:rsidRDefault="005D6308" w:rsidP="009B185A">
            <w:pPr>
              <w:rPr>
                <w:sz w:val="18"/>
                <w:szCs w:val="18"/>
                <w:lang w:val="en-AU"/>
              </w:rPr>
            </w:pPr>
            <w:r w:rsidRPr="00524C00">
              <w:rPr>
                <w:sz w:val="18"/>
                <w:szCs w:val="18"/>
                <w:lang w:val="en-AU"/>
              </w:rPr>
              <w:t>Non-destructive surface inspection by</w:t>
            </w:r>
            <w:r w:rsidR="009B185A" w:rsidRPr="00524C00">
              <w:rPr>
                <w:sz w:val="18"/>
                <w:szCs w:val="18"/>
                <w:lang w:val="en-AU"/>
              </w:rPr>
              <w:t xml:space="preserve"> </w:t>
            </w:r>
            <w:r w:rsidRPr="00524C00">
              <w:rPr>
                <w:sz w:val="18"/>
                <w:szCs w:val="18"/>
                <w:lang w:val="en-AU"/>
              </w:rPr>
              <w:t>Magnetic particle, or</w:t>
            </w:r>
            <w:r w:rsidR="009B185A" w:rsidRPr="00524C00">
              <w:rPr>
                <w:sz w:val="18"/>
                <w:szCs w:val="18"/>
                <w:lang w:val="en-AU"/>
              </w:rPr>
              <w:t xml:space="preserve"> </w:t>
            </w:r>
            <w:r w:rsidRPr="00524C00">
              <w:rPr>
                <w:sz w:val="18"/>
                <w:szCs w:val="18"/>
                <w:lang w:val="en-AU"/>
              </w:rPr>
              <w:t>Liquid penetrant</w:t>
            </w:r>
          </w:p>
        </w:tc>
        <w:tc>
          <w:tcPr>
            <w:tcW w:w="1894" w:type="dxa"/>
            <w:tcBorders>
              <w:bottom w:val="single" w:sz="12" w:space="0" w:color="auto"/>
            </w:tcBorders>
          </w:tcPr>
          <w:p w14:paraId="61C311A1" w14:textId="77777777" w:rsidR="005D6308" w:rsidRPr="00524C00" w:rsidRDefault="005D6308" w:rsidP="005D6308">
            <w:pPr>
              <w:jc w:val="center"/>
              <w:rPr>
                <w:sz w:val="18"/>
                <w:szCs w:val="18"/>
                <w:lang w:val="en-AU"/>
              </w:rPr>
            </w:pPr>
            <w:r w:rsidRPr="00524C00">
              <w:rPr>
                <w:sz w:val="18"/>
                <w:szCs w:val="18"/>
                <w:lang w:val="en-AU"/>
              </w:rPr>
              <w:t>5</w:t>
            </w:r>
          </w:p>
        </w:tc>
        <w:tc>
          <w:tcPr>
            <w:tcW w:w="3912" w:type="dxa"/>
            <w:gridSpan w:val="2"/>
            <w:tcBorders>
              <w:bottom w:val="single" w:sz="12" w:space="0" w:color="auto"/>
            </w:tcBorders>
          </w:tcPr>
          <w:p w14:paraId="13883E8F" w14:textId="77777777" w:rsidR="005D6308" w:rsidRPr="00524C00" w:rsidRDefault="005D6308" w:rsidP="005D6308">
            <w:pPr>
              <w:rPr>
                <w:sz w:val="18"/>
                <w:szCs w:val="18"/>
                <w:lang w:val="en-AU"/>
              </w:rPr>
            </w:pPr>
            <w:r w:rsidRPr="00524C00">
              <w:rPr>
                <w:sz w:val="18"/>
                <w:szCs w:val="18"/>
                <w:lang w:val="en-AU"/>
              </w:rPr>
              <w:t>Each full weld circumference</w:t>
            </w:r>
          </w:p>
        </w:tc>
        <w:tc>
          <w:tcPr>
            <w:tcW w:w="1701" w:type="dxa"/>
            <w:tcBorders>
              <w:bottom w:val="single" w:sz="12" w:space="0" w:color="auto"/>
              <w:right w:val="single" w:sz="12" w:space="0" w:color="auto"/>
            </w:tcBorders>
          </w:tcPr>
          <w:p w14:paraId="6CD4AB18" w14:textId="77777777" w:rsidR="005D6308" w:rsidRPr="00524C00" w:rsidRDefault="005D6308" w:rsidP="005D6308">
            <w:pPr>
              <w:rPr>
                <w:sz w:val="18"/>
                <w:szCs w:val="18"/>
                <w:lang w:val="en-AU"/>
              </w:rPr>
            </w:pPr>
            <w:r w:rsidRPr="00524C00">
              <w:rPr>
                <w:sz w:val="18"/>
                <w:szCs w:val="18"/>
                <w:lang w:val="en-AU"/>
              </w:rPr>
              <w:t>AS/NZS 1554.3, Table 6.2</w:t>
            </w:r>
          </w:p>
        </w:tc>
      </w:tr>
    </w:tbl>
    <w:p w14:paraId="6F34BF2C" w14:textId="77777777" w:rsidR="005D6308" w:rsidRDefault="005D6308" w:rsidP="009B185A">
      <w:pPr>
        <w:spacing w:line="120" w:lineRule="exact"/>
        <w:ind w:left="454"/>
        <w:rPr>
          <w:lang w:val="en-AU"/>
        </w:rPr>
      </w:pPr>
    </w:p>
    <w:p w14:paraId="5596E289" w14:textId="77777777" w:rsidR="00FA5EB4" w:rsidRDefault="00492C7F" w:rsidP="00225973">
      <w:pPr>
        <w:rPr>
          <w:lang w:val="en-AU"/>
        </w:rPr>
      </w:pPr>
      <w:r>
        <w:rPr>
          <w:noProof/>
          <w:snapToGrid/>
          <w:lang w:val="en-AU" w:eastAsia="en-AU"/>
        </w:rPr>
        <w:pict w14:anchorId="3B696AF6">
          <v:shape id="_x0000_s1049" type="#_x0000_t202" style="position:absolute;margin-left:0;margin-top:779.65pt;width:481.9pt;height:36.85pt;z-index:-251656704;mso-wrap-distance-top:5.65pt;mso-position-horizontal:center;mso-position-horizontal-relative:page;mso-position-vertical-relative:page" stroked="f">
            <v:textbox style="mso-next-textbox:#_x0000_s1049" inset="0,,0">
              <w:txbxContent>
                <w:p w14:paraId="7860CA69" w14:textId="77777777" w:rsidR="002C0CC2" w:rsidRDefault="002C0CC2" w:rsidP="006B3438">
                  <w:pPr>
                    <w:pBdr>
                      <w:top w:val="single" w:sz="6" w:space="1" w:color="000000"/>
                    </w:pBdr>
                    <w:spacing w:line="60" w:lineRule="exact"/>
                    <w:jc w:val="right"/>
                    <w:rPr>
                      <w:b/>
                    </w:rPr>
                  </w:pPr>
                </w:p>
                <w:p w14:paraId="34421595" w14:textId="2C46EC0D" w:rsidR="002C0CC2" w:rsidRDefault="002C0CC2" w:rsidP="006B3438">
                  <w:pPr>
                    <w:pBdr>
                      <w:top w:val="single" w:sz="6" w:space="1" w:color="000000"/>
                    </w:pBdr>
                    <w:jc w:val="right"/>
                  </w:pPr>
                  <w:r>
                    <w:rPr>
                      <w:b/>
                    </w:rPr>
                    <w:t>©</w:t>
                  </w:r>
                  <w:r>
                    <w:t xml:space="preserve"> </w:t>
                  </w:r>
                  <w:r w:rsidR="00492C7F">
                    <w:t xml:space="preserve">Department of </w:t>
                  </w:r>
                  <w:proofErr w:type="gramStart"/>
                  <w:r w:rsidR="00492C7F">
                    <w:t>Transport</w:t>
                  </w:r>
                  <w:r>
                    <w:t xml:space="preserve">  </w:t>
                  </w:r>
                  <w:r w:rsidR="00F762C2">
                    <w:t>November</w:t>
                  </w:r>
                  <w:proofErr w:type="gramEnd"/>
                  <w:r w:rsidR="00F762C2">
                    <w:t xml:space="preserve"> 2018</w:t>
                  </w:r>
                </w:p>
                <w:p w14:paraId="6642BD48" w14:textId="77777777" w:rsidR="002C0CC2" w:rsidRDefault="002C0CC2" w:rsidP="006B3438">
                  <w:pPr>
                    <w:jc w:val="right"/>
                  </w:pPr>
                  <w:r>
                    <w:t>Section 611 (Page 5 of 7)</w:t>
                  </w:r>
                </w:p>
                <w:p w14:paraId="2964704A" w14:textId="77777777" w:rsidR="002C0CC2" w:rsidRDefault="002C0CC2" w:rsidP="006B3438"/>
              </w:txbxContent>
            </v:textbox>
            <w10:wrap anchorx="page" anchory="page"/>
            <w10:anchorlock/>
          </v:shape>
        </w:pict>
      </w:r>
      <w:r w:rsidR="00694968">
        <w:rPr>
          <w:lang w:val="en-AU"/>
        </w:rPr>
        <w:br w:type="page"/>
      </w:r>
    </w:p>
    <w:p w14:paraId="187D7CCF" w14:textId="77777777" w:rsidR="00CE3959" w:rsidRDefault="00CE3959" w:rsidP="00CE3959">
      <w:pPr>
        <w:tabs>
          <w:tab w:val="right" w:pos="851"/>
          <w:tab w:val="left" w:pos="992"/>
        </w:tabs>
        <w:ind w:left="993" w:hanging="539"/>
        <w:rPr>
          <w:lang w:val="en-AU"/>
        </w:rPr>
      </w:pPr>
      <w:r>
        <w:rPr>
          <w:lang w:val="en-AU"/>
        </w:rPr>
        <w:tab/>
        <w:t>(ii)</w:t>
      </w:r>
      <w:r>
        <w:rPr>
          <w:lang w:val="en-AU"/>
        </w:rPr>
        <w:tab/>
        <w:t xml:space="preserve">All other welds </w:t>
      </w:r>
    </w:p>
    <w:p w14:paraId="2129DF47" w14:textId="77777777" w:rsidR="009B185A" w:rsidRPr="00944ACA" w:rsidRDefault="00CE3959" w:rsidP="00CE3959">
      <w:pPr>
        <w:tabs>
          <w:tab w:val="right" w:pos="851"/>
          <w:tab w:val="left" w:pos="992"/>
        </w:tabs>
        <w:spacing w:before="120"/>
        <w:ind w:left="993" w:hanging="539"/>
        <w:rPr>
          <w:lang w:val="en-AU"/>
        </w:rPr>
      </w:pPr>
      <w:r>
        <w:rPr>
          <w:lang w:val="en-AU"/>
        </w:rPr>
        <w:tab/>
      </w:r>
      <w:r>
        <w:rPr>
          <w:lang w:val="en-AU"/>
        </w:rPr>
        <w:tab/>
      </w:r>
      <w:r w:rsidR="009B185A" w:rsidRPr="00944ACA">
        <w:rPr>
          <w:lang w:val="en-AU"/>
        </w:rPr>
        <w:t>Inspection of the welding of steel reinforcement sha</w:t>
      </w:r>
      <w:r w:rsidR="009B185A">
        <w:rPr>
          <w:lang w:val="en-AU"/>
        </w:rPr>
        <w:t>ll be in accordance with AS/NZS 1554</w:t>
      </w:r>
      <w:r w:rsidR="002C0CC2">
        <w:rPr>
          <w:lang w:val="en-AU"/>
        </w:rPr>
        <w:t>.</w:t>
      </w:r>
      <w:r w:rsidR="009B185A" w:rsidRPr="00944ACA">
        <w:rPr>
          <w:lang w:val="en-AU"/>
        </w:rPr>
        <w:t>3.</w:t>
      </w:r>
    </w:p>
    <w:p w14:paraId="5E67649B" w14:textId="77777777" w:rsidR="009B185A" w:rsidRPr="00944ACA" w:rsidRDefault="00CE3959" w:rsidP="00CE3959">
      <w:pPr>
        <w:tabs>
          <w:tab w:val="right" w:pos="851"/>
          <w:tab w:val="left" w:pos="992"/>
        </w:tabs>
        <w:spacing w:before="120"/>
        <w:ind w:left="993" w:hanging="539"/>
        <w:rPr>
          <w:lang w:val="en-AU"/>
        </w:rPr>
      </w:pPr>
      <w:r>
        <w:rPr>
          <w:lang w:val="en-AU"/>
        </w:rPr>
        <w:tab/>
      </w:r>
      <w:r>
        <w:rPr>
          <w:lang w:val="en-AU"/>
        </w:rPr>
        <w:tab/>
      </w:r>
      <w:r w:rsidR="009B185A" w:rsidRPr="00944ACA">
        <w:rPr>
          <w:lang w:val="en-AU"/>
        </w:rPr>
        <w:t>The quality o</w:t>
      </w:r>
      <w:r w:rsidR="009B185A">
        <w:rPr>
          <w:lang w:val="en-AU"/>
        </w:rPr>
        <w:t>f welds shall conform to AS/NZS </w:t>
      </w:r>
      <w:r w:rsidR="009B185A" w:rsidRPr="00944ACA">
        <w:rPr>
          <w:lang w:val="en-AU"/>
        </w:rPr>
        <w:t>1554</w:t>
      </w:r>
      <w:r w:rsidR="002C0CC2">
        <w:rPr>
          <w:lang w:val="en-AU"/>
        </w:rPr>
        <w:t>.</w:t>
      </w:r>
      <w:r w:rsidR="009B185A" w:rsidRPr="00944ACA">
        <w:rPr>
          <w:lang w:val="en-AU"/>
        </w:rPr>
        <w:t>3, and any imperfections shall be ass</w:t>
      </w:r>
      <w:r w:rsidR="009B185A">
        <w:rPr>
          <w:lang w:val="en-AU"/>
        </w:rPr>
        <w:t>essed in accordance with AS/NZS 1554</w:t>
      </w:r>
      <w:r w:rsidR="002C0CC2">
        <w:rPr>
          <w:lang w:val="en-AU"/>
        </w:rPr>
        <w:t>.</w:t>
      </w:r>
      <w:r w:rsidR="009B185A">
        <w:rPr>
          <w:lang w:val="en-AU"/>
        </w:rPr>
        <w:t xml:space="preserve">3, </w:t>
      </w:r>
      <w:r w:rsidR="002C0CC2">
        <w:rPr>
          <w:lang w:val="en-AU"/>
        </w:rPr>
        <w:t>Table 6.2</w:t>
      </w:r>
      <w:r w:rsidR="009B185A">
        <w:rPr>
          <w:lang w:val="en-AU"/>
        </w:rPr>
        <w:t>.</w:t>
      </w:r>
    </w:p>
    <w:p w14:paraId="3F8B88E4" w14:textId="77777777" w:rsidR="009B185A" w:rsidRDefault="009B185A" w:rsidP="009B185A">
      <w:pPr>
        <w:rPr>
          <w:lang w:val="en-AU"/>
        </w:rPr>
      </w:pPr>
    </w:p>
    <w:p w14:paraId="670F72F6" w14:textId="77777777" w:rsidR="009B185A" w:rsidRDefault="009B185A" w:rsidP="009B185A">
      <w:pPr>
        <w:rPr>
          <w:lang w:val="en-AU"/>
        </w:rPr>
      </w:pPr>
    </w:p>
    <w:p w14:paraId="56BA22EE" w14:textId="77777777" w:rsidR="009B185A" w:rsidRPr="00944ACA" w:rsidRDefault="009B185A" w:rsidP="009B185A">
      <w:pPr>
        <w:pStyle w:val="Heading3SS"/>
      </w:pPr>
      <w:r w:rsidRPr="00944ACA">
        <w:t>611.15</w:t>
      </w:r>
      <w:r w:rsidRPr="00944ACA">
        <w:tab/>
        <w:t>WELDIN</w:t>
      </w:r>
      <w:r>
        <w:t>G STAINLESS STEEL REINFORCEMENT</w:t>
      </w:r>
    </w:p>
    <w:p w14:paraId="3DDADCF4" w14:textId="77777777" w:rsidR="009B185A" w:rsidRPr="00944ACA" w:rsidRDefault="009B185A" w:rsidP="009B185A">
      <w:pPr>
        <w:rPr>
          <w:lang w:val="en-AU"/>
        </w:rPr>
      </w:pPr>
    </w:p>
    <w:p w14:paraId="105B43FA" w14:textId="77777777" w:rsidR="009B185A" w:rsidRPr="00944ACA" w:rsidRDefault="009B185A" w:rsidP="009B185A">
      <w:pPr>
        <w:pStyle w:val="Heading5SS"/>
      </w:pPr>
      <w:r>
        <w:t>(a)</w:t>
      </w:r>
      <w:r>
        <w:tab/>
      </w:r>
      <w:r w:rsidRPr="00944ACA">
        <w:t>General</w:t>
      </w:r>
    </w:p>
    <w:p w14:paraId="184B7E4D" w14:textId="77777777" w:rsidR="009B185A" w:rsidRPr="00944ACA" w:rsidRDefault="009B185A" w:rsidP="009B185A">
      <w:pPr>
        <w:spacing w:before="140"/>
        <w:ind w:left="454"/>
        <w:rPr>
          <w:lang w:val="en-AU"/>
        </w:rPr>
      </w:pPr>
      <w:r w:rsidRPr="00944ACA">
        <w:rPr>
          <w:lang w:val="en-AU"/>
        </w:rPr>
        <w:t>Welding of stainless steel reinforcement shall be in accordance with AS/NZS</w:t>
      </w:r>
      <w:r>
        <w:rPr>
          <w:lang w:val="en-AU"/>
        </w:rPr>
        <w:t> </w:t>
      </w:r>
      <w:r w:rsidRPr="00944ACA">
        <w:rPr>
          <w:lang w:val="en-AU"/>
        </w:rPr>
        <w:t>1554</w:t>
      </w:r>
      <w:r w:rsidR="002C0CC2">
        <w:rPr>
          <w:lang w:val="en-AU"/>
        </w:rPr>
        <w:t>.</w:t>
      </w:r>
      <w:r w:rsidRPr="00944ACA">
        <w:rPr>
          <w:lang w:val="en-AU"/>
        </w:rPr>
        <w:t xml:space="preserve">3 and </w:t>
      </w:r>
      <w:r w:rsidR="002C0CC2">
        <w:rPr>
          <w:lang w:val="en-AU"/>
        </w:rPr>
        <w:t>AS/NZS 1554.</w:t>
      </w:r>
      <w:r w:rsidRPr="00944ACA">
        <w:rPr>
          <w:lang w:val="en-AU"/>
        </w:rPr>
        <w:t>6.</w:t>
      </w:r>
    </w:p>
    <w:p w14:paraId="23391775" w14:textId="77777777" w:rsidR="009B185A" w:rsidRPr="00944ACA" w:rsidRDefault="009B185A" w:rsidP="009B185A">
      <w:pPr>
        <w:spacing w:before="140"/>
        <w:ind w:left="454"/>
        <w:rPr>
          <w:lang w:val="en-AU"/>
        </w:rPr>
      </w:pPr>
      <w:r w:rsidRPr="00944ACA">
        <w:rPr>
          <w:lang w:val="en-AU"/>
        </w:rPr>
        <w:t>Stainless steel reinforcement shall be welded only in a welding workshop specifically set up for the purpose.  Such facility shall maintain conditions preventing any contamination of the stainless steel and consumables used in the proper performance of the welding for the full duration of the Contract.  All consumables shall be stored, conditioned and handled in accordance with the manufacturer’s recommendations.</w:t>
      </w:r>
    </w:p>
    <w:p w14:paraId="6045A1EB" w14:textId="77777777" w:rsidR="009B185A" w:rsidRPr="00C85ECF" w:rsidRDefault="009B185A" w:rsidP="009B185A">
      <w:pPr>
        <w:tabs>
          <w:tab w:val="left" w:pos="454"/>
        </w:tabs>
        <w:spacing w:before="140"/>
        <w:ind w:left="454" w:hanging="1021"/>
        <w:rPr>
          <w:b/>
        </w:rPr>
      </w:pPr>
      <w:r w:rsidRPr="00C85ECF">
        <w:rPr>
          <w:b/>
        </w:rPr>
        <w:t>HP</w:t>
      </w:r>
      <w:r w:rsidRPr="00C85ECF">
        <w:rPr>
          <w:b/>
        </w:rPr>
        <w:tab/>
        <w:t>Prior to the commencement of works, the Contractor shall submit to the Superintendent the results of an independent assessment that the purpose-specific welding shop has been established.</w:t>
      </w:r>
    </w:p>
    <w:p w14:paraId="6A6199F9" w14:textId="77777777" w:rsidR="009B185A" w:rsidRPr="00C85ECF" w:rsidRDefault="009B185A" w:rsidP="009B185A">
      <w:pPr>
        <w:spacing w:before="140"/>
        <w:ind w:left="454"/>
        <w:rPr>
          <w:b/>
          <w:lang w:val="en-AU"/>
        </w:rPr>
      </w:pPr>
      <w:r w:rsidRPr="00C85ECF">
        <w:rPr>
          <w:b/>
          <w:lang w:val="en-AU"/>
        </w:rPr>
        <w:t>Reports of re-assessment shall be submi</w:t>
      </w:r>
      <w:r>
        <w:rPr>
          <w:b/>
          <w:lang w:val="en-AU"/>
        </w:rPr>
        <w:t>tted to the Superintendent at 3 </w:t>
      </w:r>
      <w:r w:rsidRPr="00C85ECF">
        <w:rPr>
          <w:b/>
          <w:lang w:val="en-AU"/>
        </w:rPr>
        <w:t>month intervals until welding and fabrication works are completed.</w:t>
      </w:r>
    </w:p>
    <w:p w14:paraId="3D5CCAFC" w14:textId="77777777" w:rsidR="009B185A" w:rsidRPr="00944ACA" w:rsidRDefault="009B185A" w:rsidP="009B185A">
      <w:pPr>
        <w:spacing w:before="140"/>
        <w:ind w:left="454"/>
        <w:rPr>
          <w:lang w:val="en-AU"/>
        </w:rPr>
      </w:pPr>
      <w:r w:rsidRPr="00944ACA">
        <w:rPr>
          <w:lang w:val="en-AU"/>
        </w:rPr>
        <w:t>Welding procedures and consumables shall comply with the bar manufacturer’s recommendations.  Weld preparations shall be clean and free of any contamination prior to welding.</w:t>
      </w:r>
    </w:p>
    <w:p w14:paraId="2BE4041C" w14:textId="77777777" w:rsidR="009B185A" w:rsidRDefault="009B185A" w:rsidP="00225973">
      <w:pPr>
        <w:rPr>
          <w:lang w:val="en-AU"/>
        </w:rPr>
      </w:pPr>
    </w:p>
    <w:p w14:paraId="657E627D" w14:textId="77777777" w:rsidR="00C85ECF" w:rsidRPr="00944ACA" w:rsidRDefault="00D81150" w:rsidP="00D81150">
      <w:pPr>
        <w:pStyle w:val="Heading5SS"/>
      </w:pPr>
      <w:r>
        <w:t>(b)</w:t>
      </w:r>
      <w:r>
        <w:tab/>
      </w:r>
      <w:r w:rsidR="00C85ECF" w:rsidRPr="00944ACA">
        <w:t xml:space="preserve">Welding </w:t>
      </w:r>
      <w:r>
        <w:t>P</w:t>
      </w:r>
      <w:r w:rsidR="00C85ECF" w:rsidRPr="00944ACA">
        <w:t xml:space="preserve">rocedure </w:t>
      </w:r>
      <w:r>
        <w:t>Q</w:t>
      </w:r>
      <w:r w:rsidR="00C85ECF" w:rsidRPr="00944ACA">
        <w:t>ualification</w:t>
      </w:r>
    </w:p>
    <w:p w14:paraId="3C9537B7" w14:textId="77777777" w:rsidR="00C85ECF" w:rsidRPr="00D81150" w:rsidRDefault="00C85ECF" w:rsidP="00D86FF0">
      <w:pPr>
        <w:tabs>
          <w:tab w:val="left" w:pos="454"/>
        </w:tabs>
        <w:spacing w:before="160"/>
        <w:ind w:left="454" w:hanging="1021"/>
        <w:rPr>
          <w:b/>
        </w:rPr>
      </w:pPr>
      <w:r w:rsidRPr="00D81150">
        <w:rPr>
          <w:b/>
        </w:rPr>
        <w:t>HP</w:t>
      </w:r>
      <w:r w:rsidRPr="00D81150">
        <w:tab/>
      </w:r>
      <w:r w:rsidRPr="00D81150">
        <w:rPr>
          <w:b/>
        </w:rPr>
        <w:t>Welding of splices in stainless steel reinforcement, including to other steelwork and to continuity bar reinforcement, shall not commence until the welding procedure has been qualified and reviewed by the Superintendent.</w:t>
      </w:r>
    </w:p>
    <w:p w14:paraId="43874D4F" w14:textId="77777777" w:rsidR="00C85ECF" w:rsidRPr="00944ACA" w:rsidRDefault="00C85ECF" w:rsidP="00D86FF0">
      <w:pPr>
        <w:spacing w:before="160"/>
        <w:ind w:left="454"/>
        <w:rPr>
          <w:lang w:val="en-AU"/>
        </w:rPr>
      </w:pPr>
      <w:r w:rsidRPr="00944ACA">
        <w:rPr>
          <w:lang w:val="en-AU"/>
        </w:rPr>
        <w:t>The qualification process shall be in acc</w:t>
      </w:r>
      <w:r w:rsidR="00D81150">
        <w:rPr>
          <w:lang w:val="en-AU"/>
        </w:rPr>
        <w:t>ordance with AS/NZS 1554</w:t>
      </w:r>
      <w:r w:rsidR="002C0CC2">
        <w:rPr>
          <w:lang w:val="en-AU"/>
        </w:rPr>
        <w:t>.3</w:t>
      </w:r>
      <w:r w:rsidRPr="00944ACA">
        <w:rPr>
          <w:lang w:val="en-AU"/>
        </w:rPr>
        <w:t xml:space="preserve"> and </w:t>
      </w:r>
      <w:r w:rsidR="002C0CC2">
        <w:rPr>
          <w:lang w:val="en-AU"/>
        </w:rPr>
        <w:t>AS/NZS 1554.6</w:t>
      </w:r>
      <w:r w:rsidR="006A5C7A">
        <w:rPr>
          <w:lang w:val="en-AU"/>
        </w:rPr>
        <w:t xml:space="preserve"> and </w:t>
      </w:r>
      <w:r w:rsidRPr="00944ACA">
        <w:rPr>
          <w:lang w:val="en-AU"/>
        </w:rPr>
        <w:t>with the following additional requirements:</w:t>
      </w:r>
    </w:p>
    <w:p w14:paraId="38ADA3C5" w14:textId="77777777" w:rsidR="00C85ECF" w:rsidRPr="00944ACA" w:rsidRDefault="00F24E9D" w:rsidP="00A0698E">
      <w:pPr>
        <w:tabs>
          <w:tab w:val="right" w:pos="851"/>
          <w:tab w:val="left" w:pos="992"/>
        </w:tabs>
        <w:spacing w:before="160"/>
        <w:ind w:left="993" w:hanging="539"/>
        <w:rPr>
          <w:lang w:val="en-AU"/>
        </w:rPr>
      </w:pPr>
      <w:r>
        <w:rPr>
          <w:lang w:val="en-AU"/>
        </w:rPr>
        <w:tab/>
        <w:t>(</w:t>
      </w:r>
      <w:proofErr w:type="spellStart"/>
      <w:r>
        <w:rPr>
          <w:lang w:val="en-AU"/>
        </w:rPr>
        <w:t>i</w:t>
      </w:r>
      <w:proofErr w:type="spellEnd"/>
      <w:r>
        <w:rPr>
          <w:lang w:val="en-AU"/>
        </w:rPr>
        <w:t>)</w:t>
      </w:r>
      <w:r>
        <w:rPr>
          <w:lang w:val="en-AU"/>
        </w:rPr>
        <w:tab/>
        <w:t>p</w:t>
      </w:r>
      <w:r w:rsidR="00C85ECF" w:rsidRPr="00944ACA">
        <w:rPr>
          <w:lang w:val="en-AU"/>
        </w:rPr>
        <w:t>roduction of a weld test plate, witnessed either a Structural Steelwork Surveillance Officer, accredited to VicRoads Technical Bulletin T</w:t>
      </w:r>
      <w:r w:rsidR="006A5C7A">
        <w:rPr>
          <w:lang w:val="en-AU"/>
        </w:rPr>
        <w:t>B46</w:t>
      </w:r>
      <w:r w:rsidR="00C85ECF" w:rsidRPr="00944ACA">
        <w:rPr>
          <w:lang w:val="en-AU"/>
        </w:rPr>
        <w:t xml:space="preserve">, or the </w:t>
      </w:r>
      <w:r w:rsidR="00DF4234">
        <w:rPr>
          <w:lang w:val="en-AU"/>
        </w:rPr>
        <w:t>Contractor’s Welding Supervisor</w:t>
      </w:r>
      <w:r w:rsidR="006A5C7A">
        <w:rPr>
          <w:lang w:val="en-AU"/>
        </w:rPr>
        <w:t>; and</w:t>
      </w:r>
    </w:p>
    <w:p w14:paraId="78708EC2" w14:textId="77777777" w:rsidR="006A5C7A" w:rsidRDefault="00F24E9D" w:rsidP="00A0698E">
      <w:pPr>
        <w:tabs>
          <w:tab w:val="right" w:pos="851"/>
          <w:tab w:val="left" w:pos="992"/>
        </w:tabs>
        <w:spacing w:before="160"/>
        <w:ind w:left="993" w:hanging="539"/>
        <w:rPr>
          <w:lang w:val="en-AU"/>
        </w:rPr>
      </w:pPr>
      <w:r>
        <w:rPr>
          <w:lang w:val="en-AU"/>
        </w:rPr>
        <w:tab/>
        <w:t>(ii)</w:t>
      </w:r>
      <w:r>
        <w:rPr>
          <w:lang w:val="en-AU"/>
        </w:rPr>
        <w:tab/>
        <w:t>s</w:t>
      </w:r>
      <w:r w:rsidR="00C85ECF" w:rsidRPr="00944ACA">
        <w:rPr>
          <w:lang w:val="en-AU"/>
        </w:rPr>
        <w:t xml:space="preserve">ubmission to the Superintendent of </w:t>
      </w:r>
      <w:r w:rsidR="006A5C7A">
        <w:rPr>
          <w:lang w:val="en-AU"/>
        </w:rPr>
        <w:t>–</w:t>
      </w:r>
    </w:p>
    <w:p w14:paraId="1121B2A6" w14:textId="77777777" w:rsidR="006A5C7A" w:rsidRDefault="006A5C7A" w:rsidP="00A0698E">
      <w:pPr>
        <w:tabs>
          <w:tab w:val="left" w:pos="1247"/>
        </w:tabs>
        <w:spacing w:before="120"/>
        <w:ind w:left="1247" w:hanging="255"/>
        <w:rPr>
          <w:lang w:val="en-AU"/>
        </w:rPr>
      </w:pPr>
      <w:r>
        <w:rPr>
          <w:lang w:val="en-AU"/>
        </w:rPr>
        <w:t>•</w:t>
      </w:r>
      <w:r>
        <w:rPr>
          <w:lang w:val="en-AU"/>
        </w:rPr>
        <w:tab/>
      </w:r>
      <w:r w:rsidR="00C85ECF" w:rsidRPr="00944ACA">
        <w:rPr>
          <w:lang w:val="en-AU"/>
        </w:rPr>
        <w:t>test certificates demonstrating compliance of the procedure with AS/NZS 1554</w:t>
      </w:r>
      <w:r w:rsidR="005E2152">
        <w:rPr>
          <w:lang w:val="en-AU"/>
        </w:rPr>
        <w:t>.</w:t>
      </w:r>
      <w:r w:rsidR="00C85ECF" w:rsidRPr="00944ACA">
        <w:rPr>
          <w:lang w:val="en-AU"/>
        </w:rPr>
        <w:t xml:space="preserve">3 </w:t>
      </w:r>
      <w:r>
        <w:rPr>
          <w:lang w:val="en-AU"/>
        </w:rPr>
        <w:t xml:space="preserve">and </w:t>
      </w:r>
      <w:r w:rsidR="005E2152">
        <w:rPr>
          <w:lang w:val="en-AU"/>
        </w:rPr>
        <w:t>AS/NZS 1554.</w:t>
      </w:r>
      <w:r>
        <w:rPr>
          <w:lang w:val="en-AU"/>
        </w:rPr>
        <w:t xml:space="preserve">6, </w:t>
      </w:r>
      <w:r w:rsidR="00C85ECF" w:rsidRPr="00944ACA">
        <w:rPr>
          <w:lang w:val="en-AU"/>
        </w:rPr>
        <w:t>including a photograph of the weld section, prepared and etched</w:t>
      </w:r>
      <w:r w:rsidR="00F24E9D">
        <w:rPr>
          <w:lang w:val="en-AU"/>
        </w:rPr>
        <w:t xml:space="preserve"> to AS </w:t>
      </w:r>
      <w:r w:rsidR="00C85ECF" w:rsidRPr="00944ACA">
        <w:rPr>
          <w:lang w:val="en-AU"/>
        </w:rPr>
        <w:t>2205.5.1</w:t>
      </w:r>
      <w:r>
        <w:rPr>
          <w:lang w:val="en-AU"/>
        </w:rPr>
        <w:t xml:space="preserve">, </w:t>
      </w:r>
      <w:r w:rsidR="005E2152">
        <w:rPr>
          <w:lang w:val="en-AU"/>
        </w:rPr>
        <w:t>at a magnification of x1 or greater, and</w:t>
      </w:r>
    </w:p>
    <w:p w14:paraId="54CF3BAE" w14:textId="77777777" w:rsidR="00C85ECF" w:rsidRPr="00944ACA" w:rsidRDefault="006A5C7A" w:rsidP="00A0698E">
      <w:pPr>
        <w:tabs>
          <w:tab w:val="left" w:pos="1247"/>
        </w:tabs>
        <w:spacing w:before="120"/>
        <w:ind w:left="1247" w:hanging="255"/>
        <w:rPr>
          <w:lang w:val="en-AU"/>
        </w:rPr>
      </w:pPr>
      <w:r>
        <w:rPr>
          <w:lang w:val="en-AU"/>
        </w:rPr>
        <w:t>•</w:t>
      </w:r>
      <w:r>
        <w:rPr>
          <w:lang w:val="en-AU"/>
        </w:rPr>
        <w:tab/>
      </w:r>
      <w:r w:rsidR="00753402" w:rsidRPr="00BA4253">
        <w:rPr>
          <w:lang w:val="en-AU"/>
        </w:rPr>
        <w:t xml:space="preserve">test certificates demonstrating that the weld procedure does not result in the loss of ductility and corrosion resistance as specified in </w:t>
      </w:r>
      <w:r w:rsidR="00753402">
        <w:rPr>
          <w:lang w:val="en-AU"/>
        </w:rPr>
        <w:t>sub-paragraph </w:t>
      </w:r>
      <w:r w:rsidR="00753402" w:rsidRPr="00BA4253">
        <w:rPr>
          <w:lang w:val="en-AU"/>
        </w:rPr>
        <w:t>(e) below</w:t>
      </w:r>
      <w:r w:rsidR="00C85ECF" w:rsidRPr="00944ACA">
        <w:rPr>
          <w:lang w:val="en-AU"/>
        </w:rPr>
        <w:t>.</w:t>
      </w:r>
    </w:p>
    <w:p w14:paraId="2D3176F3" w14:textId="77777777" w:rsidR="00C85ECF" w:rsidRPr="00944ACA" w:rsidRDefault="00C85ECF" w:rsidP="00ED5D45">
      <w:pPr>
        <w:rPr>
          <w:lang w:val="en-AU"/>
        </w:rPr>
      </w:pPr>
    </w:p>
    <w:p w14:paraId="5DAD21F7" w14:textId="77777777" w:rsidR="00C85ECF" w:rsidRPr="00944ACA" w:rsidRDefault="003328C2" w:rsidP="00D81150">
      <w:pPr>
        <w:pStyle w:val="Heading5SS"/>
      </w:pPr>
      <w:r>
        <w:t>(c)</w:t>
      </w:r>
      <w:r>
        <w:tab/>
      </w:r>
      <w:r w:rsidR="00C85ECF" w:rsidRPr="00944ACA">
        <w:t xml:space="preserve">Inspection and Quality of </w:t>
      </w:r>
      <w:r>
        <w:t>W</w:t>
      </w:r>
      <w:r w:rsidR="00C85ECF" w:rsidRPr="00944ACA">
        <w:t>elds</w:t>
      </w:r>
    </w:p>
    <w:p w14:paraId="55FCEAD4" w14:textId="77777777" w:rsidR="00C85ECF" w:rsidRPr="00944ACA" w:rsidRDefault="00C85ECF" w:rsidP="00ED5D45">
      <w:pPr>
        <w:spacing w:before="160"/>
        <w:ind w:left="454"/>
        <w:rPr>
          <w:lang w:val="en-AU"/>
        </w:rPr>
      </w:pPr>
      <w:r w:rsidRPr="00944ACA">
        <w:rPr>
          <w:lang w:val="en-AU"/>
        </w:rPr>
        <w:t xml:space="preserve">Welds shall be examined by </w:t>
      </w:r>
      <w:r w:rsidR="00211E34">
        <w:rPr>
          <w:lang w:val="en-AU"/>
        </w:rPr>
        <w:t>liquid penetrant methods, to AS </w:t>
      </w:r>
      <w:r w:rsidRPr="00944ACA">
        <w:rPr>
          <w:lang w:val="en-AU"/>
        </w:rPr>
        <w:t>2062, at a frequency of 5% of the welds manufactured.</w:t>
      </w:r>
    </w:p>
    <w:p w14:paraId="62C9A8A5" w14:textId="77777777" w:rsidR="00C85ECF" w:rsidRPr="00944ACA" w:rsidRDefault="00BA225E" w:rsidP="00ED5D45">
      <w:pPr>
        <w:spacing w:before="160"/>
        <w:ind w:left="454"/>
        <w:rPr>
          <w:lang w:val="en-AU"/>
        </w:rPr>
      </w:pPr>
      <w:r w:rsidRPr="00944ACA">
        <w:rPr>
          <w:lang w:val="en-AU"/>
        </w:rPr>
        <w:t>Inspection of the welding of stainless steel reinforcement sha</w:t>
      </w:r>
      <w:r>
        <w:rPr>
          <w:lang w:val="en-AU"/>
        </w:rPr>
        <w:t>ll be in accordance with AS/NZS 1554.</w:t>
      </w:r>
      <w:r w:rsidRPr="00944ACA">
        <w:rPr>
          <w:lang w:val="en-AU"/>
        </w:rPr>
        <w:t xml:space="preserve">6.  The quality of </w:t>
      </w:r>
      <w:r>
        <w:rPr>
          <w:lang w:val="en-AU"/>
        </w:rPr>
        <w:t>welds shall conform to Category 1B to AS/NZS 1554.6, Table </w:t>
      </w:r>
      <w:r w:rsidRPr="00944ACA">
        <w:rPr>
          <w:lang w:val="en-AU"/>
        </w:rPr>
        <w:t>6.1, and any imperfections shall be</w:t>
      </w:r>
      <w:r>
        <w:rPr>
          <w:lang w:val="en-AU"/>
        </w:rPr>
        <w:t xml:space="preserve"> assessed in accordance with AS </w:t>
      </w:r>
      <w:r w:rsidRPr="00944ACA">
        <w:rPr>
          <w:lang w:val="en-AU"/>
        </w:rPr>
        <w:t>1554</w:t>
      </w:r>
      <w:r>
        <w:rPr>
          <w:lang w:val="en-AU"/>
        </w:rPr>
        <w:t>.6</w:t>
      </w:r>
      <w:r w:rsidRPr="00944ACA">
        <w:rPr>
          <w:lang w:val="en-AU"/>
        </w:rPr>
        <w:t xml:space="preserve">, </w:t>
      </w:r>
      <w:r>
        <w:rPr>
          <w:lang w:val="en-AU"/>
        </w:rPr>
        <w:t>Table 6.3.2</w:t>
      </w:r>
      <w:r w:rsidRPr="00944ACA">
        <w:rPr>
          <w:lang w:val="en-AU"/>
        </w:rPr>
        <w:t>.</w:t>
      </w:r>
    </w:p>
    <w:p w14:paraId="6D57B5C7" w14:textId="77777777" w:rsidR="00C85ECF" w:rsidRPr="00944ACA" w:rsidRDefault="00C85ECF" w:rsidP="00ED5D45">
      <w:pPr>
        <w:spacing w:before="160"/>
        <w:ind w:left="454"/>
        <w:rPr>
          <w:lang w:val="en-AU"/>
        </w:rPr>
      </w:pPr>
      <w:r w:rsidRPr="00944ACA">
        <w:rPr>
          <w:lang w:val="en-AU"/>
        </w:rPr>
        <w:t xml:space="preserve">All arc strikes shall be treated as welds, and inspected 100% by </w:t>
      </w:r>
      <w:r w:rsidR="00211E34">
        <w:rPr>
          <w:lang w:val="en-AU"/>
        </w:rPr>
        <w:t>liquid penetrant methods, to AS </w:t>
      </w:r>
      <w:r w:rsidRPr="00944ACA">
        <w:rPr>
          <w:lang w:val="en-AU"/>
        </w:rPr>
        <w:t>2062, and shall be</w:t>
      </w:r>
      <w:r w:rsidR="00211E34">
        <w:rPr>
          <w:lang w:val="en-AU"/>
        </w:rPr>
        <w:t xml:space="preserve"> assessed in accordance with AS 1554</w:t>
      </w:r>
      <w:r w:rsidR="00123246">
        <w:rPr>
          <w:lang w:val="en-AU"/>
        </w:rPr>
        <w:t>.6</w:t>
      </w:r>
      <w:r w:rsidRPr="00944ACA">
        <w:rPr>
          <w:lang w:val="en-AU"/>
        </w:rPr>
        <w:t xml:space="preserve">, </w:t>
      </w:r>
      <w:r w:rsidR="00123246">
        <w:rPr>
          <w:lang w:val="en-AU"/>
        </w:rPr>
        <w:t>Table 6.3.2</w:t>
      </w:r>
      <w:r w:rsidRPr="00944ACA">
        <w:rPr>
          <w:lang w:val="en-AU"/>
        </w:rPr>
        <w:t>.</w:t>
      </w:r>
    </w:p>
    <w:p w14:paraId="58E58C73" w14:textId="77777777" w:rsidR="00C85ECF" w:rsidRPr="00944ACA" w:rsidRDefault="00C85ECF" w:rsidP="00ED5D45">
      <w:pPr>
        <w:rPr>
          <w:lang w:val="en-AU"/>
        </w:rPr>
      </w:pPr>
    </w:p>
    <w:p w14:paraId="794A0D09" w14:textId="77777777" w:rsidR="00874AB1" w:rsidRDefault="00492C7F" w:rsidP="00874AB1">
      <w:r>
        <w:rPr>
          <w:noProof/>
          <w:snapToGrid/>
          <w:lang w:val="en-AU" w:eastAsia="en-AU"/>
        </w:rPr>
        <w:pict w14:anchorId="563925A6">
          <v:shape id="_x0000_s1051" type="#_x0000_t202" style="position:absolute;margin-left:0;margin-top:779.65pt;width:481.9pt;height:36.85pt;z-index:-251655680;mso-wrap-distance-top:5.65pt;mso-position-horizontal:center;mso-position-horizontal-relative:page;mso-position-vertical-relative:page" stroked="f">
            <v:textbox style="mso-next-textbox:#_x0000_s1051" inset="0,,0">
              <w:txbxContent>
                <w:p w14:paraId="333B1698" w14:textId="77777777" w:rsidR="002C0CC2" w:rsidRDefault="002C0CC2" w:rsidP="00EE21A2">
                  <w:pPr>
                    <w:pBdr>
                      <w:top w:val="single" w:sz="6" w:space="1" w:color="000000"/>
                    </w:pBdr>
                    <w:spacing w:line="60" w:lineRule="exact"/>
                    <w:jc w:val="right"/>
                    <w:rPr>
                      <w:b/>
                    </w:rPr>
                  </w:pPr>
                </w:p>
                <w:p w14:paraId="7CDE8415" w14:textId="58DFA205" w:rsidR="002C0CC2" w:rsidRDefault="002C0CC2" w:rsidP="00EE21A2">
                  <w:pPr>
                    <w:pBdr>
                      <w:top w:val="single" w:sz="6" w:space="1" w:color="000000"/>
                    </w:pBdr>
                    <w:jc w:val="right"/>
                  </w:pPr>
                  <w:r>
                    <w:rPr>
                      <w:b/>
                    </w:rPr>
                    <w:t>©</w:t>
                  </w:r>
                  <w:r>
                    <w:t xml:space="preserve"> </w:t>
                  </w:r>
                  <w:r w:rsidR="00492C7F">
                    <w:t xml:space="preserve">Department of </w:t>
                  </w:r>
                  <w:proofErr w:type="gramStart"/>
                  <w:r w:rsidR="00492C7F">
                    <w:t>Transport</w:t>
                  </w:r>
                  <w:r>
                    <w:t xml:space="preserve">  </w:t>
                  </w:r>
                  <w:r w:rsidR="00F762C2">
                    <w:t>November</w:t>
                  </w:r>
                  <w:proofErr w:type="gramEnd"/>
                  <w:r w:rsidR="00F762C2">
                    <w:t xml:space="preserve"> 2018</w:t>
                  </w:r>
                </w:p>
                <w:p w14:paraId="7F7E02AD" w14:textId="77777777" w:rsidR="002C0CC2" w:rsidRDefault="002C0CC2" w:rsidP="00EE21A2">
                  <w:pPr>
                    <w:jc w:val="right"/>
                  </w:pPr>
                  <w:r>
                    <w:t>Section 611 (Page 6 of 7)</w:t>
                  </w:r>
                </w:p>
                <w:p w14:paraId="20399A2A" w14:textId="77777777" w:rsidR="002C0CC2" w:rsidRDefault="002C0CC2" w:rsidP="00EE21A2"/>
              </w:txbxContent>
            </v:textbox>
            <w10:wrap anchorx="page" anchory="page"/>
            <w10:anchorlock/>
          </v:shape>
        </w:pict>
      </w:r>
      <w:r w:rsidR="00EE21A2">
        <w:br w:type="page"/>
      </w:r>
    </w:p>
    <w:p w14:paraId="28E31CBD" w14:textId="77777777" w:rsidR="007C2FFE" w:rsidRPr="00944ACA" w:rsidRDefault="007C2FFE" w:rsidP="007C2FFE">
      <w:pPr>
        <w:pStyle w:val="Heading5SS"/>
      </w:pPr>
      <w:r>
        <w:t>(d)</w:t>
      </w:r>
      <w:r>
        <w:tab/>
      </w:r>
      <w:r w:rsidRPr="00944ACA">
        <w:t xml:space="preserve">Cleaning of </w:t>
      </w:r>
      <w:r>
        <w:t>W</w:t>
      </w:r>
      <w:r w:rsidRPr="00944ACA">
        <w:t>elds</w:t>
      </w:r>
    </w:p>
    <w:p w14:paraId="2BD24BEA" w14:textId="77777777" w:rsidR="007C2FFE" w:rsidRPr="00944ACA" w:rsidRDefault="007C2FFE" w:rsidP="007C2FFE">
      <w:pPr>
        <w:spacing w:before="160"/>
        <w:ind w:left="454"/>
        <w:rPr>
          <w:lang w:val="en-AU"/>
        </w:rPr>
      </w:pPr>
      <w:r>
        <w:rPr>
          <w:lang w:val="en-AU"/>
        </w:rPr>
        <w:t>Unless otherwise specified, any welds in stainless steel reinforcement covered by concrete shall be acceptable as surface condition III, after removal of slag or wire brushing to AS/NZS 1554.6, Table </w:t>
      </w:r>
      <w:r w:rsidRPr="00944ACA">
        <w:rPr>
          <w:lang w:val="en-AU"/>
        </w:rPr>
        <w:t xml:space="preserve">6.2.1.  </w:t>
      </w:r>
      <w:r>
        <w:rPr>
          <w:lang w:val="en-AU"/>
        </w:rPr>
        <w:t>Any p</w:t>
      </w:r>
      <w:r w:rsidRPr="00944ACA">
        <w:rPr>
          <w:lang w:val="en-AU"/>
        </w:rPr>
        <w:t>ickling co</w:t>
      </w:r>
      <w:r>
        <w:rPr>
          <w:lang w:val="en-AU"/>
        </w:rPr>
        <w:t>mpounds used shall be chloride free.</w:t>
      </w:r>
    </w:p>
    <w:p w14:paraId="3DB70DE6" w14:textId="77777777" w:rsidR="007C2FFE" w:rsidRDefault="007C2FFE" w:rsidP="007C2FFE">
      <w:pPr>
        <w:rPr>
          <w:lang w:val="en-AU"/>
        </w:rPr>
      </w:pPr>
    </w:p>
    <w:p w14:paraId="329D0BBE" w14:textId="77777777" w:rsidR="007C2FFE" w:rsidRPr="00944ACA" w:rsidRDefault="007C2FFE" w:rsidP="007C2FFE">
      <w:pPr>
        <w:pStyle w:val="Heading5SS"/>
      </w:pPr>
      <w:r>
        <w:t>(e)</w:t>
      </w:r>
      <w:r>
        <w:tab/>
      </w:r>
      <w:r w:rsidRPr="00944ACA">
        <w:t xml:space="preserve">Corrosion Resistance of </w:t>
      </w:r>
      <w:r>
        <w:t>W</w:t>
      </w:r>
      <w:r w:rsidRPr="00944ACA">
        <w:t>elds</w:t>
      </w:r>
    </w:p>
    <w:p w14:paraId="4DD85409" w14:textId="77777777" w:rsidR="007C2FFE" w:rsidRDefault="007C2FFE" w:rsidP="007C2FFE">
      <w:pPr>
        <w:spacing w:before="160"/>
        <w:ind w:left="454"/>
        <w:rPr>
          <w:lang w:val="en-AU"/>
        </w:rPr>
      </w:pPr>
      <w:r w:rsidRPr="00944ACA">
        <w:rPr>
          <w:lang w:val="en-AU"/>
        </w:rPr>
        <w:t>W</w:t>
      </w:r>
      <w:r>
        <w:rPr>
          <w:lang w:val="en-AU"/>
        </w:rPr>
        <w:t>hen specified, w</w:t>
      </w:r>
      <w:r w:rsidRPr="00944ACA">
        <w:rPr>
          <w:lang w:val="en-AU"/>
        </w:rPr>
        <w:t>elds on stainless steel reinforcement shall be tested for corrosion resistance against pitting and inter</w:t>
      </w:r>
      <w:r>
        <w:rPr>
          <w:lang w:val="en-AU"/>
        </w:rPr>
        <w:t>-</w:t>
      </w:r>
      <w:r w:rsidRPr="00944ACA">
        <w:rPr>
          <w:lang w:val="en-AU"/>
        </w:rPr>
        <w:t>granular corrosion in ac</w:t>
      </w:r>
      <w:r>
        <w:rPr>
          <w:lang w:val="en-AU"/>
        </w:rPr>
        <w:t xml:space="preserve">cordance with AS/NZS 1554.6, Appendix E.  </w:t>
      </w:r>
      <w:r w:rsidRPr="00944ACA">
        <w:rPr>
          <w:lang w:val="en-AU"/>
        </w:rPr>
        <w:t>Corrosion resistance testing shall be carried out on test specimens sampled from the weld procedure qualification tests and on three product samples, each prepared and tested at equally spaced quanti</w:t>
      </w:r>
      <w:r>
        <w:rPr>
          <w:lang w:val="en-AU"/>
        </w:rPr>
        <w:t>ty intervals during the works.</w:t>
      </w:r>
    </w:p>
    <w:p w14:paraId="7F1CB934" w14:textId="77777777" w:rsidR="007C2FFE" w:rsidRDefault="007C2FFE" w:rsidP="007C2FFE">
      <w:pPr>
        <w:rPr>
          <w:lang w:val="en-AU"/>
        </w:rPr>
      </w:pPr>
    </w:p>
    <w:p w14:paraId="0BF9FB3A" w14:textId="77777777" w:rsidR="007C2FFE" w:rsidRDefault="007C2FFE" w:rsidP="007C2FFE">
      <w:pPr>
        <w:rPr>
          <w:lang w:val="en-AU"/>
        </w:rPr>
      </w:pPr>
    </w:p>
    <w:p w14:paraId="102792F3" w14:textId="77777777" w:rsidR="007C2FFE" w:rsidRPr="00944ACA" w:rsidRDefault="007C2FFE" w:rsidP="007C2FFE">
      <w:pPr>
        <w:pStyle w:val="Heading3SS"/>
      </w:pPr>
      <w:r w:rsidRPr="00944ACA">
        <w:t>611.16</w:t>
      </w:r>
      <w:r>
        <w:tab/>
      </w:r>
      <w:r w:rsidRPr="00944ACA">
        <w:t>MECHANICAL SPLICES</w:t>
      </w:r>
    </w:p>
    <w:p w14:paraId="593D3491" w14:textId="77777777" w:rsidR="007C2FFE" w:rsidRDefault="007C2FFE" w:rsidP="00874AB1">
      <w:pPr>
        <w:rPr>
          <w:lang w:val="en-AU"/>
        </w:rPr>
      </w:pPr>
    </w:p>
    <w:p w14:paraId="1C1672AC" w14:textId="77777777" w:rsidR="002D61F1" w:rsidRDefault="002D61F1" w:rsidP="00874AB1">
      <w:pPr>
        <w:rPr>
          <w:lang w:val="en-AU"/>
        </w:rPr>
      </w:pPr>
      <w:r>
        <w:t>If mechanical splices are proposed or required in the drawings, t</w:t>
      </w:r>
      <w:r w:rsidRPr="00944ACA">
        <w:t>he Contractor shall submit full details of tests that demonstrate compliance of the proposed mechanical splice with the requirements o</w:t>
      </w:r>
      <w:r>
        <w:t xml:space="preserve">f VicRoads Bridge Technical Note BTN 025 AS 5100 Part 5 </w:t>
      </w:r>
      <w:r w:rsidRPr="00944ACA">
        <w:t>to the Superintendent.  The tests shall be conducted in accordance with the appropriate Australian Standard</w:t>
      </w:r>
      <w:r>
        <w:t>, for example AS 1391,</w:t>
      </w:r>
      <w:r w:rsidRPr="00944ACA">
        <w:t xml:space="preserve"> in a laboratory</w:t>
      </w:r>
      <w:r>
        <w:t xml:space="preserve"> accredited as required by Cl 611.05(c)</w:t>
      </w:r>
      <w:r w:rsidRPr="00944ACA">
        <w:t>.</w:t>
      </w:r>
    </w:p>
    <w:p w14:paraId="2439FBB7" w14:textId="77777777" w:rsidR="002D61F1" w:rsidRDefault="002D61F1" w:rsidP="00874AB1">
      <w:pPr>
        <w:rPr>
          <w:lang w:val="en-AU"/>
        </w:rPr>
      </w:pPr>
    </w:p>
    <w:p w14:paraId="5F7A5D0B" w14:textId="77777777" w:rsidR="00382708" w:rsidRPr="00110087" w:rsidRDefault="00382708" w:rsidP="00382708">
      <w:pPr>
        <w:rPr>
          <w:b/>
        </w:rPr>
      </w:pPr>
      <w:r w:rsidRPr="00110087">
        <w:rPr>
          <w:b/>
        </w:rPr>
        <w:t>Details of the type and location of mechanical splices together with the supporting test data shall be submitted to the Superintendent not less than 14 days before their proposed use in the works.  Mechanical splices shall not be incorporated in the works until the Superintendent has accepted their proposed use.</w:t>
      </w:r>
    </w:p>
    <w:p w14:paraId="7450465C" w14:textId="77777777" w:rsidR="00382708" w:rsidRPr="00944ACA" w:rsidRDefault="00FC44BC" w:rsidP="00EE21A2">
      <w:pPr>
        <w:spacing w:before="200"/>
      </w:pPr>
      <w:r w:rsidRPr="00944ACA">
        <w:t>Mechanical splices for stainless steel reinforcement shall be manufactured from stainless steel that conforms to one of the designations</w:t>
      </w:r>
      <w:r>
        <w:t xml:space="preserve"> </w:t>
      </w:r>
      <w:r w:rsidRPr="00FB34C2">
        <w:rPr>
          <w:lang w:val="en-AU"/>
        </w:rPr>
        <w:t xml:space="preserve">1.4301, 1.4162, </w:t>
      </w:r>
      <w:r>
        <w:t>1.4429, 1.4436 or 1.4462 to BS EN 10088 (as </w:t>
      </w:r>
      <w:r w:rsidRPr="00944ACA">
        <w:t>identified by BS</w:t>
      </w:r>
      <w:r>
        <w:t> </w:t>
      </w:r>
      <w:r w:rsidRPr="00944ACA">
        <w:t>6744</w:t>
      </w:r>
      <w:r>
        <w:t>).</w:t>
      </w:r>
    </w:p>
    <w:p w14:paraId="46A82FAF" w14:textId="77777777" w:rsidR="00C534A9" w:rsidRDefault="00C534A9" w:rsidP="00C534A9">
      <w:pPr>
        <w:rPr>
          <w:lang w:val="en-AU"/>
        </w:rPr>
      </w:pPr>
    </w:p>
    <w:p w14:paraId="3D3A1495" w14:textId="77777777" w:rsidR="00C534A9" w:rsidRDefault="00C534A9" w:rsidP="00C534A9">
      <w:pPr>
        <w:rPr>
          <w:lang w:val="en-AU"/>
        </w:rPr>
      </w:pPr>
    </w:p>
    <w:p w14:paraId="783460F5" w14:textId="77777777" w:rsidR="00C534A9" w:rsidRPr="00C534A9" w:rsidRDefault="00C534A9" w:rsidP="00C534A9">
      <w:pPr>
        <w:pStyle w:val="Heading3SS"/>
      </w:pPr>
      <w:r w:rsidRPr="00AE6DE5">
        <w:t>611.17</w:t>
      </w:r>
      <w:r w:rsidRPr="00AE6DE5">
        <w:tab/>
        <w:t>CONTACT BETWEEN DISSIMILAR METALS EMBEDDED IN CONCRETE</w:t>
      </w:r>
    </w:p>
    <w:p w14:paraId="0C788620" w14:textId="77777777" w:rsidR="00C534A9" w:rsidRDefault="00C534A9" w:rsidP="00C534A9">
      <w:pPr>
        <w:spacing w:before="200"/>
        <w:rPr>
          <w:lang w:val="en-AU"/>
        </w:rPr>
      </w:pPr>
      <w:r w:rsidRPr="00B4300C">
        <w:rPr>
          <w:lang w:val="en-AU"/>
        </w:rPr>
        <w:t xml:space="preserve">Contact between </w:t>
      </w:r>
      <w:r w:rsidRPr="00B4300C">
        <w:t xml:space="preserve">carbon steel and </w:t>
      </w:r>
      <w:r w:rsidRPr="00B4300C">
        <w:rPr>
          <w:lang w:val="en-AU"/>
        </w:rPr>
        <w:t xml:space="preserve">galvanised steel reinforcement </w:t>
      </w:r>
      <w:r w:rsidRPr="00B4300C">
        <w:t xml:space="preserve">or carbon steel and stainless steel </w:t>
      </w:r>
      <w:r>
        <w:t xml:space="preserve">reinforcement </w:t>
      </w:r>
      <w:r>
        <w:rPr>
          <w:lang w:val="en-AU"/>
        </w:rPr>
        <w:t>or</w:t>
      </w:r>
      <w:r w:rsidRPr="00B4300C">
        <w:rPr>
          <w:lang w:val="en-AU"/>
        </w:rPr>
        <w:t xml:space="preserve"> </w:t>
      </w:r>
      <w:r w:rsidRPr="00B4300C">
        <w:t xml:space="preserve">other similar metal </w:t>
      </w:r>
      <w:proofErr w:type="spellStart"/>
      <w:r w:rsidRPr="00B4300C">
        <w:t>embedments</w:t>
      </w:r>
      <w:proofErr w:type="spellEnd"/>
      <w:r w:rsidRPr="00B4300C">
        <w:rPr>
          <w:lang w:val="en-AU"/>
        </w:rPr>
        <w:t xml:space="preserve"> shall not be allowed.</w:t>
      </w:r>
    </w:p>
    <w:p w14:paraId="06BE3B7E" w14:textId="77777777" w:rsidR="00C534A9" w:rsidRPr="00B4300C" w:rsidRDefault="00C534A9" w:rsidP="00C534A9">
      <w:pPr>
        <w:spacing w:before="200"/>
      </w:pPr>
      <w:r w:rsidRPr="00B4300C">
        <w:t xml:space="preserve">Where contact between such dissimilar metals embedded in concrete is unavoidable, </w:t>
      </w:r>
      <w:r w:rsidRPr="00B4300C">
        <w:rPr>
          <w:rFonts w:eastAsia="ヒラギノ角ゴ Pro W3"/>
          <w:bCs/>
        </w:rPr>
        <w:t xml:space="preserve">the two different metals </w:t>
      </w:r>
      <w:r w:rsidRPr="00B4300C">
        <w:rPr>
          <w:bCs/>
        </w:rPr>
        <w:t>shall</w:t>
      </w:r>
      <w:r w:rsidRPr="00B4300C">
        <w:rPr>
          <w:rFonts w:eastAsia="ヒラギノ角ゴ Pro W3"/>
          <w:bCs/>
        </w:rPr>
        <w:t xml:space="preserve"> be electrically isolated </w:t>
      </w:r>
      <w:r w:rsidRPr="00B4300C">
        <w:rPr>
          <w:bCs/>
        </w:rPr>
        <w:t>t</w:t>
      </w:r>
      <w:r w:rsidRPr="00B4300C">
        <w:rPr>
          <w:rFonts w:eastAsia="ヒラギノ角ゴ Pro W3"/>
          <w:bCs/>
        </w:rPr>
        <w:t>o prevent galvanic or bimetallic corrosion</w:t>
      </w:r>
      <w:r w:rsidRPr="00B4300C">
        <w:rPr>
          <w:bCs/>
        </w:rPr>
        <w:t>.</w:t>
      </w:r>
    </w:p>
    <w:p w14:paraId="4AFCF749" w14:textId="77777777" w:rsidR="00C534A9" w:rsidRDefault="00C534A9" w:rsidP="00C534A9">
      <w:pPr>
        <w:spacing w:before="200"/>
        <w:rPr>
          <w:bCs/>
        </w:rPr>
      </w:pPr>
      <w:r w:rsidRPr="00B4300C">
        <w:rPr>
          <w:rFonts w:eastAsia="ヒラギノ角ゴ Pro W3"/>
          <w:bCs/>
        </w:rPr>
        <w:t xml:space="preserve">Electrical isolation </w:t>
      </w:r>
      <w:r w:rsidRPr="00B4300C">
        <w:rPr>
          <w:bCs/>
        </w:rPr>
        <w:t>may</w:t>
      </w:r>
      <w:r w:rsidRPr="00B4300C">
        <w:rPr>
          <w:rFonts w:eastAsia="ヒラギノ角ゴ Pro W3"/>
          <w:bCs/>
        </w:rPr>
        <w:t xml:space="preserve"> be effected by </w:t>
      </w:r>
      <w:r w:rsidRPr="00B4300C">
        <w:rPr>
          <w:bCs/>
        </w:rPr>
        <w:t xml:space="preserve">using PVC conduit sleeves, </w:t>
      </w:r>
      <w:r w:rsidRPr="00B4300C">
        <w:rPr>
          <w:rFonts w:eastAsia="ヒラギノ角ゴ Pro W3"/>
          <w:bCs/>
        </w:rPr>
        <w:t xml:space="preserve">suitable soft plastic wrapping or tapes </w:t>
      </w:r>
      <w:r>
        <w:rPr>
          <w:bCs/>
        </w:rPr>
        <w:t>or by other approved means.</w:t>
      </w:r>
    </w:p>
    <w:p w14:paraId="65A7934B" w14:textId="77777777" w:rsidR="00C534A9" w:rsidRDefault="00C534A9" w:rsidP="00C534A9">
      <w:pPr>
        <w:spacing w:before="200"/>
        <w:rPr>
          <w:bCs/>
        </w:rPr>
      </w:pPr>
      <w:r>
        <w:rPr>
          <w:bCs/>
        </w:rPr>
        <w:t>Steel reinforcement and other metal embedment items shall only be fixed in place with tie wire made of the same metal and same grade.</w:t>
      </w:r>
    </w:p>
    <w:p w14:paraId="68CA9409" w14:textId="77777777" w:rsidR="003E5321" w:rsidRDefault="00492C7F" w:rsidP="00C534A9">
      <w:pPr>
        <w:rPr>
          <w:lang w:val="en-AU"/>
        </w:rPr>
      </w:pPr>
      <w:r>
        <w:rPr>
          <w:noProof/>
          <w:snapToGrid/>
          <w:lang w:val="en-AU" w:eastAsia="en-AU"/>
        </w:rPr>
        <w:pict w14:anchorId="696639AD">
          <v:shape id="_x0000_s1042" type="#_x0000_t202" style="position:absolute;margin-left:0;margin-top:779.65pt;width:481.9pt;height:36.85pt;z-index:-251661824;mso-wrap-distance-top:5.65pt;mso-position-horizontal:center;mso-position-horizontal-relative:page;mso-position-vertical-relative:page" stroked="f">
            <v:textbox style="mso-next-textbox:#_x0000_s1042" inset="0,,0">
              <w:txbxContent>
                <w:p w14:paraId="7FD409C1" w14:textId="77777777" w:rsidR="002C0CC2" w:rsidRDefault="002C0CC2" w:rsidP="008B06BF">
                  <w:pPr>
                    <w:pBdr>
                      <w:top w:val="single" w:sz="6" w:space="1" w:color="000000"/>
                    </w:pBdr>
                    <w:spacing w:line="60" w:lineRule="exact"/>
                    <w:jc w:val="right"/>
                    <w:rPr>
                      <w:b/>
                    </w:rPr>
                  </w:pPr>
                </w:p>
                <w:p w14:paraId="04872DDF" w14:textId="0212669F" w:rsidR="002C0CC2" w:rsidRDefault="002C0CC2" w:rsidP="008B06BF">
                  <w:pPr>
                    <w:pBdr>
                      <w:top w:val="single" w:sz="6" w:space="1" w:color="000000"/>
                    </w:pBdr>
                    <w:jc w:val="right"/>
                  </w:pPr>
                  <w:r>
                    <w:rPr>
                      <w:b/>
                    </w:rPr>
                    <w:t>©</w:t>
                  </w:r>
                  <w:r>
                    <w:t xml:space="preserve"> </w:t>
                  </w:r>
                  <w:r w:rsidR="00492C7F">
                    <w:t xml:space="preserve">Department of </w:t>
                  </w:r>
                  <w:proofErr w:type="gramStart"/>
                  <w:r w:rsidR="00492C7F">
                    <w:t>Transport</w:t>
                  </w:r>
                  <w:r>
                    <w:t xml:space="preserve">  </w:t>
                  </w:r>
                  <w:r w:rsidR="00F762C2">
                    <w:t>November</w:t>
                  </w:r>
                  <w:proofErr w:type="gramEnd"/>
                  <w:r w:rsidR="00F762C2">
                    <w:t xml:space="preserve"> 2018</w:t>
                  </w:r>
                </w:p>
                <w:p w14:paraId="50F7881F" w14:textId="77777777" w:rsidR="002C0CC2" w:rsidRDefault="002C0CC2" w:rsidP="008B06BF">
                  <w:pPr>
                    <w:jc w:val="right"/>
                  </w:pPr>
                  <w:r>
                    <w:t>Section 611 (Page 7 of 7)</w:t>
                  </w:r>
                </w:p>
                <w:p w14:paraId="432DEB5F" w14:textId="77777777" w:rsidR="002C0CC2" w:rsidRDefault="002C0CC2" w:rsidP="008B06BF"/>
              </w:txbxContent>
            </v:textbox>
            <w10:wrap anchorx="page" anchory="page"/>
            <w10:anchorlock/>
          </v:shape>
        </w:pict>
      </w:r>
    </w:p>
    <w:sectPr w:rsidR="003E5321" w:rsidSect="006F5740">
      <w:headerReference w:type="default" r:id="rId11"/>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B85DB" w14:textId="77777777" w:rsidR="002652A4" w:rsidRDefault="002652A4">
      <w:r>
        <w:separator/>
      </w:r>
    </w:p>
  </w:endnote>
  <w:endnote w:type="continuationSeparator" w:id="0">
    <w:p w14:paraId="720E4639" w14:textId="77777777" w:rsidR="002652A4" w:rsidRDefault="0026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FA307" w14:textId="77777777" w:rsidR="002652A4" w:rsidRDefault="002652A4">
      <w:r>
        <w:separator/>
      </w:r>
    </w:p>
  </w:footnote>
  <w:footnote w:type="continuationSeparator" w:id="0">
    <w:p w14:paraId="0234C2AA" w14:textId="77777777" w:rsidR="002652A4" w:rsidRDefault="0026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1D1C" w14:textId="155B0D5A" w:rsidR="002C0CC2" w:rsidRDefault="00492C7F" w:rsidP="006860E7">
    <w:pPr>
      <w:pBdr>
        <w:bottom w:val="single" w:sz="8" w:space="1" w:color="auto"/>
      </w:pBdr>
      <w:tabs>
        <w:tab w:val="right" w:pos="9602"/>
      </w:tabs>
      <w:jc w:val="right"/>
      <w:rPr>
        <w:lang w:val="en-AU"/>
      </w:rPr>
    </w:pPr>
    <w:r>
      <w:rPr>
        <w:lang w:val="en-AU"/>
      </w:rPr>
      <w:t>Department of Transport</w:t>
    </w:r>
  </w:p>
  <w:p w14:paraId="44E1ADF6" w14:textId="77777777" w:rsidR="002C0CC2" w:rsidRDefault="002C0CC2">
    <w:pP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46"/>
    <w:rsid w:val="00014017"/>
    <w:rsid w:val="00022489"/>
    <w:rsid w:val="00042FA0"/>
    <w:rsid w:val="000A0D8E"/>
    <w:rsid w:val="000B368F"/>
    <w:rsid w:val="000C073B"/>
    <w:rsid w:val="000C4EB0"/>
    <w:rsid w:val="000D3C45"/>
    <w:rsid w:val="000D52AB"/>
    <w:rsid w:val="000F5EA9"/>
    <w:rsid w:val="00101DAB"/>
    <w:rsid w:val="00110087"/>
    <w:rsid w:val="00123246"/>
    <w:rsid w:val="00123350"/>
    <w:rsid w:val="001525D1"/>
    <w:rsid w:val="001561ED"/>
    <w:rsid w:val="0018324A"/>
    <w:rsid w:val="00187D37"/>
    <w:rsid w:val="001B30BF"/>
    <w:rsid w:val="001B7507"/>
    <w:rsid w:val="001C1074"/>
    <w:rsid w:val="001C5B2C"/>
    <w:rsid w:val="00204FC0"/>
    <w:rsid w:val="00207F10"/>
    <w:rsid w:val="00210FB5"/>
    <w:rsid w:val="00211E34"/>
    <w:rsid w:val="00223446"/>
    <w:rsid w:val="002242F9"/>
    <w:rsid w:val="00225973"/>
    <w:rsid w:val="002652A4"/>
    <w:rsid w:val="00265CF9"/>
    <w:rsid w:val="00286B03"/>
    <w:rsid w:val="002B1BD9"/>
    <w:rsid w:val="002C0CC2"/>
    <w:rsid w:val="002C7C40"/>
    <w:rsid w:val="002D61F1"/>
    <w:rsid w:val="002E7AFC"/>
    <w:rsid w:val="00300E1A"/>
    <w:rsid w:val="00304E8D"/>
    <w:rsid w:val="0032089C"/>
    <w:rsid w:val="00321C0A"/>
    <w:rsid w:val="003328C2"/>
    <w:rsid w:val="00343467"/>
    <w:rsid w:val="00352F0C"/>
    <w:rsid w:val="003532B2"/>
    <w:rsid w:val="00362221"/>
    <w:rsid w:val="003650A8"/>
    <w:rsid w:val="00366505"/>
    <w:rsid w:val="00376248"/>
    <w:rsid w:val="00380072"/>
    <w:rsid w:val="003811AE"/>
    <w:rsid w:val="00382708"/>
    <w:rsid w:val="00384D70"/>
    <w:rsid w:val="00391519"/>
    <w:rsid w:val="00392E79"/>
    <w:rsid w:val="003A1545"/>
    <w:rsid w:val="003A62A2"/>
    <w:rsid w:val="003E0776"/>
    <w:rsid w:val="003E5321"/>
    <w:rsid w:val="003E7921"/>
    <w:rsid w:val="003F48E2"/>
    <w:rsid w:val="003F7608"/>
    <w:rsid w:val="004325B1"/>
    <w:rsid w:val="00435C0B"/>
    <w:rsid w:val="004376F6"/>
    <w:rsid w:val="00444630"/>
    <w:rsid w:val="00445C4C"/>
    <w:rsid w:val="00460CF7"/>
    <w:rsid w:val="004613EE"/>
    <w:rsid w:val="004752A8"/>
    <w:rsid w:val="00476916"/>
    <w:rsid w:val="00492C7F"/>
    <w:rsid w:val="00493132"/>
    <w:rsid w:val="00494AE6"/>
    <w:rsid w:val="004A7DD7"/>
    <w:rsid w:val="004D0871"/>
    <w:rsid w:val="004D50EA"/>
    <w:rsid w:val="004D50EE"/>
    <w:rsid w:val="004D562B"/>
    <w:rsid w:val="004E46CC"/>
    <w:rsid w:val="00504791"/>
    <w:rsid w:val="0050589F"/>
    <w:rsid w:val="00517B31"/>
    <w:rsid w:val="00523A8F"/>
    <w:rsid w:val="00524C00"/>
    <w:rsid w:val="0053645A"/>
    <w:rsid w:val="005447C3"/>
    <w:rsid w:val="00545582"/>
    <w:rsid w:val="00551592"/>
    <w:rsid w:val="00551BE4"/>
    <w:rsid w:val="0056026B"/>
    <w:rsid w:val="00561AA2"/>
    <w:rsid w:val="00561E96"/>
    <w:rsid w:val="00570304"/>
    <w:rsid w:val="0059644E"/>
    <w:rsid w:val="00597C07"/>
    <w:rsid w:val="005A0717"/>
    <w:rsid w:val="005A3879"/>
    <w:rsid w:val="005B1C76"/>
    <w:rsid w:val="005B3124"/>
    <w:rsid w:val="005B74CC"/>
    <w:rsid w:val="005C1AAB"/>
    <w:rsid w:val="005D596A"/>
    <w:rsid w:val="005D6308"/>
    <w:rsid w:val="005E2152"/>
    <w:rsid w:val="005F313C"/>
    <w:rsid w:val="0060489B"/>
    <w:rsid w:val="0061546D"/>
    <w:rsid w:val="0063067C"/>
    <w:rsid w:val="0063652C"/>
    <w:rsid w:val="006447A3"/>
    <w:rsid w:val="006456AE"/>
    <w:rsid w:val="0066625E"/>
    <w:rsid w:val="006666E4"/>
    <w:rsid w:val="00681377"/>
    <w:rsid w:val="006860E7"/>
    <w:rsid w:val="00694968"/>
    <w:rsid w:val="006A48D1"/>
    <w:rsid w:val="006A5C7A"/>
    <w:rsid w:val="006B0A66"/>
    <w:rsid w:val="006B3438"/>
    <w:rsid w:val="006D1A14"/>
    <w:rsid w:val="006E538D"/>
    <w:rsid w:val="006F4E23"/>
    <w:rsid w:val="006F5740"/>
    <w:rsid w:val="0070604D"/>
    <w:rsid w:val="007222ED"/>
    <w:rsid w:val="00732157"/>
    <w:rsid w:val="007411A7"/>
    <w:rsid w:val="00741DDE"/>
    <w:rsid w:val="00742B04"/>
    <w:rsid w:val="00753377"/>
    <w:rsid w:val="00753402"/>
    <w:rsid w:val="00755252"/>
    <w:rsid w:val="00775601"/>
    <w:rsid w:val="007C2FFE"/>
    <w:rsid w:val="00816F41"/>
    <w:rsid w:val="00832051"/>
    <w:rsid w:val="008335CD"/>
    <w:rsid w:val="008352DD"/>
    <w:rsid w:val="008552E4"/>
    <w:rsid w:val="00860A46"/>
    <w:rsid w:val="00874AB1"/>
    <w:rsid w:val="0087785D"/>
    <w:rsid w:val="0088316A"/>
    <w:rsid w:val="008A4B7F"/>
    <w:rsid w:val="008A74D2"/>
    <w:rsid w:val="008B06BF"/>
    <w:rsid w:val="008D7EF1"/>
    <w:rsid w:val="008E24F0"/>
    <w:rsid w:val="008F7EA1"/>
    <w:rsid w:val="00903192"/>
    <w:rsid w:val="00932A4B"/>
    <w:rsid w:val="00933C7F"/>
    <w:rsid w:val="009418A9"/>
    <w:rsid w:val="00943110"/>
    <w:rsid w:val="00950091"/>
    <w:rsid w:val="0095192E"/>
    <w:rsid w:val="00967BEF"/>
    <w:rsid w:val="00970C90"/>
    <w:rsid w:val="00973514"/>
    <w:rsid w:val="00992992"/>
    <w:rsid w:val="009946A4"/>
    <w:rsid w:val="009B185A"/>
    <w:rsid w:val="009D6191"/>
    <w:rsid w:val="009E5CBE"/>
    <w:rsid w:val="009F26B4"/>
    <w:rsid w:val="009F33EC"/>
    <w:rsid w:val="00A02B4E"/>
    <w:rsid w:val="00A0698E"/>
    <w:rsid w:val="00A26AFA"/>
    <w:rsid w:val="00A3464D"/>
    <w:rsid w:val="00A84BB9"/>
    <w:rsid w:val="00A93F02"/>
    <w:rsid w:val="00A946D7"/>
    <w:rsid w:val="00AA0139"/>
    <w:rsid w:val="00AB46FF"/>
    <w:rsid w:val="00AC2C75"/>
    <w:rsid w:val="00AC32CC"/>
    <w:rsid w:val="00AD27E8"/>
    <w:rsid w:val="00AF0DC4"/>
    <w:rsid w:val="00B06164"/>
    <w:rsid w:val="00B131FF"/>
    <w:rsid w:val="00B166BA"/>
    <w:rsid w:val="00B25A2A"/>
    <w:rsid w:val="00B2681F"/>
    <w:rsid w:val="00B46E03"/>
    <w:rsid w:val="00B5138E"/>
    <w:rsid w:val="00B51DCA"/>
    <w:rsid w:val="00B53AD0"/>
    <w:rsid w:val="00B748B7"/>
    <w:rsid w:val="00B9552C"/>
    <w:rsid w:val="00BA225E"/>
    <w:rsid w:val="00BA38B4"/>
    <w:rsid w:val="00BC01C2"/>
    <w:rsid w:val="00BC6A1C"/>
    <w:rsid w:val="00BE1C36"/>
    <w:rsid w:val="00BF7257"/>
    <w:rsid w:val="00C00488"/>
    <w:rsid w:val="00C46AF3"/>
    <w:rsid w:val="00C51D18"/>
    <w:rsid w:val="00C534A9"/>
    <w:rsid w:val="00C6120E"/>
    <w:rsid w:val="00C61C3B"/>
    <w:rsid w:val="00C8307B"/>
    <w:rsid w:val="00C85ECF"/>
    <w:rsid w:val="00C94B3F"/>
    <w:rsid w:val="00CA26B1"/>
    <w:rsid w:val="00CC266C"/>
    <w:rsid w:val="00CD6340"/>
    <w:rsid w:val="00CE3959"/>
    <w:rsid w:val="00CF6389"/>
    <w:rsid w:val="00D15F42"/>
    <w:rsid w:val="00D255DB"/>
    <w:rsid w:val="00D412D1"/>
    <w:rsid w:val="00D63D89"/>
    <w:rsid w:val="00D73FE2"/>
    <w:rsid w:val="00D81150"/>
    <w:rsid w:val="00D82381"/>
    <w:rsid w:val="00D832D7"/>
    <w:rsid w:val="00D86FF0"/>
    <w:rsid w:val="00D90E02"/>
    <w:rsid w:val="00D96F8D"/>
    <w:rsid w:val="00DE4C9B"/>
    <w:rsid w:val="00DE5FC7"/>
    <w:rsid w:val="00DF2D56"/>
    <w:rsid w:val="00DF4234"/>
    <w:rsid w:val="00E16695"/>
    <w:rsid w:val="00E17683"/>
    <w:rsid w:val="00E21566"/>
    <w:rsid w:val="00E2440B"/>
    <w:rsid w:val="00E53EBB"/>
    <w:rsid w:val="00E56741"/>
    <w:rsid w:val="00E673E8"/>
    <w:rsid w:val="00E7358F"/>
    <w:rsid w:val="00E77D6A"/>
    <w:rsid w:val="00E81ED5"/>
    <w:rsid w:val="00E929D2"/>
    <w:rsid w:val="00ED5D45"/>
    <w:rsid w:val="00EE05C0"/>
    <w:rsid w:val="00EE21A2"/>
    <w:rsid w:val="00EF1B6D"/>
    <w:rsid w:val="00F24E9D"/>
    <w:rsid w:val="00F33E45"/>
    <w:rsid w:val="00F51416"/>
    <w:rsid w:val="00F5448C"/>
    <w:rsid w:val="00F616C5"/>
    <w:rsid w:val="00F7464C"/>
    <w:rsid w:val="00F762C2"/>
    <w:rsid w:val="00F80597"/>
    <w:rsid w:val="00FA5EB4"/>
    <w:rsid w:val="00FB4DE3"/>
    <w:rsid w:val="00FB540A"/>
    <w:rsid w:val="00FC44BC"/>
    <w:rsid w:val="00FC4E3F"/>
    <w:rsid w:val="00FC6643"/>
    <w:rsid w:val="00FD7B04"/>
    <w:rsid w:val="00FD7B92"/>
    <w:rsid w:val="00FF2CFC"/>
    <w:rsid w:val="00FF7B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AD96508"/>
  <w15:chartTrackingRefBased/>
  <w15:docId w15:val="{8890E552-9F6D-41F1-94DA-DBB5820F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40A"/>
    <w:pPr>
      <w:widowControl w:val="0"/>
    </w:pPr>
    <w:rPr>
      <w:rFonts w:ascii="Arial" w:hAnsi="Arial"/>
      <w:snapToGrid w:val="0"/>
      <w:lang w:val="en-US" w:eastAsia="en-US"/>
    </w:rPr>
  </w:style>
  <w:style w:type="paragraph" w:styleId="Heading1">
    <w:name w:val="heading 1"/>
    <w:basedOn w:val="Normal"/>
    <w:next w:val="Normal"/>
    <w:qFormat/>
    <w:rsid w:val="00551BE4"/>
    <w:pPr>
      <w:keepNext/>
      <w:widowControl/>
      <w:outlineLvl w:val="0"/>
    </w:pPr>
    <w:rPr>
      <w:rFonts w:cs="Arial"/>
      <w:b/>
      <w:bCs/>
      <w:snapToGrid/>
      <w:sz w:val="28"/>
      <w:szCs w:val="32"/>
      <w:lang w:val="en-AU"/>
    </w:rPr>
  </w:style>
  <w:style w:type="paragraph" w:styleId="Heading2">
    <w:name w:val="heading 2"/>
    <w:basedOn w:val="Normal"/>
    <w:next w:val="Normal"/>
    <w:qFormat/>
    <w:rsid w:val="00551BE4"/>
    <w:pPr>
      <w:keepNext/>
      <w:widowControl/>
      <w:outlineLvl w:val="1"/>
    </w:pPr>
    <w:rPr>
      <w:rFonts w:cs="Arial"/>
      <w:b/>
      <w:bCs/>
      <w:iCs/>
      <w:snapToGrid/>
      <w:color w:val="000000"/>
      <w:sz w:val="28"/>
      <w:szCs w:val="28"/>
      <w:lang w:val="en-AU"/>
    </w:rPr>
  </w:style>
  <w:style w:type="paragraph" w:styleId="Heading3">
    <w:name w:val="heading 3"/>
    <w:basedOn w:val="Normal"/>
    <w:next w:val="Normal"/>
    <w:link w:val="Heading3Char"/>
    <w:qFormat/>
    <w:rsid w:val="00551BE4"/>
    <w:pPr>
      <w:keepNext/>
      <w:widowControl/>
      <w:numPr>
        <w:ilvl w:val="2"/>
        <w:numId w:val="4"/>
      </w:numPr>
      <w:outlineLvl w:val="2"/>
    </w:pPr>
    <w:rPr>
      <w:rFonts w:cs="Arial"/>
      <w:b/>
      <w:bCs/>
      <w:snapToGrid/>
      <w:szCs w:val="26"/>
      <w:lang w:val="en-AU"/>
    </w:rPr>
  </w:style>
  <w:style w:type="paragraph" w:styleId="Heading4">
    <w:name w:val="heading 4"/>
    <w:basedOn w:val="Normal"/>
    <w:next w:val="Normal"/>
    <w:link w:val="Heading4Char"/>
    <w:qFormat/>
    <w:rsid w:val="00551BE4"/>
    <w:pPr>
      <w:keepNext/>
      <w:widowControl/>
      <w:numPr>
        <w:ilvl w:val="3"/>
        <w:numId w:val="4"/>
      </w:numPr>
      <w:spacing w:after="200"/>
      <w:outlineLvl w:val="3"/>
    </w:pPr>
    <w:rPr>
      <w:b/>
      <w:bCs/>
      <w:snapToGrid/>
      <w:szCs w:val="28"/>
      <w:lang w:val="en-AU"/>
    </w:rPr>
  </w:style>
  <w:style w:type="paragraph" w:styleId="Heading5">
    <w:name w:val="heading 5"/>
    <w:basedOn w:val="Heading4"/>
    <w:next w:val="Normal"/>
    <w:qFormat/>
    <w:rsid w:val="00551BE4"/>
    <w:pPr>
      <w:numPr>
        <w:ilvl w:val="4"/>
      </w:numPr>
      <w:outlineLvl w:val="4"/>
    </w:pPr>
    <w:rPr>
      <w:b w:val="0"/>
      <w:bCs w:val="0"/>
      <w:szCs w:val="22"/>
    </w:rPr>
  </w:style>
  <w:style w:type="paragraph" w:styleId="Heading6">
    <w:name w:val="heading 6"/>
    <w:basedOn w:val="Normal"/>
    <w:next w:val="Normal"/>
    <w:link w:val="Heading6Char"/>
    <w:qFormat/>
    <w:rsid w:val="00551BE4"/>
    <w:pPr>
      <w:widowControl/>
      <w:numPr>
        <w:ilvl w:val="5"/>
        <w:numId w:val="4"/>
      </w:numPr>
      <w:spacing w:after="200"/>
      <w:outlineLvl w:val="5"/>
    </w:pPr>
    <w:rPr>
      <w:bCs/>
      <w:snapToGrid/>
      <w:szCs w:val="22"/>
      <w:lang w:val="en-AU"/>
    </w:rPr>
  </w:style>
  <w:style w:type="paragraph" w:styleId="Heading7">
    <w:name w:val="heading 7"/>
    <w:basedOn w:val="Normal"/>
    <w:next w:val="Normal"/>
    <w:qFormat/>
    <w:rsid w:val="00551BE4"/>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460CF7"/>
    <w:rPr>
      <w:color w:val="0000FF"/>
      <w:u w:val="single"/>
    </w:rPr>
  </w:style>
  <w:style w:type="character" w:styleId="FollowedHyperlink">
    <w:name w:val="FollowedHyperlink"/>
    <w:rsid w:val="00460CF7"/>
    <w:rPr>
      <w:color w:val="800080"/>
      <w:u w:val="single"/>
    </w:rPr>
  </w:style>
  <w:style w:type="paragraph" w:styleId="DocumentMap">
    <w:name w:val="Document Map"/>
    <w:basedOn w:val="Normal"/>
    <w:rsid w:val="00551BE4"/>
    <w:pPr>
      <w:widowControl/>
      <w:shd w:val="clear" w:color="auto" w:fill="000080"/>
    </w:pPr>
    <w:rPr>
      <w:rFonts w:ascii="Comic Sans MS" w:hAnsi="Comic Sans MS" w:cs="Tahoma"/>
      <w:snapToGrid/>
      <w:lang w:val="en-AU"/>
    </w:rPr>
  </w:style>
  <w:style w:type="paragraph" w:customStyle="1" w:styleId="Heading2SS">
    <w:name w:val="Heading 2 + SS"/>
    <w:basedOn w:val="Heading2"/>
    <w:rsid w:val="00FB540A"/>
    <w:pPr>
      <w:tabs>
        <w:tab w:val="left" w:pos="1985"/>
        <w:tab w:val="left" w:pos="2268"/>
      </w:tabs>
      <w:ind w:left="2268" w:hanging="2268"/>
    </w:pPr>
  </w:style>
  <w:style w:type="paragraph" w:customStyle="1" w:styleId="Heading3SS">
    <w:name w:val="Heading 3 + SS"/>
    <w:basedOn w:val="Heading3"/>
    <w:link w:val="Heading3SSChar"/>
    <w:rsid w:val="00FB540A"/>
    <w:pPr>
      <w:keepNext w:val="0"/>
      <w:numPr>
        <w:ilvl w:val="0"/>
        <w:numId w:val="0"/>
      </w:numPr>
      <w:tabs>
        <w:tab w:val="left" w:pos="851"/>
      </w:tabs>
      <w:ind w:left="851" w:hanging="851"/>
    </w:pPr>
  </w:style>
  <w:style w:type="character" w:customStyle="1" w:styleId="Heading3Char">
    <w:name w:val="Heading 3 Char"/>
    <w:link w:val="Heading3"/>
    <w:rsid w:val="00551BE4"/>
    <w:rPr>
      <w:rFonts w:cs="Arial"/>
      <w:b/>
      <w:bCs/>
      <w:szCs w:val="26"/>
      <w:lang w:val="en-AU" w:eastAsia="en-US" w:bidi="ar-SA"/>
    </w:rPr>
  </w:style>
  <w:style w:type="character" w:customStyle="1" w:styleId="Heading3SSChar">
    <w:name w:val="Heading 3 + SS Char"/>
    <w:link w:val="Heading3SS"/>
    <w:rsid w:val="00FB540A"/>
    <w:rPr>
      <w:rFonts w:ascii="Arial" w:hAnsi="Arial" w:cs="Arial"/>
      <w:b/>
      <w:bCs/>
      <w:szCs w:val="26"/>
      <w:lang w:val="en-AU" w:eastAsia="en-US" w:bidi="ar-SA"/>
    </w:rPr>
  </w:style>
  <w:style w:type="character" w:customStyle="1" w:styleId="Heading4Char">
    <w:name w:val="Heading 4 Char"/>
    <w:link w:val="Heading4"/>
    <w:rsid w:val="00551BE4"/>
    <w:rPr>
      <w:b/>
      <w:bCs/>
      <w:szCs w:val="28"/>
      <w:lang w:val="en-AU" w:eastAsia="en-US" w:bidi="ar-SA"/>
    </w:rPr>
  </w:style>
  <w:style w:type="paragraph" w:customStyle="1" w:styleId="Heading5SS">
    <w:name w:val="Heading 5 +SS"/>
    <w:basedOn w:val="Heading5"/>
    <w:rsid w:val="00545582"/>
    <w:pPr>
      <w:keepNext w:val="0"/>
      <w:numPr>
        <w:ilvl w:val="0"/>
        <w:numId w:val="0"/>
      </w:numPr>
      <w:tabs>
        <w:tab w:val="left" w:pos="454"/>
      </w:tabs>
      <w:spacing w:after="0"/>
      <w:ind w:left="454" w:hanging="454"/>
      <w:outlineLvl w:val="9"/>
    </w:pPr>
  </w:style>
  <w:style w:type="table" w:styleId="TableGrid">
    <w:name w:val="Table Grid"/>
    <w:basedOn w:val="TableNormal"/>
    <w:rsid w:val="005D6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551BE4"/>
    <w:rPr>
      <w:bCs/>
      <w:szCs w:val="22"/>
      <w:lang w:val="en-AU" w:eastAsia="en-US" w:bidi="ar-SA"/>
    </w:rPr>
  </w:style>
  <w:style w:type="paragraph" w:styleId="Header">
    <w:name w:val="header"/>
    <w:basedOn w:val="Normal"/>
    <w:rsid w:val="006860E7"/>
    <w:pPr>
      <w:tabs>
        <w:tab w:val="center" w:pos="4153"/>
        <w:tab w:val="right" w:pos="8306"/>
      </w:tabs>
    </w:pPr>
  </w:style>
  <w:style w:type="paragraph" w:styleId="Footer">
    <w:name w:val="footer"/>
    <w:basedOn w:val="Normal"/>
    <w:rsid w:val="006860E7"/>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elcertifica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rs.net.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ta.com.au" TargetMode="External"/><Relationship Id="rId4" Type="http://schemas.openxmlformats.org/officeDocument/2006/relationships/webSettings" Target="webSettings.xml"/><Relationship Id="rId9" Type="http://schemas.openxmlformats.org/officeDocument/2006/relationships/hyperlink" Target="http://www.il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611</vt:lpstr>
    </vt:vector>
  </TitlesOfParts>
  <Company>VicRoads</Company>
  <LinksUpToDate>false</LinksUpToDate>
  <CharactersWithSpaces>21311</CharactersWithSpaces>
  <SharedDoc>false</SharedDoc>
  <HLinks>
    <vt:vector size="24" baseType="variant">
      <vt:variant>
        <vt:i4>524352</vt:i4>
      </vt:variant>
      <vt:variant>
        <vt:i4>9</vt:i4>
      </vt:variant>
      <vt:variant>
        <vt:i4>0</vt:i4>
      </vt:variant>
      <vt:variant>
        <vt:i4>5</vt:i4>
      </vt:variant>
      <vt:variant>
        <vt:lpwstr>https://www.nata.com.au/</vt:lpwstr>
      </vt:variant>
      <vt:variant>
        <vt:lpwstr/>
      </vt:variant>
      <vt:variant>
        <vt:i4>5242967</vt:i4>
      </vt:variant>
      <vt:variant>
        <vt:i4>6</vt:i4>
      </vt:variant>
      <vt:variant>
        <vt:i4>0</vt:i4>
      </vt:variant>
      <vt:variant>
        <vt:i4>5</vt:i4>
      </vt:variant>
      <vt:variant>
        <vt:lpwstr>http://www.ilac.org/</vt:lpwstr>
      </vt:variant>
      <vt:variant>
        <vt:lpwstr/>
      </vt:variant>
      <vt:variant>
        <vt:i4>3145825</vt:i4>
      </vt:variant>
      <vt:variant>
        <vt:i4>3</vt:i4>
      </vt:variant>
      <vt:variant>
        <vt:i4>0</vt:i4>
      </vt:variant>
      <vt:variant>
        <vt:i4>5</vt:i4>
      </vt:variant>
      <vt:variant>
        <vt:lpwstr>http://steelcertification.com/</vt:lpwstr>
      </vt:variant>
      <vt:variant>
        <vt:lpwstr/>
      </vt:variant>
      <vt:variant>
        <vt:i4>2621499</vt:i4>
      </vt:variant>
      <vt:variant>
        <vt:i4>0</vt:i4>
      </vt:variant>
      <vt:variant>
        <vt:i4>0</vt:i4>
      </vt:variant>
      <vt:variant>
        <vt:i4>5</vt:i4>
      </vt:variant>
      <vt:variant>
        <vt:lpwstr>http://www.acrs.net.au/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Steel Reinforcement</dc:subject>
  <dc:creator>VicRoads</dc:creator>
  <cp:keywords/>
  <dc:description/>
  <cp:lastModifiedBy>Robyn Robb</cp:lastModifiedBy>
  <cp:revision>3</cp:revision>
  <cp:lastPrinted>2017-12-28T03:52:00Z</cp:lastPrinted>
  <dcterms:created xsi:type="dcterms:W3CDTF">2019-12-05T03:58:00Z</dcterms:created>
  <dcterms:modified xsi:type="dcterms:W3CDTF">2021-03-04T05:23:00Z</dcterms:modified>
</cp:coreProperties>
</file>