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166E" w14:textId="77777777" w:rsidR="00A739A4" w:rsidRPr="0068196D" w:rsidRDefault="00A739A4" w:rsidP="00CB604F">
      <w:pPr>
        <w:pStyle w:val="Heading2SS"/>
        <w:rPr>
          <w:color w:val="auto"/>
        </w:rPr>
      </w:pPr>
      <w:r w:rsidRPr="0068196D">
        <w:rPr>
          <w:color w:val="auto"/>
        </w:rPr>
        <w:t>SECTION 733</w:t>
      </w:r>
      <w:r w:rsidRPr="0068196D">
        <w:rPr>
          <w:color w:val="auto"/>
        </w:rPr>
        <w:tab/>
        <w:t>-</w:t>
      </w:r>
      <w:r w:rsidRPr="0068196D">
        <w:rPr>
          <w:color w:val="auto"/>
        </w:rPr>
        <w:tab/>
        <w:t>CONDUITS AND PITS</w:t>
      </w:r>
      <w:r w:rsidR="00604BA4" w:rsidRPr="0068196D">
        <w:rPr>
          <w:color w:val="auto"/>
        </w:rPr>
        <w:t xml:space="preserve"> FOR UNDERGROUND WIRING AND CABLING</w:t>
      </w:r>
      <w:r w:rsidRPr="0068196D">
        <w:rPr>
          <w:b w:val="0"/>
          <w:color w:val="auto"/>
          <w:sz w:val="20"/>
          <w:szCs w:val="20"/>
        </w:rPr>
        <w:fldChar w:fldCharType="begin"/>
      </w:r>
      <w:proofErr w:type="spellStart"/>
      <w:r w:rsidRPr="0068196D">
        <w:rPr>
          <w:b w:val="0"/>
          <w:color w:val="auto"/>
          <w:sz w:val="20"/>
          <w:szCs w:val="20"/>
        </w:rPr>
        <w:instrText>tc</w:instrText>
      </w:r>
      <w:proofErr w:type="spellEnd"/>
      <w:r w:rsidRPr="0068196D">
        <w:rPr>
          <w:b w:val="0"/>
          <w:color w:val="auto"/>
          <w:sz w:val="20"/>
          <w:szCs w:val="20"/>
        </w:rPr>
        <w:instrText xml:space="preserve"> \l1 "SECTION</w:instrText>
      </w:r>
      <w:r w:rsidR="00D11B71" w:rsidRPr="0068196D">
        <w:rPr>
          <w:b w:val="0"/>
          <w:color w:val="auto"/>
          <w:sz w:val="20"/>
          <w:szCs w:val="20"/>
        </w:rPr>
        <w:instrText xml:space="preserve"> </w:instrText>
      </w:r>
      <w:proofErr w:type="gramStart"/>
      <w:r w:rsidRPr="0068196D">
        <w:rPr>
          <w:b w:val="0"/>
          <w:color w:val="auto"/>
          <w:sz w:val="20"/>
          <w:szCs w:val="20"/>
        </w:rPr>
        <w:instrText>733</w:instrText>
      </w:r>
      <w:r w:rsidR="00D11B71" w:rsidRPr="0068196D">
        <w:rPr>
          <w:b w:val="0"/>
          <w:color w:val="auto"/>
          <w:sz w:val="20"/>
          <w:szCs w:val="20"/>
        </w:rPr>
        <w:instrText xml:space="preserve">  </w:instrText>
      </w:r>
      <w:r w:rsidRPr="0068196D">
        <w:rPr>
          <w:b w:val="0"/>
          <w:color w:val="auto"/>
          <w:sz w:val="20"/>
          <w:szCs w:val="20"/>
        </w:rPr>
        <w:instrText>-</w:instrText>
      </w:r>
      <w:proofErr w:type="gramEnd"/>
      <w:r w:rsidR="00D11B71" w:rsidRPr="0068196D">
        <w:rPr>
          <w:b w:val="0"/>
          <w:color w:val="auto"/>
          <w:sz w:val="20"/>
          <w:szCs w:val="20"/>
        </w:rPr>
        <w:instrText xml:space="preserve">  </w:instrText>
      </w:r>
      <w:r w:rsidRPr="0068196D">
        <w:rPr>
          <w:b w:val="0"/>
          <w:color w:val="auto"/>
          <w:sz w:val="20"/>
          <w:szCs w:val="20"/>
        </w:rPr>
        <w:instrText>CONDUITS AND PITS</w:instrText>
      </w:r>
      <w:r w:rsidR="00604BA4" w:rsidRPr="0068196D">
        <w:rPr>
          <w:b w:val="0"/>
          <w:color w:val="auto"/>
          <w:sz w:val="20"/>
          <w:szCs w:val="20"/>
        </w:rPr>
        <w:instrText xml:space="preserve"> FOR UNDERGROUND WIRING AND CABLING</w:instrText>
      </w:r>
      <w:r w:rsidRPr="0068196D">
        <w:rPr>
          <w:b w:val="0"/>
          <w:color w:val="auto"/>
          <w:sz w:val="20"/>
          <w:szCs w:val="20"/>
        </w:rPr>
        <w:fldChar w:fldCharType="end"/>
      </w:r>
    </w:p>
    <w:p w14:paraId="49AB51ED" w14:textId="77777777" w:rsidR="00A739A4" w:rsidRPr="0068196D" w:rsidRDefault="00A739A4" w:rsidP="00CB604F">
      <w:pPr>
        <w:spacing w:line="120" w:lineRule="exact"/>
      </w:pPr>
    </w:p>
    <w:p w14:paraId="0E3A3890" w14:textId="38536DA4" w:rsidR="0068196D" w:rsidRPr="0068196D" w:rsidRDefault="005B318A" w:rsidP="0068196D">
      <w:pPr>
        <w:jc w:val="both"/>
      </w:pPr>
      <w:r w:rsidRPr="0068196D">
        <w:t>##</w:t>
      </w:r>
      <w:r w:rsidR="0068196D" w:rsidRPr="0068196D">
        <w:t xml:space="preserve"> </w:t>
      </w:r>
      <w:r w:rsidR="0068196D" w:rsidRPr="0068196D">
        <w:t>This section cross-references Section 173 – is this section included in the specification?</w:t>
      </w:r>
    </w:p>
    <w:p w14:paraId="6A98AE2C" w14:textId="77777777" w:rsidR="0068196D" w:rsidRPr="0068196D" w:rsidRDefault="0068196D" w:rsidP="0068196D">
      <w:bookmarkStart w:id="0" w:name="_Hlk109632730"/>
    </w:p>
    <w:p w14:paraId="7E5EC138" w14:textId="77777777" w:rsidR="0068196D" w:rsidRPr="0068196D" w:rsidRDefault="0068196D" w:rsidP="0068196D">
      <w:pPr>
        <w:ind w:left="851" w:hanging="851"/>
      </w:pPr>
      <w:r w:rsidRPr="0068196D">
        <w:t>733.01</w:t>
      </w:r>
      <w:r w:rsidRPr="0068196D">
        <w:tab/>
        <w:t>General</w:t>
      </w:r>
    </w:p>
    <w:p w14:paraId="14278F7C" w14:textId="77777777" w:rsidR="0068196D" w:rsidRPr="0068196D" w:rsidRDefault="0068196D" w:rsidP="0068196D">
      <w:pPr>
        <w:ind w:left="851" w:hanging="851"/>
      </w:pPr>
      <w:r w:rsidRPr="0068196D">
        <w:t>733.02</w:t>
      </w:r>
      <w:r w:rsidRPr="0068196D">
        <w:tab/>
      </w:r>
      <w:proofErr w:type="gramStart"/>
      <w:r w:rsidRPr="0068196D">
        <w:t>Pre-qualified</w:t>
      </w:r>
      <w:proofErr w:type="gramEnd"/>
      <w:r w:rsidRPr="0068196D">
        <w:t xml:space="preserve"> contractors</w:t>
      </w:r>
    </w:p>
    <w:p w14:paraId="4CB8518D" w14:textId="77777777" w:rsidR="0068196D" w:rsidRPr="0068196D" w:rsidRDefault="0068196D" w:rsidP="0068196D">
      <w:pPr>
        <w:ind w:left="851" w:hanging="851"/>
      </w:pPr>
      <w:r w:rsidRPr="0068196D">
        <w:t>733.03</w:t>
      </w:r>
      <w:r w:rsidRPr="0068196D">
        <w:tab/>
        <w:t xml:space="preserve">Referenced and related specifications, </w:t>
      </w:r>
      <w:proofErr w:type="gramStart"/>
      <w:r w:rsidRPr="0068196D">
        <w:t>standards</w:t>
      </w:r>
      <w:proofErr w:type="gramEnd"/>
      <w:r w:rsidRPr="0068196D">
        <w:t xml:space="preserve"> and drawings</w:t>
      </w:r>
    </w:p>
    <w:p w14:paraId="561D6F54" w14:textId="77777777" w:rsidR="0068196D" w:rsidRPr="0068196D" w:rsidRDefault="0068196D" w:rsidP="0068196D">
      <w:pPr>
        <w:ind w:left="851" w:hanging="851"/>
      </w:pPr>
      <w:r w:rsidRPr="0068196D">
        <w:t>733.04</w:t>
      </w:r>
      <w:r w:rsidRPr="0068196D">
        <w:tab/>
        <w:t>Materials</w:t>
      </w:r>
    </w:p>
    <w:p w14:paraId="4244D2F1" w14:textId="77777777" w:rsidR="0068196D" w:rsidRPr="0068196D" w:rsidRDefault="0068196D" w:rsidP="0068196D">
      <w:pPr>
        <w:ind w:left="851" w:hanging="851"/>
      </w:pPr>
      <w:r w:rsidRPr="0068196D">
        <w:t>733.05</w:t>
      </w:r>
      <w:r w:rsidRPr="0068196D">
        <w:tab/>
        <w:t>Excavation, boring and trenching</w:t>
      </w:r>
    </w:p>
    <w:p w14:paraId="655D30D4" w14:textId="77777777" w:rsidR="0068196D" w:rsidRPr="0068196D" w:rsidRDefault="0068196D" w:rsidP="0068196D">
      <w:r w:rsidRPr="0068196D">
        <w:t>733.06</w:t>
      </w:r>
      <w:r w:rsidRPr="0068196D">
        <w:tab/>
        <w:t>Installation of conduits</w:t>
      </w:r>
    </w:p>
    <w:p w14:paraId="43272795" w14:textId="77777777" w:rsidR="0068196D" w:rsidRPr="0068196D" w:rsidRDefault="0068196D" w:rsidP="0068196D">
      <w:r w:rsidRPr="0068196D">
        <w:t>733.07</w:t>
      </w:r>
      <w:r w:rsidRPr="0068196D">
        <w:tab/>
        <w:t>Draw cords</w:t>
      </w:r>
    </w:p>
    <w:p w14:paraId="50264E8D" w14:textId="77777777" w:rsidR="0068196D" w:rsidRPr="0068196D" w:rsidRDefault="0068196D" w:rsidP="0068196D">
      <w:r w:rsidRPr="0068196D">
        <w:t>733.08</w:t>
      </w:r>
      <w:r w:rsidRPr="0068196D">
        <w:tab/>
        <w:t>Backfilling</w:t>
      </w:r>
    </w:p>
    <w:p w14:paraId="68A065BD" w14:textId="77777777" w:rsidR="0068196D" w:rsidRPr="0068196D" w:rsidRDefault="0068196D" w:rsidP="0068196D">
      <w:r w:rsidRPr="0068196D">
        <w:t>733.09</w:t>
      </w:r>
      <w:r w:rsidRPr="0068196D">
        <w:tab/>
        <w:t>Cable pits and pit lids (electrical and communications)</w:t>
      </w:r>
    </w:p>
    <w:p w14:paraId="6C6C00CA" w14:textId="77777777" w:rsidR="0068196D" w:rsidRPr="0068196D" w:rsidRDefault="0068196D" w:rsidP="0068196D">
      <w:r w:rsidRPr="0068196D">
        <w:t>733.10</w:t>
      </w:r>
      <w:r w:rsidRPr="0068196D">
        <w:tab/>
        <w:t>Detector pits</w:t>
      </w:r>
    </w:p>
    <w:p w14:paraId="06672C43" w14:textId="77777777" w:rsidR="0068196D" w:rsidRPr="0068196D" w:rsidRDefault="0068196D" w:rsidP="0068196D">
      <w:r w:rsidRPr="0068196D">
        <w:t>733.11</w:t>
      </w:r>
      <w:r w:rsidRPr="0068196D">
        <w:tab/>
        <w:t>Cleaning of site</w:t>
      </w:r>
    </w:p>
    <w:p w14:paraId="3F19C8F4" w14:textId="77777777" w:rsidR="0068196D" w:rsidRPr="0068196D" w:rsidRDefault="0068196D" w:rsidP="0068196D">
      <w:r w:rsidRPr="0068196D">
        <w:t>733.12</w:t>
      </w:r>
      <w:r w:rsidRPr="0068196D">
        <w:tab/>
        <w:t>Identification and recording</w:t>
      </w:r>
    </w:p>
    <w:p w14:paraId="5B3EFE79" w14:textId="77777777" w:rsidR="0068196D" w:rsidRPr="0068196D" w:rsidRDefault="0068196D" w:rsidP="0068196D">
      <w:pPr>
        <w:ind w:left="851" w:hanging="851"/>
      </w:pPr>
      <w:r w:rsidRPr="0068196D">
        <w:t>733.16</w:t>
      </w:r>
      <w:r w:rsidRPr="0068196D">
        <w:tab/>
        <w:t>Documentation</w:t>
      </w:r>
    </w:p>
    <w:bookmarkEnd w:id="0"/>
    <w:p w14:paraId="26562BEA" w14:textId="1AB54CE3" w:rsidR="00A739A4" w:rsidRPr="0068196D" w:rsidRDefault="00A739A4" w:rsidP="0068196D"/>
    <w:p w14:paraId="7F4B2BB3" w14:textId="77777777" w:rsidR="0068196D" w:rsidRPr="0068196D" w:rsidRDefault="00A739A4" w:rsidP="0068196D">
      <w:pPr>
        <w:pStyle w:val="Heading3SS"/>
      </w:pPr>
      <w:r w:rsidRPr="0068196D">
        <w:t>73</w:t>
      </w:r>
      <w:bookmarkStart w:id="1" w:name="np733"/>
      <w:bookmarkEnd w:id="1"/>
      <w:r w:rsidRPr="0068196D">
        <w:t>3.01</w:t>
      </w:r>
      <w:r w:rsidRPr="0068196D">
        <w:tab/>
      </w:r>
      <w:r w:rsidR="0068196D" w:rsidRPr="0068196D">
        <w:t>GENERAL</w:t>
      </w:r>
    </w:p>
    <w:p w14:paraId="01D86E0A" w14:textId="77777777" w:rsidR="0068196D" w:rsidRPr="0068196D" w:rsidRDefault="0068196D" w:rsidP="0068196D">
      <w:pPr>
        <w:spacing w:before="160"/>
      </w:pPr>
      <w:r w:rsidRPr="0068196D">
        <w:t>(a) Scope</w:t>
      </w:r>
    </w:p>
    <w:p w14:paraId="67021A6C" w14:textId="77777777" w:rsidR="0068196D" w:rsidRPr="0068196D" w:rsidRDefault="0068196D" w:rsidP="0068196D">
      <w:pPr>
        <w:jc w:val="both"/>
      </w:pPr>
    </w:p>
    <w:p w14:paraId="56BC8231" w14:textId="77777777" w:rsidR="0068196D" w:rsidRPr="0068196D" w:rsidRDefault="0068196D" w:rsidP="0068196D">
      <w:pPr>
        <w:jc w:val="both"/>
      </w:pPr>
      <w:r w:rsidRPr="0068196D">
        <w:t>This section covers the requirements for the supply and installation of conduits and pits, for underground electrical wiring and communications cabling within the state of Victoria for works supervised by VicRoads.  This document shall be read in conjunction with DoT (Roads) Standard Drawings and individual contract documents.</w:t>
      </w:r>
    </w:p>
    <w:p w14:paraId="18DB844B" w14:textId="77777777" w:rsidR="0068196D" w:rsidRPr="0068196D" w:rsidRDefault="0068196D" w:rsidP="0068196D"/>
    <w:p w14:paraId="386EF9B4" w14:textId="77777777" w:rsidR="0068196D" w:rsidRPr="0068196D" w:rsidRDefault="0068196D" w:rsidP="0068196D">
      <w:r w:rsidRPr="0068196D">
        <w:t>(b) General Requirements</w:t>
      </w:r>
    </w:p>
    <w:p w14:paraId="146E3AAC" w14:textId="77777777" w:rsidR="0068196D" w:rsidRPr="0068196D" w:rsidRDefault="0068196D" w:rsidP="0068196D"/>
    <w:p w14:paraId="63CD8883" w14:textId="77777777" w:rsidR="0068196D" w:rsidRPr="0068196D" w:rsidRDefault="0068196D" w:rsidP="0068196D">
      <w:r w:rsidRPr="0068196D">
        <w:t>The contractor shall be responsible for the installation of all electrical and communications conduits, electrical cable pits, telecommunications pits and any other associated works covered under this specification in accordance with individual contract documents.</w:t>
      </w:r>
    </w:p>
    <w:p w14:paraId="5EFAF3FD" w14:textId="77777777" w:rsidR="0068196D" w:rsidRPr="0068196D" w:rsidRDefault="0068196D" w:rsidP="0068196D">
      <w:pPr>
        <w:rPr>
          <w:b/>
        </w:rPr>
      </w:pPr>
    </w:p>
    <w:p w14:paraId="5C6F080D" w14:textId="77777777" w:rsidR="0068196D" w:rsidRPr="0068196D" w:rsidRDefault="0068196D" w:rsidP="0068196D">
      <w:pPr>
        <w:rPr>
          <w:b/>
        </w:rPr>
      </w:pPr>
      <w:r w:rsidRPr="0068196D">
        <w:t>Conduits shall be installed in accordance with the relevant utility and industry codes, regulations and standards applying to their intended use.</w:t>
      </w:r>
    </w:p>
    <w:p w14:paraId="2A94BE14" w14:textId="77777777" w:rsidR="0068196D" w:rsidRPr="0068196D" w:rsidRDefault="0068196D" w:rsidP="0068196D">
      <w:pPr>
        <w:rPr>
          <w:b/>
        </w:rPr>
      </w:pPr>
    </w:p>
    <w:p w14:paraId="274CD990" w14:textId="77777777" w:rsidR="0068196D" w:rsidRPr="0068196D" w:rsidRDefault="0068196D" w:rsidP="0068196D">
      <w:pPr>
        <w:rPr>
          <w:bCs/>
        </w:rPr>
      </w:pPr>
      <w:r w:rsidRPr="0068196D">
        <w:rPr>
          <w:bCs/>
        </w:rPr>
        <w:t>(c) Installation of Electrical Conduits</w:t>
      </w:r>
    </w:p>
    <w:p w14:paraId="4A432A0D" w14:textId="77777777" w:rsidR="0068196D" w:rsidRPr="0068196D" w:rsidRDefault="0068196D" w:rsidP="0068196D">
      <w:pPr>
        <w:rPr>
          <w:bCs/>
        </w:rPr>
      </w:pPr>
    </w:p>
    <w:p w14:paraId="0DB10C2B" w14:textId="77777777" w:rsidR="0068196D" w:rsidRPr="0068196D" w:rsidRDefault="0068196D" w:rsidP="0068196D">
      <w:pPr>
        <w:rPr>
          <w:bCs/>
        </w:rPr>
      </w:pPr>
      <w:r w:rsidRPr="0068196D">
        <w:rPr>
          <w:bCs/>
        </w:rPr>
        <w:t xml:space="preserve">Electrical conduits, and associated cable pits, installed as part of an electrical installation MUST be installed by, or under the </w:t>
      </w:r>
      <w:r w:rsidRPr="0068196D">
        <w:rPr>
          <w:bCs/>
          <w:u w:val="single"/>
        </w:rPr>
        <w:t>direct</w:t>
      </w:r>
      <w:r w:rsidRPr="0068196D">
        <w:rPr>
          <w:bCs/>
        </w:rPr>
        <w:t xml:space="preserve"> supervision of, a Registered Electrical Contractor.</w:t>
      </w:r>
    </w:p>
    <w:p w14:paraId="5C2C801F" w14:textId="77777777" w:rsidR="0068196D" w:rsidRPr="0068196D" w:rsidRDefault="0068196D" w:rsidP="0068196D">
      <w:pPr>
        <w:rPr>
          <w:bCs/>
        </w:rPr>
      </w:pPr>
    </w:p>
    <w:p w14:paraId="323C0F70" w14:textId="77777777" w:rsidR="0068196D" w:rsidRPr="0068196D" w:rsidRDefault="0068196D" w:rsidP="0068196D">
      <w:pPr>
        <w:rPr>
          <w:bCs/>
        </w:rPr>
      </w:pPr>
      <w:r w:rsidRPr="0068196D">
        <w:rPr>
          <w:bCs/>
        </w:rPr>
        <w:t>The carrying out of electrical installation works by anyone other than a licensed electrician is prohibited under Energy Safe Victoria (ESV) Regulations and Electrical Safety Regulations.</w:t>
      </w:r>
    </w:p>
    <w:p w14:paraId="4528FDED" w14:textId="77777777" w:rsidR="0068196D" w:rsidRPr="0068196D" w:rsidRDefault="0068196D" w:rsidP="0068196D"/>
    <w:p w14:paraId="50A23674"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733.02</w:t>
      </w:r>
      <w:r w:rsidRPr="0068196D">
        <w:rPr>
          <w:rFonts w:cs="Arial"/>
          <w:b/>
          <w:bCs/>
          <w:szCs w:val="26"/>
        </w:rPr>
        <w:tab/>
        <w:t>PRE-QUALIFIED CONTRACTORS</w:t>
      </w:r>
    </w:p>
    <w:p w14:paraId="7A0FD34F" w14:textId="77777777" w:rsidR="0068196D" w:rsidRPr="0068196D" w:rsidRDefault="0068196D" w:rsidP="0068196D"/>
    <w:p w14:paraId="4C2A6F5D" w14:textId="77777777" w:rsidR="0068196D" w:rsidRPr="0068196D" w:rsidRDefault="0068196D" w:rsidP="0068196D">
      <w:r w:rsidRPr="0068196D">
        <w:t>All works associated with the installation and of all conduits and pits covered under this specification shall be undertaken by contractors that are appropriately pre-qualified as detailed in Table 733.011 below.</w:t>
      </w:r>
    </w:p>
    <w:p w14:paraId="12FF31C2" w14:textId="77777777" w:rsidR="0068196D" w:rsidRPr="0068196D" w:rsidRDefault="0068196D" w:rsidP="0068196D"/>
    <w:p w14:paraId="63249353" w14:textId="77777777" w:rsidR="0068196D" w:rsidRPr="0068196D" w:rsidRDefault="0068196D" w:rsidP="0068196D">
      <w:pPr>
        <w:spacing w:before="160" w:after="80"/>
        <w:rPr>
          <w:b/>
        </w:rPr>
      </w:pPr>
      <w:r w:rsidRPr="0068196D">
        <w:rPr>
          <w:b/>
        </w:rPr>
        <w:t>Table 733.021: Contractor Pre-Qualification Level Requirements</w:t>
      </w:r>
    </w:p>
    <w:tbl>
      <w:tblPr>
        <w:tblW w:w="9366" w:type="dxa"/>
        <w:jc w:val="center"/>
        <w:tblCellMar>
          <w:top w:w="85" w:type="dxa"/>
          <w:left w:w="85" w:type="dxa"/>
          <w:bottom w:w="57" w:type="dxa"/>
          <w:right w:w="85" w:type="dxa"/>
        </w:tblCellMar>
        <w:tblLook w:val="0000" w:firstRow="0" w:lastRow="0" w:firstColumn="0" w:lastColumn="0" w:noHBand="0" w:noVBand="0"/>
      </w:tblPr>
      <w:tblGrid>
        <w:gridCol w:w="5835"/>
        <w:gridCol w:w="3531"/>
      </w:tblGrid>
      <w:tr w:rsidR="0068196D" w:rsidRPr="0068196D" w14:paraId="784C4B60" w14:textId="77777777" w:rsidTr="00FB7B59">
        <w:trPr>
          <w:cantSplit/>
          <w:jc w:val="center"/>
        </w:trPr>
        <w:tc>
          <w:tcPr>
            <w:tcW w:w="5835" w:type="dxa"/>
            <w:tcBorders>
              <w:top w:val="single" w:sz="12" w:space="0" w:color="auto"/>
              <w:left w:val="single" w:sz="12" w:space="0" w:color="auto"/>
              <w:bottom w:val="single" w:sz="12" w:space="0" w:color="auto"/>
              <w:right w:val="single" w:sz="4" w:space="0" w:color="auto"/>
            </w:tcBorders>
            <w:shd w:val="clear" w:color="auto" w:fill="auto"/>
            <w:vAlign w:val="center"/>
          </w:tcPr>
          <w:p w14:paraId="0D34CBAB" w14:textId="77777777" w:rsidR="0068196D" w:rsidRPr="0068196D" w:rsidRDefault="0068196D" w:rsidP="0068196D">
            <w:pPr>
              <w:jc w:val="center"/>
              <w:rPr>
                <w:b/>
              </w:rPr>
            </w:pPr>
            <w:r w:rsidRPr="0068196D">
              <w:rPr>
                <w:b/>
              </w:rPr>
              <w:t>Conduits and pits for</w:t>
            </w:r>
          </w:p>
        </w:tc>
        <w:tc>
          <w:tcPr>
            <w:tcW w:w="3531" w:type="dxa"/>
            <w:tcBorders>
              <w:top w:val="single" w:sz="12" w:space="0" w:color="auto"/>
              <w:left w:val="nil"/>
              <w:bottom w:val="single" w:sz="12" w:space="0" w:color="auto"/>
              <w:right w:val="single" w:sz="12" w:space="0" w:color="auto"/>
            </w:tcBorders>
            <w:shd w:val="clear" w:color="auto" w:fill="auto"/>
            <w:noWrap/>
            <w:vAlign w:val="center"/>
          </w:tcPr>
          <w:p w14:paraId="3D7623E8" w14:textId="77777777" w:rsidR="0068196D" w:rsidRPr="0068196D" w:rsidRDefault="0068196D" w:rsidP="0068196D">
            <w:pPr>
              <w:jc w:val="center"/>
              <w:rPr>
                <w:b/>
              </w:rPr>
            </w:pPr>
            <w:r w:rsidRPr="0068196D">
              <w:rPr>
                <w:b/>
              </w:rPr>
              <w:t>Pre-Qualification Level</w:t>
            </w:r>
          </w:p>
        </w:tc>
      </w:tr>
      <w:tr w:rsidR="0068196D" w:rsidRPr="0068196D" w14:paraId="41F762D9" w14:textId="77777777" w:rsidTr="00FB7B59">
        <w:trPr>
          <w:cantSplit/>
          <w:jc w:val="center"/>
        </w:trPr>
        <w:tc>
          <w:tcPr>
            <w:tcW w:w="5835"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21F4A8C0" w14:textId="77777777" w:rsidR="0068196D" w:rsidRPr="0068196D" w:rsidRDefault="0068196D" w:rsidP="0068196D">
            <w:pPr>
              <w:jc w:val="center"/>
            </w:pPr>
            <w:r w:rsidRPr="0068196D">
              <w:t>Works on or associated with traffic signals</w:t>
            </w:r>
          </w:p>
        </w:tc>
        <w:tc>
          <w:tcPr>
            <w:tcW w:w="3531" w:type="dxa"/>
            <w:tcBorders>
              <w:top w:val="single" w:sz="12" w:space="0" w:color="auto"/>
              <w:left w:val="nil"/>
              <w:bottom w:val="single" w:sz="4" w:space="0" w:color="auto"/>
              <w:right w:val="single" w:sz="12" w:space="0" w:color="auto"/>
            </w:tcBorders>
            <w:shd w:val="clear" w:color="auto" w:fill="auto"/>
            <w:noWrap/>
            <w:vAlign w:val="center"/>
          </w:tcPr>
          <w:p w14:paraId="41FA7F6D" w14:textId="77777777" w:rsidR="0068196D" w:rsidRPr="0068196D" w:rsidRDefault="0068196D" w:rsidP="0068196D">
            <w:pPr>
              <w:jc w:val="center"/>
            </w:pPr>
            <w:r w:rsidRPr="0068196D">
              <w:t>STS1</w:t>
            </w:r>
          </w:p>
        </w:tc>
      </w:tr>
      <w:tr w:rsidR="0068196D" w:rsidRPr="0068196D" w14:paraId="5D01F431" w14:textId="77777777" w:rsidTr="00FB7B59">
        <w:trPr>
          <w:cantSplit/>
          <w:jc w:val="center"/>
        </w:trPr>
        <w:tc>
          <w:tcPr>
            <w:tcW w:w="5835" w:type="dxa"/>
            <w:tcBorders>
              <w:top w:val="nil"/>
              <w:left w:val="single" w:sz="12" w:space="0" w:color="auto"/>
              <w:bottom w:val="single" w:sz="4" w:space="0" w:color="auto"/>
              <w:right w:val="single" w:sz="4" w:space="0" w:color="auto"/>
            </w:tcBorders>
            <w:shd w:val="clear" w:color="auto" w:fill="auto"/>
            <w:noWrap/>
            <w:vAlign w:val="center"/>
          </w:tcPr>
          <w:p w14:paraId="4A97E809" w14:textId="77777777" w:rsidR="0068196D" w:rsidRPr="0068196D" w:rsidRDefault="0068196D" w:rsidP="0068196D">
            <w:pPr>
              <w:jc w:val="center"/>
            </w:pPr>
            <w:r w:rsidRPr="0068196D">
              <w:t>All other on-road electrical works</w:t>
            </w:r>
          </w:p>
        </w:tc>
        <w:tc>
          <w:tcPr>
            <w:tcW w:w="3531" w:type="dxa"/>
            <w:tcBorders>
              <w:top w:val="nil"/>
              <w:left w:val="nil"/>
              <w:bottom w:val="single" w:sz="4" w:space="0" w:color="auto"/>
              <w:right w:val="single" w:sz="12" w:space="0" w:color="auto"/>
            </w:tcBorders>
            <w:shd w:val="clear" w:color="auto" w:fill="auto"/>
            <w:noWrap/>
            <w:vAlign w:val="center"/>
          </w:tcPr>
          <w:p w14:paraId="40AD8CDE" w14:textId="77777777" w:rsidR="0068196D" w:rsidRPr="0068196D" w:rsidRDefault="0068196D" w:rsidP="0068196D">
            <w:pPr>
              <w:jc w:val="center"/>
            </w:pPr>
            <w:r w:rsidRPr="0068196D">
              <w:t>STCE</w:t>
            </w:r>
          </w:p>
        </w:tc>
      </w:tr>
      <w:tr w:rsidR="0068196D" w:rsidRPr="0068196D" w14:paraId="6EE57702" w14:textId="77777777" w:rsidTr="00FB7B59">
        <w:trPr>
          <w:cantSplit/>
          <w:jc w:val="center"/>
        </w:trPr>
        <w:tc>
          <w:tcPr>
            <w:tcW w:w="5835" w:type="dxa"/>
            <w:tcBorders>
              <w:top w:val="nil"/>
              <w:left w:val="single" w:sz="12" w:space="0" w:color="auto"/>
              <w:bottom w:val="single" w:sz="4" w:space="0" w:color="auto"/>
              <w:right w:val="single" w:sz="4" w:space="0" w:color="auto"/>
            </w:tcBorders>
            <w:shd w:val="clear" w:color="auto" w:fill="auto"/>
            <w:noWrap/>
            <w:vAlign w:val="center"/>
          </w:tcPr>
          <w:p w14:paraId="2F01E9F2" w14:textId="77777777" w:rsidR="0068196D" w:rsidRPr="0068196D" w:rsidRDefault="0068196D" w:rsidP="0068196D">
            <w:pPr>
              <w:jc w:val="center"/>
            </w:pPr>
            <w:r w:rsidRPr="0068196D">
              <w:t>Works associated with VicRoads owned communications networks</w:t>
            </w:r>
          </w:p>
        </w:tc>
        <w:tc>
          <w:tcPr>
            <w:tcW w:w="3531" w:type="dxa"/>
            <w:tcBorders>
              <w:top w:val="nil"/>
              <w:left w:val="nil"/>
              <w:bottom w:val="single" w:sz="4" w:space="0" w:color="auto"/>
              <w:right w:val="single" w:sz="12" w:space="0" w:color="auto"/>
            </w:tcBorders>
            <w:shd w:val="clear" w:color="auto" w:fill="auto"/>
            <w:noWrap/>
            <w:vAlign w:val="center"/>
          </w:tcPr>
          <w:p w14:paraId="7778C333" w14:textId="77777777" w:rsidR="0068196D" w:rsidRPr="0068196D" w:rsidRDefault="0068196D" w:rsidP="0068196D">
            <w:pPr>
              <w:jc w:val="center"/>
            </w:pPr>
            <w:r w:rsidRPr="0068196D">
              <w:t>STCE</w:t>
            </w:r>
          </w:p>
        </w:tc>
      </w:tr>
      <w:tr w:rsidR="0068196D" w:rsidRPr="0068196D" w14:paraId="280AD8E2" w14:textId="77777777" w:rsidTr="00FB7B59">
        <w:trPr>
          <w:cantSplit/>
          <w:jc w:val="center"/>
        </w:trPr>
        <w:tc>
          <w:tcPr>
            <w:tcW w:w="5835"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74136EC0" w14:textId="77777777" w:rsidR="0068196D" w:rsidRPr="0068196D" w:rsidRDefault="0068196D" w:rsidP="0068196D">
            <w:pPr>
              <w:jc w:val="center"/>
            </w:pPr>
            <w:r w:rsidRPr="0068196D">
              <w:t xml:space="preserve">Works associated with telecommunications carrier networks </w:t>
            </w:r>
          </w:p>
        </w:tc>
        <w:tc>
          <w:tcPr>
            <w:tcW w:w="3531" w:type="dxa"/>
            <w:tcBorders>
              <w:top w:val="single" w:sz="4" w:space="0" w:color="auto"/>
              <w:left w:val="nil"/>
              <w:bottom w:val="single" w:sz="12" w:space="0" w:color="auto"/>
              <w:right w:val="single" w:sz="12" w:space="0" w:color="auto"/>
            </w:tcBorders>
            <w:shd w:val="clear" w:color="auto" w:fill="auto"/>
            <w:noWrap/>
            <w:vAlign w:val="center"/>
          </w:tcPr>
          <w:p w14:paraId="288CB2AA" w14:textId="77777777" w:rsidR="0068196D" w:rsidRPr="0068196D" w:rsidRDefault="0068196D" w:rsidP="0068196D">
            <w:pPr>
              <w:jc w:val="center"/>
            </w:pPr>
            <w:r w:rsidRPr="0068196D">
              <w:t>SCTV</w:t>
            </w:r>
          </w:p>
          <w:p w14:paraId="38AEE16D" w14:textId="77777777" w:rsidR="0068196D" w:rsidRPr="0068196D" w:rsidRDefault="0068196D" w:rsidP="0068196D">
            <w:pPr>
              <w:jc w:val="center"/>
            </w:pPr>
            <w:r w:rsidRPr="0068196D">
              <w:t>(</w:t>
            </w:r>
            <w:proofErr w:type="gramStart"/>
            <w:r w:rsidRPr="0068196D">
              <w:t>must</w:t>
            </w:r>
            <w:proofErr w:type="gramEnd"/>
            <w:r w:rsidRPr="0068196D">
              <w:t xml:space="preserve"> hold AMCA licence)</w:t>
            </w:r>
          </w:p>
        </w:tc>
      </w:tr>
    </w:tbl>
    <w:p w14:paraId="432F181D" w14:textId="2785C00A" w:rsidR="0068196D" w:rsidRPr="0068196D" w:rsidRDefault="0068196D" w:rsidP="0068196D">
      <w:pPr>
        <w:tabs>
          <w:tab w:val="left" w:pos="425"/>
        </w:tabs>
        <w:ind w:left="425" w:hanging="425"/>
        <w:outlineLvl w:val="4"/>
        <w:rPr>
          <w:szCs w:val="22"/>
        </w:rPr>
      </w:pPr>
    </w:p>
    <w:p w14:paraId="5124F894" w14:textId="77777777" w:rsidR="0068196D" w:rsidRPr="0068196D" w:rsidRDefault="0068196D" w:rsidP="0068196D">
      <w:pPr>
        <w:tabs>
          <w:tab w:val="left" w:pos="425"/>
        </w:tabs>
        <w:ind w:left="425" w:hanging="425"/>
        <w:outlineLvl w:val="4"/>
        <w:rPr>
          <w:szCs w:val="22"/>
        </w:rPr>
      </w:pPr>
    </w:p>
    <w:p w14:paraId="00BCEB5A" w14:textId="77777777" w:rsidR="0068196D" w:rsidRPr="0068196D" w:rsidRDefault="0068196D" w:rsidP="0068196D">
      <w:r w:rsidRPr="0068196D">
        <w:t>Sub-contractors undertaking works covered under this specification shall be pre-qualified at the appropriate level under the DoT (Roads) contractor pre-qualification scheme, in the sub-contractors own right.</w:t>
      </w:r>
    </w:p>
    <w:p w14:paraId="4A371E8B" w14:textId="163FC2C3" w:rsidR="00392430" w:rsidRPr="0068196D" w:rsidRDefault="00392430" w:rsidP="0068196D">
      <w:pPr>
        <w:pStyle w:val="Heading3SS"/>
      </w:pPr>
    </w:p>
    <w:p w14:paraId="5014C7B7" w14:textId="77777777" w:rsidR="001D5FEB" w:rsidRPr="0068196D" w:rsidRDefault="001D5FEB" w:rsidP="00CB604F">
      <w:pPr>
        <w:spacing w:line="180" w:lineRule="exact"/>
      </w:pPr>
    </w:p>
    <w:p w14:paraId="42C40E99" w14:textId="27BDEDF2" w:rsidR="0068196D" w:rsidRPr="0068196D" w:rsidRDefault="00A739A4" w:rsidP="0068196D">
      <w:pPr>
        <w:pStyle w:val="Heading3SS"/>
      </w:pPr>
      <w:r w:rsidRPr="0068196D">
        <w:t>733.</w:t>
      </w:r>
      <w:r w:rsidR="0068196D" w:rsidRPr="0068196D">
        <w:t xml:space="preserve"> </w:t>
      </w:r>
      <w:r w:rsidR="0068196D" w:rsidRPr="0068196D">
        <w:t>03</w:t>
      </w:r>
      <w:r w:rsidR="0068196D" w:rsidRPr="0068196D">
        <w:tab/>
        <w:t>REFERENCED AND RELATED SPECIFICATIONS, STANDARDS AND DRAWINGS</w:t>
      </w:r>
    </w:p>
    <w:p w14:paraId="7670CD59" w14:textId="77777777" w:rsidR="0068196D" w:rsidRPr="0068196D" w:rsidRDefault="0068196D" w:rsidP="0068196D">
      <w:pPr>
        <w:rPr>
          <w:rFonts w:cs="Arial"/>
        </w:rPr>
      </w:pPr>
    </w:p>
    <w:p w14:paraId="6082B5AF" w14:textId="77777777" w:rsidR="0068196D" w:rsidRPr="0068196D" w:rsidRDefault="0068196D" w:rsidP="0068196D">
      <w:pPr>
        <w:rPr>
          <w:rFonts w:cs="Arial"/>
        </w:rPr>
      </w:pPr>
      <w:r w:rsidRPr="0068196D">
        <w:rPr>
          <w:rFonts w:cs="Arial"/>
        </w:rPr>
        <w:t>All works associated with the installation of electrical conduits covered under this specification shall conform to the general requirements of the following, in the listed descending order of precedence:</w:t>
      </w:r>
    </w:p>
    <w:p w14:paraId="1180D936" w14:textId="77777777" w:rsidR="0068196D" w:rsidRPr="0068196D" w:rsidRDefault="0068196D" w:rsidP="0068196D"/>
    <w:p w14:paraId="1719AFE8" w14:textId="77777777" w:rsidR="0068196D" w:rsidRPr="0068196D" w:rsidRDefault="0068196D" w:rsidP="0068196D">
      <w:pPr>
        <w:numPr>
          <w:ilvl w:val="0"/>
          <w:numId w:val="42"/>
        </w:numPr>
        <w:ind w:firstLine="131"/>
      </w:pPr>
      <w:r w:rsidRPr="0068196D">
        <w:t>AS/NZS 3000 Wiring Rules</w:t>
      </w:r>
    </w:p>
    <w:p w14:paraId="4F7E0F1A" w14:textId="77777777" w:rsidR="0068196D" w:rsidRPr="0068196D" w:rsidRDefault="0068196D" w:rsidP="0068196D">
      <w:pPr>
        <w:numPr>
          <w:ilvl w:val="0"/>
          <w:numId w:val="42"/>
        </w:numPr>
        <w:ind w:firstLine="131"/>
      </w:pPr>
      <w:r w:rsidRPr="0068196D">
        <w:t>Electricity Safety (registration and licensing) Regulations 2010</w:t>
      </w:r>
    </w:p>
    <w:p w14:paraId="32163EA6" w14:textId="77777777" w:rsidR="0068196D" w:rsidRPr="0068196D" w:rsidRDefault="0068196D" w:rsidP="0068196D">
      <w:pPr>
        <w:numPr>
          <w:ilvl w:val="0"/>
          <w:numId w:val="42"/>
        </w:numPr>
        <w:ind w:firstLine="131"/>
      </w:pPr>
      <w:r w:rsidRPr="0068196D">
        <w:t>Electricity Safety (installations) Regulations 1999 (reprinted September 2007)</w:t>
      </w:r>
    </w:p>
    <w:p w14:paraId="1A6E36DB" w14:textId="77777777" w:rsidR="0068196D" w:rsidRPr="0068196D" w:rsidRDefault="0068196D" w:rsidP="0068196D">
      <w:pPr>
        <w:numPr>
          <w:ilvl w:val="0"/>
          <w:numId w:val="42"/>
        </w:numPr>
        <w:ind w:firstLine="131"/>
      </w:pPr>
      <w:r w:rsidRPr="0068196D">
        <w:t>Electrical safety act 1998 (reprinted November 2011)</w:t>
      </w:r>
    </w:p>
    <w:p w14:paraId="113B2D27" w14:textId="77777777" w:rsidR="0068196D" w:rsidRPr="0068196D" w:rsidRDefault="0068196D" w:rsidP="0068196D">
      <w:pPr>
        <w:numPr>
          <w:ilvl w:val="0"/>
          <w:numId w:val="42"/>
        </w:numPr>
        <w:ind w:firstLine="131"/>
      </w:pPr>
      <w:r w:rsidRPr="0068196D">
        <w:rPr>
          <w:rFonts w:cs="Arial"/>
        </w:rPr>
        <w:t>DoT (Roads)</w:t>
      </w:r>
      <w:r w:rsidRPr="0068196D">
        <w:t xml:space="preserve"> Contract Standard Sections (as indicated throughout this document)</w:t>
      </w:r>
    </w:p>
    <w:p w14:paraId="263FF07C" w14:textId="77777777" w:rsidR="0068196D" w:rsidRPr="0068196D" w:rsidRDefault="0068196D" w:rsidP="0068196D">
      <w:pPr>
        <w:numPr>
          <w:ilvl w:val="0"/>
          <w:numId w:val="42"/>
        </w:numPr>
        <w:ind w:firstLine="131"/>
      </w:pPr>
      <w:r w:rsidRPr="0068196D">
        <w:rPr>
          <w:rFonts w:cs="Arial"/>
        </w:rPr>
        <w:t>DoT (Roads)</w:t>
      </w:r>
      <w:r w:rsidRPr="0068196D">
        <w:t xml:space="preserve"> ‘TCS’ series specifications</w:t>
      </w:r>
    </w:p>
    <w:p w14:paraId="7DF98B2D" w14:textId="77777777" w:rsidR="0068196D" w:rsidRPr="0068196D" w:rsidRDefault="0068196D" w:rsidP="0068196D">
      <w:pPr>
        <w:numPr>
          <w:ilvl w:val="0"/>
          <w:numId w:val="42"/>
        </w:numPr>
        <w:ind w:firstLine="131"/>
      </w:pPr>
      <w:r w:rsidRPr="0068196D">
        <w:t>DoT (Roads) ‘TCG’ series Guidelines</w:t>
      </w:r>
    </w:p>
    <w:p w14:paraId="695D3E26" w14:textId="77777777" w:rsidR="0068196D" w:rsidRPr="0068196D" w:rsidRDefault="0068196D" w:rsidP="0068196D">
      <w:pPr>
        <w:numPr>
          <w:ilvl w:val="0"/>
          <w:numId w:val="42"/>
        </w:numPr>
        <w:ind w:firstLine="131"/>
      </w:pPr>
      <w:r w:rsidRPr="0068196D">
        <w:rPr>
          <w:rFonts w:cs="Arial"/>
        </w:rPr>
        <w:t>DoT (Roads)</w:t>
      </w:r>
      <w:r w:rsidRPr="0068196D">
        <w:t xml:space="preserve"> ‘TC’ series drawings (as indicated throughout this document)</w:t>
      </w:r>
    </w:p>
    <w:p w14:paraId="39261AF0" w14:textId="77777777" w:rsidR="0068196D" w:rsidRPr="0068196D" w:rsidRDefault="0068196D" w:rsidP="0068196D">
      <w:pPr>
        <w:numPr>
          <w:ilvl w:val="0"/>
          <w:numId w:val="42"/>
        </w:numPr>
        <w:ind w:firstLine="131"/>
      </w:pPr>
      <w:r w:rsidRPr="0068196D">
        <w:t xml:space="preserve">Drawings included in the </w:t>
      </w:r>
      <w:proofErr w:type="gramStart"/>
      <w:r w:rsidRPr="0068196D">
        <w:t>Principal’s</w:t>
      </w:r>
      <w:proofErr w:type="gramEnd"/>
      <w:r w:rsidRPr="0068196D">
        <w:t xml:space="preserve"> preliminary design</w:t>
      </w:r>
    </w:p>
    <w:p w14:paraId="05E42895" w14:textId="77777777" w:rsidR="0068196D" w:rsidRPr="0068196D" w:rsidRDefault="0068196D" w:rsidP="0068196D">
      <w:pPr>
        <w:numPr>
          <w:ilvl w:val="0"/>
          <w:numId w:val="42"/>
        </w:numPr>
        <w:ind w:firstLine="131"/>
      </w:pPr>
      <w:r w:rsidRPr="0068196D">
        <w:t>Technical specifications included in the Appendices</w:t>
      </w:r>
    </w:p>
    <w:p w14:paraId="1CF582DF" w14:textId="77777777" w:rsidR="0068196D" w:rsidRPr="0068196D" w:rsidRDefault="0068196D" w:rsidP="0068196D"/>
    <w:p w14:paraId="11AA54F8" w14:textId="77777777" w:rsidR="0068196D" w:rsidRPr="0068196D" w:rsidRDefault="0068196D" w:rsidP="0068196D">
      <w:r w:rsidRPr="0068196D">
        <w:t>The relevant requirements of the ACMA shall apply to the provision of all communications facilities.</w:t>
      </w:r>
    </w:p>
    <w:p w14:paraId="4E8A6B29" w14:textId="77777777" w:rsidR="0068196D" w:rsidRPr="0068196D" w:rsidRDefault="0068196D" w:rsidP="0068196D"/>
    <w:p w14:paraId="2F3DDF29" w14:textId="77777777" w:rsidR="0068196D" w:rsidRPr="0068196D" w:rsidRDefault="0068196D" w:rsidP="0068196D">
      <w:r w:rsidRPr="0068196D">
        <w:t>The individual requirements of VESI and the local electricity distribution business shall apply for matters relating to the installation of conduits and pits for the provision of mains power.</w:t>
      </w:r>
    </w:p>
    <w:p w14:paraId="73A6E482" w14:textId="77777777" w:rsidR="0068196D" w:rsidRPr="0068196D" w:rsidRDefault="0068196D" w:rsidP="0068196D"/>
    <w:p w14:paraId="64994D67" w14:textId="77777777" w:rsidR="0068196D" w:rsidRPr="0068196D" w:rsidRDefault="0068196D" w:rsidP="0068196D">
      <w:pPr>
        <w:rPr>
          <w:rFonts w:cs="Arial"/>
        </w:rPr>
      </w:pPr>
      <w:r w:rsidRPr="0068196D">
        <w:rPr>
          <w:rFonts w:cs="Arial"/>
        </w:rPr>
        <w:t>Australian Standards referred to in this section are listed in Table 730.031.</w:t>
      </w:r>
    </w:p>
    <w:p w14:paraId="683B641F" w14:textId="77777777" w:rsidR="0068196D" w:rsidRPr="0068196D" w:rsidRDefault="0068196D" w:rsidP="0068196D"/>
    <w:p w14:paraId="497CF531" w14:textId="77777777" w:rsidR="0068196D" w:rsidRPr="0068196D" w:rsidRDefault="0068196D" w:rsidP="0068196D">
      <w:r w:rsidRPr="0068196D">
        <w:t>Relevant standard drawings for traffic signal and other general works are listed in Table 733.032.</w:t>
      </w:r>
    </w:p>
    <w:p w14:paraId="59D74346" w14:textId="77777777" w:rsidR="0068196D" w:rsidRPr="0068196D" w:rsidRDefault="0068196D" w:rsidP="0068196D"/>
    <w:p w14:paraId="323CB28A" w14:textId="77777777" w:rsidR="0068196D" w:rsidRPr="0068196D" w:rsidRDefault="0068196D" w:rsidP="0068196D">
      <w:r w:rsidRPr="0068196D">
        <w:t>Relevant standard drawings for managed motorway works are listed in Table 733.033</w:t>
      </w:r>
    </w:p>
    <w:p w14:paraId="5D9A375D" w14:textId="77777777" w:rsidR="0068196D" w:rsidRPr="0068196D" w:rsidRDefault="0068196D" w:rsidP="0068196D">
      <w:pPr>
        <w:rPr>
          <w:rFonts w:cs="Arial"/>
        </w:rPr>
      </w:pPr>
    </w:p>
    <w:p w14:paraId="004AE5D2" w14:textId="77777777" w:rsidR="0068196D" w:rsidRPr="0068196D" w:rsidRDefault="0068196D" w:rsidP="0068196D">
      <w:pPr>
        <w:spacing w:before="160" w:after="80"/>
        <w:rPr>
          <w:b/>
          <w:bCs/>
        </w:rPr>
      </w:pPr>
      <w:r w:rsidRPr="0068196D">
        <w:rPr>
          <w:b/>
          <w:bCs/>
        </w:rPr>
        <w:t>Table 730.031: List of Australian Standards</w:t>
      </w:r>
    </w:p>
    <w:tbl>
      <w:tblPr>
        <w:tblW w:w="86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top w:w="85" w:type="dxa"/>
          <w:left w:w="85" w:type="dxa"/>
          <w:bottom w:w="57" w:type="dxa"/>
          <w:right w:w="85" w:type="dxa"/>
        </w:tblCellMar>
        <w:tblLook w:val="0000" w:firstRow="0" w:lastRow="0" w:firstColumn="0" w:lastColumn="0" w:noHBand="0" w:noVBand="0"/>
      </w:tblPr>
      <w:tblGrid>
        <w:gridCol w:w="1574"/>
        <w:gridCol w:w="7098"/>
      </w:tblGrid>
      <w:tr w:rsidR="0068196D" w:rsidRPr="0068196D" w14:paraId="062EEAF1" w14:textId="77777777" w:rsidTr="00FB7B59">
        <w:trPr>
          <w:cantSplit/>
          <w:jc w:val="center"/>
        </w:trPr>
        <w:tc>
          <w:tcPr>
            <w:tcW w:w="1574" w:type="dxa"/>
            <w:tcBorders>
              <w:top w:val="single" w:sz="12" w:space="0" w:color="auto"/>
              <w:bottom w:val="single" w:sz="12" w:space="0" w:color="auto"/>
            </w:tcBorders>
            <w:shd w:val="clear" w:color="auto" w:fill="auto"/>
            <w:vAlign w:val="center"/>
          </w:tcPr>
          <w:p w14:paraId="545F6681" w14:textId="77777777" w:rsidR="0068196D" w:rsidRPr="0068196D" w:rsidRDefault="0068196D" w:rsidP="0068196D">
            <w:pPr>
              <w:jc w:val="center"/>
              <w:rPr>
                <w:rFonts w:cs="Arial"/>
                <w:b/>
              </w:rPr>
            </w:pPr>
            <w:r w:rsidRPr="0068196D">
              <w:rPr>
                <w:rFonts w:cs="Arial"/>
                <w:b/>
              </w:rPr>
              <w:t>Australian Standard</w:t>
            </w:r>
          </w:p>
        </w:tc>
        <w:tc>
          <w:tcPr>
            <w:tcW w:w="7098" w:type="dxa"/>
            <w:tcBorders>
              <w:top w:val="single" w:sz="12" w:space="0" w:color="auto"/>
              <w:bottom w:val="single" w:sz="12" w:space="0" w:color="auto"/>
            </w:tcBorders>
            <w:shd w:val="clear" w:color="auto" w:fill="auto"/>
            <w:noWrap/>
            <w:vAlign w:val="center"/>
          </w:tcPr>
          <w:p w14:paraId="6AEC4C10" w14:textId="77777777" w:rsidR="0068196D" w:rsidRPr="0068196D" w:rsidRDefault="0068196D" w:rsidP="0068196D">
            <w:pPr>
              <w:rPr>
                <w:rFonts w:cs="Arial"/>
                <w:b/>
              </w:rPr>
            </w:pPr>
            <w:r w:rsidRPr="0068196D">
              <w:rPr>
                <w:rFonts w:cs="Arial"/>
                <w:b/>
              </w:rPr>
              <w:t>Title</w:t>
            </w:r>
          </w:p>
        </w:tc>
      </w:tr>
      <w:tr w:rsidR="0068196D" w:rsidRPr="0068196D" w14:paraId="7E6D511D" w14:textId="77777777" w:rsidTr="00FB7B59">
        <w:trPr>
          <w:cantSplit/>
          <w:jc w:val="center"/>
        </w:trPr>
        <w:tc>
          <w:tcPr>
            <w:tcW w:w="1574" w:type="dxa"/>
            <w:shd w:val="clear" w:color="auto" w:fill="auto"/>
            <w:noWrap/>
            <w:vAlign w:val="center"/>
          </w:tcPr>
          <w:p w14:paraId="50F7CD08" w14:textId="77777777" w:rsidR="0068196D" w:rsidRPr="0068196D" w:rsidRDefault="0068196D" w:rsidP="0068196D">
            <w:pPr>
              <w:jc w:val="center"/>
              <w:rPr>
                <w:rFonts w:cs="Arial"/>
              </w:rPr>
            </w:pPr>
            <w:r w:rsidRPr="0068196D">
              <w:rPr>
                <w:rFonts w:cs="Arial"/>
              </w:rPr>
              <w:t>AS 1319</w:t>
            </w:r>
          </w:p>
        </w:tc>
        <w:tc>
          <w:tcPr>
            <w:tcW w:w="7098" w:type="dxa"/>
            <w:shd w:val="clear" w:color="auto" w:fill="auto"/>
            <w:noWrap/>
            <w:vAlign w:val="center"/>
          </w:tcPr>
          <w:p w14:paraId="4D818F8F" w14:textId="77777777" w:rsidR="0068196D" w:rsidRPr="0068196D" w:rsidRDefault="0068196D" w:rsidP="0068196D">
            <w:pPr>
              <w:rPr>
                <w:rFonts w:cs="Arial"/>
              </w:rPr>
            </w:pPr>
            <w:r w:rsidRPr="0068196D">
              <w:rPr>
                <w:rFonts w:cs="Arial"/>
              </w:rPr>
              <w:t>Safety signs for the occupational environment</w:t>
            </w:r>
          </w:p>
        </w:tc>
      </w:tr>
      <w:tr w:rsidR="0068196D" w:rsidRPr="0068196D" w14:paraId="67908DF8" w14:textId="77777777" w:rsidTr="00FB7B59">
        <w:trPr>
          <w:cantSplit/>
          <w:jc w:val="center"/>
        </w:trPr>
        <w:tc>
          <w:tcPr>
            <w:tcW w:w="1574" w:type="dxa"/>
            <w:shd w:val="clear" w:color="auto" w:fill="auto"/>
            <w:noWrap/>
            <w:vAlign w:val="center"/>
          </w:tcPr>
          <w:p w14:paraId="42CDC284" w14:textId="77777777" w:rsidR="0068196D" w:rsidRPr="0068196D" w:rsidRDefault="0068196D" w:rsidP="0068196D">
            <w:pPr>
              <w:jc w:val="center"/>
              <w:rPr>
                <w:rFonts w:cs="Arial"/>
              </w:rPr>
            </w:pPr>
            <w:r w:rsidRPr="0068196D">
              <w:rPr>
                <w:rFonts w:cs="Arial"/>
              </w:rPr>
              <w:t>AS 1345</w:t>
            </w:r>
          </w:p>
        </w:tc>
        <w:tc>
          <w:tcPr>
            <w:tcW w:w="7098" w:type="dxa"/>
            <w:shd w:val="clear" w:color="auto" w:fill="auto"/>
            <w:noWrap/>
            <w:vAlign w:val="center"/>
          </w:tcPr>
          <w:p w14:paraId="6AAC1AE4" w14:textId="77777777" w:rsidR="0068196D" w:rsidRPr="0068196D" w:rsidRDefault="0068196D" w:rsidP="0068196D">
            <w:pPr>
              <w:rPr>
                <w:rFonts w:cs="Arial"/>
              </w:rPr>
            </w:pPr>
            <w:r w:rsidRPr="0068196D">
              <w:rPr>
                <w:rFonts w:cs="Arial"/>
              </w:rPr>
              <w:t xml:space="preserve">Identification of the contents of pipes, </w:t>
            </w:r>
            <w:proofErr w:type="gramStart"/>
            <w:r w:rsidRPr="0068196D">
              <w:rPr>
                <w:rFonts w:cs="Arial"/>
              </w:rPr>
              <w:t>conduits</w:t>
            </w:r>
            <w:proofErr w:type="gramEnd"/>
            <w:r w:rsidRPr="0068196D">
              <w:rPr>
                <w:rFonts w:cs="Arial"/>
              </w:rPr>
              <w:t xml:space="preserve"> and ducts</w:t>
            </w:r>
          </w:p>
        </w:tc>
      </w:tr>
      <w:tr w:rsidR="0068196D" w:rsidRPr="0068196D" w14:paraId="0D5B9401" w14:textId="77777777" w:rsidTr="00FB7B59">
        <w:trPr>
          <w:cantSplit/>
          <w:jc w:val="center"/>
        </w:trPr>
        <w:tc>
          <w:tcPr>
            <w:tcW w:w="1574" w:type="dxa"/>
            <w:shd w:val="clear" w:color="auto" w:fill="auto"/>
            <w:noWrap/>
            <w:vAlign w:val="center"/>
          </w:tcPr>
          <w:p w14:paraId="2FA34793" w14:textId="77777777" w:rsidR="0068196D" w:rsidRPr="0068196D" w:rsidRDefault="0068196D" w:rsidP="0068196D">
            <w:pPr>
              <w:jc w:val="center"/>
              <w:rPr>
                <w:rFonts w:cs="Arial"/>
              </w:rPr>
            </w:pPr>
            <w:r w:rsidRPr="0068196D">
              <w:rPr>
                <w:rFonts w:cs="Arial"/>
              </w:rPr>
              <w:t>AS/NZS 2053</w:t>
            </w:r>
          </w:p>
        </w:tc>
        <w:tc>
          <w:tcPr>
            <w:tcW w:w="7098" w:type="dxa"/>
            <w:shd w:val="clear" w:color="auto" w:fill="auto"/>
            <w:noWrap/>
            <w:vAlign w:val="center"/>
          </w:tcPr>
          <w:p w14:paraId="25FD9C22" w14:textId="77777777" w:rsidR="0068196D" w:rsidRPr="0068196D" w:rsidRDefault="0068196D" w:rsidP="0068196D">
            <w:pPr>
              <w:rPr>
                <w:rFonts w:cs="Arial"/>
              </w:rPr>
            </w:pPr>
            <w:r w:rsidRPr="0068196D">
              <w:rPr>
                <w:rFonts w:cs="Arial"/>
              </w:rPr>
              <w:t>Conduits and fittings for electrical installations</w:t>
            </w:r>
          </w:p>
        </w:tc>
      </w:tr>
      <w:tr w:rsidR="0068196D" w:rsidRPr="0068196D" w14:paraId="1A65FEFC" w14:textId="77777777" w:rsidTr="00FB7B59">
        <w:trPr>
          <w:cantSplit/>
          <w:jc w:val="center"/>
        </w:trPr>
        <w:tc>
          <w:tcPr>
            <w:tcW w:w="1574" w:type="dxa"/>
            <w:shd w:val="clear" w:color="auto" w:fill="auto"/>
            <w:noWrap/>
            <w:vAlign w:val="center"/>
          </w:tcPr>
          <w:p w14:paraId="0D49A110" w14:textId="77777777" w:rsidR="0068196D" w:rsidRPr="0068196D" w:rsidRDefault="0068196D" w:rsidP="0068196D">
            <w:pPr>
              <w:jc w:val="center"/>
              <w:rPr>
                <w:rFonts w:cs="Arial"/>
              </w:rPr>
            </w:pPr>
            <w:r w:rsidRPr="0068196D">
              <w:rPr>
                <w:rFonts w:cs="Arial"/>
              </w:rPr>
              <w:t>AS/NZS 2648.1</w:t>
            </w:r>
          </w:p>
        </w:tc>
        <w:tc>
          <w:tcPr>
            <w:tcW w:w="7098" w:type="dxa"/>
            <w:shd w:val="clear" w:color="auto" w:fill="auto"/>
            <w:noWrap/>
            <w:vAlign w:val="center"/>
          </w:tcPr>
          <w:p w14:paraId="5CB4AD37" w14:textId="77777777" w:rsidR="0068196D" w:rsidRPr="0068196D" w:rsidRDefault="0068196D" w:rsidP="0068196D">
            <w:pPr>
              <w:rPr>
                <w:rFonts w:cs="Arial"/>
              </w:rPr>
            </w:pPr>
            <w:r w:rsidRPr="0068196D">
              <w:rPr>
                <w:rFonts w:cs="Arial"/>
              </w:rPr>
              <w:t xml:space="preserve">Underground marking tape - </w:t>
            </w:r>
            <w:proofErr w:type="gramStart"/>
            <w:r w:rsidRPr="0068196D">
              <w:rPr>
                <w:rFonts w:cs="Arial"/>
              </w:rPr>
              <w:t>Non-detectable</w:t>
            </w:r>
            <w:proofErr w:type="gramEnd"/>
            <w:r w:rsidRPr="0068196D">
              <w:rPr>
                <w:rFonts w:cs="Arial"/>
              </w:rPr>
              <w:t xml:space="preserve"> tape</w:t>
            </w:r>
          </w:p>
        </w:tc>
      </w:tr>
      <w:tr w:rsidR="0068196D" w:rsidRPr="0068196D" w14:paraId="42BC3606" w14:textId="77777777" w:rsidTr="00FB7B59">
        <w:trPr>
          <w:cantSplit/>
          <w:jc w:val="center"/>
        </w:trPr>
        <w:tc>
          <w:tcPr>
            <w:tcW w:w="1574" w:type="dxa"/>
            <w:shd w:val="clear" w:color="auto" w:fill="auto"/>
            <w:noWrap/>
            <w:vAlign w:val="center"/>
          </w:tcPr>
          <w:p w14:paraId="55F3C184" w14:textId="77777777" w:rsidR="0068196D" w:rsidRPr="0068196D" w:rsidRDefault="0068196D" w:rsidP="0068196D">
            <w:pPr>
              <w:jc w:val="center"/>
              <w:rPr>
                <w:rFonts w:cs="Arial"/>
              </w:rPr>
            </w:pPr>
            <w:r w:rsidRPr="0068196D">
              <w:rPr>
                <w:rFonts w:cs="Arial"/>
              </w:rPr>
              <w:t>AS/NZS 3000</w:t>
            </w:r>
          </w:p>
        </w:tc>
        <w:tc>
          <w:tcPr>
            <w:tcW w:w="7098" w:type="dxa"/>
            <w:shd w:val="clear" w:color="auto" w:fill="auto"/>
            <w:noWrap/>
            <w:vAlign w:val="center"/>
          </w:tcPr>
          <w:p w14:paraId="0353D919" w14:textId="77777777" w:rsidR="0068196D" w:rsidRPr="0068196D" w:rsidRDefault="0068196D" w:rsidP="0068196D">
            <w:pPr>
              <w:rPr>
                <w:rFonts w:cs="Arial"/>
              </w:rPr>
            </w:pPr>
            <w:r w:rsidRPr="0068196D">
              <w:rPr>
                <w:rFonts w:cs="Arial"/>
                <w:lang w:eastAsia="en-AU"/>
              </w:rPr>
              <w:t>Electrical installations (known as the Australian/New Zealand Wiring Rules)</w:t>
            </w:r>
          </w:p>
        </w:tc>
      </w:tr>
      <w:tr w:rsidR="0068196D" w:rsidRPr="0068196D" w14:paraId="6A50823E" w14:textId="77777777" w:rsidTr="00FB7B59">
        <w:trPr>
          <w:cantSplit/>
          <w:jc w:val="center"/>
        </w:trPr>
        <w:tc>
          <w:tcPr>
            <w:tcW w:w="1574" w:type="dxa"/>
            <w:shd w:val="clear" w:color="auto" w:fill="auto"/>
            <w:noWrap/>
            <w:vAlign w:val="center"/>
          </w:tcPr>
          <w:p w14:paraId="497168E3" w14:textId="77777777" w:rsidR="0068196D" w:rsidRPr="0068196D" w:rsidRDefault="0068196D" w:rsidP="0068196D">
            <w:pPr>
              <w:jc w:val="center"/>
              <w:rPr>
                <w:rFonts w:cs="Arial"/>
              </w:rPr>
            </w:pPr>
            <w:r w:rsidRPr="0068196D">
              <w:rPr>
                <w:rFonts w:cs="Arial"/>
              </w:rPr>
              <w:t>AS 3008.1.1</w:t>
            </w:r>
          </w:p>
        </w:tc>
        <w:tc>
          <w:tcPr>
            <w:tcW w:w="7098" w:type="dxa"/>
            <w:shd w:val="clear" w:color="auto" w:fill="auto"/>
            <w:noWrap/>
            <w:vAlign w:val="center"/>
          </w:tcPr>
          <w:p w14:paraId="1ED19BBE" w14:textId="77777777" w:rsidR="0068196D" w:rsidRPr="0068196D" w:rsidRDefault="0068196D" w:rsidP="0068196D">
            <w:pPr>
              <w:rPr>
                <w:rFonts w:cs="Arial"/>
              </w:rPr>
            </w:pPr>
            <w:r w:rsidRPr="0068196D">
              <w:rPr>
                <w:rFonts w:cs="Arial"/>
              </w:rPr>
              <w:t>Electrical installations - Selection of cables - Cables for alternating voltages up to and including 0.6/1 kV - Typical Australian installation conditions</w:t>
            </w:r>
          </w:p>
        </w:tc>
      </w:tr>
      <w:tr w:rsidR="0068196D" w:rsidRPr="0068196D" w14:paraId="3D8FD759" w14:textId="77777777" w:rsidTr="00FB7B59">
        <w:trPr>
          <w:cantSplit/>
          <w:jc w:val="center"/>
        </w:trPr>
        <w:tc>
          <w:tcPr>
            <w:tcW w:w="1574" w:type="dxa"/>
            <w:shd w:val="clear" w:color="auto" w:fill="auto"/>
            <w:noWrap/>
            <w:vAlign w:val="center"/>
          </w:tcPr>
          <w:p w14:paraId="2DA16389" w14:textId="77777777" w:rsidR="0068196D" w:rsidRPr="0068196D" w:rsidRDefault="0068196D" w:rsidP="0068196D">
            <w:pPr>
              <w:jc w:val="center"/>
              <w:rPr>
                <w:rFonts w:cs="Arial"/>
              </w:rPr>
            </w:pPr>
            <w:r w:rsidRPr="0068196D">
              <w:rPr>
                <w:rFonts w:cs="Arial"/>
              </w:rPr>
              <w:t>AS/NZS 61386</w:t>
            </w:r>
          </w:p>
        </w:tc>
        <w:tc>
          <w:tcPr>
            <w:tcW w:w="7098" w:type="dxa"/>
            <w:shd w:val="clear" w:color="auto" w:fill="auto"/>
            <w:noWrap/>
            <w:vAlign w:val="center"/>
          </w:tcPr>
          <w:p w14:paraId="23743E89" w14:textId="77777777" w:rsidR="0068196D" w:rsidRPr="0068196D" w:rsidRDefault="0068196D" w:rsidP="0068196D">
            <w:pPr>
              <w:rPr>
                <w:rFonts w:cs="Arial"/>
              </w:rPr>
            </w:pPr>
            <w:r w:rsidRPr="0068196D">
              <w:rPr>
                <w:rFonts w:cs="Arial"/>
              </w:rPr>
              <w:t>Conduit systems for cable management</w:t>
            </w:r>
          </w:p>
        </w:tc>
      </w:tr>
    </w:tbl>
    <w:p w14:paraId="52455968" w14:textId="77777777" w:rsidR="0068196D" w:rsidRPr="0068196D" w:rsidRDefault="0068196D" w:rsidP="0068196D"/>
    <w:p w14:paraId="4983D016" w14:textId="77777777" w:rsidR="0068196D" w:rsidRPr="0068196D" w:rsidRDefault="0068196D" w:rsidP="0068196D">
      <w:pPr>
        <w:tabs>
          <w:tab w:val="left" w:pos="426"/>
        </w:tabs>
        <w:spacing w:before="160" w:after="60"/>
        <w:outlineLvl w:val="5"/>
        <w:rPr>
          <w:b/>
          <w:bCs/>
          <w:szCs w:val="22"/>
        </w:rPr>
      </w:pPr>
      <w:r w:rsidRPr="0068196D">
        <w:rPr>
          <w:b/>
          <w:bCs/>
          <w:szCs w:val="22"/>
        </w:rPr>
        <w:t>Table 733.032: List of Standard Drawings for Street Lighting, Traffic Signals and General Works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812"/>
        <w:gridCol w:w="6879"/>
        <w:tblGridChange w:id="2">
          <w:tblGrid>
            <w:gridCol w:w="1812"/>
            <w:gridCol w:w="6879"/>
          </w:tblGrid>
        </w:tblGridChange>
      </w:tblGrid>
      <w:tr w:rsidR="0068196D" w:rsidRPr="0068196D" w14:paraId="330539BB" w14:textId="77777777" w:rsidTr="00FB7B59">
        <w:trPr>
          <w:jc w:val="center"/>
        </w:trPr>
        <w:tc>
          <w:tcPr>
            <w:tcW w:w="1812" w:type="dxa"/>
            <w:tcBorders>
              <w:top w:val="single" w:sz="12" w:space="0" w:color="auto"/>
              <w:left w:val="single" w:sz="12" w:space="0" w:color="auto"/>
              <w:bottom w:val="single" w:sz="12" w:space="0" w:color="auto"/>
            </w:tcBorders>
            <w:shd w:val="clear" w:color="auto" w:fill="auto"/>
          </w:tcPr>
          <w:p w14:paraId="60D2A5A5" w14:textId="77777777" w:rsidR="0068196D" w:rsidRPr="0068196D" w:rsidRDefault="0068196D" w:rsidP="0068196D">
            <w:pPr>
              <w:jc w:val="center"/>
              <w:rPr>
                <w:b/>
              </w:rPr>
            </w:pPr>
            <w:r w:rsidRPr="0068196D">
              <w:rPr>
                <w:b/>
              </w:rPr>
              <w:t>Drawing Number</w:t>
            </w:r>
          </w:p>
        </w:tc>
        <w:tc>
          <w:tcPr>
            <w:tcW w:w="6879" w:type="dxa"/>
            <w:tcBorders>
              <w:top w:val="single" w:sz="12" w:space="0" w:color="auto"/>
              <w:bottom w:val="single" w:sz="12" w:space="0" w:color="auto"/>
              <w:right w:val="single" w:sz="12" w:space="0" w:color="auto"/>
            </w:tcBorders>
            <w:shd w:val="clear" w:color="auto" w:fill="auto"/>
          </w:tcPr>
          <w:p w14:paraId="0C2999FD" w14:textId="77777777" w:rsidR="0068196D" w:rsidRPr="0068196D" w:rsidRDefault="0068196D" w:rsidP="0068196D">
            <w:pPr>
              <w:jc w:val="center"/>
              <w:rPr>
                <w:b/>
              </w:rPr>
            </w:pPr>
            <w:r w:rsidRPr="0068196D">
              <w:rPr>
                <w:b/>
              </w:rPr>
              <w:t>Title</w:t>
            </w:r>
          </w:p>
        </w:tc>
      </w:tr>
      <w:tr w:rsidR="0068196D" w:rsidRPr="0068196D" w14:paraId="53744367" w14:textId="77777777" w:rsidTr="00FB7B59">
        <w:trPr>
          <w:jc w:val="center"/>
        </w:trPr>
        <w:tc>
          <w:tcPr>
            <w:tcW w:w="1812" w:type="dxa"/>
            <w:tcBorders>
              <w:top w:val="single" w:sz="12" w:space="0" w:color="auto"/>
              <w:left w:val="single" w:sz="12" w:space="0" w:color="auto"/>
              <w:bottom w:val="single" w:sz="2" w:space="0" w:color="auto"/>
            </w:tcBorders>
            <w:shd w:val="clear" w:color="auto" w:fill="auto"/>
          </w:tcPr>
          <w:p w14:paraId="6A8484F6" w14:textId="77777777" w:rsidR="0068196D" w:rsidRPr="0068196D" w:rsidRDefault="0068196D" w:rsidP="0068196D">
            <w:pPr>
              <w:jc w:val="center"/>
            </w:pPr>
            <w:r w:rsidRPr="0068196D">
              <w:t>TC-1062</w:t>
            </w:r>
          </w:p>
        </w:tc>
        <w:tc>
          <w:tcPr>
            <w:tcW w:w="6879" w:type="dxa"/>
            <w:tcBorders>
              <w:top w:val="single" w:sz="12" w:space="0" w:color="auto"/>
              <w:bottom w:val="single" w:sz="2" w:space="0" w:color="auto"/>
              <w:right w:val="single" w:sz="12" w:space="0" w:color="auto"/>
            </w:tcBorders>
            <w:shd w:val="clear" w:color="auto" w:fill="auto"/>
          </w:tcPr>
          <w:p w14:paraId="78EDBCE3" w14:textId="77777777" w:rsidR="0068196D" w:rsidRPr="0068196D" w:rsidRDefault="0068196D" w:rsidP="0068196D">
            <w:pPr>
              <w:jc w:val="center"/>
            </w:pPr>
            <w:r w:rsidRPr="0068196D">
              <w:t>Electrical Distribution Cabinet – Type 1</w:t>
            </w:r>
          </w:p>
        </w:tc>
      </w:tr>
      <w:tr w:rsidR="0068196D" w:rsidRPr="0068196D" w14:paraId="6C32C6D4" w14:textId="77777777" w:rsidTr="00FB7B59">
        <w:trPr>
          <w:jc w:val="center"/>
        </w:trPr>
        <w:tc>
          <w:tcPr>
            <w:tcW w:w="1812" w:type="dxa"/>
            <w:tcBorders>
              <w:top w:val="single" w:sz="2" w:space="0" w:color="auto"/>
              <w:left w:val="single" w:sz="12" w:space="0" w:color="auto"/>
              <w:bottom w:val="single" w:sz="2" w:space="0" w:color="auto"/>
            </w:tcBorders>
            <w:shd w:val="clear" w:color="auto" w:fill="auto"/>
          </w:tcPr>
          <w:p w14:paraId="2E4AB8D6" w14:textId="77777777" w:rsidR="0068196D" w:rsidRPr="0068196D" w:rsidRDefault="0068196D" w:rsidP="0068196D">
            <w:pPr>
              <w:jc w:val="center"/>
            </w:pPr>
            <w:r w:rsidRPr="0068196D">
              <w:t>TC-1071</w:t>
            </w:r>
          </w:p>
        </w:tc>
        <w:tc>
          <w:tcPr>
            <w:tcW w:w="6879" w:type="dxa"/>
            <w:tcBorders>
              <w:top w:val="single" w:sz="2" w:space="0" w:color="auto"/>
              <w:bottom w:val="single" w:sz="2" w:space="0" w:color="auto"/>
              <w:right w:val="single" w:sz="12" w:space="0" w:color="auto"/>
            </w:tcBorders>
            <w:shd w:val="clear" w:color="auto" w:fill="auto"/>
          </w:tcPr>
          <w:p w14:paraId="03A1AB3C" w14:textId="77777777" w:rsidR="0068196D" w:rsidRPr="0068196D" w:rsidRDefault="0068196D" w:rsidP="0068196D">
            <w:pPr>
              <w:jc w:val="center"/>
            </w:pPr>
            <w:r w:rsidRPr="0068196D">
              <w:t>Impact Absorbing Pole – Electrical Installation Details</w:t>
            </w:r>
          </w:p>
        </w:tc>
      </w:tr>
      <w:tr w:rsidR="0068196D" w:rsidRPr="0068196D" w14:paraId="7804837E" w14:textId="77777777" w:rsidTr="00FB7B59">
        <w:trPr>
          <w:jc w:val="center"/>
        </w:trPr>
        <w:tc>
          <w:tcPr>
            <w:tcW w:w="1812" w:type="dxa"/>
            <w:tcBorders>
              <w:top w:val="single" w:sz="2" w:space="0" w:color="auto"/>
              <w:left w:val="single" w:sz="12" w:space="0" w:color="auto"/>
              <w:bottom w:val="single" w:sz="2" w:space="0" w:color="auto"/>
            </w:tcBorders>
            <w:shd w:val="clear" w:color="auto" w:fill="auto"/>
          </w:tcPr>
          <w:p w14:paraId="7302AF65" w14:textId="77777777" w:rsidR="0068196D" w:rsidRPr="0068196D" w:rsidDel="00AD7F8F" w:rsidRDefault="0068196D" w:rsidP="0068196D">
            <w:pPr>
              <w:jc w:val="center"/>
            </w:pPr>
            <w:r w:rsidRPr="0068196D">
              <w:t>TC-1072</w:t>
            </w:r>
          </w:p>
        </w:tc>
        <w:tc>
          <w:tcPr>
            <w:tcW w:w="6879" w:type="dxa"/>
            <w:tcBorders>
              <w:top w:val="single" w:sz="2" w:space="0" w:color="auto"/>
              <w:bottom w:val="single" w:sz="2" w:space="0" w:color="auto"/>
              <w:right w:val="single" w:sz="12" w:space="0" w:color="auto"/>
            </w:tcBorders>
            <w:shd w:val="clear" w:color="auto" w:fill="auto"/>
          </w:tcPr>
          <w:p w14:paraId="490FA39C" w14:textId="77777777" w:rsidR="0068196D" w:rsidRPr="0068196D" w:rsidDel="00AD7F8F" w:rsidRDefault="0068196D" w:rsidP="0068196D">
            <w:pPr>
              <w:jc w:val="center"/>
            </w:pPr>
            <w:r w:rsidRPr="0068196D">
              <w:t>Slip Base Pole – Electrical Installation Details</w:t>
            </w:r>
          </w:p>
        </w:tc>
      </w:tr>
      <w:tr w:rsidR="0068196D" w:rsidRPr="0068196D" w14:paraId="717BBB90" w14:textId="77777777" w:rsidTr="00FB7B59">
        <w:trPr>
          <w:jc w:val="center"/>
        </w:trPr>
        <w:tc>
          <w:tcPr>
            <w:tcW w:w="1812" w:type="dxa"/>
            <w:tcBorders>
              <w:top w:val="single" w:sz="2" w:space="0" w:color="auto"/>
              <w:left w:val="single" w:sz="12" w:space="0" w:color="auto"/>
              <w:bottom w:val="single" w:sz="2" w:space="0" w:color="auto"/>
            </w:tcBorders>
            <w:shd w:val="clear" w:color="auto" w:fill="auto"/>
          </w:tcPr>
          <w:p w14:paraId="60356139" w14:textId="77777777" w:rsidR="0068196D" w:rsidRPr="0068196D" w:rsidRDefault="0068196D" w:rsidP="0068196D">
            <w:pPr>
              <w:jc w:val="center"/>
            </w:pPr>
            <w:r w:rsidRPr="0068196D">
              <w:t>TC-1074</w:t>
            </w:r>
          </w:p>
        </w:tc>
        <w:tc>
          <w:tcPr>
            <w:tcW w:w="6879" w:type="dxa"/>
            <w:tcBorders>
              <w:top w:val="single" w:sz="2" w:space="0" w:color="auto"/>
              <w:bottom w:val="single" w:sz="2" w:space="0" w:color="auto"/>
              <w:right w:val="single" w:sz="12" w:space="0" w:color="auto"/>
            </w:tcBorders>
            <w:shd w:val="clear" w:color="auto" w:fill="auto"/>
          </w:tcPr>
          <w:p w14:paraId="7ADFA9A3" w14:textId="77777777" w:rsidR="0068196D" w:rsidRPr="0068196D" w:rsidRDefault="0068196D" w:rsidP="0068196D">
            <w:pPr>
              <w:jc w:val="center"/>
            </w:pPr>
            <w:r w:rsidRPr="0068196D">
              <w:t>Electrical Distribution Cabinet – Type 2</w:t>
            </w:r>
          </w:p>
        </w:tc>
      </w:tr>
      <w:tr w:rsidR="0068196D" w:rsidRPr="0068196D" w14:paraId="2AD11580" w14:textId="77777777" w:rsidTr="00FB7B59">
        <w:trPr>
          <w:jc w:val="center"/>
        </w:trPr>
        <w:tc>
          <w:tcPr>
            <w:tcW w:w="1812" w:type="dxa"/>
            <w:tcBorders>
              <w:top w:val="single" w:sz="2" w:space="0" w:color="auto"/>
              <w:left w:val="single" w:sz="12" w:space="0" w:color="auto"/>
              <w:bottom w:val="single" w:sz="2" w:space="0" w:color="auto"/>
            </w:tcBorders>
            <w:shd w:val="clear" w:color="auto" w:fill="auto"/>
          </w:tcPr>
          <w:p w14:paraId="32D76C23" w14:textId="77777777" w:rsidR="0068196D" w:rsidRPr="0068196D" w:rsidRDefault="0068196D" w:rsidP="0068196D">
            <w:pPr>
              <w:jc w:val="center"/>
            </w:pPr>
            <w:r w:rsidRPr="0068196D">
              <w:t>TC-1200</w:t>
            </w:r>
          </w:p>
        </w:tc>
        <w:tc>
          <w:tcPr>
            <w:tcW w:w="6879" w:type="dxa"/>
            <w:tcBorders>
              <w:top w:val="single" w:sz="2" w:space="0" w:color="auto"/>
              <w:bottom w:val="single" w:sz="2" w:space="0" w:color="auto"/>
              <w:right w:val="single" w:sz="12" w:space="0" w:color="auto"/>
            </w:tcBorders>
            <w:shd w:val="clear" w:color="auto" w:fill="auto"/>
          </w:tcPr>
          <w:p w14:paraId="0D5C590E" w14:textId="77777777" w:rsidR="0068196D" w:rsidRPr="0068196D" w:rsidRDefault="0068196D" w:rsidP="0068196D">
            <w:pPr>
              <w:jc w:val="center"/>
            </w:pPr>
            <w:r w:rsidRPr="0068196D">
              <w:t>Foundation for pedestals</w:t>
            </w:r>
          </w:p>
        </w:tc>
      </w:tr>
      <w:tr w:rsidR="0068196D" w:rsidRPr="0068196D" w14:paraId="652CF2C4" w14:textId="77777777" w:rsidTr="00FB7B59">
        <w:trPr>
          <w:jc w:val="center"/>
        </w:trPr>
        <w:tc>
          <w:tcPr>
            <w:tcW w:w="1812" w:type="dxa"/>
            <w:tcBorders>
              <w:top w:val="single" w:sz="2" w:space="0" w:color="auto"/>
              <w:left w:val="single" w:sz="12" w:space="0" w:color="auto"/>
              <w:bottom w:val="single" w:sz="12" w:space="0" w:color="auto"/>
            </w:tcBorders>
            <w:shd w:val="clear" w:color="auto" w:fill="auto"/>
          </w:tcPr>
          <w:p w14:paraId="323297CF" w14:textId="77777777" w:rsidR="0068196D" w:rsidRPr="0068196D" w:rsidDel="00AD7F8F" w:rsidRDefault="0068196D" w:rsidP="0068196D">
            <w:pPr>
              <w:jc w:val="center"/>
            </w:pPr>
            <w:r w:rsidRPr="0068196D">
              <w:t>TC-1201</w:t>
            </w:r>
          </w:p>
        </w:tc>
        <w:tc>
          <w:tcPr>
            <w:tcW w:w="6879" w:type="dxa"/>
            <w:tcBorders>
              <w:top w:val="single" w:sz="2" w:space="0" w:color="auto"/>
              <w:bottom w:val="single" w:sz="12" w:space="0" w:color="auto"/>
              <w:right w:val="single" w:sz="12" w:space="0" w:color="auto"/>
            </w:tcBorders>
            <w:shd w:val="clear" w:color="auto" w:fill="auto"/>
          </w:tcPr>
          <w:p w14:paraId="59F69E8A" w14:textId="77777777" w:rsidR="0068196D" w:rsidRPr="0068196D" w:rsidDel="00AD7F8F" w:rsidRDefault="0068196D" w:rsidP="0068196D">
            <w:pPr>
              <w:jc w:val="center"/>
            </w:pPr>
            <w:r w:rsidRPr="0068196D">
              <w:t>Bored pile foundations for traffic signal posts</w:t>
            </w:r>
          </w:p>
        </w:tc>
      </w:tr>
    </w:tbl>
    <w:p w14:paraId="014E91F8" w14:textId="77777777" w:rsidR="0068196D" w:rsidRPr="0068196D" w:rsidRDefault="0068196D" w:rsidP="0068196D"/>
    <w:p w14:paraId="0D477672" w14:textId="77777777" w:rsidR="0068196D" w:rsidRPr="0068196D" w:rsidRDefault="0068196D" w:rsidP="0068196D">
      <w:pPr>
        <w:tabs>
          <w:tab w:val="left" w:pos="426"/>
        </w:tabs>
        <w:spacing w:before="160" w:after="60"/>
        <w:outlineLvl w:val="5"/>
        <w:rPr>
          <w:b/>
          <w:bCs/>
          <w:szCs w:val="22"/>
        </w:rPr>
      </w:pPr>
      <w:r w:rsidRPr="0068196D">
        <w:rPr>
          <w:b/>
          <w:bCs/>
          <w:szCs w:val="22"/>
        </w:rPr>
        <w:t>Table 733.032: List of Standard Drawings for Street Lighting, Traffic Signals and General Works… continued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842"/>
        <w:gridCol w:w="6778"/>
        <w:tblGridChange w:id="3">
          <w:tblGrid>
            <w:gridCol w:w="1842"/>
            <w:gridCol w:w="6778"/>
          </w:tblGrid>
        </w:tblGridChange>
      </w:tblGrid>
      <w:tr w:rsidR="0068196D" w:rsidRPr="0068196D" w14:paraId="621D9F72" w14:textId="77777777" w:rsidTr="00FB7B59">
        <w:trPr>
          <w:jc w:val="center"/>
        </w:trPr>
        <w:tc>
          <w:tcPr>
            <w:tcW w:w="1842" w:type="dxa"/>
            <w:tcBorders>
              <w:top w:val="single" w:sz="12" w:space="0" w:color="auto"/>
              <w:left w:val="single" w:sz="12" w:space="0" w:color="auto"/>
              <w:bottom w:val="single" w:sz="12" w:space="0" w:color="auto"/>
            </w:tcBorders>
            <w:shd w:val="clear" w:color="auto" w:fill="auto"/>
          </w:tcPr>
          <w:p w14:paraId="09979D9A" w14:textId="77777777" w:rsidR="0068196D" w:rsidRPr="0068196D" w:rsidRDefault="0068196D" w:rsidP="0068196D">
            <w:pPr>
              <w:jc w:val="center"/>
              <w:rPr>
                <w:b/>
              </w:rPr>
            </w:pPr>
            <w:r w:rsidRPr="0068196D">
              <w:rPr>
                <w:b/>
              </w:rPr>
              <w:t>Drawing Number</w:t>
            </w:r>
          </w:p>
        </w:tc>
        <w:tc>
          <w:tcPr>
            <w:tcW w:w="6778" w:type="dxa"/>
            <w:tcBorders>
              <w:top w:val="single" w:sz="12" w:space="0" w:color="auto"/>
              <w:bottom w:val="single" w:sz="12" w:space="0" w:color="auto"/>
              <w:right w:val="single" w:sz="12" w:space="0" w:color="auto"/>
            </w:tcBorders>
            <w:shd w:val="clear" w:color="auto" w:fill="auto"/>
          </w:tcPr>
          <w:p w14:paraId="1885DA8A" w14:textId="77777777" w:rsidR="0068196D" w:rsidRPr="0068196D" w:rsidRDefault="0068196D" w:rsidP="0068196D">
            <w:pPr>
              <w:jc w:val="center"/>
              <w:rPr>
                <w:b/>
              </w:rPr>
            </w:pPr>
            <w:r w:rsidRPr="0068196D">
              <w:rPr>
                <w:b/>
              </w:rPr>
              <w:t>Title</w:t>
            </w:r>
          </w:p>
        </w:tc>
      </w:tr>
      <w:tr w:rsidR="0068196D" w:rsidRPr="0068196D" w14:paraId="5EC07DAF" w14:textId="77777777" w:rsidTr="00FB7B59">
        <w:trPr>
          <w:jc w:val="center"/>
        </w:trPr>
        <w:tc>
          <w:tcPr>
            <w:tcW w:w="1842" w:type="dxa"/>
            <w:tcBorders>
              <w:top w:val="single" w:sz="2" w:space="0" w:color="auto"/>
              <w:left w:val="single" w:sz="12" w:space="0" w:color="auto"/>
            </w:tcBorders>
            <w:shd w:val="clear" w:color="auto" w:fill="auto"/>
          </w:tcPr>
          <w:p w14:paraId="257AC4EA" w14:textId="77777777" w:rsidR="0068196D" w:rsidRPr="0068196D" w:rsidDel="00AD7F8F" w:rsidRDefault="0068196D" w:rsidP="0068196D">
            <w:pPr>
              <w:jc w:val="center"/>
            </w:pPr>
            <w:r w:rsidRPr="0068196D">
              <w:t>TC-1202</w:t>
            </w:r>
          </w:p>
        </w:tc>
        <w:tc>
          <w:tcPr>
            <w:tcW w:w="6778" w:type="dxa"/>
            <w:tcBorders>
              <w:top w:val="single" w:sz="2" w:space="0" w:color="auto"/>
              <w:right w:val="single" w:sz="12" w:space="0" w:color="auto"/>
            </w:tcBorders>
            <w:shd w:val="clear" w:color="auto" w:fill="auto"/>
          </w:tcPr>
          <w:p w14:paraId="71E0F915" w14:textId="77777777" w:rsidR="0068196D" w:rsidRPr="0068196D" w:rsidDel="00AD7F8F" w:rsidRDefault="0068196D" w:rsidP="0068196D">
            <w:pPr>
              <w:jc w:val="center"/>
            </w:pPr>
            <w:r w:rsidRPr="0068196D">
              <w:t>Spread footing for JUP’s MA’s and JUMA’s</w:t>
            </w:r>
          </w:p>
        </w:tc>
      </w:tr>
      <w:tr w:rsidR="0068196D" w:rsidRPr="0068196D" w14:paraId="1C0C9EAB" w14:textId="77777777" w:rsidTr="00FB7B59">
        <w:trPr>
          <w:jc w:val="center"/>
        </w:trPr>
        <w:tc>
          <w:tcPr>
            <w:tcW w:w="1842" w:type="dxa"/>
            <w:tcBorders>
              <w:top w:val="single" w:sz="2" w:space="0" w:color="auto"/>
              <w:left w:val="single" w:sz="12" w:space="0" w:color="auto"/>
            </w:tcBorders>
            <w:shd w:val="clear" w:color="auto" w:fill="auto"/>
          </w:tcPr>
          <w:p w14:paraId="19A28183" w14:textId="77777777" w:rsidR="0068196D" w:rsidRPr="0068196D" w:rsidRDefault="0068196D" w:rsidP="0068196D">
            <w:pPr>
              <w:jc w:val="center"/>
            </w:pPr>
            <w:r w:rsidRPr="0068196D">
              <w:t>TC-1206</w:t>
            </w:r>
          </w:p>
        </w:tc>
        <w:tc>
          <w:tcPr>
            <w:tcW w:w="6778" w:type="dxa"/>
            <w:tcBorders>
              <w:top w:val="single" w:sz="2" w:space="0" w:color="auto"/>
              <w:right w:val="single" w:sz="12" w:space="0" w:color="auto"/>
            </w:tcBorders>
            <w:shd w:val="clear" w:color="auto" w:fill="auto"/>
          </w:tcPr>
          <w:p w14:paraId="0A4F3764" w14:textId="77777777" w:rsidR="0068196D" w:rsidRPr="0068196D" w:rsidRDefault="0068196D" w:rsidP="0068196D">
            <w:pPr>
              <w:jc w:val="center"/>
            </w:pPr>
            <w:r w:rsidRPr="0068196D">
              <w:t>Assembly and installation of consumers mains and meter box</w:t>
            </w:r>
          </w:p>
        </w:tc>
      </w:tr>
      <w:tr w:rsidR="0068196D" w:rsidRPr="0068196D" w14:paraId="215CC0C7" w14:textId="77777777" w:rsidTr="00FB7B59">
        <w:trPr>
          <w:jc w:val="center"/>
        </w:trPr>
        <w:tc>
          <w:tcPr>
            <w:tcW w:w="1842" w:type="dxa"/>
            <w:tcBorders>
              <w:top w:val="single" w:sz="2" w:space="0" w:color="auto"/>
              <w:left w:val="single" w:sz="12" w:space="0" w:color="auto"/>
            </w:tcBorders>
            <w:shd w:val="clear" w:color="auto" w:fill="auto"/>
          </w:tcPr>
          <w:p w14:paraId="2B2FC776" w14:textId="77777777" w:rsidR="0068196D" w:rsidRPr="0068196D" w:rsidRDefault="0068196D" w:rsidP="0068196D">
            <w:pPr>
              <w:jc w:val="center"/>
            </w:pPr>
            <w:r w:rsidRPr="0068196D">
              <w:t>TC-1207</w:t>
            </w:r>
          </w:p>
        </w:tc>
        <w:tc>
          <w:tcPr>
            <w:tcW w:w="6778" w:type="dxa"/>
            <w:tcBorders>
              <w:top w:val="single" w:sz="2" w:space="0" w:color="auto"/>
              <w:right w:val="single" w:sz="12" w:space="0" w:color="auto"/>
            </w:tcBorders>
            <w:shd w:val="clear" w:color="auto" w:fill="auto"/>
          </w:tcPr>
          <w:p w14:paraId="6303BC54" w14:textId="77777777" w:rsidR="0068196D" w:rsidRPr="0068196D" w:rsidRDefault="0068196D" w:rsidP="0068196D">
            <w:pPr>
              <w:jc w:val="center"/>
            </w:pPr>
            <w:r w:rsidRPr="0068196D">
              <w:t>General layout – traffic signal ducting</w:t>
            </w:r>
          </w:p>
        </w:tc>
      </w:tr>
      <w:tr w:rsidR="0068196D" w:rsidRPr="0068196D" w14:paraId="35BB7D57" w14:textId="77777777" w:rsidTr="00FB7B59">
        <w:trPr>
          <w:jc w:val="center"/>
        </w:trPr>
        <w:tc>
          <w:tcPr>
            <w:tcW w:w="1842" w:type="dxa"/>
            <w:tcBorders>
              <w:top w:val="single" w:sz="2" w:space="0" w:color="auto"/>
              <w:left w:val="single" w:sz="12" w:space="0" w:color="auto"/>
            </w:tcBorders>
            <w:shd w:val="clear" w:color="auto" w:fill="auto"/>
          </w:tcPr>
          <w:p w14:paraId="7E5C5919" w14:textId="77777777" w:rsidR="0068196D" w:rsidRPr="0068196D" w:rsidRDefault="0068196D" w:rsidP="0068196D">
            <w:pPr>
              <w:jc w:val="center"/>
            </w:pPr>
            <w:r w:rsidRPr="0068196D">
              <w:t>TC-1210</w:t>
            </w:r>
          </w:p>
        </w:tc>
        <w:tc>
          <w:tcPr>
            <w:tcW w:w="6778" w:type="dxa"/>
            <w:tcBorders>
              <w:top w:val="single" w:sz="2" w:space="0" w:color="auto"/>
              <w:right w:val="single" w:sz="12" w:space="0" w:color="auto"/>
            </w:tcBorders>
            <w:shd w:val="clear" w:color="auto" w:fill="auto"/>
          </w:tcPr>
          <w:p w14:paraId="37D306DF" w14:textId="77777777" w:rsidR="0068196D" w:rsidRPr="0068196D" w:rsidRDefault="0068196D" w:rsidP="0068196D">
            <w:pPr>
              <w:jc w:val="center"/>
            </w:pPr>
            <w:r w:rsidRPr="0068196D">
              <w:t xml:space="preserve">Cable pit former – 600mm </w:t>
            </w:r>
            <w:proofErr w:type="spellStart"/>
            <w:r w:rsidRPr="0068196D">
              <w:t>Dia</w:t>
            </w:r>
            <w:proofErr w:type="spellEnd"/>
          </w:p>
        </w:tc>
      </w:tr>
      <w:tr w:rsidR="0068196D" w:rsidRPr="0068196D" w14:paraId="03FAA653" w14:textId="77777777" w:rsidTr="00FB7B59">
        <w:trPr>
          <w:jc w:val="center"/>
        </w:trPr>
        <w:tc>
          <w:tcPr>
            <w:tcW w:w="1842" w:type="dxa"/>
            <w:tcBorders>
              <w:top w:val="single" w:sz="2" w:space="0" w:color="auto"/>
              <w:left w:val="single" w:sz="12" w:space="0" w:color="auto"/>
            </w:tcBorders>
            <w:shd w:val="clear" w:color="auto" w:fill="auto"/>
          </w:tcPr>
          <w:p w14:paraId="74C454C2" w14:textId="77777777" w:rsidR="0068196D" w:rsidRPr="0068196D" w:rsidRDefault="0068196D" w:rsidP="0068196D">
            <w:pPr>
              <w:jc w:val="center"/>
            </w:pPr>
            <w:r w:rsidRPr="0068196D">
              <w:t>TC-1211</w:t>
            </w:r>
          </w:p>
        </w:tc>
        <w:tc>
          <w:tcPr>
            <w:tcW w:w="6778" w:type="dxa"/>
            <w:tcBorders>
              <w:top w:val="single" w:sz="2" w:space="0" w:color="auto"/>
              <w:right w:val="single" w:sz="12" w:space="0" w:color="auto"/>
            </w:tcBorders>
            <w:shd w:val="clear" w:color="auto" w:fill="auto"/>
          </w:tcPr>
          <w:p w14:paraId="2AF494BB" w14:textId="77777777" w:rsidR="0068196D" w:rsidRPr="0068196D" w:rsidRDefault="0068196D" w:rsidP="0068196D">
            <w:pPr>
              <w:jc w:val="center"/>
            </w:pPr>
            <w:r w:rsidRPr="0068196D">
              <w:t>Heavy duty cable pit and cover</w:t>
            </w:r>
          </w:p>
        </w:tc>
      </w:tr>
      <w:tr w:rsidR="0068196D" w:rsidRPr="0068196D" w14:paraId="6E59C55C" w14:textId="77777777" w:rsidTr="00FB7B59">
        <w:trPr>
          <w:jc w:val="center"/>
        </w:trPr>
        <w:tc>
          <w:tcPr>
            <w:tcW w:w="1842" w:type="dxa"/>
            <w:tcBorders>
              <w:top w:val="single" w:sz="2" w:space="0" w:color="auto"/>
              <w:left w:val="single" w:sz="12" w:space="0" w:color="auto"/>
            </w:tcBorders>
            <w:shd w:val="clear" w:color="auto" w:fill="auto"/>
          </w:tcPr>
          <w:p w14:paraId="41CB7034" w14:textId="77777777" w:rsidR="0068196D" w:rsidRPr="0068196D" w:rsidRDefault="0068196D" w:rsidP="0068196D">
            <w:pPr>
              <w:jc w:val="center"/>
            </w:pPr>
            <w:r w:rsidRPr="0068196D">
              <w:t>TC-1220</w:t>
            </w:r>
          </w:p>
        </w:tc>
        <w:tc>
          <w:tcPr>
            <w:tcW w:w="6778" w:type="dxa"/>
            <w:tcBorders>
              <w:top w:val="single" w:sz="2" w:space="0" w:color="auto"/>
              <w:right w:val="single" w:sz="12" w:space="0" w:color="auto"/>
            </w:tcBorders>
            <w:shd w:val="clear" w:color="auto" w:fill="auto"/>
          </w:tcPr>
          <w:p w14:paraId="349C619E" w14:textId="77777777" w:rsidR="0068196D" w:rsidRPr="0068196D" w:rsidRDefault="0068196D" w:rsidP="0068196D">
            <w:pPr>
              <w:jc w:val="center"/>
            </w:pPr>
            <w:r w:rsidRPr="0068196D">
              <w:t xml:space="preserve">Cable pit access cover and frame 600mm </w:t>
            </w:r>
            <w:proofErr w:type="spellStart"/>
            <w:r w:rsidRPr="0068196D">
              <w:t>Dia</w:t>
            </w:r>
            <w:proofErr w:type="spellEnd"/>
          </w:p>
        </w:tc>
      </w:tr>
      <w:tr w:rsidR="0068196D" w:rsidRPr="0068196D" w14:paraId="6B004BB4" w14:textId="77777777" w:rsidTr="00FB7B59">
        <w:trPr>
          <w:jc w:val="center"/>
        </w:trPr>
        <w:tc>
          <w:tcPr>
            <w:tcW w:w="1842" w:type="dxa"/>
            <w:tcBorders>
              <w:top w:val="single" w:sz="2" w:space="0" w:color="auto"/>
              <w:left w:val="single" w:sz="12" w:space="0" w:color="auto"/>
            </w:tcBorders>
            <w:shd w:val="clear" w:color="auto" w:fill="auto"/>
          </w:tcPr>
          <w:p w14:paraId="04F547E5" w14:textId="77777777" w:rsidR="0068196D" w:rsidRPr="0068196D" w:rsidDel="00AD7F8F" w:rsidRDefault="0068196D" w:rsidP="0068196D">
            <w:pPr>
              <w:jc w:val="center"/>
            </w:pPr>
            <w:r w:rsidRPr="0068196D">
              <w:t>TC-1230</w:t>
            </w:r>
          </w:p>
        </w:tc>
        <w:tc>
          <w:tcPr>
            <w:tcW w:w="6778" w:type="dxa"/>
            <w:tcBorders>
              <w:top w:val="single" w:sz="2" w:space="0" w:color="auto"/>
              <w:right w:val="single" w:sz="12" w:space="0" w:color="auto"/>
            </w:tcBorders>
            <w:shd w:val="clear" w:color="auto" w:fill="auto"/>
          </w:tcPr>
          <w:p w14:paraId="50D3DE34" w14:textId="77777777" w:rsidR="0068196D" w:rsidRPr="0068196D" w:rsidDel="00AD7F8F" w:rsidRDefault="0068196D" w:rsidP="0068196D">
            <w:pPr>
              <w:jc w:val="center"/>
            </w:pPr>
            <w:r w:rsidRPr="0068196D">
              <w:t>Cable pit – Installation details</w:t>
            </w:r>
          </w:p>
        </w:tc>
      </w:tr>
      <w:tr w:rsidR="0068196D" w:rsidRPr="0068196D" w14:paraId="2E94BBC3" w14:textId="77777777" w:rsidTr="00FB7B59">
        <w:trPr>
          <w:jc w:val="center"/>
        </w:trPr>
        <w:tc>
          <w:tcPr>
            <w:tcW w:w="1842" w:type="dxa"/>
            <w:tcBorders>
              <w:top w:val="single" w:sz="2" w:space="0" w:color="auto"/>
              <w:left w:val="single" w:sz="12" w:space="0" w:color="auto"/>
              <w:bottom w:val="single" w:sz="4" w:space="0" w:color="auto"/>
            </w:tcBorders>
            <w:shd w:val="clear" w:color="auto" w:fill="auto"/>
          </w:tcPr>
          <w:p w14:paraId="056517EE" w14:textId="77777777" w:rsidR="0068196D" w:rsidRPr="0068196D" w:rsidDel="00AD7F8F" w:rsidRDefault="0068196D" w:rsidP="0068196D">
            <w:pPr>
              <w:jc w:val="center"/>
            </w:pPr>
            <w:r w:rsidRPr="0068196D">
              <w:t>TC-1310</w:t>
            </w:r>
          </w:p>
        </w:tc>
        <w:tc>
          <w:tcPr>
            <w:tcW w:w="6778" w:type="dxa"/>
            <w:tcBorders>
              <w:top w:val="single" w:sz="2" w:space="0" w:color="auto"/>
              <w:bottom w:val="single" w:sz="4" w:space="0" w:color="auto"/>
              <w:right w:val="single" w:sz="12" w:space="0" w:color="auto"/>
            </w:tcBorders>
            <w:shd w:val="clear" w:color="auto" w:fill="auto"/>
          </w:tcPr>
          <w:p w14:paraId="1253A95B" w14:textId="77777777" w:rsidR="0068196D" w:rsidRPr="0068196D" w:rsidDel="00AD7F8F" w:rsidRDefault="0068196D" w:rsidP="0068196D">
            <w:pPr>
              <w:jc w:val="center"/>
            </w:pPr>
            <w:r w:rsidRPr="0068196D">
              <w:t>Detector pit and lid</w:t>
            </w:r>
          </w:p>
        </w:tc>
      </w:tr>
      <w:tr w:rsidR="0068196D" w:rsidRPr="0068196D" w14:paraId="7967DDE2" w14:textId="77777777" w:rsidTr="00FB7B59">
        <w:trPr>
          <w:jc w:val="center"/>
        </w:trPr>
        <w:tc>
          <w:tcPr>
            <w:tcW w:w="1842" w:type="dxa"/>
            <w:tcBorders>
              <w:top w:val="single" w:sz="2" w:space="0" w:color="auto"/>
              <w:left w:val="single" w:sz="12" w:space="0" w:color="auto"/>
              <w:bottom w:val="single" w:sz="4" w:space="0" w:color="auto"/>
            </w:tcBorders>
            <w:shd w:val="clear" w:color="auto" w:fill="auto"/>
          </w:tcPr>
          <w:p w14:paraId="1AF3E80E" w14:textId="77777777" w:rsidR="0068196D" w:rsidRPr="0068196D" w:rsidDel="00AD7F8F" w:rsidRDefault="0068196D" w:rsidP="0068196D">
            <w:pPr>
              <w:jc w:val="center"/>
            </w:pPr>
            <w:r w:rsidRPr="0068196D">
              <w:t>TC-1320</w:t>
            </w:r>
          </w:p>
        </w:tc>
        <w:tc>
          <w:tcPr>
            <w:tcW w:w="6778" w:type="dxa"/>
            <w:tcBorders>
              <w:top w:val="single" w:sz="2" w:space="0" w:color="auto"/>
              <w:bottom w:val="single" w:sz="4" w:space="0" w:color="auto"/>
              <w:right w:val="single" w:sz="12" w:space="0" w:color="auto"/>
            </w:tcBorders>
            <w:shd w:val="clear" w:color="auto" w:fill="auto"/>
          </w:tcPr>
          <w:p w14:paraId="1A1A2E1D" w14:textId="77777777" w:rsidR="0068196D" w:rsidRPr="0068196D" w:rsidDel="00AD7F8F" w:rsidRDefault="0068196D" w:rsidP="0068196D">
            <w:pPr>
              <w:jc w:val="center"/>
            </w:pPr>
            <w:r w:rsidRPr="0068196D">
              <w:t>Detector pit – Installation details</w:t>
            </w:r>
          </w:p>
        </w:tc>
      </w:tr>
      <w:tr w:rsidR="0068196D" w:rsidRPr="0068196D" w14:paraId="1C29A8D5" w14:textId="77777777" w:rsidTr="00FB7B59">
        <w:trPr>
          <w:jc w:val="center"/>
        </w:trPr>
        <w:tc>
          <w:tcPr>
            <w:tcW w:w="1842" w:type="dxa"/>
            <w:tcBorders>
              <w:top w:val="single" w:sz="4" w:space="0" w:color="auto"/>
              <w:left w:val="single" w:sz="12" w:space="0" w:color="auto"/>
              <w:bottom w:val="single" w:sz="12" w:space="0" w:color="auto"/>
            </w:tcBorders>
            <w:shd w:val="clear" w:color="auto" w:fill="auto"/>
          </w:tcPr>
          <w:p w14:paraId="20B80EA8" w14:textId="77777777" w:rsidR="0068196D" w:rsidRPr="0068196D" w:rsidDel="00AD7F8F" w:rsidRDefault="0068196D" w:rsidP="0068196D">
            <w:pPr>
              <w:jc w:val="center"/>
            </w:pPr>
            <w:r w:rsidRPr="0068196D">
              <w:t>TC-2013</w:t>
            </w:r>
          </w:p>
        </w:tc>
        <w:tc>
          <w:tcPr>
            <w:tcW w:w="6778" w:type="dxa"/>
            <w:tcBorders>
              <w:top w:val="single" w:sz="4" w:space="0" w:color="auto"/>
              <w:bottom w:val="single" w:sz="12" w:space="0" w:color="auto"/>
              <w:right w:val="single" w:sz="12" w:space="0" w:color="auto"/>
            </w:tcBorders>
            <w:shd w:val="clear" w:color="auto" w:fill="auto"/>
          </w:tcPr>
          <w:p w14:paraId="5016F7B5" w14:textId="77777777" w:rsidR="0068196D" w:rsidRPr="0068196D" w:rsidDel="00AD7F8F" w:rsidRDefault="0068196D" w:rsidP="0068196D">
            <w:pPr>
              <w:jc w:val="center"/>
            </w:pPr>
            <w:r w:rsidRPr="0068196D">
              <w:t>Camera column – Bored pile foundation installation details</w:t>
            </w:r>
          </w:p>
        </w:tc>
      </w:tr>
    </w:tbl>
    <w:p w14:paraId="053EB133" w14:textId="77777777" w:rsidR="0068196D" w:rsidRPr="0068196D" w:rsidRDefault="0068196D" w:rsidP="0068196D"/>
    <w:p w14:paraId="51209F62" w14:textId="77777777" w:rsidR="0068196D" w:rsidRPr="0068196D" w:rsidRDefault="0068196D" w:rsidP="0068196D">
      <w:pPr>
        <w:tabs>
          <w:tab w:val="left" w:pos="426"/>
        </w:tabs>
        <w:spacing w:before="160" w:after="60"/>
        <w:outlineLvl w:val="5"/>
        <w:rPr>
          <w:b/>
          <w:bCs/>
          <w:szCs w:val="22"/>
        </w:rPr>
      </w:pPr>
      <w:r w:rsidRPr="0068196D">
        <w:rPr>
          <w:b/>
          <w:bCs/>
          <w:szCs w:val="22"/>
        </w:rPr>
        <w:t>Table 733.033: List of Standard Drawings for Managed Motorway Works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842"/>
        <w:gridCol w:w="6778"/>
        <w:tblGridChange w:id="4">
          <w:tblGrid>
            <w:gridCol w:w="1842"/>
            <w:gridCol w:w="6778"/>
          </w:tblGrid>
        </w:tblGridChange>
      </w:tblGrid>
      <w:tr w:rsidR="0068196D" w:rsidRPr="0068196D" w14:paraId="0130BD91" w14:textId="77777777" w:rsidTr="00FB7B59">
        <w:trPr>
          <w:jc w:val="center"/>
        </w:trPr>
        <w:tc>
          <w:tcPr>
            <w:tcW w:w="1842" w:type="dxa"/>
            <w:tcBorders>
              <w:top w:val="single" w:sz="12" w:space="0" w:color="auto"/>
              <w:left w:val="single" w:sz="12" w:space="0" w:color="auto"/>
              <w:bottom w:val="single" w:sz="12" w:space="0" w:color="auto"/>
            </w:tcBorders>
            <w:shd w:val="clear" w:color="auto" w:fill="auto"/>
          </w:tcPr>
          <w:p w14:paraId="6B8F52BB" w14:textId="77777777" w:rsidR="0068196D" w:rsidRPr="0068196D" w:rsidRDefault="0068196D" w:rsidP="0068196D">
            <w:pPr>
              <w:jc w:val="center"/>
              <w:rPr>
                <w:b/>
              </w:rPr>
            </w:pPr>
            <w:r w:rsidRPr="0068196D">
              <w:rPr>
                <w:b/>
              </w:rPr>
              <w:t>Drawing Number</w:t>
            </w:r>
          </w:p>
        </w:tc>
        <w:tc>
          <w:tcPr>
            <w:tcW w:w="6778" w:type="dxa"/>
            <w:tcBorders>
              <w:top w:val="single" w:sz="12" w:space="0" w:color="auto"/>
              <w:bottom w:val="single" w:sz="12" w:space="0" w:color="auto"/>
              <w:right w:val="single" w:sz="12" w:space="0" w:color="auto"/>
            </w:tcBorders>
            <w:shd w:val="clear" w:color="auto" w:fill="auto"/>
          </w:tcPr>
          <w:p w14:paraId="7465D1DB" w14:textId="77777777" w:rsidR="0068196D" w:rsidRPr="0068196D" w:rsidRDefault="0068196D" w:rsidP="0068196D">
            <w:pPr>
              <w:jc w:val="center"/>
              <w:rPr>
                <w:b/>
              </w:rPr>
            </w:pPr>
            <w:r w:rsidRPr="0068196D">
              <w:rPr>
                <w:b/>
              </w:rPr>
              <w:t>Title</w:t>
            </w:r>
          </w:p>
        </w:tc>
      </w:tr>
      <w:tr w:rsidR="0068196D" w:rsidRPr="0068196D" w14:paraId="0963BF86" w14:textId="77777777" w:rsidTr="00FB7B59">
        <w:trPr>
          <w:trHeight w:val="113"/>
          <w:jc w:val="center"/>
        </w:trPr>
        <w:tc>
          <w:tcPr>
            <w:tcW w:w="1842" w:type="dxa"/>
            <w:tcBorders>
              <w:top w:val="single" w:sz="12" w:space="0" w:color="auto"/>
              <w:left w:val="single" w:sz="12" w:space="0" w:color="auto"/>
              <w:bottom w:val="single" w:sz="2" w:space="0" w:color="auto"/>
            </w:tcBorders>
            <w:shd w:val="clear" w:color="auto" w:fill="auto"/>
            <w:vAlign w:val="center"/>
          </w:tcPr>
          <w:p w14:paraId="45E512A8" w14:textId="77777777" w:rsidR="0068196D" w:rsidRPr="0068196D" w:rsidRDefault="0068196D" w:rsidP="0068196D">
            <w:pPr>
              <w:jc w:val="center"/>
            </w:pPr>
            <w:r w:rsidRPr="0068196D">
              <w:t>TC-2200</w:t>
            </w:r>
          </w:p>
        </w:tc>
        <w:tc>
          <w:tcPr>
            <w:tcW w:w="6778" w:type="dxa"/>
            <w:tcBorders>
              <w:top w:val="single" w:sz="12" w:space="0" w:color="auto"/>
              <w:bottom w:val="single" w:sz="2" w:space="0" w:color="auto"/>
              <w:right w:val="single" w:sz="12" w:space="0" w:color="auto"/>
            </w:tcBorders>
            <w:shd w:val="clear" w:color="auto" w:fill="auto"/>
            <w:vAlign w:val="center"/>
          </w:tcPr>
          <w:p w14:paraId="00098C9B" w14:textId="77777777" w:rsidR="0068196D" w:rsidRPr="0068196D" w:rsidRDefault="0068196D" w:rsidP="0068196D">
            <w:pPr>
              <w:jc w:val="center"/>
            </w:pPr>
            <w:r w:rsidRPr="0068196D">
              <w:t>600mm round electrical cable pit</w:t>
            </w:r>
          </w:p>
        </w:tc>
      </w:tr>
      <w:tr w:rsidR="0068196D" w:rsidRPr="0068196D" w14:paraId="75A52928" w14:textId="77777777" w:rsidTr="00FB7B59">
        <w:trPr>
          <w:trHeight w:val="113"/>
          <w:jc w:val="center"/>
        </w:trPr>
        <w:tc>
          <w:tcPr>
            <w:tcW w:w="1842" w:type="dxa"/>
            <w:tcBorders>
              <w:top w:val="single" w:sz="2" w:space="0" w:color="auto"/>
              <w:left w:val="single" w:sz="12" w:space="0" w:color="auto"/>
              <w:bottom w:val="single" w:sz="2" w:space="0" w:color="auto"/>
            </w:tcBorders>
            <w:shd w:val="clear" w:color="auto" w:fill="auto"/>
            <w:vAlign w:val="center"/>
          </w:tcPr>
          <w:p w14:paraId="52B72769" w14:textId="77777777" w:rsidR="0068196D" w:rsidRPr="0068196D" w:rsidDel="00AD7F8F" w:rsidRDefault="0068196D" w:rsidP="0068196D">
            <w:pPr>
              <w:jc w:val="center"/>
            </w:pPr>
            <w:r w:rsidRPr="0068196D">
              <w:t>TC-2201</w:t>
            </w:r>
          </w:p>
        </w:tc>
        <w:tc>
          <w:tcPr>
            <w:tcW w:w="6778" w:type="dxa"/>
            <w:tcBorders>
              <w:top w:val="single" w:sz="2" w:space="0" w:color="auto"/>
              <w:bottom w:val="single" w:sz="2" w:space="0" w:color="auto"/>
              <w:right w:val="single" w:sz="12" w:space="0" w:color="auto"/>
            </w:tcBorders>
            <w:shd w:val="clear" w:color="auto" w:fill="auto"/>
            <w:vAlign w:val="center"/>
          </w:tcPr>
          <w:p w14:paraId="576FC353" w14:textId="77777777" w:rsidR="0068196D" w:rsidRPr="0068196D" w:rsidDel="00AD7F8F" w:rsidRDefault="0068196D" w:rsidP="0068196D">
            <w:pPr>
              <w:jc w:val="center"/>
            </w:pPr>
            <w:r w:rsidRPr="0068196D">
              <w:t>750mm round electrical cable pit</w:t>
            </w:r>
          </w:p>
        </w:tc>
      </w:tr>
      <w:tr w:rsidR="0068196D" w:rsidRPr="0068196D" w14:paraId="25085689" w14:textId="77777777" w:rsidTr="00FB7B59">
        <w:trPr>
          <w:trHeight w:val="113"/>
          <w:jc w:val="center"/>
        </w:trPr>
        <w:tc>
          <w:tcPr>
            <w:tcW w:w="1842" w:type="dxa"/>
            <w:tcBorders>
              <w:top w:val="single" w:sz="2" w:space="0" w:color="auto"/>
              <w:left w:val="single" w:sz="12" w:space="0" w:color="auto"/>
              <w:bottom w:val="single" w:sz="2" w:space="0" w:color="auto"/>
            </w:tcBorders>
            <w:shd w:val="clear" w:color="auto" w:fill="auto"/>
            <w:vAlign w:val="center"/>
          </w:tcPr>
          <w:p w14:paraId="5C28D3D9" w14:textId="77777777" w:rsidR="0068196D" w:rsidRPr="0068196D" w:rsidRDefault="0068196D" w:rsidP="0068196D">
            <w:pPr>
              <w:jc w:val="center"/>
            </w:pPr>
            <w:r w:rsidRPr="0068196D">
              <w:t>TC-2202</w:t>
            </w:r>
          </w:p>
        </w:tc>
        <w:tc>
          <w:tcPr>
            <w:tcW w:w="6778" w:type="dxa"/>
            <w:tcBorders>
              <w:top w:val="single" w:sz="2" w:space="0" w:color="auto"/>
              <w:bottom w:val="single" w:sz="2" w:space="0" w:color="auto"/>
              <w:right w:val="single" w:sz="12" w:space="0" w:color="auto"/>
            </w:tcBorders>
            <w:shd w:val="clear" w:color="auto" w:fill="auto"/>
            <w:vAlign w:val="center"/>
          </w:tcPr>
          <w:p w14:paraId="25541076" w14:textId="77777777" w:rsidR="0068196D" w:rsidRPr="0068196D" w:rsidRDefault="0068196D" w:rsidP="0068196D">
            <w:pPr>
              <w:jc w:val="center"/>
            </w:pPr>
            <w:r w:rsidRPr="0068196D">
              <w:t>750mm round communication junction pit</w:t>
            </w:r>
          </w:p>
        </w:tc>
      </w:tr>
      <w:tr w:rsidR="0068196D" w:rsidRPr="0068196D" w14:paraId="4E2E4941"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4BEC8D2D" w14:textId="77777777" w:rsidR="0068196D" w:rsidRPr="0068196D" w:rsidDel="00AD7F8F" w:rsidRDefault="0068196D" w:rsidP="0068196D">
            <w:pPr>
              <w:jc w:val="center"/>
            </w:pPr>
            <w:r w:rsidRPr="0068196D">
              <w:t>TC-2203</w:t>
            </w:r>
          </w:p>
        </w:tc>
        <w:tc>
          <w:tcPr>
            <w:tcW w:w="6778" w:type="dxa"/>
            <w:tcBorders>
              <w:top w:val="single" w:sz="2" w:space="0" w:color="auto"/>
              <w:right w:val="single" w:sz="12" w:space="0" w:color="auto"/>
            </w:tcBorders>
            <w:shd w:val="clear" w:color="auto" w:fill="auto"/>
            <w:vAlign w:val="center"/>
          </w:tcPr>
          <w:p w14:paraId="4CF0D528" w14:textId="77777777" w:rsidR="0068196D" w:rsidRPr="0068196D" w:rsidDel="00AD7F8F" w:rsidRDefault="0068196D" w:rsidP="0068196D">
            <w:pPr>
              <w:jc w:val="center"/>
            </w:pPr>
            <w:r w:rsidRPr="0068196D">
              <w:t>P8 communication pit</w:t>
            </w:r>
          </w:p>
        </w:tc>
      </w:tr>
      <w:tr w:rsidR="0068196D" w:rsidRPr="0068196D" w14:paraId="7265FD70"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60BD27C4" w14:textId="77777777" w:rsidR="0068196D" w:rsidRPr="0068196D" w:rsidDel="00AD7F8F" w:rsidRDefault="0068196D" w:rsidP="0068196D">
            <w:pPr>
              <w:jc w:val="center"/>
            </w:pPr>
            <w:r w:rsidRPr="0068196D">
              <w:t>TC-2204</w:t>
            </w:r>
          </w:p>
        </w:tc>
        <w:tc>
          <w:tcPr>
            <w:tcW w:w="6778" w:type="dxa"/>
            <w:tcBorders>
              <w:top w:val="single" w:sz="2" w:space="0" w:color="auto"/>
              <w:right w:val="single" w:sz="12" w:space="0" w:color="auto"/>
            </w:tcBorders>
            <w:shd w:val="clear" w:color="auto" w:fill="auto"/>
            <w:vAlign w:val="center"/>
          </w:tcPr>
          <w:p w14:paraId="53AB6C49" w14:textId="77777777" w:rsidR="0068196D" w:rsidRPr="0068196D" w:rsidDel="00AD7F8F" w:rsidRDefault="0068196D" w:rsidP="0068196D">
            <w:pPr>
              <w:jc w:val="center"/>
            </w:pPr>
            <w:r w:rsidRPr="0068196D">
              <w:t>Electrical and communication trenches</w:t>
            </w:r>
          </w:p>
        </w:tc>
      </w:tr>
      <w:tr w:rsidR="0068196D" w:rsidRPr="0068196D" w14:paraId="4C80D323"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4DB8B87C" w14:textId="77777777" w:rsidR="0068196D" w:rsidRPr="0068196D" w:rsidDel="00AD7F8F" w:rsidRDefault="0068196D" w:rsidP="0068196D">
            <w:pPr>
              <w:jc w:val="center"/>
            </w:pPr>
            <w:r w:rsidRPr="0068196D">
              <w:t>TC-2206</w:t>
            </w:r>
          </w:p>
        </w:tc>
        <w:tc>
          <w:tcPr>
            <w:tcW w:w="6778" w:type="dxa"/>
            <w:tcBorders>
              <w:top w:val="single" w:sz="2" w:space="0" w:color="auto"/>
              <w:right w:val="single" w:sz="12" w:space="0" w:color="auto"/>
            </w:tcBorders>
            <w:shd w:val="clear" w:color="auto" w:fill="auto"/>
            <w:vAlign w:val="center"/>
          </w:tcPr>
          <w:p w14:paraId="428A3E32" w14:textId="77777777" w:rsidR="0068196D" w:rsidRPr="0068196D" w:rsidDel="00AD7F8F" w:rsidRDefault="0068196D" w:rsidP="0068196D">
            <w:pPr>
              <w:jc w:val="center"/>
            </w:pPr>
            <w:r w:rsidRPr="0068196D">
              <w:t>Multiple pit arrangements</w:t>
            </w:r>
          </w:p>
        </w:tc>
      </w:tr>
      <w:tr w:rsidR="0068196D" w:rsidRPr="0068196D" w14:paraId="2ABBEC38"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0530D0CB" w14:textId="77777777" w:rsidR="0068196D" w:rsidRPr="0068196D" w:rsidDel="00AD7F8F" w:rsidRDefault="0068196D" w:rsidP="0068196D">
            <w:pPr>
              <w:jc w:val="center"/>
            </w:pPr>
            <w:r w:rsidRPr="0068196D">
              <w:t>TC-2207</w:t>
            </w:r>
          </w:p>
        </w:tc>
        <w:tc>
          <w:tcPr>
            <w:tcW w:w="6778" w:type="dxa"/>
            <w:tcBorders>
              <w:top w:val="single" w:sz="2" w:space="0" w:color="auto"/>
              <w:right w:val="single" w:sz="12" w:space="0" w:color="auto"/>
            </w:tcBorders>
            <w:shd w:val="clear" w:color="auto" w:fill="auto"/>
            <w:vAlign w:val="center"/>
          </w:tcPr>
          <w:p w14:paraId="3CC69E83" w14:textId="77777777" w:rsidR="0068196D" w:rsidRPr="0068196D" w:rsidDel="00AD7F8F" w:rsidRDefault="0068196D" w:rsidP="0068196D">
            <w:pPr>
              <w:jc w:val="center"/>
            </w:pPr>
            <w:r w:rsidRPr="0068196D">
              <w:t>General arrangement at gantries</w:t>
            </w:r>
          </w:p>
        </w:tc>
      </w:tr>
      <w:tr w:rsidR="0068196D" w:rsidRPr="0068196D" w14:paraId="448DAFF2"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0661F804" w14:textId="77777777" w:rsidR="0068196D" w:rsidRPr="0068196D" w:rsidDel="00AD7F8F" w:rsidRDefault="0068196D" w:rsidP="0068196D">
            <w:pPr>
              <w:jc w:val="center"/>
            </w:pPr>
            <w:r w:rsidRPr="0068196D">
              <w:t>TC-2208</w:t>
            </w:r>
          </w:p>
        </w:tc>
        <w:tc>
          <w:tcPr>
            <w:tcW w:w="6778" w:type="dxa"/>
            <w:tcBorders>
              <w:top w:val="single" w:sz="2" w:space="0" w:color="auto"/>
              <w:right w:val="single" w:sz="12" w:space="0" w:color="auto"/>
            </w:tcBorders>
            <w:shd w:val="clear" w:color="auto" w:fill="auto"/>
            <w:vAlign w:val="center"/>
          </w:tcPr>
          <w:p w14:paraId="7774527E" w14:textId="77777777" w:rsidR="0068196D" w:rsidRPr="0068196D" w:rsidDel="00AD7F8F" w:rsidRDefault="0068196D" w:rsidP="0068196D">
            <w:pPr>
              <w:jc w:val="center"/>
            </w:pPr>
            <w:r w:rsidRPr="0068196D">
              <w:t>General arrangement at an interchange</w:t>
            </w:r>
          </w:p>
        </w:tc>
      </w:tr>
      <w:tr w:rsidR="0068196D" w:rsidRPr="0068196D" w14:paraId="0127823C"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0AA3C0A4" w14:textId="77777777" w:rsidR="0068196D" w:rsidRPr="0068196D" w:rsidDel="00AD7F8F" w:rsidRDefault="0068196D" w:rsidP="0068196D">
            <w:pPr>
              <w:jc w:val="center"/>
            </w:pPr>
            <w:r w:rsidRPr="0068196D">
              <w:t>TC-2209</w:t>
            </w:r>
          </w:p>
        </w:tc>
        <w:tc>
          <w:tcPr>
            <w:tcW w:w="6778" w:type="dxa"/>
            <w:tcBorders>
              <w:top w:val="single" w:sz="2" w:space="0" w:color="auto"/>
              <w:right w:val="single" w:sz="12" w:space="0" w:color="auto"/>
            </w:tcBorders>
            <w:shd w:val="clear" w:color="auto" w:fill="auto"/>
            <w:vAlign w:val="center"/>
          </w:tcPr>
          <w:p w14:paraId="4722125E" w14:textId="77777777" w:rsidR="0068196D" w:rsidRPr="0068196D" w:rsidDel="00AD7F8F" w:rsidRDefault="0068196D" w:rsidP="0068196D">
            <w:pPr>
              <w:jc w:val="center"/>
            </w:pPr>
            <w:r w:rsidRPr="0068196D">
              <w:t>General arrangement at communication hut</w:t>
            </w:r>
          </w:p>
        </w:tc>
      </w:tr>
      <w:tr w:rsidR="0068196D" w:rsidRPr="0068196D" w14:paraId="0591C750"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63BBE25B" w14:textId="77777777" w:rsidR="0068196D" w:rsidRPr="0068196D" w:rsidDel="00AD7F8F" w:rsidRDefault="0068196D" w:rsidP="0068196D">
            <w:pPr>
              <w:jc w:val="center"/>
            </w:pPr>
            <w:r w:rsidRPr="0068196D">
              <w:t>TC-2210</w:t>
            </w:r>
          </w:p>
        </w:tc>
        <w:tc>
          <w:tcPr>
            <w:tcW w:w="6778" w:type="dxa"/>
            <w:tcBorders>
              <w:top w:val="single" w:sz="2" w:space="0" w:color="auto"/>
              <w:right w:val="single" w:sz="12" w:space="0" w:color="auto"/>
            </w:tcBorders>
            <w:shd w:val="clear" w:color="auto" w:fill="auto"/>
            <w:vAlign w:val="center"/>
          </w:tcPr>
          <w:p w14:paraId="39E79D7E" w14:textId="77777777" w:rsidR="0068196D" w:rsidRPr="0068196D" w:rsidDel="00AD7F8F" w:rsidRDefault="0068196D" w:rsidP="0068196D">
            <w:pPr>
              <w:jc w:val="center"/>
            </w:pPr>
            <w:r w:rsidRPr="0068196D">
              <w:t>Transition to bridge barrier – Typical arrangement</w:t>
            </w:r>
          </w:p>
        </w:tc>
      </w:tr>
      <w:tr w:rsidR="0068196D" w:rsidRPr="0068196D" w14:paraId="33C301F8"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4498080D" w14:textId="77777777" w:rsidR="0068196D" w:rsidRPr="0068196D" w:rsidDel="00AD7F8F" w:rsidRDefault="0068196D" w:rsidP="0068196D">
            <w:pPr>
              <w:jc w:val="center"/>
            </w:pPr>
            <w:r w:rsidRPr="0068196D">
              <w:t>TC-2211</w:t>
            </w:r>
          </w:p>
        </w:tc>
        <w:tc>
          <w:tcPr>
            <w:tcW w:w="6778" w:type="dxa"/>
            <w:tcBorders>
              <w:top w:val="single" w:sz="2" w:space="0" w:color="auto"/>
              <w:right w:val="single" w:sz="12" w:space="0" w:color="auto"/>
            </w:tcBorders>
            <w:shd w:val="clear" w:color="auto" w:fill="auto"/>
            <w:vAlign w:val="center"/>
          </w:tcPr>
          <w:p w14:paraId="1779B936" w14:textId="77777777" w:rsidR="0068196D" w:rsidRPr="0068196D" w:rsidDel="00AD7F8F" w:rsidRDefault="0068196D" w:rsidP="0068196D">
            <w:pPr>
              <w:jc w:val="center"/>
            </w:pPr>
            <w:r w:rsidRPr="0068196D">
              <w:t>Typical arrangement at existing structures</w:t>
            </w:r>
          </w:p>
        </w:tc>
      </w:tr>
      <w:tr w:rsidR="0068196D" w:rsidRPr="0068196D" w14:paraId="374AD124"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5B2F4728" w14:textId="77777777" w:rsidR="0068196D" w:rsidRPr="0068196D" w:rsidDel="00AD7F8F" w:rsidRDefault="0068196D" w:rsidP="0068196D">
            <w:pPr>
              <w:jc w:val="center"/>
            </w:pPr>
            <w:r w:rsidRPr="0068196D">
              <w:t>TC-2215</w:t>
            </w:r>
          </w:p>
        </w:tc>
        <w:tc>
          <w:tcPr>
            <w:tcW w:w="6778" w:type="dxa"/>
            <w:tcBorders>
              <w:top w:val="single" w:sz="2" w:space="0" w:color="auto"/>
              <w:right w:val="single" w:sz="12" w:space="0" w:color="auto"/>
            </w:tcBorders>
            <w:shd w:val="clear" w:color="auto" w:fill="auto"/>
            <w:vAlign w:val="center"/>
          </w:tcPr>
          <w:p w14:paraId="3FC9AEFC" w14:textId="77777777" w:rsidR="0068196D" w:rsidRPr="0068196D" w:rsidDel="00AD7F8F" w:rsidRDefault="0068196D" w:rsidP="0068196D">
            <w:pPr>
              <w:jc w:val="center"/>
            </w:pPr>
            <w:r w:rsidRPr="0068196D">
              <w:t>General arrangement at point of supply</w:t>
            </w:r>
          </w:p>
        </w:tc>
      </w:tr>
      <w:tr w:rsidR="0068196D" w:rsidRPr="0068196D" w14:paraId="5B704E73"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4C461284" w14:textId="77777777" w:rsidR="0068196D" w:rsidRPr="0068196D" w:rsidDel="00AD7F8F" w:rsidRDefault="0068196D" w:rsidP="0068196D">
            <w:pPr>
              <w:jc w:val="center"/>
            </w:pPr>
            <w:r w:rsidRPr="0068196D">
              <w:t>TC-2216</w:t>
            </w:r>
          </w:p>
        </w:tc>
        <w:tc>
          <w:tcPr>
            <w:tcW w:w="6778" w:type="dxa"/>
            <w:tcBorders>
              <w:top w:val="single" w:sz="2" w:space="0" w:color="auto"/>
              <w:right w:val="single" w:sz="12" w:space="0" w:color="auto"/>
            </w:tcBorders>
            <w:shd w:val="clear" w:color="auto" w:fill="auto"/>
            <w:vAlign w:val="center"/>
          </w:tcPr>
          <w:p w14:paraId="374133E3" w14:textId="77777777" w:rsidR="0068196D" w:rsidRPr="0068196D" w:rsidDel="00AD7F8F" w:rsidRDefault="0068196D" w:rsidP="0068196D">
            <w:pPr>
              <w:jc w:val="center"/>
            </w:pPr>
            <w:r w:rsidRPr="0068196D">
              <w:t xml:space="preserve">Cable pit former 750mm </w:t>
            </w:r>
            <w:proofErr w:type="spellStart"/>
            <w:r w:rsidRPr="0068196D">
              <w:t>Dia</w:t>
            </w:r>
            <w:proofErr w:type="spellEnd"/>
            <w:r w:rsidRPr="0068196D">
              <w:t xml:space="preserve"> to suit 600mm </w:t>
            </w:r>
            <w:proofErr w:type="spellStart"/>
            <w:r w:rsidRPr="0068196D">
              <w:t>Dia</w:t>
            </w:r>
            <w:proofErr w:type="spellEnd"/>
            <w:r w:rsidRPr="0068196D">
              <w:t xml:space="preserve"> lid</w:t>
            </w:r>
          </w:p>
        </w:tc>
      </w:tr>
      <w:tr w:rsidR="0068196D" w:rsidRPr="0068196D" w14:paraId="27E29848" w14:textId="77777777" w:rsidTr="00FB7B59">
        <w:trPr>
          <w:trHeight w:val="113"/>
          <w:jc w:val="center"/>
        </w:trPr>
        <w:tc>
          <w:tcPr>
            <w:tcW w:w="1842" w:type="dxa"/>
            <w:tcBorders>
              <w:top w:val="single" w:sz="2" w:space="0" w:color="auto"/>
              <w:left w:val="single" w:sz="12" w:space="0" w:color="auto"/>
            </w:tcBorders>
            <w:shd w:val="clear" w:color="auto" w:fill="auto"/>
            <w:vAlign w:val="center"/>
          </w:tcPr>
          <w:p w14:paraId="7E7E7A73" w14:textId="77777777" w:rsidR="0068196D" w:rsidRPr="0068196D" w:rsidRDefault="0068196D" w:rsidP="0068196D">
            <w:pPr>
              <w:jc w:val="center"/>
            </w:pPr>
            <w:r w:rsidRPr="0068196D">
              <w:t>TC-2217</w:t>
            </w:r>
          </w:p>
        </w:tc>
        <w:tc>
          <w:tcPr>
            <w:tcW w:w="6778" w:type="dxa"/>
            <w:tcBorders>
              <w:top w:val="single" w:sz="2" w:space="0" w:color="auto"/>
              <w:right w:val="single" w:sz="12" w:space="0" w:color="auto"/>
            </w:tcBorders>
            <w:shd w:val="clear" w:color="auto" w:fill="auto"/>
            <w:vAlign w:val="center"/>
          </w:tcPr>
          <w:p w14:paraId="552C8476" w14:textId="77777777" w:rsidR="0068196D" w:rsidRPr="0068196D" w:rsidRDefault="0068196D" w:rsidP="0068196D">
            <w:pPr>
              <w:jc w:val="center"/>
            </w:pPr>
            <w:r w:rsidRPr="0068196D">
              <w:t xml:space="preserve">Cable pit access cover, </w:t>
            </w:r>
            <w:proofErr w:type="gramStart"/>
            <w:r w:rsidRPr="0068196D">
              <w:t>frame</w:t>
            </w:r>
            <w:proofErr w:type="gramEnd"/>
            <w:r w:rsidRPr="0068196D">
              <w:t xml:space="preserve"> and concrete surround 750mm </w:t>
            </w:r>
            <w:proofErr w:type="spellStart"/>
            <w:r w:rsidRPr="0068196D">
              <w:t>Dia</w:t>
            </w:r>
            <w:proofErr w:type="spellEnd"/>
          </w:p>
        </w:tc>
      </w:tr>
      <w:tr w:rsidR="0068196D" w:rsidRPr="0068196D" w14:paraId="11E95DC2" w14:textId="77777777" w:rsidTr="00FB7B59">
        <w:trPr>
          <w:trHeight w:val="113"/>
          <w:jc w:val="center"/>
        </w:trPr>
        <w:tc>
          <w:tcPr>
            <w:tcW w:w="1842" w:type="dxa"/>
            <w:tcBorders>
              <w:left w:val="single" w:sz="12" w:space="0" w:color="auto"/>
            </w:tcBorders>
            <w:shd w:val="clear" w:color="auto" w:fill="auto"/>
            <w:vAlign w:val="center"/>
          </w:tcPr>
          <w:p w14:paraId="3AF8CDD6" w14:textId="77777777" w:rsidR="0068196D" w:rsidRPr="0068196D" w:rsidRDefault="0068196D" w:rsidP="0068196D">
            <w:pPr>
              <w:jc w:val="center"/>
            </w:pPr>
            <w:r w:rsidRPr="0068196D">
              <w:t>TC-2220</w:t>
            </w:r>
          </w:p>
        </w:tc>
        <w:tc>
          <w:tcPr>
            <w:tcW w:w="6778" w:type="dxa"/>
            <w:tcBorders>
              <w:right w:val="single" w:sz="12" w:space="0" w:color="auto"/>
            </w:tcBorders>
            <w:shd w:val="clear" w:color="auto" w:fill="auto"/>
            <w:vAlign w:val="center"/>
          </w:tcPr>
          <w:p w14:paraId="75FD4FC0" w14:textId="77777777" w:rsidR="0068196D" w:rsidRPr="0068196D" w:rsidRDefault="0068196D" w:rsidP="0068196D">
            <w:pPr>
              <w:jc w:val="center"/>
            </w:pPr>
            <w:r w:rsidRPr="0068196D">
              <w:t>VSLS Pole and Base Plate</w:t>
            </w:r>
          </w:p>
        </w:tc>
      </w:tr>
      <w:tr w:rsidR="0068196D" w:rsidRPr="0068196D" w14:paraId="0A217EC4" w14:textId="77777777" w:rsidTr="00FB7B59">
        <w:trPr>
          <w:trHeight w:val="113"/>
          <w:jc w:val="center"/>
        </w:trPr>
        <w:tc>
          <w:tcPr>
            <w:tcW w:w="1842" w:type="dxa"/>
            <w:tcBorders>
              <w:left w:val="single" w:sz="12" w:space="0" w:color="auto"/>
            </w:tcBorders>
            <w:shd w:val="clear" w:color="auto" w:fill="auto"/>
            <w:vAlign w:val="center"/>
          </w:tcPr>
          <w:p w14:paraId="40BE8942" w14:textId="77777777" w:rsidR="0068196D" w:rsidRPr="0068196D" w:rsidRDefault="0068196D" w:rsidP="0068196D">
            <w:pPr>
              <w:jc w:val="center"/>
            </w:pPr>
            <w:r w:rsidRPr="0068196D">
              <w:t>TC-2223</w:t>
            </w:r>
          </w:p>
        </w:tc>
        <w:tc>
          <w:tcPr>
            <w:tcW w:w="6778" w:type="dxa"/>
            <w:tcBorders>
              <w:right w:val="single" w:sz="12" w:space="0" w:color="auto"/>
            </w:tcBorders>
            <w:shd w:val="clear" w:color="auto" w:fill="auto"/>
            <w:vAlign w:val="center"/>
          </w:tcPr>
          <w:p w14:paraId="68A48224" w14:textId="77777777" w:rsidR="0068196D" w:rsidRPr="0068196D" w:rsidRDefault="0068196D" w:rsidP="0068196D">
            <w:pPr>
              <w:jc w:val="center"/>
            </w:pPr>
            <w:r w:rsidRPr="0068196D">
              <w:t>RC3 / TTS Pole Typical Arrangement</w:t>
            </w:r>
          </w:p>
        </w:tc>
      </w:tr>
      <w:tr w:rsidR="0068196D" w:rsidRPr="0068196D" w14:paraId="5E3DA001" w14:textId="77777777" w:rsidTr="00FB7B59">
        <w:trPr>
          <w:trHeight w:val="113"/>
          <w:jc w:val="center"/>
        </w:trPr>
        <w:tc>
          <w:tcPr>
            <w:tcW w:w="1842" w:type="dxa"/>
            <w:tcBorders>
              <w:left w:val="single" w:sz="12" w:space="0" w:color="auto"/>
            </w:tcBorders>
            <w:shd w:val="clear" w:color="auto" w:fill="auto"/>
            <w:vAlign w:val="center"/>
          </w:tcPr>
          <w:p w14:paraId="4208D6F5" w14:textId="77777777" w:rsidR="0068196D" w:rsidRPr="0068196D" w:rsidRDefault="0068196D" w:rsidP="0068196D">
            <w:pPr>
              <w:jc w:val="center"/>
            </w:pPr>
            <w:r w:rsidRPr="0068196D">
              <w:t>TC-2230</w:t>
            </w:r>
          </w:p>
        </w:tc>
        <w:tc>
          <w:tcPr>
            <w:tcW w:w="6778" w:type="dxa"/>
            <w:tcBorders>
              <w:right w:val="single" w:sz="12" w:space="0" w:color="auto"/>
            </w:tcBorders>
            <w:shd w:val="clear" w:color="auto" w:fill="auto"/>
            <w:vAlign w:val="center"/>
          </w:tcPr>
          <w:p w14:paraId="682B3FDB" w14:textId="77777777" w:rsidR="0068196D" w:rsidRPr="0068196D" w:rsidRDefault="0068196D" w:rsidP="0068196D">
            <w:pPr>
              <w:jc w:val="center"/>
            </w:pPr>
            <w:r w:rsidRPr="0068196D">
              <w:t>Typical single ITS Field cabinet foundation</w:t>
            </w:r>
          </w:p>
        </w:tc>
      </w:tr>
      <w:tr w:rsidR="0068196D" w:rsidRPr="0068196D" w14:paraId="71C0533D" w14:textId="77777777" w:rsidTr="00FB7B59">
        <w:trPr>
          <w:trHeight w:val="113"/>
          <w:jc w:val="center"/>
        </w:trPr>
        <w:tc>
          <w:tcPr>
            <w:tcW w:w="1842" w:type="dxa"/>
            <w:tcBorders>
              <w:left w:val="single" w:sz="12" w:space="0" w:color="auto"/>
              <w:bottom w:val="single" w:sz="4" w:space="0" w:color="auto"/>
            </w:tcBorders>
            <w:shd w:val="clear" w:color="auto" w:fill="auto"/>
            <w:vAlign w:val="center"/>
          </w:tcPr>
          <w:p w14:paraId="7D303255" w14:textId="77777777" w:rsidR="0068196D" w:rsidRPr="0068196D" w:rsidRDefault="0068196D" w:rsidP="0068196D">
            <w:pPr>
              <w:jc w:val="center"/>
            </w:pPr>
            <w:r w:rsidRPr="0068196D">
              <w:t>TC-2231</w:t>
            </w:r>
          </w:p>
        </w:tc>
        <w:tc>
          <w:tcPr>
            <w:tcW w:w="6778" w:type="dxa"/>
            <w:tcBorders>
              <w:bottom w:val="single" w:sz="4" w:space="0" w:color="auto"/>
              <w:right w:val="single" w:sz="12" w:space="0" w:color="auto"/>
            </w:tcBorders>
            <w:shd w:val="clear" w:color="auto" w:fill="auto"/>
            <w:vAlign w:val="center"/>
          </w:tcPr>
          <w:p w14:paraId="3D07DD44" w14:textId="77777777" w:rsidR="0068196D" w:rsidRPr="0068196D" w:rsidRDefault="0068196D" w:rsidP="0068196D">
            <w:pPr>
              <w:jc w:val="center"/>
            </w:pPr>
            <w:r w:rsidRPr="0068196D">
              <w:t>Typical distribution cabinet Type 1</w:t>
            </w:r>
          </w:p>
        </w:tc>
      </w:tr>
      <w:tr w:rsidR="0068196D" w:rsidRPr="0068196D" w14:paraId="2298F453" w14:textId="77777777" w:rsidTr="00FB7B59">
        <w:trPr>
          <w:trHeight w:val="113"/>
          <w:jc w:val="center"/>
        </w:trPr>
        <w:tc>
          <w:tcPr>
            <w:tcW w:w="1842" w:type="dxa"/>
            <w:tcBorders>
              <w:top w:val="single" w:sz="4" w:space="0" w:color="auto"/>
              <w:left w:val="single" w:sz="12" w:space="0" w:color="auto"/>
              <w:bottom w:val="single" w:sz="12" w:space="0" w:color="auto"/>
            </w:tcBorders>
            <w:shd w:val="clear" w:color="auto" w:fill="auto"/>
            <w:vAlign w:val="center"/>
          </w:tcPr>
          <w:p w14:paraId="7A464DAF" w14:textId="77777777" w:rsidR="0068196D" w:rsidRPr="0068196D" w:rsidRDefault="0068196D" w:rsidP="0068196D">
            <w:pPr>
              <w:jc w:val="center"/>
            </w:pPr>
            <w:r w:rsidRPr="0068196D">
              <w:t>TC-2232</w:t>
            </w:r>
          </w:p>
        </w:tc>
        <w:tc>
          <w:tcPr>
            <w:tcW w:w="6778" w:type="dxa"/>
            <w:tcBorders>
              <w:top w:val="single" w:sz="4" w:space="0" w:color="auto"/>
              <w:bottom w:val="single" w:sz="12" w:space="0" w:color="auto"/>
              <w:right w:val="single" w:sz="12" w:space="0" w:color="auto"/>
            </w:tcBorders>
            <w:shd w:val="clear" w:color="auto" w:fill="auto"/>
            <w:vAlign w:val="center"/>
          </w:tcPr>
          <w:p w14:paraId="761F1C98" w14:textId="77777777" w:rsidR="0068196D" w:rsidRPr="0068196D" w:rsidRDefault="0068196D" w:rsidP="0068196D">
            <w:pPr>
              <w:jc w:val="center"/>
            </w:pPr>
            <w:r w:rsidRPr="0068196D">
              <w:t>Typical distribution cabinet Type 3</w:t>
            </w:r>
          </w:p>
        </w:tc>
      </w:tr>
    </w:tbl>
    <w:p w14:paraId="60E1C66D" w14:textId="77777777" w:rsidR="0068196D" w:rsidRPr="0068196D" w:rsidRDefault="0068196D" w:rsidP="0068196D">
      <w:pPr>
        <w:jc w:val="right"/>
      </w:pPr>
      <w:r w:rsidRPr="0068196D">
        <w:t>…. Table continued next page</w:t>
      </w:r>
    </w:p>
    <w:p w14:paraId="50863F3B" w14:textId="77777777" w:rsidR="0068196D" w:rsidRPr="0068196D" w:rsidRDefault="0068196D" w:rsidP="0068196D">
      <w:pPr>
        <w:tabs>
          <w:tab w:val="left" w:pos="426"/>
        </w:tabs>
        <w:spacing w:before="160" w:after="60"/>
        <w:outlineLvl w:val="5"/>
        <w:rPr>
          <w:b/>
          <w:bCs/>
          <w:szCs w:val="22"/>
        </w:rPr>
      </w:pPr>
    </w:p>
    <w:p w14:paraId="49348908" w14:textId="77777777" w:rsidR="0068196D" w:rsidRPr="0068196D" w:rsidRDefault="0068196D" w:rsidP="0068196D">
      <w:pPr>
        <w:tabs>
          <w:tab w:val="left" w:pos="426"/>
        </w:tabs>
        <w:spacing w:before="160" w:after="60"/>
        <w:outlineLvl w:val="5"/>
        <w:rPr>
          <w:b/>
          <w:bCs/>
          <w:szCs w:val="22"/>
        </w:rPr>
      </w:pPr>
    </w:p>
    <w:p w14:paraId="7F79E67F" w14:textId="77777777" w:rsidR="0068196D" w:rsidRPr="0068196D" w:rsidRDefault="0068196D" w:rsidP="0068196D">
      <w:pPr>
        <w:tabs>
          <w:tab w:val="left" w:pos="426"/>
        </w:tabs>
        <w:spacing w:before="160" w:after="60"/>
        <w:outlineLvl w:val="5"/>
        <w:rPr>
          <w:b/>
          <w:bCs/>
          <w:szCs w:val="22"/>
        </w:rPr>
      </w:pPr>
      <w:r w:rsidRPr="0068196D">
        <w:rPr>
          <w:b/>
          <w:bCs/>
          <w:szCs w:val="22"/>
        </w:rPr>
        <w:t>Table 733.033: List of Standard Drawings for Managed Motorway Works… continued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84"/>
        <w:gridCol w:w="6636"/>
      </w:tblGrid>
      <w:tr w:rsidR="0068196D" w:rsidRPr="0068196D" w14:paraId="656E345E" w14:textId="77777777" w:rsidTr="00FB7B59">
        <w:trPr>
          <w:jc w:val="center"/>
        </w:trPr>
        <w:tc>
          <w:tcPr>
            <w:tcW w:w="1984" w:type="dxa"/>
            <w:tcBorders>
              <w:top w:val="single" w:sz="12" w:space="0" w:color="auto"/>
              <w:left w:val="single" w:sz="12" w:space="0" w:color="auto"/>
              <w:bottom w:val="single" w:sz="12" w:space="0" w:color="auto"/>
            </w:tcBorders>
            <w:shd w:val="clear" w:color="auto" w:fill="auto"/>
          </w:tcPr>
          <w:p w14:paraId="028C9A3D" w14:textId="77777777" w:rsidR="0068196D" w:rsidRPr="0068196D" w:rsidRDefault="0068196D" w:rsidP="0068196D">
            <w:pPr>
              <w:jc w:val="center"/>
              <w:rPr>
                <w:b/>
              </w:rPr>
            </w:pPr>
            <w:r w:rsidRPr="0068196D">
              <w:rPr>
                <w:b/>
              </w:rPr>
              <w:t>Drawing Number</w:t>
            </w:r>
          </w:p>
        </w:tc>
        <w:tc>
          <w:tcPr>
            <w:tcW w:w="6636" w:type="dxa"/>
            <w:tcBorders>
              <w:top w:val="single" w:sz="12" w:space="0" w:color="auto"/>
              <w:bottom w:val="single" w:sz="12" w:space="0" w:color="auto"/>
              <w:right w:val="single" w:sz="12" w:space="0" w:color="auto"/>
            </w:tcBorders>
            <w:shd w:val="clear" w:color="auto" w:fill="auto"/>
          </w:tcPr>
          <w:p w14:paraId="6705D2A0" w14:textId="77777777" w:rsidR="0068196D" w:rsidRPr="0068196D" w:rsidRDefault="0068196D" w:rsidP="0068196D">
            <w:pPr>
              <w:jc w:val="center"/>
              <w:rPr>
                <w:b/>
              </w:rPr>
            </w:pPr>
            <w:r w:rsidRPr="0068196D">
              <w:rPr>
                <w:b/>
              </w:rPr>
              <w:t>Title</w:t>
            </w:r>
          </w:p>
        </w:tc>
      </w:tr>
      <w:tr w:rsidR="0068196D" w:rsidRPr="0068196D" w14:paraId="37E4727C" w14:textId="77777777" w:rsidTr="00FB7B59">
        <w:trPr>
          <w:trHeight w:val="113"/>
          <w:jc w:val="center"/>
        </w:trPr>
        <w:tc>
          <w:tcPr>
            <w:tcW w:w="1984" w:type="dxa"/>
            <w:tcBorders>
              <w:left w:val="single" w:sz="12" w:space="0" w:color="auto"/>
            </w:tcBorders>
            <w:shd w:val="clear" w:color="auto" w:fill="auto"/>
            <w:vAlign w:val="center"/>
          </w:tcPr>
          <w:p w14:paraId="4FDBEEBC" w14:textId="77777777" w:rsidR="0068196D" w:rsidRPr="0068196D" w:rsidRDefault="0068196D" w:rsidP="0068196D">
            <w:pPr>
              <w:jc w:val="center"/>
            </w:pPr>
            <w:r w:rsidRPr="0068196D">
              <w:t>TC-2233</w:t>
            </w:r>
          </w:p>
        </w:tc>
        <w:tc>
          <w:tcPr>
            <w:tcW w:w="6636" w:type="dxa"/>
            <w:tcBorders>
              <w:right w:val="single" w:sz="12" w:space="0" w:color="auto"/>
            </w:tcBorders>
            <w:shd w:val="clear" w:color="auto" w:fill="auto"/>
            <w:vAlign w:val="center"/>
          </w:tcPr>
          <w:p w14:paraId="4362946A" w14:textId="77777777" w:rsidR="0068196D" w:rsidRPr="0068196D" w:rsidRDefault="0068196D" w:rsidP="0068196D">
            <w:pPr>
              <w:jc w:val="center"/>
            </w:pPr>
            <w:r w:rsidRPr="0068196D">
              <w:t>VSLS Pole foundation concrete</w:t>
            </w:r>
          </w:p>
        </w:tc>
      </w:tr>
      <w:tr w:rsidR="0068196D" w:rsidRPr="0068196D" w14:paraId="051E4FD5" w14:textId="77777777" w:rsidTr="00FB7B59">
        <w:trPr>
          <w:trHeight w:val="113"/>
          <w:jc w:val="center"/>
        </w:trPr>
        <w:tc>
          <w:tcPr>
            <w:tcW w:w="1984" w:type="dxa"/>
            <w:tcBorders>
              <w:left w:val="single" w:sz="12" w:space="0" w:color="auto"/>
            </w:tcBorders>
            <w:shd w:val="clear" w:color="auto" w:fill="auto"/>
            <w:vAlign w:val="center"/>
          </w:tcPr>
          <w:p w14:paraId="5208DFEE" w14:textId="77777777" w:rsidR="0068196D" w:rsidRPr="0068196D" w:rsidRDefault="0068196D" w:rsidP="0068196D">
            <w:pPr>
              <w:jc w:val="center"/>
            </w:pPr>
            <w:r w:rsidRPr="0068196D">
              <w:t>TC-2235</w:t>
            </w:r>
          </w:p>
        </w:tc>
        <w:tc>
          <w:tcPr>
            <w:tcW w:w="6636" w:type="dxa"/>
            <w:tcBorders>
              <w:right w:val="single" w:sz="12" w:space="0" w:color="auto"/>
            </w:tcBorders>
            <w:shd w:val="clear" w:color="auto" w:fill="auto"/>
            <w:vAlign w:val="center"/>
          </w:tcPr>
          <w:p w14:paraId="398381FB" w14:textId="77777777" w:rsidR="0068196D" w:rsidRPr="0068196D" w:rsidRDefault="0068196D" w:rsidP="0068196D">
            <w:pPr>
              <w:jc w:val="center"/>
            </w:pPr>
            <w:r w:rsidRPr="0068196D">
              <w:t>RC3 pole spread foundation Type 1 – typical arrangement</w:t>
            </w:r>
          </w:p>
        </w:tc>
      </w:tr>
      <w:tr w:rsidR="0068196D" w:rsidRPr="0068196D" w14:paraId="71AA046F" w14:textId="77777777" w:rsidTr="00FB7B59">
        <w:trPr>
          <w:trHeight w:val="113"/>
          <w:jc w:val="center"/>
        </w:trPr>
        <w:tc>
          <w:tcPr>
            <w:tcW w:w="1984" w:type="dxa"/>
            <w:tcBorders>
              <w:left w:val="single" w:sz="12" w:space="0" w:color="auto"/>
            </w:tcBorders>
            <w:shd w:val="clear" w:color="auto" w:fill="auto"/>
            <w:vAlign w:val="center"/>
          </w:tcPr>
          <w:p w14:paraId="76E94317" w14:textId="77777777" w:rsidR="0068196D" w:rsidRPr="0068196D" w:rsidRDefault="0068196D" w:rsidP="0068196D">
            <w:pPr>
              <w:jc w:val="center"/>
            </w:pPr>
            <w:r w:rsidRPr="0068196D">
              <w:t>TC-2236</w:t>
            </w:r>
          </w:p>
        </w:tc>
        <w:tc>
          <w:tcPr>
            <w:tcW w:w="6636" w:type="dxa"/>
            <w:tcBorders>
              <w:right w:val="single" w:sz="12" w:space="0" w:color="auto"/>
            </w:tcBorders>
            <w:shd w:val="clear" w:color="auto" w:fill="auto"/>
            <w:vAlign w:val="center"/>
          </w:tcPr>
          <w:p w14:paraId="6DBFC9B5" w14:textId="77777777" w:rsidR="0068196D" w:rsidRPr="0068196D" w:rsidRDefault="0068196D" w:rsidP="0068196D">
            <w:pPr>
              <w:jc w:val="center"/>
            </w:pPr>
            <w:r w:rsidRPr="0068196D">
              <w:t>RC3 pole spread foundation Type 2 – typical arrangement</w:t>
            </w:r>
          </w:p>
        </w:tc>
      </w:tr>
      <w:tr w:rsidR="0068196D" w:rsidRPr="0068196D" w14:paraId="4437AE25" w14:textId="77777777" w:rsidTr="00FB7B59">
        <w:trPr>
          <w:trHeight w:val="113"/>
          <w:jc w:val="center"/>
        </w:trPr>
        <w:tc>
          <w:tcPr>
            <w:tcW w:w="1984" w:type="dxa"/>
            <w:tcBorders>
              <w:left w:val="single" w:sz="12" w:space="0" w:color="auto"/>
            </w:tcBorders>
            <w:shd w:val="clear" w:color="auto" w:fill="auto"/>
            <w:vAlign w:val="center"/>
          </w:tcPr>
          <w:p w14:paraId="227914E1" w14:textId="77777777" w:rsidR="0068196D" w:rsidRPr="0068196D" w:rsidRDefault="0068196D" w:rsidP="0068196D">
            <w:pPr>
              <w:jc w:val="center"/>
            </w:pPr>
            <w:r w:rsidRPr="0068196D">
              <w:t>TC-2239</w:t>
            </w:r>
          </w:p>
        </w:tc>
        <w:tc>
          <w:tcPr>
            <w:tcW w:w="6636" w:type="dxa"/>
            <w:tcBorders>
              <w:right w:val="single" w:sz="12" w:space="0" w:color="auto"/>
            </w:tcBorders>
            <w:shd w:val="clear" w:color="auto" w:fill="auto"/>
            <w:vAlign w:val="center"/>
          </w:tcPr>
          <w:p w14:paraId="1A22CDA3" w14:textId="77777777" w:rsidR="0068196D" w:rsidRPr="0068196D" w:rsidRDefault="0068196D" w:rsidP="0068196D">
            <w:pPr>
              <w:jc w:val="center"/>
            </w:pPr>
            <w:r w:rsidRPr="0068196D">
              <w:t>Double ITS Field cabinet foundation</w:t>
            </w:r>
          </w:p>
        </w:tc>
      </w:tr>
      <w:tr w:rsidR="0068196D" w:rsidRPr="0068196D" w14:paraId="189A0B6A" w14:textId="77777777" w:rsidTr="00FB7B59">
        <w:trPr>
          <w:trHeight w:val="113"/>
          <w:jc w:val="center"/>
        </w:trPr>
        <w:tc>
          <w:tcPr>
            <w:tcW w:w="1984" w:type="dxa"/>
            <w:tcBorders>
              <w:left w:val="single" w:sz="12" w:space="0" w:color="auto"/>
            </w:tcBorders>
            <w:shd w:val="clear" w:color="auto" w:fill="auto"/>
            <w:vAlign w:val="center"/>
          </w:tcPr>
          <w:p w14:paraId="2720A9AB" w14:textId="77777777" w:rsidR="0068196D" w:rsidRPr="0068196D" w:rsidRDefault="0068196D" w:rsidP="0068196D">
            <w:pPr>
              <w:jc w:val="center"/>
            </w:pPr>
            <w:r w:rsidRPr="0068196D">
              <w:t>TC-2250</w:t>
            </w:r>
          </w:p>
        </w:tc>
        <w:tc>
          <w:tcPr>
            <w:tcW w:w="6636" w:type="dxa"/>
            <w:tcBorders>
              <w:right w:val="single" w:sz="12" w:space="0" w:color="auto"/>
            </w:tcBorders>
            <w:shd w:val="clear" w:color="auto" w:fill="auto"/>
            <w:vAlign w:val="center"/>
          </w:tcPr>
          <w:p w14:paraId="2B19D200" w14:textId="77777777" w:rsidR="0068196D" w:rsidRPr="0068196D" w:rsidRDefault="0068196D" w:rsidP="0068196D">
            <w:pPr>
              <w:jc w:val="center"/>
            </w:pPr>
            <w:r w:rsidRPr="0068196D">
              <w:t>Cantilever gantry for 2 lanes metered (sheet 1 of 2)</w:t>
            </w:r>
          </w:p>
        </w:tc>
      </w:tr>
      <w:tr w:rsidR="0068196D" w:rsidRPr="0068196D" w14:paraId="2836C4B3" w14:textId="77777777" w:rsidTr="00FB7B59">
        <w:trPr>
          <w:trHeight w:val="113"/>
          <w:jc w:val="center"/>
        </w:trPr>
        <w:tc>
          <w:tcPr>
            <w:tcW w:w="1984" w:type="dxa"/>
            <w:tcBorders>
              <w:left w:val="single" w:sz="12" w:space="0" w:color="auto"/>
            </w:tcBorders>
            <w:shd w:val="clear" w:color="auto" w:fill="auto"/>
            <w:vAlign w:val="center"/>
          </w:tcPr>
          <w:p w14:paraId="68B4AAEF" w14:textId="77777777" w:rsidR="0068196D" w:rsidRPr="0068196D" w:rsidRDefault="0068196D" w:rsidP="0068196D">
            <w:pPr>
              <w:jc w:val="center"/>
            </w:pPr>
            <w:r w:rsidRPr="0068196D">
              <w:t>TC-2252</w:t>
            </w:r>
          </w:p>
        </w:tc>
        <w:tc>
          <w:tcPr>
            <w:tcW w:w="6636" w:type="dxa"/>
            <w:tcBorders>
              <w:right w:val="single" w:sz="12" w:space="0" w:color="auto"/>
            </w:tcBorders>
            <w:shd w:val="clear" w:color="auto" w:fill="auto"/>
            <w:vAlign w:val="center"/>
          </w:tcPr>
          <w:p w14:paraId="760E9353" w14:textId="77777777" w:rsidR="0068196D" w:rsidRPr="0068196D" w:rsidRDefault="0068196D" w:rsidP="0068196D">
            <w:pPr>
              <w:jc w:val="center"/>
            </w:pPr>
            <w:r w:rsidRPr="0068196D">
              <w:t>Portal gantry for 3 or more lanes metered (sheet 1 of 3)</w:t>
            </w:r>
          </w:p>
        </w:tc>
      </w:tr>
      <w:tr w:rsidR="0068196D" w:rsidRPr="0068196D" w14:paraId="3AC6E284" w14:textId="77777777" w:rsidTr="00FB7B59">
        <w:trPr>
          <w:trHeight w:val="113"/>
          <w:jc w:val="center"/>
        </w:trPr>
        <w:tc>
          <w:tcPr>
            <w:tcW w:w="1984" w:type="dxa"/>
            <w:tcBorders>
              <w:left w:val="single" w:sz="12" w:space="0" w:color="auto"/>
            </w:tcBorders>
            <w:shd w:val="clear" w:color="auto" w:fill="auto"/>
            <w:vAlign w:val="center"/>
          </w:tcPr>
          <w:p w14:paraId="5824D015" w14:textId="77777777" w:rsidR="0068196D" w:rsidRPr="0068196D" w:rsidRDefault="0068196D" w:rsidP="0068196D">
            <w:pPr>
              <w:jc w:val="center"/>
            </w:pPr>
            <w:r w:rsidRPr="0068196D">
              <w:t>TC-2264</w:t>
            </w:r>
          </w:p>
        </w:tc>
        <w:tc>
          <w:tcPr>
            <w:tcW w:w="6636" w:type="dxa"/>
            <w:tcBorders>
              <w:right w:val="single" w:sz="12" w:space="0" w:color="auto"/>
            </w:tcBorders>
            <w:shd w:val="clear" w:color="auto" w:fill="auto"/>
            <w:vAlign w:val="center"/>
          </w:tcPr>
          <w:p w14:paraId="174F934B" w14:textId="77777777" w:rsidR="0068196D" w:rsidRPr="0068196D" w:rsidRDefault="0068196D" w:rsidP="0068196D">
            <w:pPr>
              <w:jc w:val="center"/>
            </w:pPr>
            <w:r w:rsidRPr="0068196D">
              <w:t>Foundation conduit details - Typical arrangement</w:t>
            </w:r>
          </w:p>
          <w:p w14:paraId="62D259AB" w14:textId="77777777" w:rsidR="0068196D" w:rsidRPr="0068196D" w:rsidRDefault="0068196D" w:rsidP="0068196D">
            <w:pPr>
              <w:jc w:val="center"/>
            </w:pPr>
            <w:r w:rsidRPr="0068196D">
              <w:t>(non-accessible gantry)</w:t>
            </w:r>
          </w:p>
        </w:tc>
      </w:tr>
      <w:tr w:rsidR="0068196D" w:rsidRPr="0068196D" w14:paraId="45A99295" w14:textId="77777777" w:rsidTr="00FB7B59">
        <w:trPr>
          <w:trHeight w:val="113"/>
          <w:jc w:val="center"/>
        </w:trPr>
        <w:tc>
          <w:tcPr>
            <w:tcW w:w="1984" w:type="dxa"/>
            <w:tcBorders>
              <w:left w:val="single" w:sz="12" w:space="0" w:color="auto"/>
            </w:tcBorders>
            <w:shd w:val="clear" w:color="auto" w:fill="auto"/>
            <w:vAlign w:val="center"/>
          </w:tcPr>
          <w:p w14:paraId="7AECC348" w14:textId="77777777" w:rsidR="0068196D" w:rsidRPr="0068196D" w:rsidRDefault="0068196D" w:rsidP="0068196D">
            <w:pPr>
              <w:jc w:val="center"/>
            </w:pPr>
            <w:r w:rsidRPr="0068196D">
              <w:t>TC-2286</w:t>
            </w:r>
          </w:p>
        </w:tc>
        <w:tc>
          <w:tcPr>
            <w:tcW w:w="6636" w:type="dxa"/>
            <w:tcBorders>
              <w:right w:val="single" w:sz="12" w:space="0" w:color="auto"/>
            </w:tcBorders>
            <w:shd w:val="clear" w:color="auto" w:fill="auto"/>
            <w:vAlign w:val="center"/>
          </w:tcPr>
          <w:p w14:paraId="680C9F7C" w14:textId="77777777" w:rsidR="0068196D" w:rsidRPr="0068196D" w:rsidRDefault="0068196D" w:rsidP="0068196D">
            <w:pPr>
              <w:jc w:val="center"/>
            </w:pPr>
            <w:r w:rsidRPr="0068196D">
              <w:t>Foundation conduit details – Typical arrangement</w:t>
            </w:r>
          </w:p>
          <w:p w14:paraId="474F3B7A" w14:textId="77777777" w:rsidR="0068196D" w:rsidRPr="0068196D" w:rsidRDefault="0068196D" w:rsidP="0068196D">
            <w:pPr>
              <w:jc w:val="center"/>
            </w:pPr>
            <w:r w:rsidRPr="0068196D">
              <w:t>(</w:t>
            </w:r>
            <w:proofErr w:type="gramStart"/>
            <w:r w:rsidRPr="0068196D">
              <w:t>accessible</w:t>
            </w:r>
            <w:proofErr w:type="gramEnd"/>
            <w:r w:rsidRPr="0068196D">
              <w:t xml:space="preserve"> gantry)</w:t>
            </w:r>
          </w:p>
        </w:tc>
      </w:tr>
      <w:tr w:rsidR="0068196D" w:rsidRPr="0068196D" w14:paraId="48BB4C2F" w14:textId="77777777" w:rsidTr="00FB7B59">
        <w:trPr>
          <w:trHeight w:val="113"/>
          <w:jc w:val="center"/>
        </w:trPr>
        <w:tc>
          <w:tcPr>
            <w:tcW w:w="1984" w:type="dxa"/>
            <w:tcBorders>
              <w:left w:val="single" w:sz="12" w:space="0" w:color="auto"/>
              <w:bottom w:val="single" w:sz="12" w:space="0" w:color="auto"/>
            </w:tcBorders>
            <w:shd w:val="clear" w:color="auto" w:fill="auto"/>
            <w:vAlign w:val="center"/>
          </w:tcPr>
          <w:p w14:paraId="1569411D" w14:textId="77777777" w:rsidR="0068196D" w:rsidRPr="0068196D" w:rsidRDefault="0068196D" w:rsidP="0068196D">
            <w:pPr>
              <w:jc w:val="center"/>
            </w:pPr>
            <w:r w:rsidRPr="0068196D">
              <w:t>TC-2302</w:t>
            </w:r>
          </w:p>
        </w:tc>
        <w:tc>
          <w:tcPr>
            <w:tcW w:w="6636" w:type="dxa"/>
            <w:tcBorders>
              <w:bottom w:val="single" w:sz="12" w:space="0" w:color="auto"/>
              <w:right w:val="single" w:sz="12" w:space="0" w:color="auto"/>
            </w:tcBorders>
            <w:shd w:val="clear" w:color="auto" w:fill="auto"/>
            <w:vAlign w:val="center"/>
          </w:tcPr>
          <w:p w14:paraId="01F3A6FE" w14:textId="77777777" w:rsidR="0068196D" w:rsidRPr="0068196D" w:rsidRDefault="0068196D" w:rsidP="0068196D">
            <w:pPr>
              <w:jc w:val="center"/>
            </w:pPr>
            <w:r w:rsidRPr="0068196D">
              <w:t>Communications Hut</w:t>
            </w:r>
          </w:p>
          <w:p w14:paraId="7B5A0D40" w14:textId="77777777" w:rsidR="0068196D" w:rsidRPr="0068196D" w:rsidRDefault="0068196D" w:rsidP="0068196D">
            <w:pPr>
              <w:jc w:val="center"/>
            </w:pPr>
            <w:r w:rsidRPr="0068196D">
              <w:t>Access arrangements and compound layout plan</w:t>
            </w:r>
          </w:p>
        </w:tc>
      </w:tr>
    </w:tbl>
    <w:p w14:paraId="54668243" w14:textId="77777777" w:rsidR="0068196D" w:rsidRPr="0068196D" w:rsidRDefault="0068196D" w:rsidP="0068196D"/>
    <w:p w14:paraId="7BA02059" w14:textId="77777777" w:rsidR="0068196D" w:rsidRPr="0068196D" w:rsidRDefault="0068196D" w:rsidP="0068196D">
      <w:pPr>
        <w:tabs>
          <w:tab w:val="left" w:pos="907"/>
        </w:tabs>
        <w:spacing w:after="80"/>
        <w:ind w:left="907" w:right="284" w:hanging="765"/>
      </w:pPr>
      <w:r w:rsidRPr="0068196D">
        <w:t>NOTE:</w:t>
      </w:r>
      <w:r w:rsidRPr="0068196D">
        <w:tab/>
        <w:t xml:space="preserve">Current </w:t>
      </w:r>
      <w:r w:rsidRPr="0068196D">
        <w:rPr>
          <w:rFonts w:cs="Arial"/>
        </w:rPr>
        <w:t>DoT (Roads)</w:t>
      </w:r>
      <w:r w:rsidRPr="0068196D">
        <w:t xml:space="preserve"> Standard Drawings, Specifications and Guidelines are available for downloading from the VicRoads website at:</w:t>
      </w:r>
    </w:p>
    <w:p w14:paraId="4905F8A2" w14:textId="77777777" w:rsidR="0068196D" w:rsidRPr="0068196D" w:rsidRDefault="0068196D" w:rsidP="0068196D">
      <w:pPr>
        <w:tabs>
          <w:tab w:val="left" w:pos="907"/>
        </w:tabs>
        <w:spacing w:after="80"/>
        <w:ind w:left="907" w:right="284" w:hanging="765"/>
      </w:pPr>
      <w:hyperlink r:id="rId7" w:history="1">
        <w:r w:rsidRPr="0068196D">
          <w:rPr>
            <w:u w:val="single"/>
          </w:rPr>
          <w:t>https://www.vicroads.vic.gov.au/business-and-industry/technical-publications/electrical-and-intelligent-transport-systems</w:t>
        </w:r>
      </w:hyperlink>
    </w:p>
    <w:p w14:paraId="052033E6" w14:textId="77777777" w:rsidR="0068196D" w:rsidRPr="0068196D" w:rsidRDefault="0068196D" w:rsidP="0068196D"/>
    <w:p w14:paraId="3F73B840"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733.04</w:t>
      </w:r>
      <w:r w:rsidRPr="0068196D">
        <w:rPr>
          <w:rFonts w:cs="Arial"/>
          <w:b/>
          <w:bCs/>
          <w:szCs w:val="26"/>
        </w:rPr>
        <w:tab/>
        <w:t>MATERIALS</w:t>
      </w:r>
    </w:p>
    <w:p w14:paraId="557043D8" w14:textId="77777777" w:rsidR="0068196D" w:rsidRPr="0068196D" w:rsidRDefault="0068196D" w:rsidP="0068196D"/>
    <w:p w14:paraId="4EE79214" w14:textId="77777777" w:rsidR="0068196D" w:rsidRPr="0068196D" w:rsidRDefault="0068196D" w:rsidP="0068196D">
      <w:pPr>
        <w:tabs>
          <w:tab w:val="left" w:pos="425"/>
        </w:tabs>
        <w:ind w:left="425" w:hanging="425"/>
        <w:outlineLvl w:val="4"/>
        <w:rPr>
          <w:szCs w:val="22"/>
        </w:rPr>
      </w:pPr>
      <w:r w:rsidRPr="0068196D">
        <w:rPr>
          <w:szCs w:val="22"/>
        </w:rPr>
        <w:t>(a)</w:t>
      </w:r>
      <w:r w:rsidRPr="0068196D">
        <w:rPr>
          <w:szCs w:val="22"/>
        </w:rPr>
        <w:tab/>
        <w:t>Conduits</w:t>
      </w:r>
    </w:p>
    <w:p w14:paraId="24DBF697" w14:textId="77777777" w:rsidR="0068196D" w:rsidRPr="0068196D" w:rsidRDefault="0068196D" w:rsidP="0068196D"/>
    <w:p w14:paraId="258FB2DC" w14:textId="77777777" w:rsidR="0068196D" w:rsidRPr="0068196D" w:rsidRDefault="0068196D" w:rsidP="0068196D">
      <w:r w:rsidRPr="0068196D">
        <w:t>Unless otherwise specified, the Contractor shall provide all plastic conduits which shall comply with the following standards as appropriate:</w:t>
      </w:r>
    </w:p>
    <w:p w14:paraId="14CD57A6" w14:textId="77777777" w:rsidR="0068196D" w:rsidRPr="0068196D" w:rsidRDefault="0068196D" w:rsidP="0068196D"/>
    <w:p w14:paraId="24A837D9" w14:textId="77777777" w:rsidR="0068196D" w:rsidRPr="0068196D" w:rsidRDefault="0068196D" w:rsidP="0068196D">
      <w:pPr>
        <w:numPr>
          <w:ilvl w:val="0"/>
          <w:numId w:val="9"/>
        </w:numPr>
        <w:tabs>
          <w:tab w:val="left" w:pos="426"/>
          <w:tab w:val="left" w:pos="851"/>
        </w:tabs>
        <w:ind w:left="714" w:hanging="357"/>
        <w:jc w:val="both"/>
      </w:pPr>
      <w:r w:rsidRPr="0068196D">
        <w:t xml:space="preserve">AS 1345 – Identification of pipes, </w:t>
      </w:r>
      <w:proofErr w:type="gramStart"/>
      <w:r w:rsidRPr="0068196D">
        <w:t>conduits</w:t>
      </w:r>
      <w:proofErr w:type="gramEnd"/>
      <w:r w:rsidRPr="0068196D">
        <w:t xml:space="preserve"> and ducts</w:t>
      </w:r>
    </w:p>
    <w:p w14:paraId="647350AE" w14:textId="77777777" w:rsidR="0068196D" w:rsidRPr="0068196D" w:rsidRDefault="0068196D" w:rsidP="0068196D">
      <w:pPr>
        <w:numPr>
          <w:ilvl w:val="0"/>
          <w:numId w:val="9"/>
        </w:numPr>
        <w:tabs>
          <w:tab w:val="left" w:pos="426"/>
          <w:tab w:val="left" w:pos="851"/>
        </w:tabs>
        <w:ind w:left="714" w:hanging="357"/>
        <w:jc w:val="both"/>
      </w:pPr>
      <w:r w:rsidRPr="0068196D">
        <w:t>AS/NZS 2053 – Conduits and fittings for electrical installations</w:t>
      </w:r>
    </w:p>
    <w:p w14:paraId="36EAFCAD" w14:textId="77777777" w:rsidR="0068196D" w:rsidRPr="0068196D" w:rsidRDefault="0068196D" w:rsidP="0068196D"/>
    <w:p w14:paraId="6FEC4E0A" w14:textId="77777777" w:rsidR="0068196D" w:rsidRPr="0068196D" w:rsidRDefault="0068196D" w:rsidP="0068196D">
      <w:r w:rsidRPr="0068196D">
        <w:t>All conduits installed underground for electrical wiring, traffic signals and traffic services shall be heavy duty grade, rigid, solid wall, orange, UPVC conduit to AS/NZS 2053.2.</w:t>
      </w:r>
    </w:p>
    <w:p w14:paraId="577AC3A0" w14:textId="77777777" w:rsidR="0068196D" w:rsidRPr="0068196D" w:rsidRDefault="0068196D" w:rsidP="0068196D"/>
    <w:p w14:paraId="1BAFC3D8" w14:textId="77777777" w:rsidR="0068196D" w:rsidRPr="0068196D" w:rsidRDefault="0068196D" w:rsidP="0068196D">
      <w:r w:rsidRPr="0068196D">
        <w:t>All conduits installed underground for communication cables shall be heavy duty grade, rigid, solid wall, white UPVC communication conduit complying with AS/NZS 2053.2 and complying with all relevant Australian Communications and Media Authority (ACMA) publications and standards.</w:t>
      </w:r>
    </w:p>
    <w:p w14:paraId="40F8EC77" w14:textId="77777777" w:rsidR="0068196D" w:rsidRPr="0068196D" w:rsidRDefault="0068196D" w:rsidP="0068196D"/>
    <w:p w14:paraId="28947782" w14:textId="77777777" w:rsidR="0068196D" w:rsidRPr="0068196D" w:rsidRDefault="0068196D" w:rsidP="0068196D">
      <w:r w:rsidRPr="0068196D">
        <w:t>The use of HDPE continuous conduit for bored road crossing is permitted.  Where HDPE continuous conduit is used for electrical cables, it shall not be smaller in internal diameter than the specified UPVC heavy duty conduit.  See Table 733.041 for typical conduit sizes.</w:t>
      </w:r>
    </w:p>
    <w:p w14:paraId="62B98DBE" w14:textId="77777777" w:rsidR="0068196D" w:rsidRPr="0068196D" w:rsidRDefault="0068196D" w:rsidP="0068196D"/>
    <w:p w14:paraId="037F91DC" w14:textId="77777777" w:rsidR="0068196D" w:rsidRPr="0068196D" w:rsidRDefault="0068196D" w:rsidP="0068196D">
      <w:r w:rsidRPr="0068196D">
        <w:t>Where HDPE continuous conduit is used for communications cables, it shall not be smaller in internal diameter than the dimensions shown in Table 733.041.</w:t>
      </w:r>
    </w:p>
    <w:p w14:paraId="500B649C" w14:textId="77777777" w:rsidR="0068196D" w:rsidRPr="0068196D" w:rsidRDefault="0068196D" w:rsidP="0068196D"/>
    <w:p w14:paraId="601F9DA5" w14:textId="77777777" w:rsidR="0068196D" w:rsidRPr="0068196D" w:rsidRDefault="0068196D" w:rsidP="0068196D">
      <w:pPr>
        <w:tabs>
          <w:tab w:val="left" w:pos="426"/>
        </w:tabs>
        <w:spacing w:before="160" w:after="80"/>
        <w:outlineLvl w:val="5"/>
        <w:rPr>
          <w:b/>
          <w:bCs/>
          <w:szCs w:val="22"/>
        </w:rPr>
      </w:pPr>
      <w:r w:rsidRPr="0068196D">
        <w:rPr>
          <w:b/>
          <w:bCs/>
          <w:szCs w:val="22"/>
        </w:rPr>
        <w:t>Table 733.041: Typical Conduit sizes</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38"/>
        <w:gridCol w:w="1557"/>
        <w:gridCol w:w="1557"/>
        <w:gridCol w:w="1879"/>
        <w:gridCol w:w="1880"/>
      </w:tblGrid>
      <w:tr w:rsidR="0068196D" w:rsidRPr="0068196D" w14:paraId="61384D2F" w14:textId="77777777" w:rsidTr="00FB7B59">
        <w:trPr>
          <w:trHeight w:val="440"/>
          <w:jc w:val="center"/>
        </w:trPr>
        <w:tc>
          <w:tcPr>
            <w:tcW w:w="1438" w:type="dxa"/>
            <w:tcBorders>
              <w:top w:val="single" w:sz="12" w:space="0" w:color="auto"/>
              <w:bottom w:val="single" w:sz="12" w:space="0" w:color="auto"/>
            </w:tcBorders>
          </w:tcPr>
          <w:p w14:paraId="37EFAF24" w14:textId="77777777" w:rsidR="0068196D" w:rsidRPr="0068196D" w:rsidRDefault="0068196D" w:rsidP="0068196D">
            <w:pPr>
              <w:jc w:val="center"/>
              <w:rPr>
                <w:b/>
              </w:rPr>
            </w:pPr>
          </w:p>
        </w:tc>
        <w:tc>
          <w:tcPr>
            <w:tcW w:w="3114" w:type="dxa"/>
            <w:gridSpan w:val="2"/>
            <w:tcBorders>
              <w:top w:val="single" w:sz="12" w:space="0" w:color="auto"/>
              <w:bottom w:val="single" w:sz="12" w:space="0" w:color="auto"/>
            </w:tcBorders>
            <w:shd w:val="clear" w:color="auto" w:fill="auto"/>
            <w:vAlign w:val="center"/>
          </w:tcPr>
          <w:p w14:paraId="011EB6A6" w14:textId="77777777" w:rsidR="0068196D" w:rsidRPr="0068196D" w:rsidRDefault="0068196D" w:rsidP="0068196D">
            <w:pPr>
              <w:jc w:val="center"/>
              <w:rPr>
                <w:b/>
              </w:rPr>
            </w:pPr>
            <w:r w:rsidRPr="0068196D">
              <w:rPr>
                <w:b/>
              </w:rPr>
              <w:t>100mm HD UPVC Conduit*</w:t>
            </w:r>
          </w:p>
        </w:tc>
        <w:tc>
          <w:tcPr>
            <w:tcW w:w="3759" w:type="dxa"/>
            <w:gridSpan w:val="2"/>
            <w:tcBorders>
              <w:top w:val="single" w:sz="12" w:space="0" w:color="auto"/>
              <w:bottom w:val="single" w:sz="12" w:space="0" w:color="auto"/>
            </w:tcBorders>
            <w:shd w:val="clear" w:color="auto" w:fill="auto"/>
            <w:vAlign w:val="center"/>
          </w:tcPr>
          <w:p w14:paraId="1251A51F" w14:textId="77777777" w:rsidR="0068196D" w:rsidRPr="0068196D" w:rsidRDefault="0068196D" w:rsidP="0068196D">
            <w:pPr>
              <w:jc w:val="center"/>
              <w:rPr>
                <w:b/>
              </w:rPr>
            </w:pPr>
            <w:r w:rsidRPr="0068196D">
              <w:rPr>
                <w:b/>
              </w:rPr>
              <w:t>HDPE Continuous Conduit</w:t>
            </w:r>
          </w:p>
        </w:tc>
      </w:tr>
      <w:tr w:rsidR="0068196D" w:rsidRPr="0068196D" w14:paraId="55280543" w14:textId="77777777" w:rsidTr="00FB7B59">
        <w:trPr>
          <w:trHeight w:val="390"/>
          <w:jc w:val="center"/>
        </w:trPr>
        <w:tc>
          <w:tcPr>
            <w:tcW w:w="1438" w:type="dxa"/>
          </w:tcPr>
          <w:p w14:paraId="47F5EEE2" w14:textId="77777777" w:rsidR="0068196D" w:rsidRPr="0068196D" w:rsidRDefault="0068196D" w:rsidP="0068196D">
            <w:pPr>
              <w:jc w:val="center"/>
            </w:pPr>
            <w:r w:rsidRPr="0068196D">
              <w:t>Electrical</w:t>
            </w:r>
          </w:p>
        </w:tc>
        <w:tc>
          <w:tcPr>
            <w:tcW w:w="1557" w:type="dxa"/>
            <w:shd w:val="clear" w:color="auto" w:fill="auto"/>
            <w:vAlign w:val="center"/>
          </w:tcPr>
          <w:p w14:paraId="40DA3E5A" w14:textId="77777777" w:rsidR="0068196D" w:rsidRPr="0068196D" w:rsidRDefault="0068196D" w:rsidP="0068196D">
            <w:pPr>
              <w:jc w:val="center"/>
            </w:pPr>
            <w:r w:rsidRPr="0068196D">
              <w:t>114.1mm OD</w:t>
            </w:r>
          </w:p>
        </w:tc>
        <w:tc>
          <w:tcPr>
            <w:tcW w:w="1557" w:type="dxa"/>
            <w:shd w:val="clear" w:color="auto" w:fill="auto"/>
            <w:vAlign w:val="center"/>
          </w:tcPr>
          <w:p w14:paraId="0F96CBE7" w14:textId="77777777" w:rsidR="0068196D" w:rsidRPr="0068196D" w:rsidRDefault="0068196D" w:rsidP="0068196D">
            <w:pPr>
              <w:jc w:val="center"/>
            </w:pPr>
            <w:r w:rsidRPr="0068196D">
              <w:t>101.7mm ID</w:t>
            </w:r>
          </w:p>
        </w:tc>
        <w:tc>
          <w:tcPr>
            <w:tcW w:w="1879" w:type="dxa"/>
            <w:shd w:val="clear" w:color="auto" w:fill="auto"/>
            <w:vAlign w:val="center"/>
          </w:tcPr>
          <w:p w14:paraId="27192227" w14:textId="77777777" w:rsidR="0068196D" w:rsidRPr="0068196D" w:rsidRDefault="0068196D" w:rsidP="0068196D">
            <w:pPr>
              <w:jc w:val="center"/>
            </w:pPr>
            <w:r w:rsidRPr="0068196D">
              <w:t>125mm OD</w:t>
            </w:r>
          </w:p>
        </w:tc>
        <w:tc>
          <w:tcPr>
            <w:tcW w:w="1880" w:type="dxa"/>
            <w:shd w:val="clear" w:color="auto" w:fill="auto"/>
            <w:vAlign w:val="center"/>
          </w:tcPr>
          <w:p w14:paraId="0A4005B7" w14:textId="77777777" w:rsidR="0068196D" w:rsidRPr="0068196D" w:rsidRDefault="0068196D" w:rsidP="0068196D">
            <w:pPr>
              <w:jc w:val="center"/>
            </w:pPr>
            <w:r w:rsidRPr="0068196D">
              <w:t>103mm ID**</w:t>
            </w:r>
          </w:p>
        </w:tc>
      </w:tr>
      <w:tr w:rsidR="0068196D" w:rsidRPr="0068196D" w14:paraId="150773EC" w14:textId="77777777" w:rsidTr="00FB7B59">
        <w:trPr>
          <w:trHeight w:val="390"/>
          <w:jc w:val="center"/>
        </w:trPr>
        <w:tc>
          <w:tcPr>
            <w:tcW w:w="1438" w:type="dxa"/>
          </w:tcPr>
          <w:p w14:paraId="7B5EB5A0" w14:textId="77777777" w:rsidR="0068196D" w:rsidRPr="0068196D" w:rsidRDefault="0068196D" w:rsidP="0068196D">
            <w:pPr>
              <w:jc w:val="center"/>
            </w:pPr>
            <w:r w:rsidRPr="0068196D">
              <w:t>Comms</w:t>
            </w:r>
          </w:p>
        </w:tc>
        <w:tc>
          <w:tcPr>
            <w:tcW w:w="1557" w:type="dxa"/>
            <w:shd w:val="clear" w:color="auto" w:fill="auto"/>
            <w:vAlign w:val="center"/>
          </w:tcPr>
          <w:p w14:paraId="7B6AB69B" w14:textId="77777777" w:rsidR="0068196D" w:rsidRPr="0068196D" w:rsidRDefault="0068196D" w:rsidP="0068196D">
            <w:pPr>
              <w:jc w:val="center"/>
            </w:pPr>
            <w:r w:rsidRPr="0068196D">
              <w:t>114mm OD</w:t>
            </w:r>
          </w:p>
        </w:tc>
        <w:tc>
          <w:tcPr>
            <w:tcW w:w="1557" w:type="dxa"/>
            <w:shd w:val="clear" w:color="auto" w:fill="auto"/>
            <w:vAlign w:val="center"/>
          </w:tcPr>
          <w:p w14:paraId="47EC3F56" w14:textId="77777777" w:rsidR="0068196D" w:rsidRPr="0068196D" w:rsidRDefault="0068196D" w:rsidP="0068196D">
            <w:pPr>
              <w:jc w:val="center"/>
            </w:pPr>
            <w:r w:rsidRPr="0068196D">
              <w:t>104.5mm ID</w:t>
            </w:r>
          </w:p>
        </w:tc>
        <w:tc>
          <w:tcPr>
            <w:tcW w:w="1879" w:type="dxa"/>
            <w:shd w:val="clear" w:color="auto" w:fill="auto"/>
            <w:vAlign w:val="center"/>
          </w:tcPr>
          <w:p w14:paraId="4D4696CA" w14:textId="77777777" w:rsidR="0068196D" w:rsidRPr="0068196D" w:rsidRDefault="0068196D" w:rsidP="0068196D">
            <w:pPr>
              <w:jc w:val="center"/>
            </w:pPr>
            <w:r w:rsidRPr="0068196D">
              <w:t>110mm OD</w:t>
            </w:r>
          </w:p>
        </w:tc>
        <w:tc>
          <w:tcPr>
            <w:tcW w:w="1880" w:type="dxa"/>
            <w:shd w:val="clear" w:color="auto" w:fill="auto"/>
            <w:vAlign w:val="center"/>
          </w:tcPr>
          <w:p w14:paraId="2813A757" w14:textId="77777777" w:rsidR="0068196D" w:rsidRPr="0068196D" w:rsidRDefault="0068196D" w:rsidP="0068196D">
            <w:pPr>
              <w:jc w:val="center"/>
            </w:pPr>
            <w:r w:rsidRPr="0068196D">
              <w:t>90mm ID</w:t>
            </w:r>
          </w:p>
        </w:tc>
      </w:tr>
    </w:tbl>
    <w:p w14:paraId="59F6EADE" w14:textId="77777777" w:rsidR="0068196D" w:rsidRPr="0068196D" w:rsidRDefault="0068196D" w:rsidP="0068196D">
      <w:pPr>
        <w:jc w:val="both"/>
      </w:pPr>
      <w:r w:rsidRPr="0068196D">
        <w:t>* Multilayer, HD conduits using recycled materials may be used as detailed in TCG 018.</w:t>
      </w:r>
    </w:p>
    <w:p w14:paraId="709D2116" w14:textId="77777777" w:rsidR="0068196D" w:rsidRPr="0068196D" w:rsidRDefault="0068196D" w:rsidP="0068196D">
      <w:pPr>
        <w:jc w:val="both"/>
      </w:pPr>
      <w:r w:rsidRPr="0068196D">
        <w:t>** HDPE Continuous conduit with a smaller ID than shown above shall not be used in place of 100mm HD UPVC.</w:t>
      </w:r>
    </w:p>
    <w:p w14:paraId="570B2C0C" w14:textId="77777777" w:rsidR="0068196D" w:rsidRPr="0068196D" w:rsidRDefault="0068196D" w:rsidP="0068196D"/>
    <w:p w14:paraId="62A5A74B" w14:textId="77777777" w:rsidR="0068196D" w:rsidRPr="0068196D" w:rsidRDefault="0068196D" w:rsidP="0068196D">
      <w:pPr>
        <w:tabs>
          <w:tab w:val="left" w:pos="425"/>
        </w:tabs>
        <w:ind w:left="425" w:hanging="425"/>
        <w:outlineLvl w:val="4"/>
        <w:rPr>
          <w:szCs w:val="22"/>
        </w:rPr>
      </w:pPr>
      <w:r w:rsidRPr="0068196D">
        <w:rPr>
          <w:szCs w:val="22"/>
        </w:rPr>
        <w:t>(b)</w:t>
      </w:r>
      <w:r w:rsidRPr="0068196D">
        <w:rPr>
          <w:szCs w:val="22"/>
        </w:rPr>
        <w:tab/>
        <w:t>General Arrangements and Specified Conduit Sizes</w:t>
      </w:r>
    </w:p>
    <w:p w14:paraId="080FC769" w14:textId="77777777" w:rsidR="0068196D" w:rsidRPr="0068196D" w:rsidRDefault="0068196D" w:rsidP="0068196D"/>
    <w:p w14:paraId="6061AE7B" w14:textId="77777777" w:rsidR="0068196D" w:rsidRPr="0068196D" w:rsidRDefault="0068196D" w:rsidP="0068196D">
      <w:r w:rsidRPr="0068196D">
        <w:t xml:space="preserve">General arrangements and specified conduit sizes for DoT (Roads) works shall be in accordance with the relevant VicRoads specifications, </w:t>
      </w:r>
      <w:proofErr w:type="gramStart"/>
      <w:r w:rsidRPr="0068196D">
        <w:t>guidelines</w:t>
      </w:r>
      <w:proofErr w:type="gramEnd"/>
      <w:r w:rsidRPr="0068196D">
        <w:t xml:space="preserve"> and standard drawings.</w:t>
      </w:r>
    </w:p>
    <w:p w14:paraId="1E6F8C63" w14:textId="77777777" w:rsidR="0068196D" w:rsidRPr="0068196D" w:rsidRDefault="0068196D" w:rsidP="0068196D"/>
    <w:p w14:paraId="3869746D" w14:textId="77777777" w:rsidR="0068196D" w:rsidRPr="0068196D" w:rsidRDefault="0068196D" w:rsidP="0068196D">
      <w:r w:rsidRPr="0068196D">
        <w:t>Relevant standard drawings for traffic signal and other general works are listed in Table 733.032.</w:t>
      </w:r>
    </w:p>
    <w:p w14:paraId="40A457DC" w14:textId="77777777" w:rsidR="0068196D" w:rsidRPr="0068196D" w:rsidRDefault="0068196D" w:rsidP="0068196D"/>
    <w:p w14:paraId="7BCB59BA" w14:textId="77777777" w:rsidR="0068196D" w:rsidRPr="0068196D" w:rsidRDefault="0068196D" w:rsidP="0068196D">
      <w:r w:rsidRPr="0068196D">
        <w:t>Relevant standard drawings for managed motorway works are listed in Table 733.033</w:t>
      </w:r>
    </w:p>
    <w:p w14:paraId="433E275C" w14:textId="77777777" w:rsidR="0068196D" w:rsidRPr="0068196D" w:rsidRDefault="0068196D" w:rsidP="0068196D"/>
    <w:p w14:paraId="4278D8C0" w14:textId="77777777" w:rsidR="0068196D" w:rsidRPr="0068196D" w:rsidRDefault="0068196D" w:rsidP="0068196D">
      <w:pPr>
        <w:tabs>
          <w:tab w:val="left" w:pos="425"/>
        </w:tabs>
        <w:ind w:left="425" w:hanging="425"/>
        <w:outlineLvl w:val="4"/>
        <w:rPr>
          <w:szCs w:val="22"/>
        </w:rPr>
      </w:pPr>
      <w:r w:rsidRPr="0068196D">
        <w:rPr>
          <w:szCs w:val="22"/>
        </w:rPr>
        <w:t>(c)</w:t>
      </w:r>
      <w:r w:rsidRPr="0068196D">
        <w:rPr>
          <w:szCs w:val="22"/>
        </w:rPr>
        <w:tab/>
        <w:t>Bedding and Backfill Materials</w:t>
      </w:r>
    </w:p>
    <w:p w14:paraId="31201FE8" w14:textId="77777777" w:rsidR="0068196D" w:rsidRPr="0068196D" w:rsidRDefault="0068196D" w:rsidP="0068196D"/>
    <w:p w14:paraId="3874DF2C" w14:textId="77777777" w:rsidR="0068196D" w:rsidRPr="0068196D" w:rsidRDefault="0068196D" w:rsidP="0068196D">
      <w:r w:rsidRPr="0068196D">
        <w:t>Unless otherwise specified, the Contractor shall supply all bedding and backfill material in accordance with the requirements of Clause 733.06.</w:t>
      </w:r>
    </w:p>
    <w:p w14:paraId="76A2774B" w14:textId="77777777" w:rsidR="0068196D" w:rsidRPr="0068196D" w:rsidRDefault="0068196D" w:rsidP="0068196D"/>
    <w:p w14:paraId="51C7700E" w14:textId="77777777" w:rsidR="0068196D" w:rsidRPr="0068196D" w:rsidRDefault="0068196D" w:rsidP="0068196D">
      <w:pPr>
        <w:tabs>
          <w:tab w:val="left" w:pos="425"/>
        </w:tabs>
        <w:ind w:left="425" w:hanging="425"/>
        <w:outlineLvl w:val="4"/>
        <w:rPr>
          <w:szCs w:val="22"/>
        </w:rPr>
      </w:pPr>
      <w:r w:rsidRPr="0068196D">
        <w:rPr>
          <w:szCs w:val="22"/>
        </w:rPr>
        <w:t>(d)</w:t>
      </w:r>
      <w:r w:rsidRPr="0068196D">
        <w:rPr>
          <w:szCs w:val="22"/>
        </w:rPr>
        <w:tab/>
        <w:t>Pits</w:t>
      </w:r>
    </w:p>
    <w:p w14:paraId="6B22B402" w14:textId="77777777" w:rsidR="0068196D" w:rsidRPr="0068196D" w:rsidRDefault="0068196D" w:rsidP="0068196D"/>
    <w:p w14:paraId="2D609249" w14:textId="77777777" w:rsidR="0068196D" w:rsidRPr="0068196D" w:rsidRDefault="0068196D" w:rsidP="0068196D">
      <w:r w:rsidRPr="0068196D">
        <w:t>Unless otherwise specified, the Contractor shall supply all pits and lids in accordance with the requirements of Clauses 733.07 and 733.08.</w:t>
      </w:r>
    </w:p>
    <w:p w14:paraId="6CD8C12D" w14:textId="77777777" w:rsidR="0068196D" w:rsidRPr="0068196D" w:rsidRDefault="0068196D" w:rsidP="0068196D">
      <w:pPr>
        <w:jc w:val="both"/>
      </w:pPr>
      <w:bookmarkStart w:id="5" w:name="_Hlk37751349"/>
    </w:p>
    <w:p w14:paraId="5277C033"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733.05</w:t>
      </w:r>
      <w:r w:rsidRPr="0068196D">
        <w:rPr>
          <w:rFonts w:cs="Arial"/>
          <w:b/>
          <w:bCs/>
          <w:szCs w:val="26"/>
        </w:rPr>
        <w:tab/>
        <w:t>EXCAVATION, BORING AND TRENCHING</w:t>
      </w:r>
    </w:p>
    <w:p w14:paraId="5715513F" w14:textId="77777777" w:rsidR="0068196D" w:rsidRPr="0068196D" w:rsidRDefault="0068196D" w:rsidP="0068196D">
      <w:pPr>
        <w:jc w:val="both"/>
      </w:pPr>
    </w:p>
    <w:p w14:paraId="67DACD3A" w14:textId="77777777" w:rsidR="0068196D" w:rsidRPr="0068196D" w:rsidRDefault="0068196D" w:rsidP="0068196D">
      <w:pPr>
        <w:jc w:val="both"/>
      </w:pPr>
      <w:r w:rsidRPr="0068196D">
        <w:t>Unless otherwise specified, all conduits under a road carriageway shall be installed by boring.</w:t>
      </w:r>
    </w:p>
    <w:p w14:paraId="50002720" w14:textId="77777777" w:rsidR="0068196D" w:rsidRPr="0068196D" w:rsidRDefault="0068196D" w:rsidP="0068196D">
      <w:pPr>
        <w:jc w:val="both"/>
      </w:pPr>
    </w:p>
    <w:p w14:paraId="30E9D689" w14:textId="77777777" w:rsidR="0068196D" w:rsidRPr="0068196D" w:rsidRDefault="0068196D" w:rsidP="0068196D">
      <w:pPr>
        <w:jc w:val="both"/>
      </w:pPr>
    </w:p>
    <w:p w14:paraId="15D80C6E" w14:textId="77777777" w:rsidR="0068196D" w:rsidRPr="0068196D" w:rsidRDefault="0068196D" w:rsidP="0068196D">
      <w:pPr>
        <w:ind w:left="1440" w:hanging="1440"/>
        <w:jc w:val="both"/>
        <w:rPr>
          <w:b/>
        </w:rPr>
      </w:pPr>
      <w:r w:rsidRPr="0068196D">
        <w:rPr>
          <w:b/>
        </w:rPr>
        <w:t>HOLD POINT:</w:t>
      </w:r>
      <w:r w:rsidRPr="0068196D">
        <w:rPr>
          <w:b/>
        </w:rPr>
        <w:tab/>
        <w:t>DETAILED PROPOSALS FOR BORING UNDER CARRIAGEWAYS SHALL BE SUBMITTED TO THE SUPERINTENDENT FOR REVIEW TWO WEEKS PRIOR TO THE PROGRAMMED COMMENCEMENT OF WORK.</w:t>
      </w:r>
    </w:p>
    <w:p w14:paraId="1C619674" w14:textId="77777777" w:rsidR="0068196D" w:rsidRPr="0068196D" w:rsidRDefault="0068196D" w:rsidP="0068196D">
      <w:pPr>
        <w:jc w:val="both"/>
      </w:pPr>
    </w:p>
    <w:p w14:paraId="66D5A659" w14:textId="77777777" w:rsidR="0068196D" w:rsidRPr="0068196D" w:rsidRDefault="0068196D" w:rsidP="0068196D">
      <w:pPr>
        <w:jc w:val="both"/>
      </w:pPr>
    </w:p>
    <w:p w14:paraId="2D5B85BE" w14:textId="77777777" w:rsidR="0068196D" w:rsidRPr="0068196D" w:rsidRDefault="0068196D" w:rsidP="0068196D">
      <w:pPr>
        <w:jc w:val="both"/>
      </w:pPr>
      <w:r w:rsidRPr="0068196D">
        <w:t xml:space="preserve">Boring by water jetting </w:t>
      </w:r>
      <w:proofErr w:type="gramStart"/>
      <w:r w:rsidRPr="0068196D">
        <w:t>is not be</w:t>
      </w:r>
      <w:proofErr w:type="gramEnd"/>
      <w:r w:rsidRPr="0068196D">
        <w:t xml:space="preserve"> permitted.</w:t>
      </w:r>
    </w:p>
    <w:p w14:paraId="2B268299" w14:textId="77777777" w:rsidR="0068196D" w:rsidRPr="0068196D" w:rsidRDefault="0068196D" w:rsidP="0068196D">
      <w:pPr>
        <w:jc w:val="both"/>
      </w:pPr>
    </w:p>
    <w:p w14:paraId="7F6CE060" w14:textId="77777777" w:rsidR="0068196D" w:rsidRPr="0068196D" w:rsidRDefault="0068196D" w:rsidP="0068196D">
      <w:pPr>
        <w:autoSpaceDE w:val="0"/>
        <w:autoSpaceDN w:val="0"/>
        <w:rPr>
          <w:rFonts w:eastAsia="Calibri" w:cs="Arial"/>
        </w:rPr>
      </w:pPr>
      <w:r w:rsidRPr="0068196D">
        <w:rPr>
          <w:rFonts w:eastAsia="Calibri" w:cs="Arial"/>
        </w:rPr>
        <w:t xml:space="preserve">The annulus between the bore and the carrier conduits shall be filled by low thermal resistivity, flowable and pumpable grout mixture (comprising sand, </w:t>
      </w:r>
      <w:proofErr w:type="gramStart"/>
      <w:r w:rsidRPr="0068196D">
        <w:rPr>
          <w:rFonts w:eastAsia="Calibri" w:cs="Arial"/>
        </w:rPr>
        <w:t>cement</w:t>
      </w:r>
      <w:proofErr w:type="gramEnd"/>
      <w:r w:rsidRPr="0068196D">
        <w:rPr>
          <w:rFonts w:eastAsia="Calibri" w:cs="Arial"/>
        </w:rPr>
        <w:t xml:space="preserve"> and suitable additives such as flowable fill). The grout mixture shall be suitable for backfilling around conduits carrying low voltage electrical cables and shall have the following properties: </w:t>
      </w:r>
    </w:p>
    <w:p w14:paraId="0EE8B6F1" w14:textId="77777777" w:rsidR="0068196D" w:rsidRPr="0068196D" w:rsidRDefault="0068196D" w:rsidP="0068196D">
      <w:pPr>
        <w:autoSpaceDE w:val="0"/>
        <w:autoSpaceDN w:val="0"/>
        <w:rPr>
          <w:rFonts w:eastAsia="Calibri" w:cs="Arial"/>
        </w:rPr>
      </w:pPr>
    </w:p>
    <w:p w14:paraId="10BEFCF7" w14:textId="77777777" w:rsidR="0068196D" w:rsidRPr="0068196D" w:rsidRDefault="0068196D" w:rsidP="0068196D">
      <w:pPr>
        <w:numPr>
          <w:ilvl w:val="0"/>
          <w:numId w:val="31"/>
        </w:numPr>
        <w:autoSpaceDE w:val="0"/>
        <w:autoSpaceDN w:val="0"/>
        <w:spacing w:after="64"/>
        <w:rPr>
          <w:rFonts w:cs="Arial"/>
        </w:rPr>
      </w:pPr>
      <w:r w:rsidRPr="0068196D">
        <w:rPr>
          <w:rFonts w:cs="Arial"/>
        </w:rPr>
        <w:t>low exothermic temperature generation during curing.</w:t>
      </w:r>
    </w:p>
    <w:p w14:paraId="09FB592A" w14:textId="77777777" w:rsidR="0068196D" w:rsidRPr="0068196D" w:rsidRDefault="0068196D" w:rsidP="0068196D">
      <w:pPr>
        <w:numPr>
          <w:ilvl w:val="0"/>
          <w:numId w:val="31"/>
        </w:numPr>
        <w:autoSpaceDE w:val="0"/>
        <w:autoSpaceDN w:val="0"/>
        <w:spacing w:after="64"/>
        <w:rPr>
          <w:rFonts w:cs="Arial"/>
        </w:rPr>
      </w:pPr>
      <w:r w:rsidRPr="0068196D">
        <w:rPr>
          <w:rFonts w:cs="Arial"/>
        </w:rPr>
        <w:t>a thermal resistivity (TR) value of less than 1.2K.m/W when fully dried.</w:t>
      </w:r>
    </w:p>
    <w:p w14:paraId="0A985409" w14:textId="77777777" w:rsidR="0068196D" w:rsidRPr="0068196D" w:rsidRDefault="0068196D" w:rsidP="0068196D">
      <w:pPr>
        <w:numPr>
          <w:ilvl w:val="0"/>
          <w:numId w:val="31"/>
        </w:numPr>
        <w:autoSpaceDE w:val="0"/>
        <w:autoSpaceDN w:val="0"/>
        <w:spacing w:after="64"/>
        <w:rPr>
          <w:rFonts w:cs="Arial"/>
        </w:rPr>
      </w:pPr>
      <w:r w:rsidRPr="0068196D">
        <w:rPr>
          <w:rFonts w:cs="Arial"/>
        </w:rPr>
        <w:t>a maximum grout flow time through a standard flow cone test of 30 seconds in accordance with AS 1478.2.</w:t>
      </w:r>
    </w:p>
    <w:p w14:paraId="10DCA474" w14:textId="77777777" w:rsidR="0068196D" w:rsidRPr="0068196D" w:rsidRDefault="0068196D" w:rsidP="0068196D">
      <w:pPr>
        <w:numPr>
          <w:ilvl w:val="0"/>
          <w:numId w:val="32"/>
        </w:numPr>
        <w:autoSpaceDE w:val="0"/>
        <w:autoSpaceDN w:val="0"/>
        <w:rPr>
          <w:rFonts w:cs="Arial"/>
        </w:rPr>
      </w:pPr>
      <w:r w:rsidRPr="0068196D">
        <w:rPr>
          <w:rFonts w:cs="Arial"/>
        </w:rPr>
        <w:t>compressive strength in the range of 0.5 to 2.0 MPa at 28 days.</w:t>
      </w:r>
    </w:p>
    <w:p w14:paraId="7B9DBF0B" w14:textId="77777777" w:rsidR="0068196D" w:rsidRPr="0068196D" w:rsidRDefault="0068196D" w:rsidP="0068196D">
      <w:pPr>
        <w:numPr>
          <w:ilvl w:val="0"/>
          <w:numId w:val="32"/>
        </w:numPr>
        <w:autoSpaceDE w:val="0"/>
        <w:autoSpaceDN w:val="0"/>
        <w:rPr>
          <w:rFonts w:cs="Arial"/>
        </w:rPr>
      </w:pPr>
      <w:r w:rsidRPr="0068196D">
        <w:rPr>
          <w:rFonts w:cs="Arial"/>
        </w:rPr>
        <w:t>a maximum heat of hydration of 35ºC when tested in an insulated 300mm x 300mm cube.</w:t>
      </w:r>
    </w:p>
    <w:p w14:paraId="6DB6FF15" w14:textId="77777777" w:rsidR="0068196D" w:rsidRPr="0068196D" w:rsidRDefault="0068196D" w:rsidP="0068196D">
      <w:pPr>
        <w:autoSpaceDE w:val="0"/>
        <w:autoSpaceDN w:val="0"/>
        <w:rPr>
          <w:rFonts w:eastAsia="Calibri" w:cs="Arial"/>
        </w:rPr>
      </w:pPr>
    </w:p>
    <w:p w14:paraId="2064ACA9" w14:textId="77777777" w:rsidR="0068196D" w:rsidRPr="0068196D" w:rsidRDefault="0068196D" w:rsidP="0068196D">
      <w:pPr>
        <w:rPr>
          <w:rFonts w:cs="Arial"/>
        </w:rPr>
      </w:pPr>
      <w:r w:rsidRPr="0068196D">
        <w:rPr>
          <w:rFonts w:cs="Arial"/>
        </w:rPr>
        <w:t>Grouting shall fill the voids at low injection pressures without causing deformation to the conduits within the bore holes. The ends of conduits shall be sealed watertight to prevent ingress of grout.</w:t>
      </w:r>
    </w:p>
    <w:p w14:paraId="514095C0" w14:textId="77777777" w:rsidR="0068196D" w:rsidRPr="0068196D" w:rsidRDefault="0068196D" w:rsidP="0068196D">
      <w:pPr>
        <w:jc w:val="both"/>
      </w:pPr>
    </w:p>
    <w:p w14:paraId="35BDD618" w14:textId="77777777" w:rsidR="0068196D" w:rsidRPr="0068196D" w:rsidRDefault="0068196D" w:rsidP="0068196D">
      <w:pPr>
        <w:jc w:val="both"/>
      </w:pPr>
      <w:r w:rsidRPr="0068196D">
        <w:t>Testing of the grout shall be carried out as follows:</w:t>
      </w:r>
    </w:p>
    <w:p w14:paraId="4ECB2D69" w14:textId="77777777" w:rsidR="0068196D" w:rsidRPr="0068196D" w:rsidRDefault="0068196D" w:rsidP="0068196D">
      <w:pPr>
        <w:rPr>
          <w:rFonts w:cs="Arial"/>
        </w:rPr>
      </w:pPr>
    </w:p>
    <w:p w14:paraId="6399F50D" w14:textId="77777777" w:rsidR="0068196D" w:rsidRPr="0068196D" w:rsidRDefault="0068196D" w:rsidP="0068196D">
      <w:pPr>
        <w:numPr>
          <w:ilvl w:val="0"/>
          <w:numId w:val="33"/>
        </w:numPr>
        <w:rPr>
          <w:rFonts w:cs="Arial"/>
        </w:rPr>
      </w:pPr>
      <w:r w:rsidRPr="0068196D">
        <w:rPr>
          <w:rFonts w:cs="Arial"/>
        </w:rPr>
        <w:t>The frequency of sampling and testing shall provide at least one sample at the point of discharge to be tested of each 50 m3 or part thereof of placed on any one day.</w:t>
      </w:r>
    </w:p>
    <w:p w14:paraId="245AE0BF" w14:textId="77777777" w:rsidR="0068196D" w:rsidRPr="0068196D" w:rsidRDefault="0068196D" w:rsidP="0068196D">
      <w:pPr>
        <w:numPr>
          <w:ilvl w:val="0"/>
          <w:numId w:val="33"/>
        </w:numPr>
        <w:autoSpaceDE w:val="0"/>
        <w:autoSpaceDN w:val="0"/>
        <w:spacing w:after="64"/>
        <w:rPr>
          <w:rFonts w:cs="Arial"/>
        </w:rPr>
      </w:pPr>
      <w:r w:rsidRPr="0068196D">
        <w:rPr>
          <w:rFonts w:cs="Arial"/>
        </w:rPr>
        <w:t>This should include standard flow cone in accordance with AS 1478.2.</w:t>
      </w:r>
    </w:p>
    <w:p w14:paraId="4D6CBDE0" w14:textId="77777777" w:rsidR="0068196D" w:rsidRPr="0068196D" w:rsidRDefault="0068196D" w:rsidP="0068196D">
      <w:pPr>
        <w:jc w:val="both"/>
        <w:rPr>
          <w:rFonts w:cs="Arial"/>
        </w:rPr>
      </w:pPr>
    </w:p>
    <w:p w14:paraId="5FBD26F2" w14:textId="77777777" w:rsidR="0068196D" w:rsidRPr="0068196D" w:rsidRDefault="0068196D" w:rsidP="0068196D">
      <w:pPr>
        <w:jc w:val="both"/>
        <w:rPr>
          <w:rFonts w:cs="Arial"/>
        </w:rPr>
      </w:pPr>
    </w:p>
    <w:p w14:paraId="768BF351" w14:textId="77777777" w:rsidR="0068196D" w:rsidRPr="0068196D" w:rsidRDefault="0068196D" w:rsidP="0068196D">
      <w:pPr>
        <w:ind w:left="1440" w:hanging="1440"/>
        <w:jc w:val="both"/>
        <w:rPr>
          <w:b/>
        </w:rPr>
      </w:pPr>
      <w:r w:rsidRPr="0068196D">
        <w:rPr>
          <w:b/>
        </w:rPr>
        <w:t>HOLD POINT:</w:t>
      </w:r>
      <w:r w:rsidRPr="0068196D">
        <w:rPr>
          <w:b/>
        </w:rPr>
        <w:tab/>
        <w:t>BEFORE BACKFILLING THE BORE ACCESS EXCAVATION, THE PRESSURE GROUTING SHALL BE INSPECTED BY THE SUPERINTENDENT OR REPRESENTATIVE.</w:t>
      </w:r>
    </w:p>
    <w:p w14:paraId="72026FB8" w14:textId="77777777" w:rsidR="0068196D" w:rsidRPr="0068196D" w:rsidRDefault="0068196D" w:rsidP="0068196D">
      <w:pPr>
        <w:jc w:val="both"/>
      </w:pPr>
    </w:p>
    <w:p w14:paraId="6284EB70" w14:textId="77777777" w:rsidR="0068196D" w:rsidRPr="0068196D" w:rsidRDefault="0068196D" w:rsidP="0068196D">
      <w:pPr>
        <w:jc w:val="both"/>
      </w:pPr>
    </w:p>
    <w:bookmarkEnd w:id="5"/>
    <w:p w14:paraId="204922CC" w14:textId="77777777" w:rsidR="0068196D" w:rsidRPr="0068196D" w:rsidRDefault="0068196D" w:rsidP="0068196D">
      <w:pPr>
        <w:jc w:val="both"/>
      </w:pPr>
      <w:r w:rsidRPr="0068196D">
        <w:t>Unless otherwise shown on the drawings or specified, borings and trenches shall comply with the depth requirements specified in Table 733.051.</w:t>
      </w:r>
    </w:p>
    <w:p w14:paraId="30C8B04C" w14:textId="77777777" w:rsidR="0068196D" w:rsidRPr="0068196D" w:rsidRDefault="0068196D" w:rsidP="0068196D"/>
    <w:p w14:paraId="1E201254" w14:textId="77777777" w:rsidR="0068196D" w:rsidRPr="0068196D" w:rsidRDefault="0068196D" w:rsidP="0068196D">
      <w:pPr>
        <w:tabs>
          <w:tab w:val="left" w:pos="426"/>
        </w:tabs>
        <w:spacing w:before="160" w:after="60"/>
        <w:outlineLvl w:val="5"/>
        <w:rPr>
          <w:b/>
          <w:bCs/>
          <w:szCs w:val="22"/>
        </w:rPr>
      </w:pPr>
      <w:r w:rsidRPr="0068196D">
        <w:rPr>
          <w:b/>
          <w:bCs/>
          <w:szCs w:val="22"/>
        </w:rPr>
        <w:t>Table 733.051: Minimum Conduit Cover</w:t>
      </w:r>
    </w:p>
    <w:tbl>
      <w:tblPr>
        <w:tblW w:w="0" w:type="auto"/>
        <w:tblInd w:w="25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97"/>
        <w:gridCol w:w="1817"/>
        <w:gridCol w:w="3944"/>
      </w:tblGrid>
      <w:tr w:rsidR="0068196D" w:rsidRPr="0068196D" w14:paraId="7B522328" w14:textId="77777777" w:rsidTr="00FB7B59">
        <w:tc>
          <w:tcPr>
            <w:tcW w:w="3686" w:type="dxa"/>
            <w:tcBorders>
              <w:top w:val="single" w:sz="12" w:space="0" w:color="auto"/>
              <w:bottom w:val="single" w:sz="12" w:space="0" w:color="auto"/>
            </w:tcBorders>
            <w:shd w:val="clear" w:color="auto" w:fill="auto"/>
          </w:tcPr>
          <w:p w14:paraId="4F6BD544" w14:textId="77777777" w:rsidR="0068196D" w:rsidRPr="0068196D" w:rsidRDefault="0068196D" w:rsidP="0068196D">
            <w:pPr>
              <w:jc w:val="center"/>
              <w:rPr>
                <w:b/>
              </w:rPr>
            </w:pPr>
            <w:r w:rsidRPr="0068196D">
              <w:rPr>
                <w:b/>
              </w:rPr>
              <w:t>Location</w:t>
            </w:r>
          </w:p>
        </w:tc>
        <w:tc>
          <w:tcPr>
            <w:tcW w:w="1842" w:type="dxa"/>
            <w:tcBorders>
              <w:top w:val="single" w:sz="12" w:space="0" w:color="auto"/>
              <w:bottom w:val="single" w:sz="12" w:space="0" w:color="auto"/>
            </w:tcBorders>
            <w:shd w:val="clear" w:color="auto" w:fill="auto"/>
          </w:tcPr>
          <w:p w14:paraId="76E166BE" w14:textId="77777777" w:rsidR="0068196D" w:rsidRPr="0068196D" w:rsidRDefault="0068196D" w:rsidP="0068196D">
            <w:pPr>
              <w:jc w:val="center"/>
              <w:rPr>
                <w:b/>
              </w:rPr>
            </w:pPr>
            <w:r w:rsidRPr="0068196D">
              <w:rPr>
                <w:b/>
              </w:rPr>
              <w:t>Minimum Depth of Cover (mm)</w:t>
            </w:r>
          </w:p>
        </w:tc>
        <w:tc>
          <w:tcPr>
            <w:tcW w:w="4042" w:type="dxa"/>
            <w:tcBorders>
              <w:top w:val="single" w:sz="12" w:space="0" w:color="auto"/>
              <w:bottom w:val="single" w:sz="12" w:space="0" w:color="auto"/>
            </w:tcBorders>
            <w:shd w:val="clear" w:color="auto" w:fill="auto"/>
          </w:tcPr>
          <w:p w14:paraId="402F8D72" w14:textId="77777777" w:rsidR="0068196D" w:rsidRPr="0068196D" w:rsidRDefault="0068196D" w:rsidP="0068196D">
            <w:pPr>
              <w:jc w:val="center"/>
              <w:rPr>
                <w:b/>
              </w:rPr>
            </w:pPr>
            <w:r w:rsidRPr="0068196D">
              <w:rPr>
                <w:b/>
              </w:rPr>
              <w:t>Measured from</w:t>
            </w:r>
          </w:p>
        </w:tc>
      </w:tr>
      <w:tr w:rsidR="0068196D" w:rsidRPr="0068196D" w14:paraId="370CF174" w14:textId="77777777" w:rsidTr="00FB7B59">
        <w:trPr>
          <w:trHeight w:val="259"/>
        </w:trPr>
        <w:tc>
          <w:tcPr>
            <w:tcW w:w="3686" w:type="dxa"/>
            <w:tcBorders>
              <w:top w:val="single" w:sz="12" w:space="0" w:color="auto"/>
            </w:tcBorders>
            <w:shd w:val="clear" w:color="auto" w:fill="auto"/>
          </w:tcPr>
          <w:p w14:paraId="191BA015" w14:textId="77777777" w:rsidR="0068196D" w:rsidRPr="0068196D" w:rsidRDefault="0068196D" w:rsidP="0068196D">
            <w:pPr>
              <w:jc w:val="both"/>
            </w:pPr>
            <w:r w:rsidRPr="0068196D">
              <w:t>Under freeway pavement</w:t>
            </w:r>
          </w:p>
        </w:tc>
        <w:tc>
          <w:tcPr>
            <w:tcW w:w="1842" w:type="dxa"/>
            <w:tcBorders>
              <w:top w:val="single" w:sz="12" w:space="0" w:color="auto"/>
            </w:tcBorders>
            <w:shd w:val="clear" w:color="auto" w:fill="auto"/>
          </w:tcPr>
          <w:p w14:paraId="53D9047E" w14:textId="77777777" w:rsidR="0068196D" w:rsidRPr="0068196D" w:rsidRDefault="0068196D" w:rsidP="0068196D">
            <w:pPr>
              <w:jc w:val="center"/>
            </w:pPr>
            <w:r w:rsidRPr="0068196D">
              <w:t>1200</w:t>
            </w:r>
          </w:p>
        </w:tc>
        <w:tc>
          <w:tcPr>
            <w:tcW w:w="4042" w:type="dxa"/>
            <w:tcBorders>
              <w:top w:val="single" w:sz="12" w:space="0" w:color="auto"/>
            </w:tcBorders>
            <w:shd w:val="clear" w:color="auto" w:fill="auto"/>
          </w:tcPr>
          <w:p w14:paraId="478E3ED3" w14:textId="77777777" w:rsidR="0068196D" w:rsidRPr="0068196D" w:rsidRDefault="0068196D" w:rsidP="0068196D">
            <w:pPr>
              <w:jc w:val="both"/>
            </w:pPr>
            <w:r w:rsidRPr="0068196D">
              <w:t>Top of conduit to pavement surface</w:t>
            </w:r>
          </w:p>
        </w:tc>
      </w:tr>
      <w:tr w:rsidR="0068196D" w:rsidRPr="0068196D" w14:paraId="29C2635D" w14:textId="77777777" w:rsidTr="00FB7B59">
        <w:trPr>
          <w:trHeight w:val="261"/>
        </w:trPr>
        <w:tc>
          <w:tcPr>
            <w:tcW w:w="3686" w:type="dxa"/>
            <w:shd w:val="clear" w:color="auto" w:fill="auto"/>
          </w:tcPr>
          <w:p w14:paraId="0697CFF4" w14:textId="77777777" w:rsidR="0068196D" w:rsidRPr="0068196D" w:rsidRDefault="0068196D" w:rsidP="0068196D">
            <w:pPr>
              <w:jc w:val="both"/>
            </w:pPr>
            <w:r w:rsidRPr="0068196D">
              <w:t>Under Arterial Road pavement</w:t>
            </w:r>
          </w:p>
        </w:tc>
        <w:tc>
          <w:tcPr>
            <w:tcW w:w="1842" w:type="dxa"/>
            <w:shd w:val="clear" w:color="auto" w:fill="auto"/>
          </w:tcPr>
          <w:p w14:paraId="09116AD5" w14:textId="77777777" w:rsidR="0068196D" w:rsidRPr="0068196D" w:rsidRDefault="0068196D" w:rsidP="0068196D">
            <w:pPr>
              <w:jc w:val="center"/>
            </w:pPr>
            <w:r w:rsidRPr="0068196D">
              <w:t>1200</w:t>
            </w:r>
          </w:p>
        </w:tc>
        <w:tc>
          <w:tcPr>
            <w:tcW w:w="4042" w:type="dxa"/>
            <w:shd w:val="clear" w:color="auto" w:fill="auto"/>
          </w:tcPr>
          <w:p w14:paraId="7C3C20C7" w14:textId="77777777" w:rsidR="0068196D" w:rsidRPr="0068196D" w:rsidRDefault="0068196D" w:rsidP="0068196D">
            <w:pPr>
              <w:jc w:val="both"/>
            </w:pPr>
            <w:r w:rsidRPr="0068196D">
              <w:t>Top of conduit to pavement surface</w:t>
            </w:r>
          </w:p>
        </w:tc>
      </w:tr>
      <w:tr w:rsidR="0068196D" w:rsidRPr="0068196D" w14:paraId="33E7410C" w14:textId="77777777" w:rsidTr="00FB7B59">
        <w:trPr>
          <w:trHeight w:val="292"/>
        </w:trPr>
        <w:tc>
          <w:tcPr>
            <w:tcW w:w="3686" w:type="dxa"/>
            <w:shd w:val="clear" w:color="auto" w:fill="auto"/>
          </w:tcPr>
          <w:p w14:paraId="216A9E02" w14:textId="77777777" w:rsidR="0068196D" w:rsidRPr="0068196D" w:rsidRDefault="0068196D" w:rsidP="0068196D">
            <w:pPr>
              <w:jc w:val="both"/>
            </w:pPr>
            <w:r w:rsidRPr="0068196D">
              <w:t>Under local road pavement</w:t>
            </w:r>
          </w:p>
        </w:tc>
        <w:tc>
          <w:tcPr>
            <w:tcW w:w="1842" w:type="dxa"/>
            <w:shd w:val="clear" w:color="auto" w:fill="auto"/>
          </w:tcPr>
          <w:p w14:paraId="123C878C" w14:textId="77777777" w:rsidR="0068196D" w:rsidRPr="0068196D" w:rsidRDefault="0068196D" w:rsidP="0068196D">
            <w:pPr>
              <w:jc w:val="center"/>
            </w:pPr>
            <w:r w:rsidRPr="0068196D">
              <w:t>600</w:t>
            </w:r>
          </w:p>
        </w:tc>
        <w:tc>
          <w:tcPr>
            <w:tcW w:w="4042" w:type="dxa"/>
            <w:shd w:val="clear" w:color="auto" w:fill="auto"/>
          </w:tcPr>
          <w:p w14:paraId="3728D103" w14:textId="77777777" w:rsidR="0068196D" w:rsidRPr="0068196D" w:rsidRDefault="0068196D" w:rsidP="0068196D">
            <w:pPr>
              <w:jc w:val="both"/>
            </w:pPr>
            <w:r w:rsidRPr="0068196D">
              <w:t>Top of conduit to pavement surface</w:t>
            </w:r>
          </w:p>
        </w:tc>
      </w:tr>
      <w:tr w:rsidR="0068196D" w:rsidRPr="0068196D" w14:paraId="02D94810" w14:textId="77777777" w:rsidTr="00FB7B59">
        <w:trPr>
          <w:trHeight w:val="269"/>
        </w:trPr>
        <w:tc>
          <w:tcPr>
            <w:tcW w:w="3686" w:type="dxa"/>
            <w:shd w:val="clear" w:color="auto" w:fill="auto"/>
          </w:tcPr>
          <w:p w14:paraId="49B744D9" w14:textId="77777777" w:rsidR="0068196D" w:rsidRPr="0068196D" w:rsidRDefault="0068196D" w:rsidP="0068196D">
            <w:pPr>
              <w:jc w:val="both"/>
            </w:pPr>
            <w:r w:rsidRPr="0068196D">
              <w:t>Under open drains</w:t>
            </w:r>
          </w:p>
        </w:tc>
        <w:tc>
          <w:tcPr>
            <w:tcW w:w="1842" w:type="dxa"/>
            <w:shd w:val="clear" w:color="auto" w:fill="auto"/>
          </w:tcPr>
          <w:p w14:paraId="16D90A5B" w14:textId="77777777" w:rsidR="0068196D" w:rsidRPr="0068196D" w:rsidRDefault="0068196D" w:rsidP="0068196D">
            <w:pPr>
              <w:jc w:val="center"/>
            </w:pPr>
            <w:r w:rsidRPr="0068196D">
              <w:t>750</w:t>
            </w:r>
          </w:p>
        </w:tc>
        <w:tc>
          <w:tcPr>
            <w:tcW w:w="4042" w:type="dxa"/>
            <w:shd w:val="clear" w:color="auto" w:fill="auto"/>
          </w:tcPr>
          <w:p w14:paraId="1F6F1084" w14:textId="77777777" w:rsidR="0068196D" w:rsidRPr="0068196D" w:rsidRDefault="0068196D" w:rsidP="0068196D">
            <w:pPr>
              <w:jc w:val="both"/>
            </w:pPr>
            <w:r w:rsidRPr="0068196D">
              <w:t>Top of conduit to invert level of drain</w:t>
            </w:r>
          </w:p>
        </w:tc>
      </w:tr>
      <w:tr w:rsidR="0068196D" w:rsidRPr="0068196D" w14:paraId="4B26CB7C" w14:textId="77777777" w:rsidTr="00FB7B59">
        <w:trPr>
          <w:trHeight w:val="570"/>
        </w:trPr>
        <w:tc>
          <w:tcPr>
            <w:tcW w:w="3686" w:type="dxa"/>
            <w:shd w:val="clear" w:color="auto" w:fill="auto"/>
          </w:tcPr>
          <w:p w14:paraId="64AE3273" w14:textId="77777777" w:rsidR="0068196D" w:rsidRPr="0068196D" w:rsidRDefault="0068196D" w:rsidP="0068196D">
            <w:pPr>
              <w:jc w:val="both"/>
            </w:pPr>
            <w:r w:rsidRPr="0068196D">
              <w:t>Under footpath or unpaved areas</w:t>
            </w:r>
          </w:p>
          <w:p w14:paraId="09D25F2B" w14:textId="77777777" w:rsidR="0068196D" w:rsidRPr="0068196D" w:rsidRDefault="0068196D" w:rsidP="0068196D">
            <w:pPr>
              <w:jc w:val="both"/>
            </w:pPr>
            <w:r w:rsidRPr="0068196D">
              <w:t>(</w:t>
            </w:r>
            <w:proofErr w:type="gramStart"/>
            <w:r w:rsidRPr="0068196D">
              <w:t>low</w:t>
            </w:r>
            <w:proofErr w:type="gramEnd"/>
            <w:r w:rsidRPr="0068196D">
              <w:t xml:space="preserve"> voltage circuits e.g. 240Vac)</w:t>
            </w:r>
          </w:p>
        </w:tc>
        <w:tc>
          <w:tcPr>
            <w:tcW w:w="1842" w:type="dxa"/>
            <w:shd w:val="clear" w:color="auto" w:fill="auto"/>
          </w:tcPr>
          <w:p w14:paraId="6699A2A0" w14:textId="77777777" w:rsidR="0068196D" w:rsidRPr="0068196D" w:rsidRDefault="0068196D" w:rsidP="0068196D">
            <w:pPr>
              <w:jc w:val="center"/>
            </w:pPr>
            <w:r w:rsidRPr="0068196D">
              <w:t>600</w:t>
            </w:r>
          </w:p>
        </w:tc>
        <w:tc>
          <w:tcPr>
            <w:tcW w:w="4042" w:type="dxa"/>
            <w:shd w:val="clear" w:color="auto" w:fill="auto"/>
          </w:tcPr>
          <w:p w14:paraId="2F00C232" w14:textId="77777777" w:rsidR="0068196D" w:rsidRPr="0068196D" w:rsidRDefault="0068196D" w:rsidP="0068196D">
            <w:pPr>
              <w:jc w:val="both"/>
            </w:pPr>
            <w:r w:rsidRPr="0068196D">
              <w:t>Top of conduit to finished surface level</w:t>
            </w:r>
          </w:p>
        </w:tc>
      </w:tr>
      <w:tr w:rsidR="0068196D" w:rsidRPr="0068196D" w14:paraId="55725F12" w14:textId="77777777" w:rsidTr="00FB7B59">
        <w:trPr>
          <w:trHeight w:val="834"/>
        </w:trPr>
        <w:tc>
          <w:tcPr>
            <w:tcW w:w="3686" w:type="dxa"/>
            <w:shd w:val="clear" w:color="auto" w:fill="auto"/>
          </w:tcPr>
          <w:p w14:paraId="2A592D4A" w14:textId="77777777" w:rsidR="0068196D" w:rsidRPr="0068196D" w:rsidRDefault="0068196D" w:rsidP="0068196D">
            <w:pPr>
              <w:jc w:val="both"/>
            </w:pPr>
            <w:r w:rsidRPr="0068196D">
              <w:t>Under footpath or unpaved areas</w:t>
            </w:r>
          </w:p>
          <w:p w14:paraId="3A2B302C" w14:textId="77777777" w:rsidR="0068196D" w:rsidRPr="0068196D" w:rsidRDefault="0068196D" w:rsidP="0068196D">
            <w:r w:rsidRPr="0068196D">
              <w:t>(Extra low voltage and comms conduits only)</w:t>
            </w:r>
          </w:p>
        </w:tc>
        <w:tc>
          <w:tcPr>
            <w:tcW w:w="1842" w:type="dxa"/>
            <w:shd w:val="clear" w:color="auto" w:fill="auto"/>
          </w:tcPr>
          <w:p w14:paraId="25E3DBFB" w14:textId="77777777" w:rsidR="0068196D" w:rsidRPr="0068196D" w:rsidRDefault="0068196D" w:rsidP="0068196D">
            <w:pPr>
              <w:jc w:val="center"/>
            </w:pPr>
            <w:r w:rsidRPr="0068196D">
              <w:t>300</w:t>
            </w:r>
          </w:p>
        </w:tc>
        <w:tc>
          <w:tcPr>
            <w:tcW w:w="4042" w:type="dxa"/>
            <w:shd w:val="clear" w:color="auto" w:fill="auto"/>
          </w:tcPr>
          <w:p w14:paraId="317AF76A" w14:textId="77777777" w:rsidR="0068196D" w:rsidRPr="0068196D" w:rsidRDefault="0068196D" w:rsidP="0068196D">
            <w:pPr>
              <w:jc w:val="both"/>
            </w:pPr>
            <w:r w:rsidRPr="0068196D">
              <w:t>Top of conduit to finished surface level</w:t>
            </w:r>
          </w:p>
        </w:tc>
      </w:tr>
      <w:tr w:rsidR="0068196D" w:rsidRPr="0068196D" w14:paraId="7CDBF9CD" w14:textId="77777777" w:rsidTr="00FB7B59">
        <w:trPr>
          <w:trHeight w:val="279"/>
        </w:trPr>
        <w:tc>
          <w:tcPr>
            <w:tcW w:w="3686" w:type="dxa"/>
            <w:shd w:val="clear" w:color="auto" w:fill="auto"/>
          </w:tcPr>
          <w:p w14:paraId="1FB60CE8" w14:textId="77777777" w:rsidR="0068196D" w:rsidRPr="0068196D" w:rsidRDefault="0068196D" w:rsidP="0068196D">
            <w:pPr>
              <w:jc w:val="both"/>
            </w:pPr>
            <w:r w:rsidRPr="0068196D">
              <w:t>Under tram tracks</w:t>
            </w:r>
          </w:p>
        </w:tc>
        <w:tc>
          <w:tcPr>
            <w:tcW w:w="1842" w:type="dxa"/>
            <w:shd w:val="clear" w:color="auto" w:fill="auto"/>
          </w:tcPr>
          <w:p w14:paraId="2619F22E" w14:textId="77777777" w:rsidR="0068196D" w:rsidRPr="0068196D" w:rsidRDefault="0068196D" w:rsidP="0068196D">
            <w:pPr>
              <w:jc w:val="center"/>
            </w:pPr>
            <w:r w:rsidRPr="0068196D">
              <w:t>1200</w:t>
            </w:r>
          </w:p>
        </w:tc>
        <w:tc>
          <w:tcPr>
            <w:tcW w:w="4042" w:type="dxa"/>
            <w:shd w:val="clear" w:color="auto" w:fill="auto"/>
          </w:tcPr>
          <w:p w14:paraId="4C6C96A4" w14:textId="77777777" w:rsidR="0068196D" w:rsidRPr="0068196D" w:rsidRDefault="0068196D" w:rsidP="0068196D">
            <w:pPr>
              <w:jc w:val="both"/>
            </w:pPr>
            <w:r w:rsidRPr="0068196D">
              <w:t>Top of conduit to top of track surface level</w:t>
            </w:r>
          </w:p>
        </w:tc>
      </w:tr>
      <w:tr w:rsidR="0068196D" w:rsidRPr="0068196D" w14:paraId="0BA5E8AF" w14:textId="77777777" w:rsidTr="00FB7B59">
        <w:tc>
          <w:tcPr>
            <w:tcW w:w="3686" w:type="dxa"/>
            <w:shd w:val="clear" w:color="auto" w:fill="auto"/>
          </w:tcPr>
          <w:p w14:paraId="1E0B20B7" w14:textId="77777777" w:rsidR="0068196D" w:rsidRPr="0068196D" w:rsidRDefault="0068196D" w:rsidP="0068196D">
            <w:pPr>
              <w:jc w:val="both"/>
            </w:pPr>
            <w:r w:rsidRPr="0068196D">
              <w:t>*Under railway-road crossings</w:t>
            </w:r>
          </w:p>
        </w:tc>
        <w:tc>
          <w:tcPr>
            <w:tcW w:w="1842" w:type="dxa"/>
            <w:shd w:val="clear" w:color="auto" w:fill="auto"/>
          </w:tcPr>
          <w:p w14:paraId="2BF2CE0B" w14:textId="77777777" w:rsidR="0068196D" w:rsidRPr="0068196D" w:rsidRDefault="0068196D" w:rsidP="0068196D">
            <w:pPr>
              <w:jc w:val="center"/>
            </w:pPr>
            <w:r w:rsidRPr="0068196D">
              <w:t>2000</w:t>
            </w:r>
          </w:p>
        </w:tc>
        <w:tc>
          <w:tcPr>
            <w:tcW w:w="4042" w:type="dxa"/>
            <w:shd w:val="clear" w:color="auto" w:fill="auto"/>
          </w:tcPr>
          <w:p w14:paraId="1CD7535D" w14:textId="77777777" w:rsidR="0068196D" w:rsidRPr="0068196D" w:rsidRDefault="0068196D" w:rsidP="0068196D">
            <w:pPr>
              <w:jc w:val="both"/>
            </w:pPr>
            <w:r w:rsidRPr="0068196D">
              <w:t>*Top of conduit to top of track surface level</w:t>
            </w:r>
          </w:p>
        </w:tc>
      </w:tr>
    </w:tbl>
    <w:p w14:paraId="76DC4981" w14:textId="77777777" w:rsidR="0068196D" w:rsidRPr="0068196D" w:rsidRDefault="0068196D" w:rsidP="0068196D">
      <w:pPr>
        <w:jc w:val="both"/>
      </w:pPr>
    </w:p>
    <w:p w14:paraId="7BFCC216" w14:textId="77777777" w:rsidR="0068196D" w:rsidRPr="0068196D" w:rsidRDefault="0068196D" w:rsidP="0068196D">
      <w:pPr>
        <w:jc w:val="both"/>
      </w:pPr>
      <w:r w:rsidRPr="0068196D">
        <w:t>*An underground conduit warning sign shall be installed in accordance with VicRoads Standard Drawing TC-1208</w:t>
      </w:r>
    </w:p>
    <w:p w14:paraId="2AAEB94F" w14:textId="77777777" w:rsidR="0068196D" w:rsidRPr="0068196D" w:rsidRDefault="0068196D" w:rsidP="0068196D">
      <w:pPr>
        <w:jc w:val="both"/>
      </w:pPr>
    </w:p>
    <w:p w14:paraId="0C07D429" w14:textId="77777777" w:rsidR="0068196D" w:rsidRPr="0068196D" w:rsidRDefault="0068196D" w:rsidP="0068196D">
      <w:pPr>
        <w:jc w:val="both"/>
      </w:pPr>
      <w:r w:rsidRPr="0068196D">
        <w:t>Where minimum depth of cover is not possible, the contractor may submit a request for an exemption for consideration by the Superintendent, in accordance with Technical Note TCN 011.  The contractor shall not install any conduits with a reduced depth of cover unless approved by the Superintendent in writing.</w:t>
      </w:r>
    </w:p>
    <w:p w14:paraId="2362CECF" w14:textId="77777777" w:rsidR="0068196D" w:rsidRPr="0068196D" w:rsidRDefault="0068196D" w:rsidP="0068196D">
      <w:pPr>
        <w:jc w:val="both"/>
      </w:pPr>
    </w:p>
    <w:p w14:paraId="20A4B198" w14:textId="77777777" w:rsidR="0068196D" w:rsidRPr="0068196D" w:rsidRDefault="0068196D" w:rsidP="0068196D">
      <w:pPr>
        <w:jc w:val="both"/>
      </w:pPr>
      <w:r w:rsidRPr="0068196D">
        <w:t>Where a reduced depth of cover is approved, a warning sign shall be installed on the ground above the conduit warning of the shallow conduit.  The warning sign shall be aluminium or similar weather resistant material with the warning engraved into the surface.</w:t>
      </w:r>
    </w:p>
    <w:p w14:paraId="693DD840" w14:textId="77777777" w:rsidR="0068196D" w:rsidRPr="0068196D" w:rsidRDefault="0068196D" w:rsidP="0068196D">
      <w:pPr>
        <w:jc w:val="both"/>
      </w:pPr>
    </w:p>
    <w:p w14:paraId="049E0CC2" w14:textId="77777777" w:rsidR="0068196D" w:rsidRPr="0068196D" w:rsidRDefault="0068196D" w:rsidP="0068196D">
      <w:pPr>
        <w:jc w:val="both"/>
      </w:pPr>
      <w:r w:rsidRPr="0068196D">
        <w:t>Open trenching shall be permitted in unpaved areas and across unpaved subgrade areas.</w:t>
      </w:r>
    </w:p>
    <w:p w14:paraId="3E5C2B78" w14:textId="77777777" w:rsidR="0068196D" w:rsidRPr="0068196D" w:rsidRDefault="0068196D" w:rsidP="0068196D">
      <w:pPr>
        <w:jc w:val="both"/>
      </w:pPr>
    </w:p>
    <w:p w14:paraId="70FC6EE3" w14:textId="77777777" w:rsidR="0068196D" w:rsidRPr="0068196D" w:rsidRDefault="0068196D" w:rsidP="0068196D">
      <w:pPr>
        <w:jc w:val="both"/>
      </w:pPr>
      <w:r w:rsidRPr="0068196D">
        <w:rPr>
          <w:snapToGrid w:val="0"/>
        </w:rPr>
        <w:t>Where open trench methods are accepted, the lines of trenches wherever practical, shall be straight and form the shortest link</w:t>
      </w:r>
      <w:r w:rsidRPr="0068196D">
        <w:t xml:space="preserve"> between terminals.</w:t>
      </w:r>
    </w:p>
    <w:p w14:paraId="1F36E192" w14:textId="77777777" w:rsidR="0068196D" w:rsidRPr="0068196D" w:rsidRDefault="0068196D" w:rsidP="0068196D">
      <w:pPr>
        <w:jc w:val="both"/>
      </w:pPr>
    </w:p>
    <w:p w14:paraId="17784F1F" w14:textId="77777777" w:rsidR="0068196D" w:rsidRPr="0068196D" w:rsidRDefault="0068196D" w:rsidP="0068196D">
      <w:pPr>
        <w:jc w:val="both"/>
      </w:pPr>
      <w:r w:rsidRPr="0068196D">
        <w:t>Where the open trench method of crossing under a carriageway pavement is accepted, the line of the trench shall be at right angles to the carriageway, and the edges of trenches located within a road pavement shall be sawcut.</w:t>
      </w:r>
    </w:p>
    <w:p w14:paraId="7D800AC3" w14:textId="77777777" w:rsidR="0068196D" w:rsidRPr="0068196D" w:rsidRDefault="0068196D" w:rsidP="0068196D">
      <w:pPr>
        <w:jc w:val="both"/>
      </w:pPr>
    </w:p>
    <w:p w14:paraId="3429C504" w14:textId="77777777" w:rsidR="0068196D" w:rsidRPr="0068196D" w:rsidRDefault="0068196D" w:rsidP="0068196D">
      <w:pPr>
        <w:jc w:val="both"/>
      </w:pPr>
      <w:r w:rsidRPr="0068196D">
        <w:t>Trench/conduit depth shall be maintained between pits and graded to avoid low points in the conduit run.</w:t>
      </w:r>
    </w:p>
    <w:p w14:paraId="4177ECC4" w14:textId="77777777" w:rsidR="0068196D" w:rsidRPr="0068196D" w:rsidRDefault="0068196D" w:rsidP="0068196D">
      <w:pPr>
        <w:jc w:val="both"/>
      </w:pPr>
    </w:p>
    <w:p w14:paraId="30C2EB87" w14:textId="77777777" w:rsidR="0068196D" w:rsidRPr="0068196D" w:rsidRDefault="0068196D" w:rsidP="0068196D">
      <w:pPr>
        <w:jc w:val="both"/>
      </w:pPr>
      <w:r w:rsidRPr="0068196D">
        <w:t>Any drains or services disturbed during the excavation or laying of conduits shall be immediately reported to the Superintendent and shall be reinstated promptly.</w:t>
      </w:r>
    </w:p>
    <w:p w14:paraId="40D26918" w14:textId="77777777" w:rsidR="0068196D" w:rsidRPr="0068196D" w:rsidRDefault="0068196D" w:rsidP="0068196D">
      <w:pPr>
        <w:jc w:val="both"/>
      </w:pPr>
    </w:p>
    <w:p w14:paraId="63168965"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733.06</w:t>
      </w:r>
      <w:r w:rsidRPr="0068196D">
        <w:rPr>
          <w:rFonts w:cs="Arial"/>
          <w:b/>
          <w:bCs/>
          <w:szCs w:val="26"/>
        </w:rPr>
        <w:tab/>
        <w:t>INSTALLATION OF CONDUITS</w:t>
      </w:r>
    </w:p>
    <w:p w14:paraId="72A1D310" w14:textId="77777777" w:rsidR="0068196D" w:rsidRPr="0068196D" w:rsidRDefault="0068196D" w:rsidP="0068196D">
      <w:pPr>
        <w:jc w:val="both"/>
      </w:pPr>
    </w:p>
    <w:p w14:paraId="452AF1D1" w14:textId="77777777" w:rsidR="0068196D" w:rsidRPr="0068196D" w:rsidRDefault="0068196D" w:rsidP="0068196D">
      <w:pPr>
        <w:jc w:val="both"/>
      </w:pPr>
      <w:r w:rsidRPr="0068196D">
        <w:t>(a)</w:t>
      </w:r>
      <w:r w:rsidRPr="0068196D">
        <w:tab/>
        <w:t>General</w:t>
      </w:r>
    </w:p>
    <w:p w14:paraId="1B8BB313" w14:textId="77777777" w:rsidR="0068196D" w:rsidRPr="0068196D" w:rsidRDefault="0068196D" w:rsidP="0068196D">
      <w:pPr>
        <w:jc w:val="both"/>
      </w:pPr>
    </w:p>
    <w:p w14:paraId="596192B4" w14:textId="77777777" w:rsidR="0068196D" w:rsidRPr="0068196D" w:rsidRDefault="0068196D" w:rsidP="0068196D">
      <w:pPr>
        <w:jc w:val="both"/>
      </w:pPr>
      <w:r w:rsidRPr="0068196D">
        <w:t>All conduits shall be installed as shown on the VicRoads Standard Drawings and Contract specific drawings, or as otherwise specified.</w:t>
      </w:r>
    </w:p>
    <w:p w14:paraId="0F45E314" w14:textId="77777777" w:rsidR="0068196D" w:rsidRPr="0068196D" w:rsidRDefault="0068196D" w:rsidP="0068196D">
      <w:pPr>
        <w:jc w:val="both"/>
      </w:pPr>
    </w:p>
    <w:p w14:paraId="07252806" w14:textId="77777777" w:rsidR="0068196D" w:rsidRPr="0068196D" w:rsidRDefault="0068196D" w:rsidP="0068196D">
      <w:pPr>
        <w:jc w:val="both"/>
      </w:pPr>
      <w:r w:rsidRPr="0068196D">
        <w:t>All conduits for electrical and communications cabling shall be installed to conform to the relevant requirements of controlling legislation, regulations, industry codes and standards, including:</w:t>
      </w:r>
    </w:p>
    <w:p w14:paraId="377D12AC" w14:textId="77777777" w:rsidR="0068196D" w:rsidRPr="0068196D" w:rsidRDefault="0068196D" w:rsidP="0068196D">
      <w:pPr>
        <w:jc w:val="both"/>
      </w:pPr>
    </w:p>
    <w:p w14:paraId="54421591" w14:textId="77777777" w:rsidR="0068196D" w:rsidRPr="0068196D" w:rsidRDefault="0068196D" w:rsidP="0068196D">
      <w:pPr>
        <w:widowControl w:val="0"/>
        <w:numPr>
          <w:ilvl w:val="0"/>
          <w:numId w:val="7"/>
        </w:numPr>
        <w:tabs>
          <w:tab w:val="clear" w:pos="567"/>
          <w:tab w:val="num" w:pos="284"/>
        </w:tabs>
        <w:spacing w:before="80"/>
        <w:ind w:left="284" w:hanging="284"/>
        <w:jc w:val="both"/>
      </w:pPr>
      <w:r w:rsidRPr="0068196D">
        <w:t>AS/NZS 3000 Electrical installations (Australian/New Zealand Wiring Rules)</w:t>
      </w:r>
    </w:p>
    <w:p w14:paraId="064247A7" w14:textId="77777777" w:rsidR="0068196D" w:rsidRPr="0068196D" w:rsidRDefault="0068196D" w:rsidP="0068196D">
      <w:pPr>
        <w:widowControl w:val="0"/>
        <w:numPr>
          <w:ilvl w:val="0"/>
          <w:numId w:val="7"/>
        </w:numPr>
        <w:tabs>
          <w:tab w:val="clear" w:pos="567"/>
          <w:tab w:val="num" w:pos="284"/>
        </w:tabs>
        <w:spacing w:before="80"/>
        <w:ind w:left="284" w:hanging="284"/>
        <w:jc w:val="both"/>
      </w:pPr>
      <w:r w:rsidRPr="0068196D">
        <w:t>AS/ACIF S009 Installation requirements for customer cabling (Wiring Rules), and any other relevant requirements of the Australian Communications and Media Authority (ACMA) for connections to telecommunication carriers’ network.</w:t>
      </w:r>
    </w:p>
    <w:p w14:paraId="37C37B54" w14:textId="77777777" w:rsidR="0068196D" w:rsidRPr="0068196D" w:rsidRDefault="0068196D" w:rsidP="0068196D">
      <w:pPr>
        <w:jc w:val="both"/>
      </w:pPr>
    </w:p>
    <w:p w14:paraId="615F1F0E" w14:textId="77777777" w:rsidR="0068196D" w:rsidRPr="0068196D" w:rsidRDefault="0068196D" w:rsidP="0068196D">
      <w:pPr>
        <w:jc w:val="both"/>
      </w:pPr>
      <w:r w:rsidRPr="0068196D">
        <w:t>Installation of conduits shall be carried out in accordance with the approved installation method for the type of conduit as shown in Table 733.061.</w:t>
      </w:r>
    </w:p>
    <w:p w14:paraId="19373840" w14:textId="184B2A11" w:rsidR="0068196D" w:rsidRPr="0068196D" w:rsidRDefault="0068196D" w:rsidP="0068196D">
      <w:pPr>
        <w:jc w:val="both"/>
      </w:pPr>
    </w:p>
    <w:p w14:paraId="1699986F" w14:textId="1D798E07" w:rsidR="0068196D" w:rsidRPr="0068196D" w:rsidRDefault="0068196D" w:rsidP="0068196D">
      <w:pPr>
        <w:jc w:val="both"/>
      </w:pPr>
    </w:p>
    <w:p w14:paraId="5B4A62C1" w14:textId="77777777" w:rsidR="0068196D" w:rsidRPr="0068196D" w:rsidRDefault="0068196D" w:rsidP="0068196D">
      <w:pPr>
        <w:jc w:val="both"/>
      </w:pPr>
    </w:p>
    <w:p w14:paraId="7675B2C2" w14:textId="77777777" w:rsidR="0068196D" w:rsidRPr="0068196D" w:rsidRDefault="0068196D" w:rsidP="0068196D">
      <w:pPr>
        <w:spacing w:before="160" w:after="60"/>
        <w:outlineLvl w:val="5"/>
        <w:rPr>
          <w:b/>
          <w:bCs/>
          <w:szCs w:val="22"/>
        </w:rPr>
      </w:pPr>
      <w:r w:rsidRPr="0068196D">
        <w:rPr>
          <w:b/>
          <w:bCs/>
          <w:szCs w:val="22"/>
        </w:rPr>
        <w:t>Table 733.061: Approved Conduit Types</w:t>
      </w:r>
    </w:p>
    <w:tbl>
      <w:tblPr>
        <w:tblW w:w="0" w:type="auto"/>
        <w:tblInd w:w="9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3544"/>
        <w:gridCol w:w="3260"/>
      </w:tblGrid>
      <w:tr w:rsidR="0068196D" w:rsidRPr="0068196D" w14:paraId="26B3C4A0" w14:textId="77777777" w:rsidTr="00FB7B59">
        <w:tc>
          <w:tcPr>
            <w:tcW w:w="3544" w:type="dxa"/>
            <w:tcBorders>
              <w:top w:val="single" w:sz="12" w:space="0" w:color="auto"/>
              <w:left w:val="single" w:sz="12" w:space="0" w:color="auto"/>
              <w:bottom w:val="single" w:sz="12" w:space="0" w:color="auto"/>
            </w:tcBorders>
            <w:shd w:val="clear" w:color="auto" w:fill="auto"/>
            <w:vAlign w:val="center"/>
          </w:tcPr>
          <w:p w14:paraId="1C57AF92" w14:textId="77777777" w:rsidR="0068196D" w:rsidRPr="0068196D" w:rsidRDefault="0068196D" w:rsidP="0068196D">
            <w:pPr>
              <w:jc w:val="center"/>
              <w:rPr>
                <w:b/>
              </w:rPr>
            </w:pPr>
            <w:r w:rsidRPr="0068196D">
              <w:rPr>
                <w:b/>
              </w:rPr>
              <w:t>Conduit Type</w:t>
            </w:r>
          </w:p>
        </w:tc>
        <w:tc>
          <w:tcPr>
            <w:tcW w:w="3260" w:type="dxa"/>
            <w:tcBorders>
              <w:top w:val="single" w:sz="12" w:space="0" w:color="auto"/>
              <w:bottom w:val="single" w:sz="12" w:space="0" w:color="auto"/>
              <w:right w:val="single" w:sz="12" w:space="0" w:color="auto"/>
            </w:tcBorders>
            <w:shd w:val="clear" w:color="auto" w:fill="auto"/>
            <w:vAlign w:val="center"/>
          </w:tcPr>
          <w:p w14:paraId="6AF72783" w14:textId="77777777" w:rsidR="0068196D" w:rsidRPr="0068196D" w:rsidRDefault="0068196D" w:rsidP="0068196D">
            <w:pPr>
              <w:jc w:val="center"/>
              <w:rPr>
                <w:b/>
              </w:rPr>
            </w:pPr>
            <w:r w:rsidRPr="0068196D">
              <w:rPr>
                <w:b/>
              </w:rPr>
              <w:t>Installation Method</w:t>
            </w:r>
          </w:p>
        </w:tc>
      </w:tr>
      <w:tr w:rsidR="0068196D" w:rsidRPr="0068196D" w14:paraId="4B811A9D" w14:textId="77777777" w:rsidTr="00FB7B59">
        <w:tc>
          <w:tcPr>
            <w:tcW w:w="3544" w:type="dxa"/>
            <w:tcBorders>
              <w:top w:val="single" w:sz="12" w:space="0" w:color="auto"/>
              <w:left w:val="single" w:sz="12" w:space="0" w:color="auto"/>
              <w:bottom w:val="single" w:sz="4" w:space="0" w:color="auto"/>
            </w:tcBorders>
            <w:shd w:val="clear" w:color="auto" w:fill="auto"/>
          </w:tcPr>
          <w:p w14:paraId="598B07AA" w14:textId="77777777" w:rsidR="0068196D" w:rsidRPr="0068196D" w:rsidRDefault="0068196D" w:rsidP="0068196D">
            <w:r w:rsidRPr="0068196D">
              <w:t>HD UPVC Plain</w:t>
            </w:r>
          </w:p>
        </w:tc>
        <w:tc>
          <w:tcPr>
            <w:tcW w:w="3260" w:type="dxa"/>
            <w:tcBorders>
              <w:top w:val="single" w:sz="12" w:space="0" w:color="auto"/>
              <w:bottom w:val="single" w:sz="4" w:space="0" w:color="auto"/>
              <w:right w:val="single" w:sz="12" w:space="0" w:color="auto"/>
            </w:tcBorders>
            <w:shd w:val="clear" w:color="auto" w:fill="auto"/>
          </w:tcPr>
          <w:p w14:paraId="45B1E0EB" w14:textId="77777777" w:rsidR="0068196D" w:rsidRPr="0068196D" w:rsidRDefault="0068196D" w:rsidP="0068196D">
            <w:pPr>
              <w:jc w:val="center"/>
            </w:pPr>
            <w:r w:rsidRPr="0068196D">
              <w:t>Thrust bore</w:t>
            </w:r>
          </w:p>
          <w:p w14:paraId="540E813E" w14:textId="77777777" w:rsidR="0068196D" w:rsidRPr="0068196D" w:rsidRDefault="0068196D" w:rsidP="0068196D">
            <w:pPr>
              <w:jc w:val="center"/>
            </w:pPr>
            <w:r w:rsidRPr="0068196D">
              <w:t>Open trench</w:t>
            </w:r>
          </w:p>
        </w:tc>
      </w:tr>
      <w:tr w:rsidR="0068196D" w:rsidRPr="0068196D" w14:paraId="780E59F9" w14:textId="77777777" w:rsidTr="00FB7B59">
        <w:tc>
          <w:tcPr>
            <w:tcW w:w="3544" w:type="dxa"/>
            <w:tcBorders>
              <w:top w:val="single" w:sz="4" w:space="0" w:color="auto"/>
              <w:left w:val="single" w:sz="12" w:space="0" w:color="auto"/>
              <w:bottom w:val="single" w:sz="12" w:space="0" w:color="auto"/>
            </w:tcBorders>
            <w:shd w:val="clear" w:color="auto" w:fill="auto"/>
          </w:tcPr>
          <w:p w14:paraId="32E6D2E0" w14:textId="77777777" w:rsidR="0068196D" w:rsidRPr="0068196D" w:rsidRDefault="0068196D" w:rsidP="0068196D">
            <w:r w:rsidRPr="0068196D">
              <w:t>HDPE continuous</w:t>
            </w:r>
          </w:p>
          <w:p w14:paraId="5C34AD0C" w14:textId="77777777" w:rsidR="0068196D" w:rsidRPr="0068196D" w:rsidRDefault="0068196D" w:rsidP="0068196D">
            <w:r w:rsidRPr="0068196D">
              <w:t>(</w:t>
            </w:r>
            <w:proofErr w:type="gramStart"/>
            <w:r w:rsidRPr="0068196D">
              <w:t>must</w:t>
            </w:r>
            <w:proofErr w:type="gramEnd"/>
            <w:r w:rsidRPr="0068196D">
              <w:t xml:space="preserve"> have ID not less than that of 100 mm HD UPVC for electrical and 90 mm HD UPVC for communications)</w:t>
            </w:r>
          </w:p>
        </w:tc>
        <w:tc>
          <w:tcPr>
            <w:tcW w:w="3260" w:type="dxa"/>
            <w:tcBorders>
              <w:top w:val="single" w:sz="4" w:space="0" w:color="auto"/>
              <w:bottom w:val="single" w:sz="12" w:space="0" w:color="auto"/>
              <w:right w:val="single" w:sz="12" w:space="0" w:color="auto"/>
            </w:tcBorders>
            <w:shd w:val="clear" w:color="auto" w:fill="auto"/>
          </w:tcPr>
          <w:p w14:paraId="6BDF7EBF" w14:textId="77777777" w:rsidR="0068196D" w:rsidRPr="0068196D" w:rsidRDefault="0068196D" w:rsidP="0068196D">
            <w:pPr>
              <w:jc w:val="center"/>
            </w:pPr>
            <w:r w:rsidRPr="0068196D">
              <w:t>Directional Bore</w:t>
            </w:r>
          </w:p>
        </w:tc>
      </w:tr>
    </w:tbl>
    <w:p w14:paraId="599E9792" w14:textId="77777777" w:rsidR="0068196D" w:rsidRPr="0068196D" w:rsidRDefault="0068196D" w:rsidP="0068196D">
      <w:pPr>
        <w:jc w:val="both"/>
      </w:pPr>
    </w:p>
    <w:p w14:paraId="3429AE75" w14:textId="77777777" w:rsidR="0068196D" w:rsidRPr="0068196D" w:rsidRDefault="0068196D" w:rsidP="0068196D">
      <w:pPr>
        <w:jc w:val="both"/>
      </w:pPr>
      <w:r w:rsidRPr="0068196D">
        <w:t>Conduits installed for VicRoads works shall be installed to the following requirements:</w:t>
      </w:r>
    </w:p>
    <w:p w14:paraId="3E167FFE" w14:textId="77777777" w:rsidR="0068196D" w:rsidRPr="0068196D" w:rsidRDefault="0068196D" w:rsidP="0068196D">
      <w:pPr>
        <w:widowControl w:val="0"/>
        <w:numPr>
          <w:ilvl w:val="0"/>
          <w:numId w:val="12"/>
        </w:numPr>
        <w:tabs>
          <w:tab w:val="left" w:pos="426"/>
        </w:tabs>
        <w:spacing w:before="160"/>
        <w:jc w:val="both"/>
      </w:pPr>
      <w:r w:rsidRPr="0068196D">
        <w:t>all conduits shall terminate in a pit.</w:t>
      </w:r>
    </w:p>
    <w:p w14:paraId="003903AD" w14:textId="77777777" w:rsidR="0068196D" w:rsidRPr="0068196D" w:rsidRDefault="0068196D" w:rsidP="0068196D">
      <w:pPr>
        <w:widowControl w:val="0"/>
        <w:numPr>
          <w:ilvl w:val="0"/>
          <w:numId w:val="12"/>
        </w:numPr>
        <w:tabs>
          <w:tab w:val="left" w:pos="426"/>
        </w:tabs>
        <w:spacing w:before="160"/>
        <w:jc w:val="both"/>
      </w:pPr>
      <w:r w:rsidRPr="0068196D">
        <w:t>only one size and type of conduit shall be used for a complete run between pits; unequal size conduits shall not be joined in the ground.</w:t>
      </w:r>
    </w:p>
    <w:p w14:paraId="264EB381" w14:textId="77777777" w:rsidR="0068196D" w:rsidRPr="0068196D" w:rsidRDefault="0068196D" w:rsidP="0068196D">
      <w:pPr>
        <w:widowControl w:val="0"/>
        <w:numPr>
          <w:ilvl w:val="0"/>
          <w:numId w:val="12"/>
        </w:numPr>
        <w:tabs>
          <w:tab w:val="left" w:pos="426"/>
        </w:tabs>
        <w:spacing w:before="160"/>
        <w:jc w:val="both"/>
      </w:pPr>
      <w:r w:rsidRPr="0068196D">
        <w:t>all conduits shall be temporarily sealed prior to cabling to avoid blockage.</w:t>
      </w:r>
    </w:p>
    <w:p w14:paraId="3449236C" w14:textId="77777777" w:rsidR="0068196D" w:rsidRPr="0068196D" w:rsidRDefault="0068196D" w:rsidP="0068196D">
      <w:pPr>
        <w:widowControl w:val="0"/>
        <w:numPr>
          <w:ilvl w:val="0"/>
          <w:numId w:val="12"/>
        </w:numPr>
        <w:tabs>
          <w:tab w:val="left" w:pos="426"/>
        </w:tabs>
        <w:spacing w:before="160"/>
        <w:jc w:val="both"/>
      </w:pPr>
      <w:r w:rsidRPr="0068196D">
        <w:t>Changes in direction of conduit shall only be made at approved cable pits.</w:t>
      </w:r>
    </w:p>
    <w:p w14:paraId="74E0BA00" w14:textId="77777777" w:rsidR="0068196D" w:rsidRPr="0068196D" w:rsidRDefault="0068196D" w:rsidP="0068196D">
      <w:pPr>
        <w:widowControl w:val="0"/>
        <w:numPr>
          <w:ilvl w:val="0"/>
          <w:numId w:val="12"/>
        </w:numPr>
        <w:tabs>
          <w:tab w:val="left" w:pos="426"/>
        </w:tabs>
        <w:spacing w:before="160"/>
        <w:jc w:val="both"/>
      </w:pPr>
      <w:r w:rsidRPr="0068196D">
        <w:t>changes in conduit direction to enable entry into the base of a cable pit may be by means of a sweep bend as shown in Table 733.062.</w:t>
      </w:r>
    </w:p>
    <w:p w14:paraId="6C4C950C" w14:textId="77777777" w:rsidR="0068196D" w:rsidRPr="0068196D" w:rsidRDefault="0068196D" w:rsidP="0068196D">
      <w:pPr>
        <w:widowControl w:val="0"/>
        <w:numPr>
          <w:ilvl w:val="0"/>
          <w:numId w:val="12"/>
        </w:numPr>
        <w:tabs>
          <w:tab w:val="left" w:pos="426"/>
        </w:tabs>
        <w:spacing w:before="160"/>
        <w:ind w:left="851" w:hanging="491"/>
        <w:jc w:val="both"/>
      </w:pPr>
      <w:r w:rsidRPr="0068196D">
        <w:t>Elbows and ‘tees’ shall not be used.</w:t>
      </w:r>
    </w:p>
    <w:p w14:paraId="50FEE1B9" w14:textId="77777777" w:rsidR="0068196D" w:rsidRPr="0068196D" w:rsidRDefault="0068196D" w:rsidP="0068196D">
      <w:pPr>
        <w:widowControl w:val="0"/>
        <w:numPr>
          <w:ilvl w:val="0"/>
          <w:numId w:val="12"/>
        </w:numPr>
        <w:tabs>
          <w:tab w:val="left" w:pos="426"/>
        </w:tabs>
        <w:spacing w:before="160"/>
        <w:ind w:left="851" w:hanging="491"/>
        <w:jc w:val="both"/>
      </w:pPr>
      <w:r w:rsidRPr="0068196D">
        <w:t>all conduit joints shall be correctly prepared and sealed with approved solvent cement.</w:t>
      </w:r>
    </w:p>
    <w:p w14:paraId="5D26537E" w14:textId="77777777" w:rsidR="0068196D" w:rsidRPr="0068196D" w:rsidRDefault="0068196D" w:rsidP="0068196D">
      <w:pPr>
        <w:widowControl w:val="0"/>
        <w:numPr>
          <w:ilvl w:val="0"/>
          <w:numId w:val="12"/>
        </w:numPr>
        <w:spacing w:before="160"/>
        <w:ind w:left="709" w:hanging="425"/>
        <w:jc w:val="both"/>
      </w:pPr>
      <w:r w:rsidRPr="0068196D">
        <w:t>conduits for detector cables shall be installed as shown in VicRoads Standard Drawings TC</w:t>
      </w:r>
      <w:r w:rsidRPr="0068196D">
        <w:noBreakHyphen/>
        <w:t>1207 and TC</w:t>
      </w:r>
      <w:r w:rsidRPr="0068196D">
        <w:noBreakHyphen/>
        <w:t>1320.</w:t>
      </w:r>
    </w:p>
    <w:p w14:paraId="225DE816" w14:textId="77777777" w:rsidR="0068196D" w:rsidRPr="0068196D" w:rsidRDefault="0068196D" w:rsidP="0068196D">
      <w:pPr>
        <w:widowControl w:val="0"/>
        <w:numPr>
          <w:ilvl w:val="0"/>
          <w:numId w:val="12"/>
        </w:numPr>
        <w:tabs>
          <w:tab w:val="left" w:pos="426"/>
        </w:tabs>
        <w:spacing w:before="160"/>
        <w:jc w:val="both"/>
      </w:pPr>
      <w:r w:rsidRPr="0068196D">
        <w:t>a 50 mm electrical (orange) conduit shall be used to convey the detector feeder cable from the detector pit to the cable pit, as shown in VicRoads Standard Drawing TC</w:t>
      </w:r>
      <w:r w:rsidRPr="0068196D">
        <w:noBreakHyphen/>
        <w:t>1207.</w:t>
      </w:r>
    </w:p>
    <w:p w14:paraId="079D4945" w14:textId="77777777" w:rsidR="0068196D" w:rsidRPr="0068196D" w:rsidRDefault="0068196D" w:rsidP="0068196D"/>
    <w:p w14:paraId="3810952A" w14:textId="77777777" w:rsidR="0068196D" w:rsidRPr="0068196D" w:rsidRDefault="0068196D" w:rsidP="0068196D">
      <w:pPr>
        <w:spacing w:before="160" w:after="60"/>
        <w:outlineLvl w:val="5"/>
        <w:rPr>
          <w:b/>
          <w:bCs/>
          <w:szCs w:val="22"/>
        </w:rPr>
      </w:pPr>
      <w:r w:rsidRPr="0068196D">
        <w:rPr>
          <w:b/>
          <w:bCs/>
          <w:szCs w:val="22"/>
        </w:rPr>
        <w:t>Table 733.062: Acceptable Conduit Types</w:t>
      </w:r>
    </w:p>
    <w:tbl>
      <w:tblPr>
        <w:tblW w:w="0" w:type="auto"/>
        <w:tblInd w:w="9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3544"/>
        <w:gridCol w:w="3260"/>
      </w:tblGrid>
      <w:tr w:rsidR="0068196D" w:rsidRPr="0068196D" w14:paraId="29912086" w14:textId="77777777" w:rsidTr="00FB7B59">
        <w:tc>
          <w:tcPr>
            <w:tcW w:w="3544" w:type="dxa"/>
            <w:tcBorders>
              <w:top w:val="single" w:sz="12" w:space="0" w:color="auto"/>
              <w:left w:val="single" w:sz="12" w:space="0" w:color="auto"/>
              <w:bottom w:val="single" w:sz="12" w:space="0" w:color="auto"/>
            </w:tcBorders>
            <w:shd w:val="clear" w:color="auto" w:fill="auto"/>
            <w:vAlign w:val="center"/>
          </w:tcPr>
          <w:p w14:paraId="6F372F77" w14:textId="77777777" w:rsidR="0068196D" w:rsidRPr="0068196D" w:rsidRDefault="0068196D" w:rsidP="0068196D">
            <w:pPr>
              <w:jc w:val="center"/>
              <w:rPr>
                <w:b/>
              </w:rPr>
            </w:pPr>
            <w:r w:rsidRPr="0068196D">
              <w:rPr>
                <w:b/>
              </w:rPr>
              <w:t>Conduit Type</w:t>
            </w:r>
          </w:p>
        </w:tc>
        <w:tc>
          <w:tcPr>
            <w:tcW w:w="3260" w:type="dxa"/>
            <w:tcBorders>
              <w:top w:val="single" w:sz="12" w:space="0" w:color="auto"/>
              <w:bottom w:val="single" w:sz="12" w:space="0" w:color="auto"/>
              <w:right w:val="single" w:sz="12" w:space="0" w:color="auto"/>
            </w:tcBorders>
            <w:shd w:val="clear" w:color="auto" w:fill="auto"/>
            <w:vAlign w:val="center"/>
          </w:tcPr>
          <w:p w14:paraId="3324E5D0" w14:textId="77777777" w:rsidR="0068196D" w:rsidRPr="0068196D" w:rsidRDefault="0068196D" w:rsidP="0068196D">
            <w:pPr>
              <w:jc w:val="center"/>
              <w:rPr>
                <w:b/>
              </w:rPr>
            </w:pPr>
            <w:r w:rsidRPr="0068196D">
              <w:rPr>
                <w:b/>
              </w:rPr>
              <w:t>Minimum bend radius</w:t>
            </w:r>
          </w:p>
        </w:tc>
      </w:tr>
      <w:tr w:rsidR="0068196D" w:rsidRPr="0068196D" w14:paraId="005D4869" w14:textId="77777777" w:rsidTr="00FB7B59">
        <w:tc>
          <w:tcPr>
            <w:tcW w:w="3544" w:type="dxa"/>
            <w:tcBorders>
              <w:top w:val="single" w:sz="12" w:space="0" w:color="auto"/>
              <w:left w:val="single" w:sz="12" w:space="0" w:color="auto"/>
              <w:bottom w:val="single" w:sz="4" w:space="0" w:color="auto"/>
            </w:tcBorders>
            <w:shd w:val="clear" w:color="auto" w:fill="auto"/>
          </w:tcPr>
          <w:p w14:paraId="3F9984DA" w14:textId="77777777" w:rsidR="0068196D" w:rsidRPr="0068196D" w:rsidRDefault="0068196D" w:rsidP="0068196D">
            <w:r w:rsidRPr="0068196D">
              <w:t>HD UPVC Electrical</w:t>
            </w:r>
          </w:p>
        </w:tc>
        <w:tc>
          <w:tcPr>
            <w:tcW w:w="3260" w:type="dxa"/>
            <w:tcBorders>
              <w:top w:val="single" w:sz="12" w:space="0" w:color="auto"/>
              <w:bottom w:val="single" w:sz="4" w:space="0" w:color="auto"/>
              <w:right w:val="single" w:sz="12" w:space="0" w:color="auto"/>
            </w:tcBorders>
            <w:shd w:val="clear" w:color="auto" w:fill="auto"/>
          </w:tcPr>
          <w:p w14:paraId="7F8A86AB" w14:textId="77777777" w:rsidR="0068196D" w:rsidRPr="0068196D" w:rsidRDefault="0068196D" w:rsidP="0068196D">
            <w:pPr>
              <w:jc w:val="center"/>
            </w:pPr>
            <w:r w:rsidRPr="0068196D">
              <w:t>600mm</w:t>
            </w:r>
          </w:p>
        </w:tc>
      </w:tr>
      <w:tr w:rsidR="0068196D" w:rsidRPr="0068196D" w14:paraId="2B0CE992" w14:textId="77777777" w:rsidTr="00FB7B59">
        <w:tc>
          <w:tcPr>
            <w:tcW w:w="3544" w:type="dxa"/>
            <w:tcBorders>
              <w:top w:val="single" w:sz="4" w:space="0" w:color="auto"/>
              <w:left w:val="single" w:sz="12" w:space="0" w:color="auto"/>
              <w:bottom w:val="single" w:sz="12" w:space="0" w:color="auto"/>
            </w:tcBorders>
            <w:shd w:val="clear" w:color="auto" w:fill="auto"/>
          </w:tcPr>
          <w:p w14:paraId="15AF820B" w14:textId="77777777" w:rsidR="0068196D" w:rsidRPr="0068196D" w:rsidRDefault="0068196D" w:rsidP="0068196D">
            <w:r w:rsidRPr="0068196D">
              <w:t>HD UPVC Communications</w:t>
            </w:r>
          </w:p>
        </w:tc>
        <w:tc>
          <w:tcPr>
            <w:tcW w:w="3260" w:type="dxa"/>
            <w:tcBorders>
              <w:top w:val="single" w:sz="4" w:space="0" w:color="auto"/>
              <w:bottom w:val="single" w:sz="12" w:space="0" w:color="auto"/>
              <w:right w:val="single" w:sz="12" w:space="0" w:color="auto"/>
            </w:tcBorders>
            <w:shd w:val="clear" w:color="auto" w:fill="auto"/>
          </w:tcPr>
          <w:p w14:paraId="091CA5AF" w14:textId="77777777" w:rsidR="0068196D" w:rsidRPr="0068196D" w:rsidRDefault="0068196D" w:rsidP="0068196D">
            <w:pPr>
              <w:jc w:val="center"/>
            </w:pPr>
            <w:r w:rsidRPr="0068196D">
              <w:t>500mm</w:t>
            </w:r>
          </w:p>
        </w:tc>
      </w:tr>
    </w:tbl>
    <w:p w14:paraId="29695E83" w14:textId="77777777" w:rsidR="0068196D" w:rsidRPr="0068196D" w:rsidRDefault="0068196D" w:rsidP="0068196D">
      <w:pPr>
        <w:jc w:val="both"/>
      </w:pPr>
    </w:p>
    <w:p w14:paraId="4A5B96CA" w14:textId="77777777" w:rsidR="0068196D" w:rsidRPr="0068196D" w:rsidRDefault="0068196D" w:rsidP="0068196D">
      <w:pPr>
        <w:jc w:val="both"/>
      </w:pPr>
      <w:r w:rsidRPr="0068196D">
        <w:t>(b)</w:t>
      </w:r>
      <w:r w:rsidRPr="0068196D">
        <w:tab/>
        <w:t>Conduit Installation for Traffic Signals and other On-Road Electrical Installations</w:t>
      </w:r>
    </w:p>
    <w:p w14:paraId="36B49CFF" w14:textId="77777777" w:rsidR="0068196D" w:rsidRPr="0068196D" w:rsidRDefault="0068196D" w:rsidP="0068196D">
      <w:pPr>
        <w:jc w:val="both"/>
      </w:pPr>
    </w:p>
    <w:p w14:paraId="49F7C5C4" w14:textId="77777777" w:rsidR="0068196D" w:rsidRPr="0068196D" w:rsidRDefault="0068196D" w:rsidP="0068196D">
      <w:pPr>
        <w:jc w:val="both"/>
      </w:pPr>
      <w:r w:rsidRPr="0068196D">
        <w:t>Conduits installed for traffic signals and other on-road electrical installations shall be installed in accordance with this standard specification, VicRoads Standard Drawings detailed in Table 733.032 and individual contract documents.</w:t>
      </w:r>
    </w:p>
    <w:p w14:paraId="416AD5F5" w14:textId="77777777" w:rsidR="0068196D" w:rsidRPr="0068196D" w:rsidRDefault="0068196D" w:rsidP="0068196D">
      <w:pPr>
        <w:jc w:val="both"/>
      </w:pPr>
    </w:p>
    <w:p w14:paraId="3A9EE51B" w14:textId="77777777" w:rsidR="0068196D" w:rsidRPr="0068196D" w:rsidRDefault="0068196D" w:rsidP="0068196D">
      <w:pPr>
        <w:jc w:val="both"/>
      </w:pPr>
      <w:r w:rsidRPr="0068196D">
        <w:t>(c)</w:t>
      </w:r>
      <w:r w:rsidRPr="0068196D">
        <w:tab/>
        <w:t>Conduit Installation for Managed Motorways and Freeways</w:t>
      </w:r>
    </w:p>
    <w:p w14:paraId="7CC8131F" w14:textId="77777777" w:rsidR="0068196D" w:rsidRPr="0068196D" w:rsidRDefault="0068196D" w:rsidP="0068196D">
      <w:pPr>
        <w:jc w:val="both"/>
      </w:pPr>
    </w:p>
    <w:p w14:paraId="2292960F" w14:textId="77777777" w:rsidR="0068196D" w:rsidRPr="0068196D" w:rsidRDefault="0068196D" w:rsidP="0068196D">
      <w:pPr>
        <w:jc w:val="both"/>
      </w:pPr>
      <w:r w:rsidRPr="0068196D">
        <w:t>Conduits installed on Managed Motorways and freeways shall be installed in accordance with this standard specification, VicRoads Standard Drawings detailed in Table 733.033 and individual contract documents.</w:t>
      </w:r>
    </w:p>
    <w:p w14:paraId="6C93726C" w14:textId="77777777" w:rsidR="0068196D" w:rsidRPr="0068196D" w:rsidRDefault="0068196D" w:rsidP="0068196D">
      <w:pPr>
        <w:jc w:val="both"/>
      </w:pPr>
    </w:p>
    <w:p w14:paraId="6F99832E" w14:textId="77777777" w:rsidR="0068196D" w:rsidRPr="0068196D" w:rsidRDefault="0068196D" w:rsidP="0068196D">
      <w:pPr>
        <w:jc w:val="both"/>
      </w:pPr>
      <w:r w:rsidRPr="0068196D">
        <w:t>A marker tape with trace wire shall be placed above all conduits in accordance with the Wiring Rules.</w:t>
      </w:r>
    </w:p>
    <w:p w14:paraId="6F4A75EB" w14:textId="77777777" w:rsidR="0068196D" w:rsidRPr="0068196D" w:rsidRDefault="0068196D" w:rsidP="0068196D">
      <w:pPr>
        <w:jc w:val="both"/>
      </w:pPr>
      <w:r w:rsidRPr="0068196D">
        <w:br w:type="page"/>
        <w:t>(d)</w:t>
      </w:r>
      <w:r w:rsidRPr="0068196D">
        <w:tab/>
        <w:t>Conduits in concrete structures</w:t>
      </w:r>
    </w:p>
    <w:p w14:paraId="169A9C1A" w14:textId="77777777" w:rsidR="0068196D" w:rsidRPr="0068196D" w:rsidRDefault="0068196D" w:rsidP="0068196D">
      <w:pPr>
        <w:jc w:val="both"/>
      </w:pPr>
    </w:p>
    <w:p w14:paraId="4463624B" w14:textId="77777777" w:rsidR="0068196D" w:rsidRPr="0068196D" w:rsidRDefault="0068196D" w:rsidP="0068196D">
      <w:pPr>
        <w:jc w:val="both"/>
      </w:pPr>
      <w:r w:rsidRPr="0068196D">
        <w:t>Conduits installed within a concrete structure such as a bridge deck shall be installed in accordance with the standard specification where possible.  Where minimum depth of cover or minimum conduit size cannot be achieved, the contractor may submit a request for an exemption for consideration by the Superintendent.</w:t>
      </w:r>
    </w:p>
    <w:p w14:paraId="33BEB0B6" w14:textId="77777777" w:rsidR="0068196D" w:rsidRPr="0068196D" w:rsidRDefault="0068196D" w:rsidP="0068196D">
      <w:pPr>
        <w:jc w:val="both"/>
      </w:pPr>
    </w:p>
    <w:p w14:paraId="358E0B50" w14:textId="77777777" w:rsidR="0068196D" w:rsidRPr="0068196D" w:rsidRDefault="0068196D" w:rsidP="0068196D">
      <w:pPr>
        <w:jc w:val="both"/>
      </w:pPr>
      <w:r w:rsidRPr="0068196D">
        <w:t>The Superintendent may consider a reduced depth of cover and a smaller diameter conduit within concrete structures such as bridge decks where there is insufficient capacity within the bridge deck to meet normal requirements.</w:t>
      </w:r>
    </w:p>
    <w:p w14:paraId="2554C3B2" w14:textId="77777777" w:rsidR="0068196D" w:rsidRPr="0068196D" w:rsidRDefault="0068196D" w:rsidP="0068196D">
      <w:pPr>
        <w:jc w:val="both"/>
      </w:pPr>
    </w:p>
    <w:p w14:paraId="3FE45004" w14:textId="77777777" w:rsidR="0068196D" w:rsidRPr="0068196D" w:rsidRDefault="0068196D" w:rsidP="0068196D">
      <w:pPr>
        <w:jc w:val="both"/>
      </w:pPr>
      <w:r w:rsidRPr="0068196D">
        <w:t>Where smaller conduits are installed, there shall be an increase in number of conduits to compensate for the reduced conduit capacity.</w:t>
      </w:r>
    </w:p>
    <w:p w14:paraId="34DE86D1" w14:textId="77777777" w:rsidR="0068196D" w:rsidRPr="0068196D" w:rsidRDefault="0068196D" w:rsidP="0068196D">
      <w:pPr>
        <w:jc w:val="both"/>
      </w:pPr>
    </w:p>
    <w:p w14:paraId="57E6BFD7" w14:textId="77777777" w:rsidR="0068196D" w:rsidRPr="0068196D" w:rsidRDefault="0068196D" w:rsidP="0068196D">
      <w:pPr>
        <w:jc w:val="both"/>
      </w:pPr>
      <w:r w:rsidRPr="0068196D">
        <w:t>The contractor shall not install any smaller conduits or conduits with a reduced depth of cover unless approved by the Superintendent in writing.</w:t>
      </w:r>
    </w:p>
    <w:p w14:paraId="4A5A729F" w14:textId="77777777" w:rsidR="0068196D" w:rsidRPr="0068196D" w:rsidRDefault="0068196D" w:rsidP="0068196D">
      <w:pPr>
        <w:jc w:val="both"/>
      </w:pPr>
    </w:p>
    <w:p w14:paraId="0AEC1D99" w14:textId="77777777" w:rsidR="0068196D" w:rsidRPr="0068196D" w:rsidRDefault="0068196D" w:rsidP="0068196D">
      <w:pPr>
        <w:jc w:val="both"/>
      </w:pPr>
      <w:r w:rsidRPr="0068196D">
        <w:t>(e)</w:t>
      </w:r>
      <w:r w:rsidRPr="0068196D">
        <w:tab/>
        <w:t>Asbestos conduits</w:t>
      </w:r>
    </w:p>
    <w:p w14:paraId="1F383646" w14:textId="77777777" w:rsidR="0068196D" w:rsidRPr="0068196D" w:rsidRDefault="0068196D" w:rsidP="0068196D">
      <w:pPr>
        <w:jc w:val="both"/>
      </w:pPr>
    </w:p>
    <w:p w14:paraId="4A86DE0A" w14:textId="77777777" w:rsidR="0068196D" w:rsidRPr="0068196D" w:rsidRDefault="0068196D" w:rsidP="0068196D">
      <w:pPr>
        <w:jc w:val="both"/>
      </w:pPr>
      <w:r w:rsidRPr="0068196D">
        <w:t>Where an existing site is being upgraded and asbestos conduits exist on site, the conduits shall be removed and replaced in accordance with TCG-015.</w:t>
      </w:r>
    </w:p>
    <w:p w14:paraId="330111D5" w14:textId="77777777" w:rsidR="0068196D" w:rsidRPr="0068196D" w:rsidRDefault="0068196D" w:rsidP="0068196D">
      <w:pPr>
        <w:jc w:val="both"/>
      </w:pPr>
    </w:p>
    <w:p w14:paraId="4B15D6F2"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733.07</w:t>
      </w:r>
      <w:r w:rsidRPr="0068196D">
        <w:rPr>
          <w:rFonts w:cs="Arial"/>
          <w:b/>
          <w:bCs/>
          <w:szCs w:val="26"/>
        </w:rPr>
        <w:tab/>
        <w:t>DRAW CORDS</w:t>
      </w:r>
    </w:p>
    <w:p w14:paraId="1FE3CF18" w14:textId="77777777" w:rsidR="0068196D" w:rsidRPr="0068196D" w:rsidRDefault="0068196D" w:rsidP="0068196D">
      <w:pPr>
        <w:jc w:val="both"/>
      </w:pPr>
    </w:p>
    <w:p w14:paraId="018C82A5" w14:textId="77777777" w:rsidR="0068196D" w:rsidRPr="0068196D" w:rsidRDefault="0068196D" w:rsidP="0068196D">
      <w:pPr>
        <w:jc w:val="both"/>
      </w:pPr>
      <w:r w:rsidRPr="0068196D">
        <w:t>Each conduit for electrical wiring and communication cables shall be provided with one synthetic draw cord not less than 3 mm diameter and with a minimum breaking strain of 1.6 </w:t>
      </w:r>
      <w:proofErr w:type="spellStart"/>
      <w:r w:rsidRPr="0068196D">
        <w:t>kN.</w:t>
      </w:r>
      <w:proofErr w:type="spellEnd"/>
    </w:p>
    <w:p w14:paraId="067CACE4" w14:textId="77777777" w:rsidR="0068196D" w:rsidRPr="0068196D" w:rsidRDefault="0068196D" w:rsidP="0068196D">
      <w:pPr>
        <w:jc w:val="both"/>
      </w:pPr>
    </w:p>
    <w:p w14:paraId="78015C1A" w14:textId="77777777" w:rsidR="0068196D" w:rsidRPr="0068196D" w:rsidRDefault="0068196D" w:rsidP="0068196D">
      <w:pPr>
        <w:jc w:val="both"/>
      </w:pPr>
      <w:r w:rsidRPr="0068196D">
        <w:t>Where the conduit terminates in a pit, not less than 500 mm of the draw cord shall be tied to a marker peg 25 mm x 25 mm, not less than 300 mm long, and left coiled in the pit.  A length of 100mm diameter conduit not less than 200mm may be used.</w:t>
      </w:r>
    </w:p>
    <w:p w14:paraId="67373C66" w14:textId="77777777" w:rsidR="0068196D" w:rsidRPr="0068196D" w:rsidRDefault="0068196D" w:rsidP="0068196D">
      <w:pPr>
        <w:jc w:val="both"/>
      </w:pPr>
    </w:p>
    <w:p w14:paraId="4D1505AC" w14:textId="77777777" w:rsidR="0068196D" w:rsidRPr="0068196D" w:rsidRDefault="0068196D" w:rsidP="0068196D">
      <w:pPr>
        <w:jc w:val="both"/>
      </w:pPr>
      <w:r w:rsidRPr="0068196D">
        <w:t>Where the conduit does not terminate in a pit, the draw cords shall be tied to a marker peg 100 mm x 100 mm, not less than 400 mm long, driven firmly into the ground with the top 50 mm projecting above finished surface and painted yellow.</w:t>
      </w:r>
    </w:p>
    <w:p w14:paraId="3A87718D" w14:textId="77777777" w:rsidR="0068196D" w:rsidRPr="0068196D" w:rsidRDefault="0068196D" w:rsidP="0068196D">
      <w:pPr>
        <w:jc w:val="both"/>
      </w:pPr>
    </w:p>
    <w:p w14:paraId="791BEE6F"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733.08</w:t>
      </w:r>
      <w:r w:rsidRPr="0068196D">
        <w:rPr>
          <w:rFonts w:cs="Arial"/>
          <w:b/>
          <w:bCs/>
          <w:szCs w:val="26"/>
        </w:rPr>
        <w:tab/>
        <w:t>BACKFILLING</w:t>
      </w:r>
    </w:p>
    <w:p w14:paraId="3F970BB7" w14:textId="77777777" w:rsidR="0068196D" w:rsidRPr="0068196D" w:rsidRDefault="0068196D" w:rsidP="0068196D"/>
    <w:p w14:paraId="20A93AD5" w14:textId="77777777" w:rsidR="0068196D" w:rsidRPr="0068196D" w:rsidRDefault="0068196D" w:rsidP="0068196D">
      <w:pPr>
        <w:tabs>
          <w:tab w:val="left" w:pos="425"/>
        </w:tabs>
        <w:ind w:left="425" w:hanging="425"/>
        <w:outlineLvl w:val="4"/>
        <w:rPr>
          <w:szCs w:val="22"/>
        </w:rPr>
      </w:pPr>
      <w:r w:rsidRPr="0068196D">
        <w:rPr>
          <w:szCs w:val="22"/>
        </w:rPr>
        <w:t>(a)</w:t>
      </w:r>
      <w:r w:rsidRPr="0068196D">
        <w:rPr>
          <w:szCs w:val="22"/>
        </w:rPr>
        <w:tab/>
        <w:t>Material</w:t>
      </w:r>
    </w:p>
    <w:p w14:paraId="1742BE92" w14:textId="77777777" w:rsidR="0068196D" w:rsidRPr="0068196D" w:rsidRDefault="0068196D" w:rsidP="0068196D"/>
    <w:p w14:paraId="76959B90" w14:textId="77777777" w:rsidR="0068196D" w:rsidRPr="0068196D" w:rsidRDefault="0068196D" w:rsidP="0068196D">
      <w:r w:rsidRPr="0068196D">
        <w:t>Unless otherwise specified, materials used for bedding and backfilling shall be free from perishable matter and shall conform with the appropriate grading and plasticity index requirements specified in Table 733.081.</w:t>
      </w:r>
    </w:p>
    <w:p w14:paraId="647DC9D0" w14:textId="77777777" w:rsidR="0068196D" w:rsidRPr="0068196D" w:rsidRDefault="0068196D" w:rsidP="0068196D"/>
    <w:p w14:paraId="48B41CFC" w14:textId="77777777" w:rsidR="0068196D" w:rsidRPr="0068196D" w:rsidRDefault="0068196D" w:rsidP="0068196D">
      <w:pPr>
        <w:tabs>
          <w:tab w:val="left" w:pos="426"/>
        </w:tabs>
        <w:spacing w:before="160" w:after="60"/>
        <w:outlineLvl w:val="5"/>
        <w:rPr>
          <w:b/>
          <w:bCs/>
          <w:szCs w:val="22"/>
        </w:rPr>
      </w:pPr>
      <w:r w:rsidRPr="0068196D">
        <w:rPr>
          <w:b/>
          <w:bCs/>
          <w:szCs w:val="22"/>
        </w:rPr>
        <w:t>Table 733.081: Approved bedding and backfilling material</w:t>
      </w:r>
    </w:p>
    <w:tbl>
      <w:tblPr>
        <w:tblW w:w="0" w:type="auto"/>
        <w:jc w:val="center"/>
        <w:tblLayout w:type="fixed"/>
        <w:tblCellMar>
          <w:top w:w="85" w:type="dxa"/>
          <w:left w:w="135" w:type="dxa"/>
          <w:bottom w:w="23" w:type="dxa"/>
          <w:right w:w="135" w:type="dxa"/>
        </w:tblCellMar>
        <w:tblLook w:val="0000" w:firstRow="0" w:lastRow="0" w:firstColumn="0" w:lastColumn="0" w:noHBand="0" w:noVBand="0"/>
      </w:tblPr>
      <w:tblGrid>
        <w:gridCol w:w="1790"/>
        <w:gridCol w:w="909"/>
        <w:gridCol w:w="907"/>
        <w:gridCol w:w="907"/>
        <w:gridCol w:w="907"/>
        <w:gridCol w:w="907"/>
        <w:gridCol w:w="796"/>
        <w:gridCol w:w="796"/>
      </w:tblGrid>
      <w:tr w:rsidR="0068196D" w:rsidRPr="0068196D" w14:paraId="7FB0E14C" w14:textId="77777777" w:rsidTr="00FB7B59">
        <w:trPr>
          <w:cantSplit/>
          <w:jc w:val="center"/>
        </w:trPr>
        <w:tc>
          <w:tcPr>
            <w:tcW w:w="1790" w:type="dxa"/>
            <w:vMerge w:val="restart"/>
            <w:tcBorders>
              <w:top w:val="single" w:sz="12" w:space="0" w:color="auto"/>
              <w:left w:val="single" w:sz="12" w:space="0" w:color="auto"/>
              <w:right w:val="single" w:sz="6" w:space="0" w:color="FFFFFF"/>
            </w:tcBorders>
            <w:vAlign w:val="center"/>
          </w:tcPr>
          <w:p w14:paraId="40C8C304" w14:textId="77777777" w:rsidR="0068196D" w:rsidRPr="0068196D" w:rsidRDefault="0068196D" w:rsidP="0068196D">
            <w:pPr>
              <w:jc w:val="center"/>
              <w:rPr>
                <w:b/>
              </w:rPr>
            </w:pPr>
            <w:r w:rsidRPr="0068196D">
              <w:rPr>
                <w:b/>
              </w:rPr>
              <w:t>Material</w:t>
            </w:r>
          </w:p>
        </w:tc>
        <w:tc>
          <w:tcPr>
            <w:tcW w:w="4537" w:type="dxa"/>
            <w:gridSpan w:val="5"/>
            <w:tcBorders>
              <w:top w:val="single" w:sz="12" w:space="0" w:color="auto"/>
              <w:left w:val="single" w:sz="7" w:space="0" w:color="000000"/>
              <w:bottom w:val="single" w:sz="6" w:space="0" w:color="FFFFFF"/>
            </w:tcBorders>
            <w:vAlign w:val="center"/>
          </w:tcPr>
          <w:p w14:paraId="70EE57A0" w14:textId="77777777" w:rsidR="0068196D" w:rsidRPr="0068196D" w:rsidRDefault="0068196D" w:rsidP="0068196D">
            <w:pPr>
              <w:jc w:val="center"/>
              <w:rPr>
                <w:b/>
              </w:rPr>
            </w:pPr>
            <w:r w:rsidRPr="0068196D">
              <w:rPr>
                <w:b/>
              </w:rPr>
              <w:t xml:space="preserve">Sieve Size </w:t>
            </w:r>
            <w:r w:rsidRPr="0068196D">
              <w:rPr>
                <w:b/>
              </w:rPr>
              <w:noBreakHyphen/>
              <w:t xml:space="preserve"> AS (mm)</w:t>
            </w:r>
          </w:p>
        </w:tc>
        <w:tc>
          <w:tcPr>
            <w:tcW w:w="1592" w:type="dxa"/>
            <w:gridSpan w:val="2"/>
            <w:vMerge w:val="restart"/>
            <w:tcBorders>
              <w:top w:val="single" w:sz="12" w:space="0" w:color="auto"/>
              <w:left w:val="single" w:sz="7" w:space="0" w:color="000000"/>
              <w:right w:val="single" w:sz="12" w:space="0" w:color="auto"/>
            </w:tcBorders>
            <w:vAlign w:val="center"/>
          </w:tcPr>
          <w:p w14:paraId="02A499E7" w14:textId="77777777" w:rsidR="0068196D" w:rsidRPr="0068196D" w:rsidRDefault="0068196D" w:rsidP="0068196D">
            <w:pPr>
              <w:jc w:val="center"/>
              <w:rPr>
                <w:b/>
              </w:rPr>
            </w:pPr>
            <w:r w:rsidRPr="0068196D">
              <w:rPr>
                <w:b/>
              </w:rPr>
              <w:t>Plasticity Index</w:t>
            </w:r>
          </w:p>
        </w:tc>
      </w:tr>
      <w:tr w:rsidR="0068196D" w:rsidRPr="0068196D" w14:paraId="4BA7BAEA" w14:textId="77777777" w:rsidTr="00FB7B59">
        <w:trPr>
          <w:cantSplit/>
          <w:jc w:val="center"/>
        </w:trPr>
        <w:tc>
          <w:tcPr>
            <w:tcW w:w="1790" w:type="dxa"/>
            <w:vMerge/>
            <w:tcBorders>
              <w:left w:val="single" w:sz="12" w:space="0" w:color="auto"/>
              <w:right w:val="single" w:sz="6" w:space="0" w:color="FFFFFF"/>
            </w:tcBorders>
            <w:vAlign w:val="center"/>
          </w:tcPr>
          <w:p w14:paraId="3FC00B29" w14:textId="77777777" w:rsidR="0068196D" w:rsidRPr="0068196D" w:rsidRDefault="0068196D" w:rsidP="0068196D">
            <w:pPr>
              <w:jc w:val="center"/>
              <w:rPr>
                <w:b/>
              </w:rPr>
            </w:pPr>
          </w:p>
        </w:tc>
        <w:tc>
          <w:tcPr>
            <w:tcW w:w="909" w:type="dxa"/>
            <w:tcBorders>
              <w:top w:val="single" w:sz="7" w:space="0" w:color="000000"/>
              <w:left w:val="single" w:sz="7" w:space="0" w:color="000000"/>
              <w:bottom w:val="single" w:sz="6" w:space="0" w:color="FFFFFF"/>
              <w:right w:val="single" w:sz="6" w:space="0" w:color="FFFFFF"/>
            </w:tcBorders>
            <w:vAlign w:val="center"/>
          </w:tcPr>
          <w:p w14:paraId="4578F9B0" w14:textId="77777777" w:rsidR="0068196D" w:rsidRPr="0068196D" w:rsidRDefault="0068196D" w:rsidP="0068196D">
            <w:pPr>
              <w:jc w:val="center"/>
              <w:rPr>
                <w:b/>
              </w:rPr>
            </w:pPr>
            <w:r w:rsidRPr="0068196D">
              <w:rPr>
                <w:b/>
              </w:rPr>
              <w:t>75.0</w:t>
            </w:r>
          </w:p>
        </w:tc>
        <w:tc>
          <w:tcPr>
            <w:tcW w:w="907" w:type="dxa"/>
            <w:tcBorders>
              <w:top w:val="single" w:sz="7" w:space="0" w:color="000000"/>
              <w:left w:val="single" w:sz="7" w:space="0" w:color="000000"/>
              <w:bottom w:val="single" w:sz="6" w:space="0" w:color="FFFFFF"/>
              <w:right w:val="single" w:sz="6" w:space="0" w:color="FFFFFF"/>
            </w:tcBorders>
            <w:vAlign w:val="center"/>
          </w:tcPr>
          <w:p w14:paraId="4D0FADF4" w14:textId="77777777" w:rsidR="0068196D" w:rsidRPr="0068196D" w:rsidRDefault="0068196D" w:rsidP="0068196D">
            <w:pPr>
              <w:jc w:val="center"/>
              <w:rPr>
                <w:b/>
              </w:rPr>
            </w:pPr>
            <w:r w:rsidRPr="0068196D">
              <w:rPr>
                <w:b/>
              </w:rPr>
              <w:t>37.5</w:t>
            </w:r>
          </w:p>
        </w:tc>
        <w:tc>
          <w:tcPr>
            <w:tcW w:w="907" w:type="dxa"/>
            <w:tcBorders>
              <w:top w:val="single" w:sz="7" w:space="0" w:color="000000"/>
              <w:left w:val="single" w:sz="7" w:space="0" w:color="000000"/>
              <w:bottom w:val="single" w:sz="6" w:space="0" w:color="FFFFFF"/>
              <w:right w:val="single" w:sz="6" w:space="0" w:color="FFFFFF"/>
            </w:tcBorders>
            <w:vAlign w:val="center"/>
          </w:tcPr>
          <w:p w14:paraId="6D913B63" w14:textId="77777777" w:rsidR="0068196D" w:rsidRPr="0068196D" w:rsidRDefault="0068196D" w:rsidP="0068196D">
            <w:pPr>
              <w:jc w:val="center"/>
              <w:rPr>
                <w:b/>
              </w:rPr>
            </w:pPr>
            <w:r w:rsidRPr="0068196D">
              <w:rPr>
                <w:b/>
              </w:rPr>
              <w:t>19.0</w:t>
            </w:r>
          </w:p>
        </w:tc>
        <w:tc>
          <w:tcPr>
            <w:tcW w:w="907" w:type="dxa"/>
            <w:tcBorders>
              <w:top w:val="single" w:sz="7" w:space="0" w:color="000000"/>
              <w:left w:val="single" w:sz="7" w:space="0" w:color="000000"/>
              <w:bottom w:val="single" w:sz="6" w:space="0" w:color="FFFFFF"/>
              <w:right w:val="single" w:sz="6" w:space="0" w:color="FFFFFF"/>
            </w:tcBorders>
            <w:vAlign w:val="center"/>
          </w:tcPr>
          <w:p w14:paraId="77A02552" w14:textId="77777777" w:rsidR="0068196D" w:rsidRPr="0068196D" w:rsidRDefault="0068196D" w:rsidP="0068196D">
            <w:pPr>
              <w:jc w:val="center"/>
              <w:rPr>
                <w:b/>
              </w:rPr>
            </w:pPr>
            <w:r w:rsidRPr="0068196D">
              <w:rPr>
                <w:b/>
              </w:rPr>
              <w:t>2.36</w:t>
            </w:r>
          </w:p>
        </w:tc>
        <w:tc>
          <w:tcPr>
            <w:tcW w:w="907" w:type="dxa"/>
            <w:tcBorders>
              <w:top w:val="single" w:sz="7" w:space="0" w:color="000000"/>
              <w:left w:val="single" w:sz="7" w:space="0" w:color="000000"/>
              <w:bottom w:val="single" w:sz="6" w:space="0" w:color="FFFFFF"/>
              <w:right w:val="single" w:sz="6" w:space="0" w:color="FFFFFF"/>
            </w:tcBorders>
            <w:vAlign w:val="center"/>
          </w:tcPr>
          <w:p w14:paraId="55C4AB68" w14:textId="77777777" w:rsidR="0068196D" w:rsidRPr="0068196D" w:rsidRDefault="0068196D" w:rsidP="0068196D">
            <w:pPr>
              <w:jc w:val="center"/>
              <w:rPr>
                <w:b/>
              </w:rPr>
            </w:pPr>
            <w:r w:rsidRPr="0068196D">
              <w:rPr>
                <w:b/>
              </w:rPr>
              <w:t>0.075</w:t>
            </w:r>
          </w:p>
        </w:tc>
        <w:tc>
          <w:tcPr>
            <w:tcW w:w="1592" w:type="dxa"/>
            <w:gridSpan w:val="2"/>
            <w:vMerge/>
            <w:tcBorders>
              <w:left w:val="single" w:sz="7" w:space="0" w:color="000000"/>
              <w:bottom w:val="single" w:sz="6" w:space="0" w:color="FFFFFF"/>
              <w:right w:val="single" w:sz="12" w:space="0" w:color="auto"/>
            </w:tcBorders>
            <w:vAlign w:val="center"/>
          </w:tcPr>
          <w:p w14:paraId="74F08EEB" w14:textId="77777777" w:rsidR="0068196D" w:rsidRPr="0068196D" w:rsidRDefault="0068196D" w:rsidP="0068196D">
            <w:pPr>
              <w:jc w:val="center"/>
              <w:rPr>
                <w:b/>
              </w:rPr>
            </w:pPr>
          </w:p>
        </w:tc>
      </w:tr>
      <w:tr w:rsidR="0068196D" w:rsidRPr="0068196D" w14:paraId="2DEEA8E9" w14:textId="77777777" w:rsidTr="00FB7B59">
        <w:trPr>
          <w:cantSplit/>
          <w:jc w:val="center"/>
        </w:trPr>
        <w:tc>
          <w:tcPr>
            <w:tcW w:w="1790" w:type="dxa"/>
            <w:vMerge/>
            <w:tcBorders>
              <w:left w:val="single" w:sz="12" w:space="0" w:color="auto"/>
              <w:bottom w:val="single" w:sz="12" w:space="0" w:color="auto"/>
              <w:right w:val="single" w:sz="6" w:space="0" w:color="FFFFFF"/>
            </w:tcBorders>
            <w:vAlign w:val="center"/>
          </w:tcPr>
          <w:p w14:paraId="7CBA926C" w14:textId="77777777" w:rsidR="0068196D" w:rsidRPr="0068196D" w:rsidRDefault="0068196D" w:rsidP="0068196D">
            <w:pPr>
              <w:jc w:val="center"/>
              <w:rPr>
                <w:b/>
              </w:rPr>
            </w:pPr>
          </w:p>
        </w:tc>
        <w:tc>
          <w:tcPr>
            <w:tcW w:w="4537" w:type="dxa"/>
            <w:gridSpan w:val="5"/>
            <w:tcBorders>
              <w:top w:val="single" w:sz="7" w:space="0" w:color="000000"/>
              <w:left w:val="single" w:sz="7" w:space="0" w:color="000000"/>
              <w:bottom w:val="single" w:sz="12" w:space="0" w:color="auto"/>
            </w:tcBorders>
            <w:vAlign w:val="center"/>
          </w:tcPr>
          <w:p w14:paraId="1C903D43" w14:textId="77777777" w:rsidR="0068196D" w:rsidRPr="0068196D" w:rsidRDefault="0068196D" w:rsidP="0068196D">
            <w:pPr>
              <w:jc w:val="center"/>
              <w:rPr>
                <w:b/>
              </w:rPr>
            </w:pPr>
            <w:r w:rsidRPr="0068196D">
              <w:rPr>
                <w:b/>
              </w:rPr>
              <w:t>Percentage Passing (by mass)</w:t>
            </w:r>
          </w:p>
        </w:tc>
        <w:tc>
          <w:tcPr>
            <w:tcW w:w="796" w:type="dxa"/>
            <w:tcBorders>
              <w:top w:val="single" w:sz="7" w:space="0" w:color="000000"/>
              <w:left w:val="single" w:sz="7" w:space="0" w:color="000000"/>
              <w:bottom w:val="single" w:sz="12" w:space="0" w:color="auto"/>
              <w:right w:val="single" w:sz="6" w:space="0" w:color="FFFFFF"/>
            </w:tcBorders>
            <w:vAlign w:val="center"/>
          </w:tcPr>
          <w:p w14:paraId="648AE8E9" w14:textId="77777777" w:rsidR="0068196D" w:rsidRPr="0068196D" w:rsidRDefault="0068196D" w:rsidP="0068196D">
            <w:pPr>
              <w:jc w:val="center"/>
              <w:rPr>
                <w:b/>
              </w:rPr>
            </w:pPr>
            <w:r w:rsidRPr="0068196D">
              <w:rPr>
                <w:b/>
              </w:rPr>
              <w:t>Min</w:t>
            </w:r>
          </w:p>
        </w:tc>
        <w:tc>
          <w:tcPr>
            <w:tcW w:w="796" w:type="dxa"/>
            <w:tcBorders>
              <w:top w:val="single" w:sz="7" w:space="0" w:color="000000"/>
              <w:left w:val="single" w:sz="7" w:space="0" w:color="000000"/>
              <w:bottom w:val="single" w:sz="12" w:space="0" w:color="auto"/>
              <w:right w:val="single" w:sz="12" w:space="0" w:color="auto"/>
            </w:tcBorders>
            <w:vAlign w:val="center"/>
          </w:tcPr>
          <w:p w14:paraId="40162DFA" w14:textId="77777777" w:rsidR="0068196D" w:rsidRPr="0068196D" w:rsidRDefault="0068196D" w:rsidP="0068196D">
            <w:pPr>
              <w:jc w:val="center"/>
              <w:rPr>
                <w:b/>
              </w:rPr>
            </w:pPr>
            <w:r w:rsidRPr="0068196D">
              <w:rPr>
                <w:b/>
              </w:rPr>
              <w:t>Max</w:t>
            </w:r>
          </w:p>
        </w:tc>
      </w:tr>
      <w:tr w:rsidR="0068196D" w:rsidRPr="0068196D" w14:paraId="13D08772" w14:textId="77777777" w:rsidTr="00FB7B59">
        <w:trPr>
          <w:jc w:val="center"/>
        </w:trPr>
        <w:tc>
          <w:tcPr>
            <w:tcW w:w="1790" w:type="dxa"/>
            <w:tcBorders>
              <w:top w:val="single" w:sz="12" w:space="0" w:color="auto"/>
              <w:left w:val="single" w:sz="12" w:space="0" w:color="auto"/>
              <w:bottom w:val="single" w:sz="6" w:space="0" w:color="FFFFFF"/>
              <w:right w:val="single" w:sz="6" w:space="0" w:color="FFFFFF"/>
            </w:tcBorders>
          </w:tcPr>
          <w:p w14:paraId="37D2CB5C" w14:textId="77777777" w:rsidR="0068196D" w:rsidRPr="0068196D" w:rsidRDefault="0068196D" w:rsidP="0068196D">
            <w:r w:rsidRPr="0068196D">
              <w:t>Bedding</w:t>
            </w:r>
          </w:p>
        </w:tc>
        <w:tc>
          <w:tcPr>
            <w:tcW w:w="909" w:type="dxa"/>
            <w:tcBorders>
              <w:top w:val="single" w:sz="12" w:space="0" w:color="auto"/>
              <w:left w:val="single" w:sz="7" w:space="0" w:color="000000"/>
              <w:bottom w:val="single" w:sz="6" w:space="0" w:color="FFFFFF"/>
              <w:right w:val="single" w:sz="6" w:space="0" w:color="FFFFFF"/>
            </w:tcBorders>
          </w:tcPr>
          <w:p w14:paraId="2CD064A9" w14:textId="77777777" w:rsidR="0068196D" w:rsidRPr="0068196D" w:rsidRDefault="0068196D" w:rsidP="0068196D">
            <w:pPr>
              <w:jc w:val="center"/>
            </w:pPr>
            <w:r w:rsidRPr="0068196D">
              <w:noBreakHyphen/>
            </w:r>
          </w:p>
        </w:tc>
        <w:tc>
          <w:tcPr>
            <w:tcW w:w="907" w:type="dxa"/>
            <w:tcBorders>
              <w:top w:val="single" w:sz="12" w:space="0" w:color="auto"/>
              <w:left w:val="single" w:sz="7" w:space="0" w:color="000000"/>
              <w:bottom w:val="single" w:sz="6" w:space="0" w:color="FFFFFF"/>
              <w:right w:val="single" w:sz="6" w:space="0" w:color="FFFFFF"/>
            </w:tcBorders>
          </w:tcPr>
          <w:p w14:paraId="51B271DF" w14:textId="77777777" w:rsidR="0068196D" w:rsidRPr="0068196D" w:rsidRDefault="0068196D" w:rsidP="0068196D">
            <w:pPr>
              <w:jc w:val="center"/>
            </w:pPr>
            <w:r w:rsidRPr="0068196D">
              <w:noBreakHyphen/>
            </w:r>
          </w:p>
        </w:tc>
        <w:tc>
          <w:tcPr>
            <w:tcW w:w="907" w:type="dxa"/>
            <w:tcBorders>
              <w:top w:val="single" w:sz="12" w:space="0" w:color="auto"/>
              <w:left w:val="single" w:sz="7" w:space="0" w:color="000000"/>
              <w:bottom w:val="single" w:sz="6" w:space="0" w:color="FFFFFF"/>
              <w:right w:val="single" w:sz="6" w:space="0" w:color="FFFFFF"/>
            </w:tcBorders>
          </w:tcPr>
          <w:p w14:paraId="45C766FB" w14:textId="77777777" w:rsidR="0068196D" w:rsidRPr="0068196D" w:rsidRDefault="0068196D" w:rsidP="0068196D">
            <w:pPr>
              <w:jc w:val="center"/>
            </w:pPr>
            <w:r w:rsidRPr="0068196D">
              <w:t>100</w:t>
            </w:r>
          </w:p>
        </w:tc>
        <w:tc>
          <w:tcPr>
            <w:tcW w:w="907" w:type="dxa"/>
            <w:tcBorders>
              <w:top w:val="single" w:sz="12" w:space="0" w:color="auto"/>
              <w:left w:val="single" w:sz="7" w:space="0" w:color="000000"/>
              <w:bottom w:val="single" w:sz="6" w:space="0" w:color="FFFFFF"/>
              <w:right w:val="single" w:sz="6" w:space="0" w:color="FFFFFF"/>
            </w:tcBorders>
          </w:tcPr>
          <w:p w14:paraId="0DC68567" w14:textId="77777777" w:rsidR="0068196D" w:rsidRPr="0068196D" w:rsidRDefault="0068196D" w:rsidP="0068196D">
            <w:pPr>
              <w:jc w:val="center"/>
            </w:pPr>
            <w:r w:rsidRPr="0068196D">
              <w:noBreakHyphen/>
            </w:r>
          </w:p>
        </w:tc>
        <w:tc>
          <w:tcPr>
            <w:tcW w:w="907" w:type="dxa"/>
            <w:tcBorders>
              <w:top w:val="single" w:sz="12" w:space="0" w:color="auto"/>
              <w:left w:val="single" w:sz="7" w:space="0" w:color="000000"/>
              <w:bottom w:val="single" w:sz="6" w:space="0" w:color="FFFFFF"/>
              <w:right w:val="single" w:sz="6" w:space="0" w:color="FFFFFF"/>
            </w:tcBorders>
          </w:tcPr>
          <w:p w14:paraId="13F86835" w14:textId="77777777" w:rsidR="0068196D" w:rsidRPr="0068196D" w:rsidRDefault="0068196D" w:rsidP="0068196D">
            <w:pPr>
              <w:jc w:val="center"/>
            </w:pPr>
            <w:r w:rsidRPr="0068196D">
              <w:t>0</w:t>
            </w:r>
            <w:r w:rsidRPr="0068196D">
              <w:noBreakHyphen/>
              <w:t>40</w:t>
            </w:r>
          </w:p>
        </w:tc>
        <w:tc>
          <w:tcPr>
            <w:tcW w:w="796" w:type="dxa"/>
            <w:tcBorders>
              <w:top w:val="single" w:sz="12" w:space="0" w:color="auto"/>
              <w:left w:val="single" w:sz="7" w:space="0" w:color="000000"/>
              <w:bottom w:val="single" w:sz="6" w:space="0" w:color="FFFFFF"/>
              <w:right w:val="single" w:sz="6" w:space="0" w:color="FFFFFF"/>
            </w:tcBorders>
          </w:tcPr>
          <w:p w14:paraId="3BC27E0A" w14:textId="77777777" w:rsidR="0068196D" w:rsidRPr="0068196D" w:rsidRDefault="0068196D" w:rsidP="0068196D">
            <w:pPr>
              <w:jc w:val="center"/>
              <w:rPr>
                <w:strike/>
              </w:rPr>
            </w:pPr>
            <w:r w:rsidRPr="0068196D">
              <w:t>0</w:t>
            </w:r>
          </w:p>
        </w:tc>
        <w:tc>
          <w:tcPr>
            <w:tcW w:w="796" w:type="dxa"/>
            <w:tcBorders>
              <w:top w:val="single" w:sz="12" w:space="0" w:color="auto"/>
              <w:left w:val="single" w:sz="7" w:space="0" w:color="000000"/>
              <w:bottom w:val="single" w:sz="6" w:space="0" w:color="FFFFFF"/>
              <w:right w:val="single" w:sz="12" w:space="0" w:color="auto"/>
            </w:tcBorders>
          </w:tcPr>
          <w:p w14:paraId="2F6A15BC" w14:textId="77777777" w:rsidR="0068196D" w:rsidRPr="0068196D" w:rsidRDefault="0068196D" w:rsidP="0068196D">
            <w:pPr>
              <w:jc w:val="center"/>
            </w:pPr>
            <w:r w:rsidRPr="0068196D">
              <w:t>10</w:t>
            </w:r>
          </w:p>
        </w:tc>
      </w:tr>
      <w:tr w:rsidR="0068196D" w:rsidRPr="0068196D" w14:paraId="51D1BB8A" w14:textId="77777777" w:rsidTr="00FB7B59">
        <w:trPr>
          <w:jc w:val="center"/>
        </w:trPr>
        <w:tc>
          <w:tcPr>
            <w:tcW w:w="1790" w:type="dxa"/>
            <w:tcBorders>
              <w:top w:val="single" w:sz="6" w:space="0" w:color="FFFFFF"/>
              <w:left w:val="single" w:sz="12" w:space="0" w:color="auto"/>
              <w:bottom w:val="single" w:sz="6" w:space="0" w:color="FFFFFF"/>
              <w:right w:val="single" w:sz="6" w:space="0" w:color="FFFFFF"/>
            </w:tcBorders>
          </w:tcPr>
          <w:p w14:paraId="41E8D217" w14:textId="77777777" w:rsidR="0068196D" w:rsidRPr="0068196D" w:rsidRDefault="0068196D" w:rsidP="0068196D">
            <w:r w:rsidRPr="0068196D">
              <w:t>Selected backfill</w:t>
            </w:r>
          </w:p>
        </w:tc>
        <w:tc>
          <w:tcPr>
            <w:tcW w:w="909" w:type="dxa"/>
            <w:tcBorders>
              <w:top w:val="single" w:sz="6" w:space="0" w:color="FFFFFF"/>
              <w:left w:val="single" w:sz="7" w:space="0" w:color="000000"/>
              <w:bottom w:val="single" w:sz="6" w:space="0" w:color="FFFFFF"/>
              <w:right w:val="single" w:sz="6" w:space="0" w:color="FFFFFF"/>
            </w:tcBorders>
          </w:tcPr>
          <w:p w14:paraId="1BD0A69B" w14:textId="77777777" w:rsidR="0068196D" w:rsidRPr="0068196D" w:rsidRDefault="0068196D" w:rsidP="0068196D">
            <w:pPr>
              <w:jc w:val="center"/>
            </w:pPr>
            <w:r w:rsidRPr="0068196D">
              <w:noBreakHyphen/>
            </w:r>
          </w:p>
        </w:tc>
        <w:tc>
          <w:tcPr>
            <w:tcW w:w="907" w:type="dxa"/>
            <w:tcBorders>
              <w:top w:val="single" w:sz="6" w:space="0" w:color="FFFFFF"/>
              <w:left w:val="single" w:sz="7" w:space="0" w:color="000000"/>
              <w:bottom w:val="single" w:sz="6" w:space="0" w:color="FFFFFF"/>
              <w:right w:val="single" w:sz="6" w:space="0" w:color="FFFFFF"/>
            </w:tcBorders>
          </w:tcPr>
          <w:p w14:paraId="2E945184" w14:textId="77777777" w:rsidR="0068196D" w:rsidRPr="0068196D" w:rsidRDefault="0068196D" w:rsidP="0068196D">
            <w:pPr>
              <w:jc w:val="center"/>
            </w:pPr>
            <w:r w:rsidRPr="0068196D">
              <w:t>100</w:t>
            </w:r>
          </w:p>
        </w:tc>
        <w:tc>
          <w:tcPr>
            <w:tcW w:w="907" w:type="dxa"/>
            <w:tcBorders>
              <w:top w:val="single" w:sz="6" w:space="0" w:color="FFFFFF"/>
              <w:left w:val="single" w:sz="7" w:space="0" w:color="000000"/>
              <w:bottom w:val="single" w:sz="6" w:space="0" w:color="FFFFFF"/>
              <w:right w:val="single" w:sz="6" w:space="0" w:color="FFFFFF"/>
            </w:tcBorders>
          </w:tcPr>
          <w:p w14:paraId="0B07FA31" w14:textId="77777777" w:rsidR="0068196D" w:rsidRPr="0068196D" w:rsidRDefault="0068196D" w:rsidP="0068196D">
            <w:pPr>
              <w:jc w:val="center"/>
            </w:pPr>
            <w:r w:rsidRPr="0068196D">
              <w:noBreakHyphen/>
            </w:r>
          </w:p>
        </w:tc>
        <w:tc>
          <w:tcPr>
            <w:tcW w:w="907" w:type="dxa"/>
            <w:tcBorders>
              <w:top w:val="single" w:sz="6" w:space="0" w:color="FFFFFF"/>
              <w:left w:val="single" w:sz="7" w:space="0" w:color="000000"/>
              <w:bottom w:val="single" w:sz="6" w:space="0" w:color="FFFFFF"/>
              <w:right w:val="single" w:sz="6" w:space="0" w:color="FFFFFF"/>
            </w:tcBorders>
          </w:tcPr>
          <w:p w14:paraId="4C15D6FB" w14:textId="77777777" w:rsidR="0068196D" w:rsidRPr="0068196D" w:rsidRDefault="0068196D" w:rsidP="0068196D">
            <w:pPr>
              <w:jc w:val="center"/>
            </w:pPr>
            <w:r w:rsidRPr="0068196D">
              <w:noBreakHyphen/>
            </w:r>
          </w:p>
        </w:tc>
        <w:tc>
          <w:tcPr>
            <w:tcW w:w="907" w:type="dxa"/>
            <w:tcBorders>
              <w:top w:val="single" w:sz="6" w:space="0" w:color="FFFFFF"/>
              <w:left w:val="single" w:sz="7" w:space="0" w:color="000000"/>
              <w:bottom w:val="single" w:sz="6" w:space="0" w:color="FFFFFF"/>
              <w:right w:val="single" w:sz="6" w:space="0" w:color="FFFFFF"/>
            </w:tcBorders>
          </w:tcPr>
          <w:p w14:paraId="7CE54953" w14:textId="77777777" w:rsidR="0068196D" w:rsidRPr="0068196D" w:rsidRDefault="0068196D" w:rsidP="0068196D">
            <w:pPr>
              <w:jc w:val="center"/>
            </w:pPr>
            <w:r w:rsidRPr="0068196D">
              <w:t>10</w:t>
            </w:r>
            <w:r w:rsidRPr="0068196D">
              <w:noBreakHyphen/>
              <w:t>40</w:t>
            </w:r>
          </w:p>
        </w:tc>
        <w:tc>
          <w:tcPr>
            <w:tcW w:w="796" w:type="dxa"/>
            <w:tcBorders>
              <w:top w:val="single" w:sz="6" w:space="0" w:color="FFFFFF"/>
              <w:left w:val="single" w:sz="7" w:space="0" w:color="000000"/>
              <w:bottom w:val="single" w:sz="6" w:space="0" w:color="FFFFFF"/>
              <w:right w:val="single" w:sz="6" w:space="0" w:color="FFFFFF"/>
            </w:tcBorders>
          </w:tcPr>
          <w:p w14:paraId="033AF5CF" w14:textId="77777777" w:rsidR="0068196D" w:rsidRPr="0068196D" w:rsidRDefault="0068196D" w:rsidP="0068196D">
            <w:pPr>
              <w:jc w:val="center"/>
            </w:pPr>
            <w:r w:rsidRPr="0068196D">
              <w:t>5</w:t>
            </w:r>
          </w:p>
        </w:tc>
        <w:tc>
          <w:tcPr>
            <w:tcW w:w="796" w:type="dxa"/>
            <w:tcBorders>
              <w:top w:val="single" w:sz="6" w:space="0" w:color="FFFFFF"/>
              <w:left w:val="single" w:sz="7" w:space="0" w:color="000000"/>
              <w:bottom w:val="single" w:sz="6" w:space="0" w:color="FFFFFF"/>
              <w:right w:val="single" w:sz="12" w:space="0" w:color="auto"/>
            </w:tcBorders>
          </w:tcPr>
          <w:p w14:paraId="07F4B508" w14:textId="77777777" w:rsidR="0068196D" w:rsidRPr="0068196D" w:rsidRDefault="0068196D" w:rsidP="0068196D">
            <w:pPr>
              <w:jc w:val="center"/>
            </w:pPr>
            <w:r w:rsidRPr="0068196D">
              <w:t>20</w:t>
            </w:r>
          </w:p>
        </w:tc>
      </w:tr>
      <w:tr w:rsidR="0068196D" w:rsidRPr="0068196D" w14:paraId="7AD8D1CC" w14:textId="77777777" w:rsidTr="00FB7B59">
        <w:trPr>
          <w:jc w:val="center"/>
        </w:trPr>
        <w:tc>
          <w:tcPr>
            <w:tcW w:w="1790" w:type="dxa"/>
            <w:tcBorders>
              <w:top w:val="single" w:sz="6" w:space="0" w:color="FFFFFF"/>
              <w:left w:val="single" w:sz="12" w:space="0" w:color="auto"/>
              <w:bottom w:val="single" w:sz="12" w:space="0" w:color="auto"/>
              <w:right w:val="single" w:sz="6" w:space="0" w:color="FFFFFF"/>
            </w:tcBorders>
          </w:tcPr>
          <w:p w14:paraId="7614807A" w14:textId="77777777" w:rsidR="0068196D" w:rsidRPr="0068196D" w:rsidRDefault="0068196D" w:rsidP="0068196D">
            <w:pPr>
              <w:spacing w:after="58"/>
            </w:pPr>
            <w:r w:rsidRPr="0068196D">
              <w:t>Common backfill</w:t>
            </w:r>
          </w:p>
        </w:tc>
        <w:tc>
          <w:tcPr>
            <w:tcW w:w="909" w:type="dxa"/>
            <w:tcBorders>
              <w:top w:val="single" w:sz="6" w:space="0" w:color="FFFFFF"/>
              <w:left w:val="single" w:sz="7" w:space="0" w:color="000000"/>
              <w:bottom w:val="single" w:sz="12" w:space="0" w:color="auto"/>
              <w:right w:val="single" w:sz="6" w:space="0" w:color="FFFFFF"/>
            </w:tcBorders>
          </w:tcPr>
          <w:p w14:paraId="0B91B3B2" w14:textId="77777777" w:rsidR="0068196D" w:rsidRPr="0068196D" w:rsidRDefault="0068196D" w:rsidP="0068196D">
            <w:pPr>
              <w:spacing w:after="58"/>
              <w:jc w:val="center"/>
            </w:pPr>
            <w:r w:rsidRPr="0068196D">
              <w:t>100</w:t>
            </w:r>
          </w:p>
        </w:tc>
        <w:tc>
          <w:tcPr>
            <w:tcW w:w="907" w:type="dxa"/>
            <w:tcBorders>
              <w:top w:val="single" w:sz="6" w:space="0" w:color="FFFFFF"/>
              <w:left w:val="single" w:sz="7" w:space="0" w:color="000000"/>
              <w:bottom w:val="single" w:sz="12" w:space="0" w:color="auto"/>
              <w:right w:val="single" w:sz="6" w:space="0" w:color="FFFFFF"/>
            </w:tcBorders>
          </w:tcPr>
          <w:p w14:paraId="6FA77260" w14:textId="77777777" w:rsidR="0068196D" w:rsidRPr="0068196D" w:rsidRDefault="0068196D" w:rsidP="0068196D">
            <w:pPr>
              <w:spacing w:after="58"/>
              <w:jc w:val="center"/>
            </w:pPr>
            <w:r w:rsidRPr="0068196D">
              <w:noBreakHyphen/>
            </w:r>
          </w:p>
        </w:tc>
        <w:tc>
          <w:tcPr>
            <w:tcW w:w="907" w:type="dxa"/>
            <w:tcBorders>
              <w:top w:val="single" w:sz="6" w:space="0" w:color="FFFFFF"/>
              <w:left w:val="single" w:sz="7" w:space="0" w:color="000000"/>
              <w:bottom w:val="single" w:sz="12" w:space="0" w:color="auto"/>
              <w:right w:val="single" w:sz="6" w:space="0" w:color="FFFFFF"/>
            </w:tcBorders>
          </w:tcPr>
          <w:p w14:paraId="05DBCE5B" w14:textId="77777777" w:rsidR="0068196D" w:rsidRPr="0068196D" w:rsidRDefault="0068196D" w:rsidP="0068196D">
            <w:pPr>
              <w:spacing w:after="58"/>
              <w:jc w:val="center"/>
            </w:pPr>
            <w:r w:rsidRPr="0068196D">
              <w:noBreakHyphen/>
            </w:r>
          </w:p>
        </w:tc>
        <w:tc>
          <w:tcPr>
            <w:tcW w:w="907" w:type="dxa"/>
            <w:tcBorders>
              <w:top w:val="single" w:sz="6" w:space="0" w:color="FFFFFF"/>
              <w:left w:val="single" w:sz="7" w:space="0" w:color="000000"/>
              <w:bottom w:val="single" w:sz="12" w:space="0" w:color="auto"/>
              <w:right w:val="single" w:sz="6" w:space="0" w:color="FFFFFF"/>
            </w:tcBorders>
          </w:tcPr>
          <w:p w14:paraId="5C8827BD" w14:textId="77777777" w:rsidR="0068196D" w:rsidRPr="0068196D" w:rsidRDefault="0068196D" w:rsidP="0068196D">
            <w:pPr>
              <w:spacing w:after="58"/>
              <w:jc w:val="center"/>
            </w:pPr>
            <w:r w:rsidRPr="0068196D">
              <w:t>40</w:t>
            </w:r>
            <w:r w:rsidRPr="0068196D">
              <w:noBreakHyphen/>
              <w:t>100</w:t>
            </w:r>
          </w:p>
        </w:tc>
        <w:tc>
          <w:tcPr>
            <w:tcW w:w="907" w:type="dxa"/>
            <w:tcBorders>
              <w:top w:val="single" w:sz="6" w:space="0" w:color="FFFFFF"/>
              <w:left w:val="single" w:sz="7" w:space="0" w:color="000000"/>
              <w:bottom w:val="single" w:sz="12" w:space="0" w:color="auto"/>
              <w:right w:val="single" w:sz="6" w:space="0" w:color="FFFFFF"/>
            </w:tcBorders>
          </w:tcPr>
          <w:p w14:paraId="6E695DB7" w14:textId="77777777" w:rsidR="0068196D" w:rsidRPr="0068196D" w:rsidRDefault="0068196D" w:rsidP="0068196D">
            <w:pPr>
              <w:spacing w:after="58"/>
              <w:jc w:val="center"/>
            </w:pPr>
            <w:r w:rsidRPr="0068196D">
              <w:noBreakHyphen/>
            </w:r>
          </w:p>
        </w:tc>
        <w:tc>
          <w:tcPr>
            <w:tcW w:w="796" w:type="dxa"/>
            <w:tcBorders>
              <w:top w:val="single" w:sz="6" w:space="0" w:color="FFFFFF"/>
              <w:left w:val="single" w:sz="7" w:space="0" w:color="000000"/>
              <w:bottom w:val="single" w:sz="12" w:space="0" w:color="auto"/>
              <w:right w:val="single" w:sz="6" w:space="0" w:color="FFFFFF"/>
            </w:tcBorders>
          </w:tcPr>
          <w:p w14:paraId="5B3D3070" w14:textId="77777777" w:rsidR="0068196D" w:rsidRPr="0068196D" w:rsidRDefault="0068196D" w:rsidP="0068196D">
            <w:pPr>
              <w:spacing w:after="58"/>
              <w:jc w:val="center"/>
            </w:pPr>
            <w:r w:rsidRPr="0068196D">
              <w:noBreakHyphen/>
            </w:r>
          </w:p>
        </w:tc>
        <w:tc>
          <w:tcPr>
            <w:tcW w:w="796" w:type="dxa"/>
            <w:tcBorders>
              <w:top w:val="single" w:sz="6" w:space="0" w:color="FFFFFF"/>
              <w:left w:val="single" w:sz="7" w:space="0" w:color="000000"/>
              <w:bottom w:val="single" w:sz="12" w:space="0" w:color="auto"/>
              <w:right w:val="single" w:sz="12" w:space="0" w:color="auto"/>
            </w:tcBorders>
          </w:tcPr>
          <w:p w14:paraId="5578155F" w14:textId="77777777" w:rsidR="0068196D" w:rsidRPr="0068196D" w:rsidRDefault="0068196D" w:rsidP="0068196D">
            <w:pPr>
              <w:spacing w:after="58"/>
              <w:jc w:val="center"/>
            </w:pPr>
            <w:r w:rsidRPr="0068196D">
              <w:noBreakHyphen/>
            </w:r>
          </w:p>
        </w:tc>
      </w:tr>
    </w:tbl>
    <w:p w14:paraId="6AF57BB6" w14:textId="77777777" w:rsidR="0068196D" w:rsidRPr="0068196D" w:rsidRDefault="0068196D" w:rsidP="0068196D">
      <w:pPr>
        <w:jc w:val="both"/>
      </w:pPr>
    </w:p>
    <w:p w14:paraId="6697F804" w14:textId="77777777" w:rsidR="0068196D" w:rsidRPr="0068196D" w:rsidRDefault="0068196D" w:rsidP="0068196D">
      <w:r w:rsidRPr="0068196D">
        <w:t>Pavement material shall be as specified and shall comply with the relevant requirements of the appropriate pavement sections.</w:t>
      </w:r>
    </w:p>
    <w:p w14:paraId="6F1297E1" w14:textId="77777777" w:rsidR="0068196D" w:rsidRPr="0068196D" w:rsidRDefault="0068196D" w:rsidP="0068196D"/>
    <w:p w14:paraId="37597831" w14:textId="77777777" w:rsidR="0068196D" w:rsidRPr="0068196D" w:rsidRDefault="0068196D" w:rsidP="0068196D">
      <w:pPr>
        <w:tabs>
          <w:tab w:val="left" w:pos="454"/>
          <w:tab w:val="right" w:pos="851"/>
          <w:tab w:val="left" w:pos="993"/>
        </w:tabs>
        <w:spacing w:before="200"/>
        <w:ind w:left="992" w:hanging="992"/>
      </w:pPr>
      <w:r w:rsidRPr="0068196D">
        <w:t>(b)</w:t>
      </w:r>
      <w:r w:rsidRPr="0068196D">
        <w:tab/>
        <w:t>Bedding</w:t>
      </w:r>
    </w:p>
    <w:p w14:paraId="7E64C78A" w14:textId="77777777" w:rsidR="0068196D" w:rsidRPr="0068196D" w:rsidRDefault="0068196D" w:rsidP="0068196D">
      <w:pPr>
        <w:numPr>
          <w:ilvl w:val="0"/>
          <w:numId w:val="20"/>
        </w:numPr>
        <w:tabs>
          <w:tab w:val="left" w:pos="426"/>
          <w:tab w:val="right" w:pos="851"/>
          <w:tab w:val="left" w:pos="993"/>
        </w:tabs>
        <w:spacing w:before="200"/>
        <w:jc w:val="both"/>
      </w:pPr>
      <w:r w:rsidRPr="0068196D">
        <w:t>General</w:t>
      </w:r>
    </w:p>
    <w:p w14:paraId="7B47EDDE" w14:textId="77777777" w:rsidR="0068196D" w:rsidRPr="0068196D" w:rsidRDefault="0068196D" w:rsidP="0068196D">
      <w:pPr>
        <w:spacing w:before="160"/>
        <w:ind w:left="360"/>
      </w:pPr>
      <w:r w:rsidRPr="0068196D">
        <w:t>Bedding material shall be placed and compacted for the full width of the trench to a depth of not less than 80 mm on an earth foundation or 200 mm on a rock foundation.</w:t>
      </w:r>
    </w:p>
    <w:p w14:paraId="117D5DDB" w14:textId="77777777" w:rsidR="0068196D" w:rsidRPr="0068196D" w:rsidRDefault="0068196D" w:rsidP="0068196D">
      <w:pPr>
        <w:spacing w:before="160"/>
        <w:ind w:left="360"/>
      </w:pPr>
      <w:r w:rsidRPr="0068196D">
        <w:t>Following compaction, the bedding material shall be shaped sufficiently to maintain the conduit in line as the sections are placed in position.  Shaping of bedding material is not required for conduits less than 100 mm nominal diameter.</w:t>
      </w:r>
    </w:p>
    <w:p w14:paraId="118645F2" w14:textId="77777777" w:rsidR="0068196D" w:rsidRPr="0068196D" w:rsidRDefault="0068196D" w:rsidP="0068196D"/>
    <w:p w14:paraId="67360EE8" w14:textId="77777777" w:rsidR="0068196D" w:rsidRPr="0068196D" w:rsidRDefault="0068196D" w:rsidP="0068196D">
      <w:pPr>
        <w:tabs>
          <w:tab w:val="left" w:pos="426"/>
        </w:tabs>
        <w:spacing w:before="160"/>
        <w:ind w:left="426" w:hanging="502"/>
        <w:rPr>
          <w:b/>
        </w:rPr>
      </w:pPr>
      <w:r w:rsidRPr="0068196D">
        <w:rPr>
          <w:b/>
        </w:rPr>
        <w:t>HP</w:t>
      </w:r>
      <w:r w:rsidRPr="0068196D">
        <w:rPr>
          <w:b/>
        </w:rPr>
        <w:tab/>
        <w:t>Once the bedding material has been laid and the conduits put in place, works shall not proceed prior to inspection by superintendent or representative.</w:t>
      </w:r>
    </w:p>
    <w:p w14:paraId="1FE6CAC0" w14:textId="77777777" w:rsidR="0068196D" w:rsidRPr="0068196D" w:rsidRDefault="0068196D" w:rsidP="0068196D"/>
    <w:p w14:paraId="73FCF3E0" w14:textId="77777777" w:rsidR="0068196D" w:rsidRPr="0068196D" w:rsidRDefault="0068196D" w:rsidP="0068196D">
      <w:pPr>
        <w:spacing w:before="160"/>
        <w:ind w:left="360"/>
      </w:pPr>
      <w:r w:rsidRPr="0068196D">
        <w:t>When conduit sections are in position, additional layers of bedding material shall be placed and compacted to a height 150 mm above the bedding previously placed.</w:t>
      </w:r>
    </w:p>
    <w:p w14:paraId="4A24C732" w14:textId="77777777" w:rsidR="0068196D" w:rsidRPr="0068196D" w:rsidRDefault="0068196D" w:rsidP="0068196D">
      <w:pPr>
        <w:spacing w:before="160"/>
        <w:ind w:left="360"/>
      </w:pPr>
      <w:r w:rsidRPr="0068196D">
        <w:t xml:space="preserve">Bedding material must not be the same material excavated for the </w:t>
      </w:r>
      <w:proofErr w:type="gramStart"/>
      <w:r w:rsidRPr="0068196D">
        <w:t>trench,</w:t>
      </w:r>
      <w:proofErr w:type="gramEnd"/>
      <w:r w:rsidRPr="0068196D">
        <w:t xml:space="preserve"> it shall be clearly identifiable as introduced material.</w:t>
      </w:r>
    </w:p>
    <w:p w14:paraId="7FFA9583" w14:textId="77777777" w:rsidR="0068196D" w:rsidRPr="0068196D" w:rsidRDefault="0068196D" w:rsidP="0068196D"/>
    <w:p w14:paraId="4B46C650" w14:textId="77777777" w:rsidR="0068196D" w:rsidRPr="0068196D" w:rsidRDefault="0068196D" w:rsidP="0068196D">
      <w:pPr>
        <w:ind w:left="360"/>
      </w:pPr>
      <w:r w:rsidRPr="0068196D">
        <w:t>Where the trench has been excavated from the design subgrade level or above, the trench shall be backfilled to design subgrade level with selected backfill material, and above that level with common backfill material or the specified pavement material.</w:t>
      </w:r>
    </w:p>
    <w:p w14:paraId="7532D17D" w14:textId="77777777" w:rsidR="0068196D" w:rsidRPr="0068196D" w:rsidRDefault="0068196D" w:rsidP="0068196D">
      <w:pPr>
        <w:ind w:left="360"/>
      </w:pPr>
    </w:p>
    <w:p w14:paraId="399B8DDD" w14:textId="77777777" w:rsidR="0068196D" w:rsidRPr="0068196D" w:rsidRDefault="0068196D" w:rsidP="0068196D">
      <w:pPr>
        <w:ind w:left="360"/>
      </w:pPr>
      <w:r w:rsidRPr="0068196D">
        <w:t>Where the trench is excavated from below design subgrade level, the trench shall be filled with selected backfill material.</w:t>
      </w:r>
    </w:p>
    <w:p w14:paraId="1F9E2F07" w14:textId="77777777" w:rsidR="0068196D" w:rsidRPr="0068196D" w:rsidRDefault="0068196D" w:rsidP="0068196D">
      <w:pPr>
        <w:ind w:left="360"/>
      </w:pPr>
    </w:p>
    <w:p w14:paraId="127EEDEC" w14:textId="77777777" w:rsidR="0068196D" w:rsidRPr="0068196D" w:rsidRDefault="0068196D" w:rsidP="0068196D">
      <w:pPr>
        <w:numPr>
          <w:ilvl w:val="0"/>
          <w:numId w:val="20"/>
        </w:numPr>
      </w:pPr>
      <w:r w:rsidRPr="0068196D">
        <w:t>Glass fines</w:t>
      </w:r>
    </w:p>
    <w:p w14:paraId="2A7A2A10" w14:textId="77777777" w:rsidR="0068196D" w:rsidRPr="0068196D" w:rsidRDefault="0068196D" w:rsidP="0068196D">
      <w:pPr>
        <w:spacing w:before="160"/>
        <w:ind w:left="360"/>
      </w:pPr>
      <w:r w:rsidRPr="0068196D">
        <w:t>Where Glass Fines, produced by crushing recycled glass, is used as a bedding material, it must be:</w:t>
      </w:r>
    </w:p>
    <w:p w14:paraId="2BAC6B8D" w14:textId="77777777" w:rsidR="0068196D" w:rsidRPr="0068196D" w:rsidRDefault="0068196D" w:rsidP="0068196D">
      <w:pPr>
        <w:numPr>
          <w:ilvl w:val="0"/>
          <w:numId w:val="38"/>
        </w:numPr>
        <w:spacing w:before="160"/>
        <w:ind w:hanging="294"/>
      </w:pPr>
      <w:r w:rsidRPr="0068196D">
        <w:t>cubical in shape, not sharp edged or elongated and pass the 4.75 mm AS sieve</w:t>
      </w:r>
    </w:p>
    <w:p w14:paraId="10A6BB7F" w14:textId="77777777" w:rsidR="0068196D" w:rsidRPr="0068196D" w:rsidRDefault="0068196D" w:rsidP="0068196D">
      <w:pPr>
        <w:numPr>
          <w:ilvl w:val="0"/>
          <w:numId w:val="38"/>
        </w:numPr>
        <w:spacing w:before="160"/>
        <w:ind w:hanging="294"/>
      </w:pPr>
      <w:r w:rsidRPr="0068196D">
        <w:t>generally free of contaminants such as paper, corks, metals, and other harmful materials (maximum limit of 2% by mass)</w:t>
      </w:r>
    </w:p>
    <w:p w14:paraId="67739E3F" w14:textId="77777777" w:rsidR="0068196D" w:rsidRPr="0068196D" w:rsidRDefault="0068196D" w:rsidP="0068196D">
      <w:pPr>
        <w:numPr>
          <w:ilvl w:val="0"/>
          <w:numId w:val="38"/>
        </w:numPr>
        <w:spacing w:before="160"/>
        <w:ind w:hanging="294"/>
      </w:pPr>
      <w:r w:rsidRPr="0068196D">
        <w:t xml:space="preserve">primarily container glass and shall not include glass from ceramics, cathode ray tubes, fluorescent light </w:t>
      </w:r>
      <w:proofErr w:type="gramStart"/>
      <w:r w:rsidRPr="0068196D">
        <w:t>fittings</w:t>
      </w:r>
      <w:proofErr w:type="gramEnd"/>
      <w:r w:rsidRPr="0068196D">
        <w:t xml:space="preserve"> and laboratory glassware</w:t>
      </w:r>
    </w:p>
    <w:p w14:paraId="598AD00B" w14:textId="77777777" w:rsidR="0068196D" w:rsidRPr="0068196D" w:rsidRDefault="0068196D" w:rsidP="0068196D">
      <w:pPr>
        <w:numPr>
          <w:ilvl w:val="0"/>
          <w:numId w:val="38"/>
        </w:numPr>
        <w:spacing w:before="160"/>
        <w:ind w:hanging="294"/>
      </w:pPr>
      <w:r w:rsidRPr="0068196D">
        <w:t>thoroughly washed and retested prior to use, where the measured Total Dissolved Solids (TDS) of the granular filter material exceeds 1500 mg/L.</w:t>
      </w:r>
    </w:p>
    <w:p w14:paraId="3D5C2B2F" w14:textId="77777777" w:rsidR="0068196D" w:rsidRPr="0068196D" w:rsidRDefault="0068196D" w:rsidP="0068196D"/>
    <w:p w14:paraId="13F18737" w14:textId="77777777" w:rsidR="0068196D" w:rsidRPr="0068196D" w:rsidRDefault="0068196D" w:rsidP="0068196D">
      <w:pPr>
        <w:tabs>
          <w:tab w:val="left" w:pos="425"/>
        </w:tabs>
        <w:ind w:left="425" w:hanging="425"/>
        <w:outlineLvl w:val="4"/>
        <w:rPr>
          <w:szCs w:val="22"/>
        </w:rPr>
      </w:pPr>
      <w:r w:rsidRPr="0068196D">
        <w:rPr>
          <w:szCs w:val="22"/>
        </w:rPr>
        <w:t>(c)</w:t>
      </w:r>
      <w:r w:rsidRPr="0068196D">
        <w:rPr>
          <w:szCs w:val="22"/>
        </w:rPr>
        <w:tab/>
        <w:t>Filling</w:t>
      </w:r>
    </w:p>
    <w:p w14:paraId="33DCF3FE" w14:textId="77777777" w:rsidR="0068196D" w:rsidRPr="0068196D" w:rsidRDefault="0068196D" w:rsidP="0068196D"/>
    <w:p w14:paraId="3E8914CA" w14:textId="77777777" w:rsidR="0068196D" w:rsidRPr="0068196D" w:rsidRDefault="0068196D" w:rsidP="0068196D">
      <w:r w:rsidRPr="0068196D">
        <w:t>Unless otherwise specified or shown on the drawings, selected and common backfill shall be placed and compacted as follows under, around, and above the conduit after the sections are bedded:</w:t>
      </w:r>
    </w:p>
    <w:p w14:paraId="2BEF6818" w14:textId="77777777" w:rsidR="0068196D" w:rsidRPr="0068196D" w:rsidRDefault="0068196D" w:rsidP="0068196D">
      <w:pPr>
        <w:numPr>
          <w:ilvl w:val="0"/>
          <w:numId w:val="39"/>
        </w:numPr>
        <w:tabs>
          <w:tab w:val="left" w:pos="426"/>
          <w:tab w:val="right" w:pos="851"/>
          <w:tab w:val="left" w:pos="993"/>
        </w:tabs>
        <w:spacing w:before="200"/>
        <w:jc w:val="both"/>
      </w:pPr>
      <w:r w:rsidRPr="0068196D">
        <w:t>Conduits under Area to be Paved</w:t>
      </w:r>
    </w:p>
    <w:p w14:paraId="1A792AFA" w14:textId="77777777" w:rsidR="0068196D" w:rsidRPr="0068196D" w:rsidRDefault="0068196D" w:rsidP="0068196D"/>
    <w:p w14:paraId="35726C86" w14:textId="77777777" w:rsidR="0068196D" w:rsidRPr="0068196D" w:rsidRDefault="0068196D" w:rsidP="0068196D">
      <w:pPr>
        <w:ind w:left="360"/>
      </w:pPr>
      <w:r w:rsidRPr="0068196D">
        <w:t>Where the trench has been excavated from the design subgrade level or above, the trench shall be backfilled to design subgrade level with selected backfill material, and above that level with common backfill material or the specified pavement material.</w:t>
      </w:r>
    </w:p>
    <w:p w14:paraId="01BA10E6" w14:textId="77777777" w:rsidR="0068196D" w:rsidRPr="0068196D" w:rsidRDefault="0068196D" w:rsidP="0068196D">
      <w:pPr>
        <w:ind w:left="360"/>
      </w:pPr>
    </w:p>
    <w:p w14:paraId="5A26EE37" w14:textId="77777777" w:rsidR="0068196D" w:rsidRPr="0068196D" w:rsidRDefault="0068196D" w:rsidP="0068196D">
      <w:pPr>
        <w:ind w:left="360"/>
      </w:pPr>
      <w:r w:rsidRPr="0068196D">
        <w:t>Where the trench is excavated from below design subgrade level, the trench shall be filled with selected backfill material.</w:t>
      </w:r>
    </w:p>
    <w:p w14:paraId="228DA9B3" w14:textId="77777777" w:rsidR="0068196D" w:rsidRPr="0068196D" w:rsidRDefault="0068196D" w:rsidP="0068196D">
      <w:pPr>
        <w:ind w:left="360"/>
      </w:pPr>
    </w:p>
    <w:p w14:paraId="2FB3E9DB" w14:textId="77777777" w:rsidR="0068196D" w:rsidRPr="0068196D" w:rsidRDefault="0068196D" w:rsidP="0068196D">
      <w:pPr>
        <w:numPr>
          <w:ilvl w:val="0"/>
          <w:numId w:val="39"/>
        </w:numPr>
      </w:pPr>
      <w:r w:rsidRPr="0068196D">
        <w:t>Conduits under Area not to be Paved</w:t>
      </w:r>
    </w:p>
    <w:p w14:paraId="241F4862" w14:textId="77777777" w:rsidR="0068196D" w:rsidRPr="0068196D" w:rsidRDefault="0068196D" w:rsidP="0068196D"/>
    <w:p w14:paraId="5F289890" w14:textId="77777777" w:rsidR="0068196D" w:rsidRPr="0068196D" w:rsidRDefault="0068196D" w:rsidP="0068196D">
      <w:pPr>
        <w:ind w:left="426"/>
      </w:pPr>
      <w:r w:rsidRPr="0068196D">
        <w:t>The trench shall be backfilled with selected backfill material to a level of 0.4 m above the top of the conduit and with common backfill above that level.</w:t>
      </w:r>
    </w:p>
    <w:p w14:paraId="3371B8A9" w14:textId="77777777" w:rsidR="0068196D" w:rsidRPr="0068196D" w:rsidRDefault="0068196D" w:rsidP="0068196D">
      <w:pPr>
        <w:numPr>
          <w:ilvl w:val="0"/>
          <w:numId w:val="39"/>
        </w:numPr>
        <w:tabs>
          <w:tab w:val="left" w:pos="426"/>
          <w:tab w:val="right" w:pos="851"/>
          <w:tab w:val="left" w:pos="993"/>
        </w:tabs>
        <w:spacing w:before="200"/>
        <w:jc w:val="both"/>
      </w:pPr>
      <w:r w:rsidRPr="0068196D">
        <w:t>Conduits through Existing Paved Area</w:t>
      </w:r>
    </w:p>
    <w:p w14:paraId="2CC5F7E6" w14:textId="77777777" w:rsidR="0068196D" w:rsidRPr="0068196D" w:rsidRDefault="0068196D" w:rsidP="0068196D"/>
    <w:p w14:paraId="41C3F77D" w14:textId="77777777" w:rsidR="0068196D" w:rsidRPr="0068196D" w:rsidRDefault="0068196D" w:rsidP="0068196D">
      <w:pPr>
        <w:ind w:left="426"/>
      </w:pPr>
      <w:r w:rsidRPr="0068196D">
        <w:t>Unless otherwise specified or shown on the drawings, the trench shall be backfilled to the existing subgrade level with selected backfill material and the pavement restored using materials in accordance with sub</w:t>
      </w:r>
      <w:r w:rsidRPr="0068196D">
        <w:noBreakHyphen/>
        <w:t>clause (e) below.</w:t>
      </w:r>
    </w:p>
    <w:p w14:paraId="15FA5473" w14:textId="77777777" w:rsidR="0068196D" w:rsidRPr="0068196D" w:rsidRDefault="0068196D" w:rsidP="0068196D"/>
    <w:p w14:paraId="3F8671AE" w14:textId="77777777" w:rsidR="0068196D" w:rsidRPr="0068196D" w:rsidRDefault="0068196D" w:rsidP="0068196D">
      <w:pPr>
        <w:tabs>
          <w:tab w:val="left" w:pos="425"/>
        </w:tabs>
        <w:ind w:left="425" w:hanging="425"/>
        <w:outlineLvl w:val="4"/>
        <w:rPr>
          <w:szCs w:val="22"/>
        </w:rPr>
      </w:pPr>
      <w:r w:rsidRPr="0068196D">
        <w:rPr>
          <w:szCs w:val="22"/>
        </w:rPr>
        <w:t>(d)</w:t>
      </w:r>
      <w:r w:rsidRPr="0068196D">
        <w:rPr>
          <w:szCs w:val="22"/>
        </w:rPr>
        <w:tab/>
        <w:t>Compaction</w:t>
      </w:r>
    </w:p>
    <w:p w14:paraId="23C3F901" w14:textId="77777777" w:rsidR="0068196D" w:rsidRPr="0068196D" w:rsidRDefault="0068196D" w:rsidP="0068196D"/>
    <w:p w14:paraId="30345835" w14:textId="77777777" w:rsidR="0068196D" w:rsidRPr="0068196D" w:rsidRDefault="0068196D" w:rsidP="0068196D">
      <w:r w:rsidRPr="0068196D">
        <w:t xml:space="preserve">Unless otherwise specified, bedding and backfill materials shall have during compaction, a uniform moisture content within the range 85% to 115% of the optimum moisture content as determined in the Standard Compaction test.  Where backfill material contains material retained on a 37.5 mm AS sieve, the Standard </w:t>
      </w:r>
      <w:proofErr w:type="spellStart"/>
      <w:r w:rsidRPr="0068196D">
        <w:t>compactive</w:t>
      </w:r>
      <w:proofErr w:type="spellEnd"/>
      <w:r w:rsidRPr="0068196D">
        <w:t xml:space="preserve"> effort will be performed on the material passing the 37.5 mm AS sieve, and during compaction the moisture content of the material passing the 37.5 mm AS sieve shall be in the range 85% to 115% of the optimum moisture content so determined.</w:t>
      </w:r>
    </w:p>
    <w:p w14:paraId="6328AF9C" w14:textId="77777777" w:rsidR="0068196D" w:rsidRPr="0068196D" w:rsidRDefault="0068196D" w:rsidP="0068196D"/>
    <w:p w14:paraId="2AE5E304" w14:textId="77777777" w:rsidR="0068196D" w:rsidRPr="0068196D" w:rsidRDefault="0068196D" w:rsidP="0068196D">
      <w:r w:rsidRPr="0068196D">
        <w:t xml:space="preserve">Bedding and backfill, the whole of which passes the 37.5 mm AS sieve, shall be compacted in layers to a density ratio of not less than 95% using hand-held mechanical plant or excavator attached DPU for steep inclines.  </w:t>
      </w:r>
    </w:p>
    <w:p w14:paraId="5042E725" w14:textId="77777777" w:rsidR="0068196D" w:rsidRPr="0068196D" w:rsidRDefault="0068196D" w:rsidP="0068196D"/>
    <w:p w14:paraId="31AA565A" w14:textId="77777777" w:rsidR="0068196D" w:rsidRPr="0068196D" w:rsidRDefault="0068196D" w:rsidP="0068196D">
      <w:r w:rsidRPr="0068196D">
        <w:t>Detailed proposals for the compaction of backfill materials of nominal size greater than 40 mm shall be submitted to the Superintendent for review before commencing work.</w:t>
      </w:r>
    </w:p>
    <w:p w14:paraId="6EBF815A" w14:textId="77777777" w:rsidR="0068196D" w:rsidRPr="0068196D" w:rsidRDefault="0068196D" w:rsidP="0068196D"/>
    <w:p w14:paraId="43D23E8D" w14:textId="77777777" w:rsidR="0068196D" w:rsidRPr="0068196D" w:rsidRDefault="0068196D" w:rsidP="0068196D">
      <w:r w:rsidRPr="0068196D">
        <w:t xml:space="preserve">Where specified, pavement material shall be assessed for compaction in lots as defined in Section 173.  The number of tests per lot shall be three.  All pavement material shall have during compaction, uniform moisture content within the range 85% to 115% of the optimum moisture content as determined in the Modified Compaction test.  All pavement layers shall be placed and compacted in layers to a density ratio of not less than 98%.  The calculation of density ratio shall be based on Modified </w:t>
      </w:r>
      <w:proofErr w:type="spellStart"/>
      <w:r w:rsidRPr="0068196D">
        <w:t>compactive</w:t>
      </w:r>
      <w:proofErr w:type="spellEnd"/>
      <w:r w:rsidRPr="0068196D">
        <w:t xml:space="preserve"> effort.</w:t>
      </w:r>
    </w:p>
    <w:p w14:paraId="73B66D94" w14:textId="77777777" w:rsidR="0068196D" w:rsidRPr="0068196D" w:rsidRDefault="0068196D" w:rsidP="0068196D"/>
    <w:p w14:paraId="3896B61C" w14:textId="77777777" w:rsidR="0068196D" w:rsidRPr="0068196D" w:rsidRDefault="0068196D" w:rsidP="0068196D">
      <w:pPr>
        <w:tabs>
          <w:tab w:val="left" w:pos="425"/>
        </w:tabs>
        <w:ind w:left="425" w:hanging="425"/>
        <w:outlineLvl w:val="4"/>
        <w:rPr>
          <w:szCs w:val="22"/>
        </w:rPr>
      </w:pPr>
      <w:r w:rsidRPr="0068196D">
        <w:rPr>
          <w:szCs w:val="22"/>
        </w:rPr>
        <w:t>(e)</w:t>
      </w:r>
      <w:r w:rsidRPr="0068196D">
        <w:rPr>
          <w:szCs w:val="22"/>
        </w:rPr>
        <w:tab/>
        <w:t>Pavement Composition</w:t>
      </w:r>
    </w:p>
    <w:p w14:paraId="08D52704" w14:textId="77777777" w:rsidR="0068196D" w:rsidRPr="0068196D" w:rsidRDefault="0068196D" w:rsidP="0068196D">
      <w:pPr>
        <w:ind w:hanging="567"/>
        <w:jc w:val="both"/>
      </w:pPr>
      <w:r w:rsidRPr="0068196D">
        <w:t>***</w:t>
      </w:r>
      <w:r w:rsidRPr="0068196D">
        <w:tab/>
      </w:r>
    </w:p>
    <w:tbl>
      <w:tblPr>
        <w:tblW w:w="0" w:type="auto"/>
        <w:jc w:val="center"/>
        <w:tblLayout w:type="fixed"/>
        <w:tblCellMar>
          <w:left w:w="145" w:type="dxa"/>
          <w:right w:w="145" w:type="dxa"/>
        </w:tblCellMar>
        <w:tblLook w:val="0000" w:firstRow="0" w:lastRow="0" w:firstColumn="0" w:lastColumn="0" w:noHBand="0" w:noVBand="0"/>
      </w:tblPr>
      <w:tblGrid>
        <w:gridCol w:w="2787"/>
        <w:gridCol w:w="3339"/>
        <w:gridCol w:w="1243"/>
      </w:tblGrid>
      <w:tr w:rsidR="0068196D" w:rsidRPr="0068196D" w14:paraId="04E4036B" w14:textId="77777777" w:rsidTr="00FB7B59">
        <w:tblPrEx>
          <w:tblCellMar>
            <w:top w:w="0" w:type="dxa"/>
            <w:bottom w:w="0" w:type="dxa"/>
          </w:tblCellMar>
        </w:tblPrEx>
        <w:trPr>
          <w:jc w:val="center"/>
        </w:trPr>
        <w:tc>
          <w:tcPr>
            <w:tcW w:w="2787" w:type="dxa"/>
            <w:tcBorders>
              <w:top w:val="single" w:sz="12" w:space="0" w:color="auto"/>
              <w:left w:val="single" w:sz="12" w:space="0" w:color="auto"/>
              <w:bottom w:val="single" w:sz="12" w:space="0" w:color="auto"/>
              <w:right w:val="single" w:sz="6" w:space="0" w:color="FFFFFF"/>
            </w:tcBorders>
            <w:vAlign w:val="center"/>
          </w:tcPr>
          <w:p w14:paraId="74468BEF" w14:textId="77777777" w:rsidR="0068196D" w:rsidRPr="0068196D" w:rsidRDefault="0068196D" w:rsidP="0068196D">
            <w:pPr>
              <w:jc w:val="center"/>
              <w:rPr>
                <w:b/>
              </w:rPr>
            </w:pPr>
            <w:r w:rsidRPr="0068196D">
              <w:rPr>
                <w:b/>
              </w:rPr>
              <w:t>Pavement Layer</w:t>
            </w:r>
          </w:p>
        </w:tc>
        <w:tc>
          <w:tcPr>
            <w:tcW w:w="3339" w:type="dxa"/>
            <w:tcBorders>
              <w:top w:val="single" w:sz="12" w:space="0" w:color="auto"/>
              <w:left w:val="single" w:sz="7" w:space="0" w:color="000000"/>
              <w:bottom w:val="single" w:sz="12" w:space="0" w:color="auto"/>
              <w:right w:val="single" w:sz="6" w:space="0" w:color="FFFFFF"/>
            </w:tcBorders>
            <w:vAlign w:val="center"/>
          </w:tcPr>
          <w:p w14:paraId="5173349A" w14:textId="77777777" w:rsidR="0068196D" w:rsidRPr="0068196D" w:rsidRDefault="0068196D" w:rsidP="0068196D">
            <w:pPr>
              <w:jc w:val="center"/>
              <w:rPr>
                <w:b/>
              </w:rPr>
            </w:pPr>
            <w:r w:rsidRPr="0068196D">
              <w:rPr>
                <w:b/>
              </w:rPr>
              <w:t>Material Type</w:t>
            </w:r>
          </w:p>
        </w:tc>
        <w:tc>
          <w:tcPr>
            <w:tcW w:w="1243" w:type="dxa"/>
            <w:tcBorders>
              <w:top w:val="single" w:sz="12" w:space="0" w:color="auto"/>
              <w:left w:val="single" w:sz="7" w:space="0" w:color="000000"/>
              <w:bottom w:val="single" w:sz="12" w:space="0" w:color="auto"/>
              <w:right w:val="single" w:sz="12" w:space="0" w:color="auto"/>
            </w:tcBorders>
            <w:vAlign w:val="bottom"/>
          </w:tcPr>
          <w:p w14:paraId="4BB5DD9F" w14:textId="77777777" w:rsidR="0068196D" w:rsidRPr="0068196D" w:rsidRDefault="0068196D" w:rsidP="0068196D">
            <w:pPr>
              <w:spacing w:before="80"/>
              <w:jc w:val="center"/>
              <w:rPr>
                <w:b/>
              </w:rPr>
            </w:pPr>
            <w:r w:rsidRPr="0068196D">
              <w:rPr>
                <w:b/>
              </w:rPr>
              <w:t>Thickness</w:t>
            </w:r>
          </w:p>
          <w:p w14:paraId="1B040943" w14:textId="77777777" w:rsidR="0068196D" w:rsidRPr="0068196D" w:rsidRDefault="0068196D" w:rsidP="0068196D">
            <w:pPr>
              <w:jc w:val="center"/>
              <w:rPr>
                <w:b/>
              </w:rPr>
            </w:pPr>
            <w:r w:rsidRPr="0068196D">
              <w:rPr>
                <w:b/>
              </w:rPr>
              <w:t>(mm)</w:t>
            </w:r>
          </w:p>
        </w:tc>
      </w:tr>
      <w:tr w:rsidR="0068196D" w:rsidRPr="0068196D" w14:paraId="6B436D47" w14:textId="77777777" w:rsidTr="00FB7B59">
        <w:tblPrEx>
          <w:tblCellMar>
            <w:top w:w="0" w:type="dxa"/>
            <w:bottom w:w="0" w:type="dxa"/>
          </w:tblCellMar>
        </w:tblPrEx>
        <w:trPr>
          <w:jc w:val="center"/>
        </w:trPr>
        <w:tc>
          <w:tcPr>
            <w:tcW w:w="2787" w:type="dxa"/>
            <w:tcBorders>
              <w:top w:val="single" w:sz="12" w:space="0" w:color="auto"/>
              <w:left w:val="single" w:sz="12" w:space="0" w:color="auto"/>
              <w:bottom w:val="single" w:sz="7" w:space="0" w:color="000000"/>
              <w:right w:val="single" w:sz="6" w:space="0" w:color="FFFFFF"/>
            </w:tcBorders>
            <w:tcMar>
              <w:top w:w="51" w:type="dxa"/>
              <w:bottom w:w="6" w:type="dxa"/>
            </w:tcMar>
          </w:tcPr>
          <w:p w14:paraId="3A63DC90" w14:textId="77777777" w:rsidR="0068196D" w:rsidRPr="0068196D" w:rsidRDefault="0068196D" w:rsidP="0068196D">
            <w:r w:rsidRPr="0068196D">
              <w:t>##:</w:t>
            </w:r>
          </w:p>
        </w:tc>
        <w:tc>
          <w:tcPr>
            <w:tcW w:w="3339" w:type="dxa"/>
            <w:tcBorders>
              <w:top w:val="single" w:sz="12" w:space="0" w:color="auto"/>
              <w:left w:val="single" w:sz="7" w:space="0" w:color="000000"/>
              <w:bottom w:val="single" w:sz="7" w:space="0" w:color="000000"/>
              <w:right w:val="single" w:sz="6" w:space="0" w:color="FFFFFF"/>
            </w:tcBorders>
            <w:tcMar>
              <w:top w:w="51" w:type="dxa"/>
              <w:bottom w:w="6" w:type="dxa"/>
            </w:tcMar>
          </w:tcPr>
          <w:p w14:paraId="24115F19" w14:textId="77777777" w:rsidR="0068196D" w:rsidRPr="0068196D" w:rsidRDefault="0068196D" w:rsidP="0068196D"/>
        </w:tc>
        <w:tc>
          <w:tcPr>
            <w:tcW w:w="1243" w:type="dxa"/>
            <w:tcBorders>
              <w:top w:val="single" w:sz="12" w:space="0" w:color="auto"/>
              <w:left w:val="single" w:sz="7" w:space="0" w:color="000000"/>
              <w:bottom w:val="single" w:sz="7" w:space="0" w:color="000000"/>
              <w:right w:val="single" w:sz="12" w:space="0" w:color="auto"/>
            </w:tcBorders>
            <w:tcMar>
              <w:top w:w="51" w:type="dxa"/>
              <w:bottom w:w="6" w:type="dxa"/>
            </w:tcMar>
          </w:tcPr>
          <w:p w14:paraId="497A134E" w14:textId="77777777" w:rsidR="0068196D" w:rsidRPr="0068196D" w:rsidRDefault="0068196D" w:rsidP="0068196D">
            <w:pPr>
              <w:jc w:val="right"/>
            </w:pPr>
          </w:p>
        </w:tc>
      </w:tr>
      <w:tr w:rsidR="0068196D" w:rsidRPr="0068196D" w14:paraId="4CEDE407" w14:textId="77777777" w:rsidTr="00FB7B59">
        <w:tblPrEx>
          <w:tblCellMar>
            <w:top w:w="0" w:type="dxa"/>
            <w:bottom w:w="0" w:type="dxa"/>
          </w:tblCellMar>
        </w:tblPrEx>
        <w:trPr>
          <w:jc w:val="center"/>
        </w:trPr>
        <w:tc>
          <w:tcPr>
            <w:tcW w:w="2787" w:type="dxa"/>
            <w:tcBorders>
              <w:top w:val="single" w:sz="6" w:space="0" w:color="FFFFFF"/>
              <w:left w:val="single" w:sz="12" w:space="0" w:color="auto"/>
              <w:bottom w:val="single" w:sz="7" w:space="0" w:color="000000"/>
              <w:right w:val="single" w:sz="6" w:space="0" w:color="FFFFFF"/>
            </w:tcBorders>
            <w:tcMar>
              <w:top w:w="51" w:type="dxa"/>
              <w:bottom w:w="6" w:type="dxa"/>
            </w:tcMar>
          </w:tcPr>
          <w:p w14:paraId="14C423BF" w14:textId="77777777" w:rsidR="0068196D" w:rsidRPr="0068196D" w:rsidRDefault="0068196D" w:rsidP="0068196D"/>
        </w:tc>
        <w:tc>
          <w:tcPr>
            <w:tcW w:w="3339" w:type="dxa"/>
            <w:tcBorders>
              <w:top w:val="single" w:sz="6" w:space="0" w:color="FFFFFF"/>
              <w:left w:val="single" w:sz="7" w:space="0" w:color="000000"/>
              <w:bottom w:val="single" w:sz="7" w:space="0" w:color="000000"/>
              <w:right w:val="single" w:sz="6" w:space="0" w:color="FFFFFF"/>
            </w:tcBorders>
            <w:tcMar>
              <w:top w:w="51" w:type="dxa"/>
              <w:bottom w:w="6" w:type="dxa"/>
            </w:tcMar>
          </w:tcPr>
          <w:p w14:paraId="439C200B" w14:textId="77777777" w:rsidR="0068196D" w:rsidRPr="0068196D" w:rsidRDefault="0068196D" w:rsidP="0068196D"/>
        </w:tc>
        <w:tc>
          <w:tcPr>
            <w:tcW w:w="1243" w:type="dxa"/>
            <w:tcBorders>
              <w:top w:val="single" w:sz="6" w:space="0" w:color="FFFFFF"/>
              <w:left w:val="single" w:sz="7" w:space="0" w:color="000000"/>
              <w:bottom w:val="single" w:sz="7" w:space="0" w:color="000000"/>
              <w:right w:val="single" w:sz="12" w:space="0" w:color="auto"/>
            </w:tcBorders>
            <w:tcMar>
              <w:top w:w="51" w:type="dxa"/>
              <w:bottom w:w="6" w:type="dxa"/>
            </w:tcMar>
          </w:tcPr>
          <w:p w14:paraId="57860EAD" w14:textId="77777777" w:rsidR="0068196D" w:rsidRPr="0068196D" w:rsidRDefault="0068196D" w:rsidP="0068196D">
            <w:pPr>
              <w:jc w:val="right"/>
            </w:pPr>
          </w:p>
        </w:tc>
      </w:tr>
      <w:tr w:rsidR="0068196D" w:rsidRPr="0068196D" w14:paraId="19E2BC8D" w14:textId="77777777" w:rsidTr="00FB7B59">
        <w:tblPrEx>
          <w:tblCellMar>
            <w:top w:w="0" w:type="dxa"/>
            <w:bottom w:w="0" w:type="dxa"/>
          </w:tblCellMar>
        </w:tblPrEx>
        <w:trPr>
          <w:jc w:val="center"/>
        </w:trPr>
        <w:tc>
          <w:tcPr>
            <w:tcW w:w="2787" w:type="dxa"/>
            <w:tcBorders>
              <w:top w:val="single" w:sz="6" w:space="0" w:color="FFFFFF"/>
              <w:left w:val="single" w:sz="12" w:space="0" w:color="auto"/>
              <w:bottom w:val="single" w:sz="7" w:space="0" w:color="000000"/>
              <w:right w:val="single" w:sz="6" w:space="0" w:color="FFFFFF"/>
            </w:tcBorders>
            <w:tcMar>
              <w:top w:w="51" w:type="dxa"/>
              <w:bottom w:w="6" w:type="dxa"/>
            </w:tcMar>
          </w:tcPr>
          <w:p w14:paraId="5D51D0EF" w14:textId="77777777" w:rsidR="0068196D" w:rsidRPr="0068196D" w:rsidRDefault="0068196D" w:rsidP="0068196D"/>
        </w:tc>
        <w:tc>
          <w:tcPr>
            <w:tcW w:w="3339" w:type="dxa"/>
            <w:tcBorders>
              <w:top w:val="single" w:sz="6" w:space="0" w:color="FFFFFF"/>
              <w:left w:val="single" w:sz="7" w:space="0" w:color="000000"/>
              <w:bottom w:val="single" w:sz="7" w:space="0" w:color="000000"/>
              <w:right w:val="single" w:sz="6" w:space="0" w:color="FFFFFF"/>
            </w:tcBorders>
            <w:tcMar>
              <w:top w:w="51" w:type="dxa"/>
              <w:bottom w:w="6" w:type="dxa"/>
            </w:tcMar>
          </w:tcPr>
          <w:p w14:paraId="26C94C59" w14:textId="77777777" w:rsidR="0068196D" w:rsidRPr="0068196D" w:rsidRDefault="0068196D" w:rsidP="0068196D"/>
        </w:tc>
        <w:tc>
          <w:tcPr>
            <w:tcW w:w="1243" w:type="dxa"/>
            <w:tcBorders>
              <w:top w:val="single" w:sz="6" w:space="0" w:color="FFFFFF"/>
              <w:left w:val="single" w:sz="7" w:space="0" w:color="000000"/>
              <w:bottom w:val="single" w:sz="7" w:space="0" w:color="000000"/>
              <w:right w:val="single" w:sz="12" w:space="0" w:color="auto"/>
            </w:tcBorders>
            <w:tcMar>
              <w:top w:w="51" w:type="dxa"/>
              <w:bottom w:w="6" w:type="dxa"/>
            </w:tcMar>
          </w:tcPr>
          <w:p w14:paraId="1382BEE9" w14:textId="77777777" w:rsidR="0068196D" w:rsidRPr="0068196D" w:rsidRDefault="0068196D" w:rsidP="0068196D">
            <w:pPr>
              <w:jc w:val="right"/>
            </w:pPr>
          </w:p>
        </w:tc>
      </w:tr>
      <w:tr w:rsidR="0068196D" w:rsidRPr="0068196D" w14:paraId="5E970773" w14:textId="77777777" w:rsidTr="00FB7B59">
        <w:tblPrEx>
          <w:tblCellMar>
            <w:top w:w="0" w:type="dxa"/>
            <w:bottom w:w="0" w:type="dxa"/>
          </w:tblCellMar>
        </w:tblPrEx>
        <w:trPr>
          <w:jc w:val="center"/>
        </w:trPr>
        <w:tc>
          <w:tcPr>
            <w:tcW w:w="2787" w:type="dxa"/>
            <w:tcBorders>
              <w:top w:val="single" w:sz="6" w:space="0" w:color="FFFFFF"/>
              <w:left w:val="single" w:sz="12" w:space="0" w:color="auto"/>
              <w:bottom w:val="single" w:sz="7" w:space="0" w:color="000000"/>
              <w:right w:val="single" w:sz="6" w:space="0" w:color="FFFFFF"/>
            </w:tcBorders>
            <w:tcMar>
              <w:top w:w="51" w:type="dxa"/>
              <w:bottom w:w="6" w:type="dxa"/>
            </w:tcMar>
          </w:tcPr>
          <w:p w14:paraId="2A6820C6" w14:textId="77777777" w:rsidR="0068196D" w:rsidRPr="0068196D" w:rsidRDefault="0068196D" w:rsidP="0068196D"/>
        </w:tc>
        <w:tc>
          <w:tcPr>
            <w:tcW w:w="3339" w:type="dxa"/>
            <w:tcBorders>
              <w:top w:val="single" w:sz="6" w:space="0" w:color="FFFFFF"/>
              <w:left w:val="single" w:sz="7" w:space="0" w:color="000000"/>
              <w:bottom w:val="single" w:sz="7" w:space="0" w:color="000000"/>
              <w:right w:val="single" w:sz="6" w:space="0" w:color="FFFFFF"/>
            </w:tcBorders>
            <w:tcMar>
              <w:top w:w="51" w:type="dxa"/>
              <w:bottom w:w="6" w:type="dxa"/>
            </w:tcMar>
          </w:tcPr>
          <w:p w14:paraId="77BE2491" w14:textId="77777777" w:rsidR="0068196D" w:rsidRPr="0068196D" w:rsidRDefault="0068196D" w:rsidP="0068196D"/>
        </w:tc>
        <w:tc>
          <w:tcPr>
            <w:tcW w:w="1243" w:type="dxa"/>
            <w:tcBorders>
              <w:top w:val="single" w:sz="6" w:space="0" w:color="FFFFFF"/>
              <w:left w:val="single" w:sz="7" w:space="0" w:color="000000"/>
              <w:bottom w:val="single" w:sz="7" w:space="0" w:color="000000"/>
              <w:right w:val="single" w:sz="12" w:space="0" w:color="auto"/>
            </w:tcBorders>
            <w:tcMar>
              <w:top w:w="51" w:type="dxa"/>
              <w:bottom w:w="6" w:type="dxa"/>
            </w:tcMar>
          </w:tcPr>
          <w:p w14:paraId="548DCA4E" w14:textId="77777777" w:rsidR="0068196D" w:rsidRPr="0068196D" w:rsidRDefault="0068196D" w:rsidP="0068196D">
            <w:pPr>
              <w:jc w:val="right"/>
            </w:pPr>
          </w:p>
        </w:tc>
      </w:tr>
      <w:tr w:rsidR="0068196D" w:rsidRPr="0068196D" w14:paraId="536374C0" w14:textId="77777777" w:rsidTr="00FB7B59">
        <w:tblPrEx>
          <w:tblCellMar>
            <w:top w:w="0" w:type="dxa"/>
            <w:bottom w:w="0" w:type="dxa"/>
          </w:tblCellMar>
        </w:tblPrEx>
        <w:trPr>
          <w:jc w:val="center"/>
        </w:trPr>
        <w:tc>
          <w:tcPr>
            <w:tcW w:w="2787" w:type="dxa"/>
            <w:tcBorders>
              <w:top w:val="single" w:sz="6" w:space="0" w:color="FFFFFF"/>
              <w:left w:val="single" w:sz="12" w:space="0" w:color="auto"/>
              <w:bottom w:val="single" w:sz="12" w:space="0" w:color="auto"/>
              <w:right w:val="single" w:sz="6" w:space="0" w:color="FFFFFF"/>
            </w:tcBorders>
            <w:tcMar>
              <w:top w:w="51" w:type="dxa"/>
              <w:bottom w:w="6" w:type="dxa"/>
            </w:tcMar>
          </w:tcPr>
          <w:p w14:paraId="63059CF1" w14:textId="77777777" w:rsidR="0068196D" w:rsidRPr="0068196D" w:rsidRDefault="0068196D" w:rsidP="0068196D"/>
        </w:tc>
        <w:tc>
          <w:tcPr>
            <w:tcW w:w="3339" w:type="dxa"/>
            <w:tcBorders>
              <w:top w:val="single" w:sz="6" w:space="0" w:color="FFFFFF"/>
              <w:left w:val="single" w:sz="7" w:space="0" w:color="000000"/>
              <w:bottom w:val="single" w:sz="12" w:space="0" w:color="auto"/>
              <w:right w:val="single" w:sz="6" w:space="0" w:color="FFFFFF"/>
            </w:tcBorders>
            <w:tcMar>
              <w:top w:w="51" w:type="dxa"/>
              <w:bottom w:w="6" w:type="dxa"/>
            </w:tcMar>
          </w:tcPr>
          <w:p w14:paraId="6962C568" w14:textId="77777777" w:rsidR="0068196D" w:rsidRPr="0068196D" w:rsidRDefault="0068196D" w:rsidP="0068196D"/>
        </w:tc>
        <w:tc>
          <w:tcPr>
            <w:tcW w:w="1243" w:type="dxa"/>
            <w:tcBorders>
              <w:top w:val="single" w:sz="6" w:space="0" w:color="FFFFFF"/>
              <w:left w:val="single" w:sz="7" w:space="0" w:color="000000"/>
              <w:bottom w:val="single" w:sz="12" w:space="0" w:color="auto"/>
              <w:right w:val="single" w:sz="12" w:space="0" w:color="auto"/>
            </w:tcBorders>
            <w:tcMar>
              <w:top w:w="51" w:type="dxa"/>
              <w:bottom w:w="6" w:type="dxa"/>
            </w:tcMar>
          </w:tcPr>
          <w:p w14:paraId="0D3C0A4A" w14:textId="77777777" w:rsidR="0068196D" w:rsidRPr="0068196D" w:rsidRDefault="0068196D" w:rsidP="0068196D">
            <w:pPr>
              <w:jc w:val="right"/>
            </w:pPr>
          </w:p>
        </w:tc>
      </w:tr>
    </w:tbl>
    <w:p w14:paraId="2982C89C" w14:textId="77777777" w:rsidR="0068196D" w:rsidRPr="0068196D" w:rsidRDefault="0068196D" w:rsidP="0068196D">
      <w:pPr>
        <w:jc w:val="both"/>
      </w:pPr>
    </w:p>
    <w:p w14:paraId="1956E0DD" w14:textId="77777777" w:rsidR="0068196D" w:rsidRPr="0068196D" w:rsidRDefault="0068196D" w:rsidP="0068196D">
      <w:pPr>
        <w:tabs>
          <w:tab w:val="left" w:pos="425"/>
        </w:tabs>
        <w:ind w:left="425" w:hanging="425"/>
        <w:outlineLvl w:val="4"/>
        <w:rPr>
          <w:szCs w:val="22"/>
        </w:rPr>
      </w:pPr>
      <w:r w:rsidRPr="0068196D">
        <w:rPr>
          <w:szCs w:val="22"/>
        </w:rPr>
        <w:t>(f)</w:t>
      </w:r>
      <w:r w:rsidRPr="0068196D">
        <w:rPr>
          <w:szCs w:val="22"/>
        </w:rPr>
        <w:tab/>
        <w:t>Surfaced finish</w:t>
      </w:r>
    </w:p>
    <w:p w14:paraId="34FD501C" w14:textId="77777777" w:rsidR="0068196D" w:rsidRPr="0068196D" w:rsidRDefault="0068196D" w:rsidP="0068196D">
      <w:pPr>
        <w:jc w:val="both"/>
      </w:pPr>
    </w:p>
    <w:p w14:paraId="74F70322" w14:textId="77777777" w:rsidR="0068196D" w:rsidRPr="0068196D" w:rsidRDefault="0068196D" w:rsidP="0068196D">
      <w:r w:rsidRPr="0068196D">
        <w:rPr>
          <w:lang w:eastAsia="en-AU"/>
        </w:rPr>
        <w:t>All surface areas such as footpaths, paved areas, grassed areas, etc., shall be reinstated to a finish and condition that is not inferior to the original surface finish and condition (</w:t>
      </w:r>
      <w:proofErr w:type="gramStart"/>
      <w:r w:rsidRPr="0068196D">
        <w:rPr>
          <w:lang w:eastAsia="en-AU"/>
        </w:rPr>
        <w:t>e.g.</w:t>
      </w:r>
      <w:proofErr w:type="gramEnd"/>
      <w:r w:rsidRPr="0068196D">
        <w:rPr>
          <w:lang w:eastAsia="en-AU"/>
        </w:rPr>
        <w:t xml:space="preserve"> grass to grass, concrete to concrete, asphalt to asphalt, etc.).  All surface areas shall be reinstated to the satisfaction of the Superintendent.</w:t>
      </w:r>
    </w:p>
    <w:p w14:paraId="43401BB3" w14:textId="77777777" w:rsidR="0068196D" w:rsidRPr="0068196D" w:rsidRDefault="0068196D" w:rsidP="0068196D">
      <w:pPr>
        <w:jc w:val="both"/>
      </w:pPr>
    </w:p>
    <w:p w14:paraId="0D736EAF"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733.09</w:t>
      </w:r>
      <w:r w:rsidRPr="0068196D">
        <w:rPr>
          <w:rFonts w:cs="Arial"/>
          <w:b/>
          <w:bCs/>
          <w:szCs w:val="26"/>
        </w:rPr>
        <w:tab/>
        <w:t>CABLE PITS AND PIT LIDS (ELECTRICAL AND COMMUNICATIONS)</w:t>
      </w:r>
    </w:p>
    <w:p w14:paraId="2069DC15" w14:textId="77777777" w:rsidR="0068196D" w:rsidRPr="0068196D" w:rsidRDefault="0068196D" w:rsidP="0068196D">
      <w:pPr>
        <w:jc w:val="both"/>
      </w:pPr>
    </w:p>
    <w:p w14:paraId="182CE76D" w14:textId="77777777" w:rsidR="0068196D" w:rsidRPr="0068196D" w:rsidRDefault="0068196D" w:rsidP="0068196D">
      <w:pPr>
        <w:jc w:val="both"/>
      </w:pPr>
      <w:r w:rsidRPr="0068196D">
        <w:t>(a)</w:t>
      </w:r>
      <w:r w:rsidRPr="0068196D">
        <w:tab/>
        <w:t>General</w:t>
      </w:r>
    </w:p>
    <w:p w14:paraId="0DB6F341" w14:textId="77777777" w:rsidR="0068196D" w:rsidRPr="0068196D" w:rsidRDefault="0068196D" w:rsidP="0068196D">
      <w:pPr>
        <w:jc w:val="both"/>
      </w:pPr>
    </w:p>
    <w:p w14:paraId="3E9EAFFF" w14:textId="77777777" w:rsidR="0068196D" w:rsidRPr="0068196D" w:rsidRDefault="0068196D" w:rsidP="0068196D">
      <w:pPr>
        <w:jc w:val="both"/>
      </w:pPr>
      <w:r w:rsidRPr="0068196D">
        <w:t>All Cable pits, cable pit lids and preformed cable pit lid surrounds shall be VicRoads Type Approved.</w:t>
      </w:r>
    </w:p>
    <w:p w14:paraId="68D2A9FE" w14:textId="77777777" w:rsidR="0068196D" w:rsidRPr="0068196D" w:rsidRDefault="0068196D" w:rsidP="0068196D">
      <w:pPr>
        <w:jc w:val="both"/>
      </w:pPr>
    </w:p>
    <w:p w14:paraId="74D065BD" w14:textId="77777777" w:rsidR="0068196D" w:rsidRPr="0068196D" w:rsidRDefault="0068196D" w:rsidP="0068196D">
      <w:pPr>
        <w:jc w:val="both"/>
      </w:pPr>
      <w:r w:rsidRPr="0068196D">
        <w:t>Pits and lids shall be installed in accordance with the appropriate VicRoads standard drawing and any pit manufacturers specific installation requirements.</w:t>
      </w:r>
    </w:p>
    <w:p w14:paraId="79DBF626" w14:textId="77777777" w:rsidR="0068196D" w:rsidRPr="0068196D" w:rsidRDefault="0068196D" w:rsidP="0068196D">
      <w:pPr>
        <w:jc w:val="both"/>
      </w:pPr>
    </w:p>
    <w:p w14:paraId="067EFEA1" w14:textId="77777777" w:rsidR="0068196D" w:rsidRPr="0068196D" w:rsidRDefault="0068196D" w:rsidP="0068196D">
      <w:pPr>
        <w:jc w:val="both"/>
      </w:pPr>
      <w:r w:rsidRPr="0068196D">
        <w:t>Pits shall be located in accessible locations for maintenance activities.</w:t>
      </w:r>
    </w:p>
    <w:p w14:paraId="50FB0C7A" w14:textId="77777777" w:rsidR="0068196D" w:rsidRPr="0068196D" w:rsidRDefault="0068196D" w:rsidP="0068196D">
      <w:pPr>
        <w:jc w:val="both"/>
      </w:pPr>
    </w:p>
    <w:p w14:paraId="4A1A81AE" w14:textId="77777777" w:rsidR="0068196D" w:rsidRPr="0068196D" w:rsidRDefault="0068196D" w:rsidP="0068196D">
      <w:pPr>
        <w:jc w:val="both"/>
      </w:pPr>
      <w:r w:rsidRPr="0068196D">
        <w:t>Pits SHALL NOT be installed within the trafficable area on a freeway or managed motorway.</w:t>
      </w:r>
    </w:p>
    <w:p w14:paraId="75EDD67C" w14:textId="77777777" w:rsidR="0068196D" w:rsidRPr="0068196D" w:rsidRDefault="0068196D" w:rsidP="0068196D">
      <w:pPr>
        <w:jc w:val="both"/>
      </w:pPr>
    </w:p>
    <w:p w14:paraId="404A50ED" w14:textId="77777777" w:rsidR="0068196D" w:rsidRPr="0068196D" w:rsidRDefault="0068196D" w:rsidP="0068196D">
      <w:pPr>
        <w:jc w:val="both"/>
      </w:pPr>
      <w:r w:rsidRPr="0068196D">
        <w:t>On arterial roads pits shall not be installed within the trafficable area of the roadway.  In extreme circumstances, the Superintendent may consider requests to install a pit in a trafficable area on an arterial road.  In these instances, where approved, Heavy duty pit lids shall be provided where the pit is located within a road pavement.</w:t>
      </w:r>
    </w:p>
    <w:p w14:paraId="7E0F73ED" w14:textId="77777777" w:rsidR="0068196D" w:rsidRPr="0068196D" w:rsidRDefault="0068196D" w:rsidP="0068196D">
      <w:pPr>
        <w:jc w:val="both"/>
      </w:pPr>
    </w:p>
    <w:p w14:paraId="31DF5784" w14:textId="77777777" w:rsidR="0068196D" w:rsidRPr="0068196D" w:rsidRDefault="0068196D" w:rsidP="0068196D">
      <w:pPr>
        <w:jc w:val="both"/>
      </w:pPr>
      <w:r w:rsidRPr="0068196D">
        <w:t>Pits shall be constructed such that the level of the top of the pit lid matches the surrounding finished surface level.</w:t>
      </w:r>
    </w:p>
    <w:p w14:paraId="602D25B6" w14:textId="77777777" w:rsidR="0068196D" w:rsidRPr="0068196D" w:rsidRDefault="0068196D" w:rsidP="0068196D">
      <w:pPr>
        <w:jc w:val="both"/>
      </w:pPr>
    </w:p>
    <w:p w14:paraId="3F0CB140" w14:textId="77777777" w:rsidR="0068196D" w:rsidRPr="0068196D" w:rsidRDefault="0068196D" w:rsidP="0068196D">
      <w:pPr>
        <w:jc w:val="both"/>
      </w:pPr>
      <w:r w:rsidRPr="0068196D">
        <w:t>The top of the pit wall shall be neatly finished such that the lid fits without movement.</w:t>
      </w:r>
    </w:p>
    <w:p w14:paraId="64F8C0EF" w14:textId="77777777" w:rsidR="0068196D" w:rsidRPr="0068196D" w:rsidRDefault="0068196D" w:rsidP="0068196D">
      <w:pPr>
        <w:jc w:val="both"/>
      </w:pPr>
    </w:p>
    <w:p w14:paraId="360E851D" w14:textId="77777777" w:rsidR="0068196D" w:rsidRPr="0068196D" w:rsidRDefault="0068196D" w:rsidP="0068196D">
      <w:pPr>
        <w:widowControl w:val="0"/>
        <w:jc w:val="both"/>
        <w:rPr>
          <w:snapToGrid w:val="0"/>
        </w:rPr>
      </w:pPr>
      <w:r w:rsidRPr="0068196D">
        <w:rPr>
          <w:snapToGrid w:val="0"/>
        </w:rPr>
        <w:t>Cable pit lids shall be labelled in accordance with TC-1220 as appropriate.</w:t>
      </w:r>
    </w:p>
    <w:p w14:paraId="66157FC7" w14:textId="77777777" w:rsidR="0068196D" w:rsidRPr="0068196D" w:rsidRDefault="0068196D" w:rsidP="0068196D">
      <w:pPr>
        <w:jc w:val="both"/>
      </w:pPr>
    </w:p>
    <w:p w14:paraId="61D3D1C1" w14:textId="77777777" w:rsidR="0068196D" w:rsidRPr="0068196D" w:rsidRDefault="0068196D" w:rsidP="0068196D">
      <w:pPr>
        <w:jc w:val="both"/>
      </w:pPr>
      <w:r w:rsidRPr="0068196D">
        <w:t>The pit former shape shall not be distorted during installation.</w:t>
      </w:r>
    </w:p>
    <w:p w14:paraId="1622B880" w14:textId="77777777" w:rsidR="0068196D" w:rsidRPr="0068196D" w:rsidRDefault="0068196D" w:rsidP="0068196D">
      <w:pPr>
        <w:jc w:val="both"/>
      </w:pPr>
    </w:p>
    <w:p w14:paraId="4D0CC2BE" w14:textId="77777777" w:rsidR="0068196D" w:rsidRPr="0068196D" w:rsidRDefault="0068196D" w:rsidP="0068196D">
      <w:pPr>
        <w:jc w:val="both"/>
      </w:pPr>
      <w:r w:rsidRPr="0068196D">
        <w:t>Pits shall be placed, as far as is practicable, in an area that has an incline (</w:t>
      </w:r>
      <w:proofErr w:type="gramStart"/>
      <w:r w:rsidRPr="0068196D">
        <w:t>i.e.</w:t>
      </w:r>
      <w:proofErr w:type="gramEnd"/>
      <w:r w:rsidRPr="0068196D">
        <w:t xml:space="preserve"> slope) not more than 20</w:t>
      </w:r>
      <w:r w:rsidRPr="0068196D">
        <w:rPr>
          <w:vertAlign w:val="superscript"/>
        </w:rPr>
        <w:t>O</w:t>
      </w:r>
      <w:r w:rsidRPr="0068196D">
        <w:t>.  Where the surrounding surface level is inclined greater than 20</w:t>
      </w:r>
      <w:r w:rsidRPr="0068196D">
        <w:rPr>
          <w:vertAlign w:val="superscript"/>
        </w:rPr>
        <w:t>O</w:t>
      </w:r>
      <w:r w:rsidRPr="0068196D">
        <w:t>, the pit lid shall be installed in accordance with the following requirements:</w:t>
      </w:r>
    </w:p>
    <w:p w14:paraId="7D97CE5C" w14:textId="77777777" w:rsidR="0068196D" w:rsidRPr="0068196D" w:rsidRDefault="0068196D" w:rsidP="0068196D">
      <w:pPr>
        <w:jc w:val="both"/>
      </w:pPr>
    </w:p>
    <w:p w14:paraId="43D4895F" w14:textId="77777777" w:rsidR="0068196D" w:rsidRPr="0068196D" w:rsidRDefault="0068196D" w:rsidP="0068196D">
      <w:pPr>
        <w:numPr>
          <w:ilvl w:val="0"/>
          <w:numId w:val="13"/>
        </w:numPr>
        <w:jc w:val="both"/>
      </w:pPr>
      <w:r w:rsidRPr="0068196D">
        <w:t>The pit former shall be vertical.</w:t>
      </w:r>
    </w:p>
    <w:p w14:paraId="4BA6D55B" w14:textId="77777777" w:rsidR="0068196D" w:rsidRPr="0068196D" w:rsidRDefault="0068196D" w:rsidP="0068196D">
      <w:pPr>
        <w:numPr>
          <w:ilvl w:val="0"/>
          <w:numId w:val="13"/>
        </w:numPr>
        <w:jc w:val="both"/>
      </w:pPr>
      <w:r w:rsidRPr="0068196D">
        <w:t>The lid shall be horizontal.</w:t>
      </w:r>
    </w:p>
    <w:p w14:paraId="5A53E7B6" w14:textId="77777777" w:rsidR="0068196D" w:rsidRPr="0068196D" w:rsidRDefault="0068196D" w:rsidP="0068196D">
      <w:pPr>
        <w:numPr>
          <w:ilvl w:val="0"/>
          <w:numId w:val="13"/>
        </w:numPr>
        <w:jc w:val="both"/>
      </w:pPr>
      <w:r w:rsidRPr="0068196D">
        <w:t>The lid shall be installed within a re-enforced concrete apron ‘standing area’ to enable safe access to the pit lid.  The apron shall be large enough to enable temporary storage of a removed lid.</w:t>
      </w:r>
    </w:p>
    <w:p w14:paraId="5FED2149" w14:textId="77777777" w:rsidR="0068196D" w:rsidRPr="0068196D" w:rsidRDefault="0068196D" w:rsidP="0068196D">
      <w:pPr>
        <w:numPr>
          <w:ilvl w:val="0"/>
          <w:numId w:val="13"/>
        </w:numPr>
        <w:jc w:val="both"/>
      </w:pPr>
      <w:r w:rsidRPr="0068196D">
        <w:t>A retaining wall shall be installed on the angled sides and high side of the slope.  The retaining wall shall extend a minimum of 100mm above the surrounding surface level.</w:t>
      </w:r>
    </w:p>
    <w:p w14:paraId="2722C423" w14:textId="77777777" w:rsidR="0068196D" w:rsidRPr="0068196D" w:rsidRDefault="0068196D" w:rsidP="0068196D">
      <w:pPr>
        <w:numPr>
          <w:ilvl w:val="0"/>
          <w:numId w:val="13"/>
        </w:numPr>
        <w:jc w:val="both"/>
      </w:pPr>
      <w:r w:rsidRPr="0068196D">
        <w:t>A post, a minimum of 600mm in height, shall be located on each upper corner of the retaining wall to ensure visibility for mowers and other maintenance personnel.</w:t>
      </w:r>
    </w:p>
    <w:p w14:paraId="7BCB4BA7" w14:textId="77777777" w:rsidR="0068196D" w:rsidRPr="0068196D" w:rsidRDefault="0068196D" w:rsidP="0068196D">
      <w:pPr>
        <w:numPr>
          <w:ilvl w:val="0"/>
          <w:numId w:val="13"/>
        </w:numPr>
        <w:jc w:val="both"/>
      </w:pPr>
      <w:proofErr w:type="gramStart"/>
      <w:r w:rsidRPr="0068196D">
        <w:t>Hand-rails</w:t>
      </w:r>
      <w:proofErr w:type="gramEnd"/>
      <w:r w:rsidRPr="0068196D">
        <w:t xml:space="preserve"> and access steps shall be installed where required by Australian Standards.</w:t>
      </w:r>
    </w:p>
    <w:p w14:paraId="412236CF" w14:textId="77777777" w:rsidR="0068196D" w:rsidRPr="0068196D" w:rsidRDefault="0068196D" w:rsidP="0068196D">
      <w:pPr>
        <w:jc w:val="both"/>
      </w:pPr>
    </w:p>
    <w:p w14:paraId="589D87D4" w14:textId="77777777" w:rsidR="0068196D" w:rsidRPr="0068196D" w:rsidRDefault="0068196D" w:rsidP="0068196D">
      <w:pPr>
        <w:jc w:val="both"/>
        <w:rPr>
          <w:b/>
        </w:rPr>
      </w:pPr>
      <w:r w:rsidRPr="0068196D">
        <w:t>All pits, junction boxes or terminal pits for electrical purposes shall be either watertight or suitably drained.</w:t>
      </w:r>
    </w:p>
    <w:p w14:paraId="2E70A7AF" w14:textId="77777777" w:rsidR="0068196D" w:rsidRPr="0068196D" w:rsidRDefault="0068196D" w:rsidP="0068196D">
      <w:pPr>
        <w:jc w:val="both"/>
      </w:pPr>
    </w:p>
    <w:p w14:paraId="32DDABFB" w14:textId="77777777" w:rsidR="0068196D" w:rsidRPr="0068196D" w:rsidRDefault="0068196D" w:rsidP="0068196D">
      <w:pPr>
        <w:jc w:val="both"/>
      </w:pPr>
      <w:r w:rsidRPr="0068196D">
        <w:t>All conduit connections to cable pits shall be neatly made and the ends of the conduits trimmed off and fitted with a conduit bush.  The area between the conduit bush and pit wall shall be stopped with a suitable sealant that bonds to the pit wall and the conduit.</w:t>
      </w:r>
    </w:p>
    <w:p w14:paraId="7D1B99FE" w14:textId="77777777" w:rsidR="0068196D" w:rsidRPr="0068196D" w:rsidRDefault="0068196D" w:rsidP="0068196D">
      <w:pPr>
        <w:jc w:val="both"/>
      </w:pPr>
    </w:p>
    <w:p w14:paraId="26EF8F00" w14:textId="77777777" w:rsidR="0068196D" w:rsidRPr="0068196D" w:rsidRDefault="0068196D" w:rsidP="0068196D">
      <w:pPr>
        <w:jc w:val="both"/>
      </w:pPr>
      <w:r w:rsidRPr="0068196D">
        <w:t>The maximum spacing between cable pits shall not be greater than 100m.</w:t>
      </w:r>
    </w:p>
    <w:p w14:paraId="4F4DB1DD" w14:textId="77777777" w:rsidR="0068196D" w:rsidRPr="0068196D" w:rsidRDefault="0068196D" w:rsidP="0068196D">
      <w:pPr>
        <w:jc w:val="both"/>
      </w:pPr>
    </w:p>
    <w:p w14:paraId="72AD5455" w14:textId="77777777" w:rsidR="0068196D" w:rsidRPr="0068196D" w:rsidRDefault="0068196D" w:rsidP="0068196D">
      <w:pPr>
        <w:jc w:val="both"/>
      </w:pPr>
      <w:r w:rsidRPr="0068196D">
        <w:t>(b)</w:t>
      </w:r>
      <w:r w:rsidRPr="0068196D">
        <w:tab/>
        <w:t>Asbestos pits</w:t>
      </w:r>
    </w:p>
    <w:p w14:paraId="7E89340A" w14:textId="77777777" w:rsidR="0068196D" w:rsidRPr="0068196D" w:rsidRDefault="0068196D" w:rsidP="0068196D">
      <w:pPr>
        <w:jc w:val="both"/>
      </w:pPr>
    </w:p>
    <w:p w14:paraId="709E6AE0" w14:textId="77777777" w:rsidR="0068196D" w:rsidRPr="0068196D" w:rsidRDefault="0068196D" w:rsidP="0068196D">
      <w:pPr>
        <w:jc w:val="both"/>
      </w:pPr>
      <w:r w:rsidRPr="0068196D">
        <w:t>Where an existing site is being upgraded and asbestos pits exist on site, the pits shall be removed and replaced in accordance with TCG-015.</w:t>
      </w:r>
    </w:p>
    <w:p w14:paraId="08770E56" w14:textId="77777777" w:rsidR="0068196D" w:rsidRPr="0068196D" w:rsidRDefault="0068196D" w:rsidP="0068196D">
      <w:pPr>
        <w:jc w:val="both"/>
      </w:pPr>
    </w:p>
    <w:p w14:paraId="5A6DAF90" w14:textId="77777777" w:rsidR="0068196D" w:rsidRPr="0068196D" w:rsidRDefault="0068196D" w:rsidP="0068196D">
      <w:pPr>
        <w:jc w:val="both"/>
      </w:pPr>
      <w:r w:rsidRPr="0068196D">
        <w:t>(c)</w:t>
      </w:r>
      <w:r w:rsidRPr="0068196D">
        <w:tab/>
        <w:t>Pit lid surrounds</w:t>
      </w:r>
    </w:p>
    <w:p w14:paraId="3CF51B9A" w14:textId="77777777" w:rsidR="0068196D" w:rsidRPr="0068196D" w:rsidRDefault="0068196D" w:rsidP="0068196D">
      <w:pPr>
        <w:jc w:val="both"/>
      </w:pPr>
    </w:p>
    <w:p w14:paraId="2230B931" w14:textId="77777777" w:rsidR="0068196D" w:rsidRPr="0068196D" w:rsidRDefault="0068196D" w:rsidP="0068196D">
      <w:pPr>
        <w:jc w:val="both"/>
      </w:pPr>
      <w:r w:rsidRPr="0068196D">
        <w:t>Cable pit lids and frames shall be installed with an approved surround.  The approved types of pit lid surround are:</w:t>
      </w:r>
    </w:p>
    <w:p w14:paraId="423D42E6" w14:textId="77777777" w:rsidR="0068196D" w:rsidRPr="0068196D" w:rsidRDefault="0068196D" w:rsidP="0068196D">
      <w:pPr>
        <w:jc w:val="both"/>
      </w:pPr>
    </w:p>
    <w:p w14:paraId="433C50F0" w14:textId="77777777" w:rsidR="0068196D" w:rsidRPr="0068196D" w:rsidRDefault="0068196D" w:rsidP="0068196D">
      <w:pPr>
        <w:numPr>
          <w:ilvl w:val="0"/>
          <w:numId w:val="14"/>
        </w:numPr>
        <w:jc w:val="both"/>
      </w:pPr>
      <w:r w:rsidRPr="0068196D">
        <w:t>A poured ‘in-situ’ concrete surround (</w:t>
      </w:r>
      <w:proofErr w:type="gramStart"/>
      <w:r w:rsidRPr="0068196D">
        <w:t>i.e.</w:t>
      </w:r>
      <w:proofErr w:type="gramEnd"/>
      <w:r w:rsidRPr="0068196D">
        <w:t xml:space="preserve"> a poured ‘in-situ’, rounds concrete collar).</w:t>
      </w:r>
    </w:p>
    <w:p w14:paraId="7BF9E9CA" w14:textId="77777777" w:rsidR="0068196D" w:rsidRPr="0068196D" w:rsidRDefault="0068196D" w:rsidP="0068196D">
      <w:pPr>
        <w:numPr>
          <w:ilvl w:val="0"/>
          <w:numId w:val="14"/>
        </w:numPr>
        <w:ind w:left="851" w:hanging="491"/>
        <w:jc w:val="both"/>
      </w:pPr>
      <w:r w:rsidRPr="0068196D">
        <w:t>A poured ‘in-situ’ concrete apron (typically used where two or more pits are co-located).</w:t>
      </w:r>
    </w:p>
    <w:p w14:paraId="3D8AEC16" w14:textId="77777777" w:rsidR="0068196D" w:rsidRPr="0068196D" w:rsidRDefault="0068196D" w:rsidP="0068196D">
      <w:pPr>
        <w:numPr>
          <w:ilvl w:val="0"/>
          <w:numId w:val="14"/>
        </w:numPr>
        <w:jc w:val="both"/>
      </w:pPr>
      <w:r w:rsidRPr="0068196D">
        <w:t>A steel pre-formed collar that requires concrete in-filling ‘in-situ’.</w:t>
      </w:r>
    </w:p>
    <w:p w14:paraId="158FCBA8" w14:textId="77777777" w:rsidR="0068196D" w:rsidRPr="0068196D" w:rsidRDefault="0068196D" w:rsidP="0068196D">
      <w:pPr>
        <w:numPr>
          <w:ilvl w:val="0"/>
          <w:numId w:val="14"/>
        </w:numPr>
        <w:jc w:val="both"/>
      </w:pPr>
      <w:r w:rsidRPr="0068196D">
        <w:t>A pre-formed concrete collar.</w:t>
      </w:r>
    </w:p>
    <w:p w14:paraId="4884A055" w14:textId="77777777" w:rsidR="0068196D" w:rsidRPr="0068196D" w:rsidRDefault="0068196D" w:rsidP="0068196D">
      <w:pPr>
        <w:numPr>
          <w:ilvl w:val="0"/>
          <w:numId w:val="14"/>
        </w:numPr>
        <w:jc w:val="both"/>
      </w:pPr>
      <w:r w:rsidRPr="0068196D">
        <w:t>A pre-formed composite material collar.</w:t>
      </w:r>
    </w:p>
    <w:p w14:paraId="2307AE7A" w14:textId="77777777" w:rsidR="0068196D" w:rsidRPr="0068196D" w:rsidRDefault="0068196D" w:rsidP="0068196D">
      <w:pPr>
        <w:jc w:val="both"/>
      </w:pPr>
    </w:p>
    <w:p w14:paraId="78BD50BD" w14:textId="77777777" w:rsidR="0068196D" w:rsidRPr="0068196D" w:rsidRDefault="0068196D" w:rsidP="0068196D">
      <w:pPr>
        <w:jc w:val="both"/>
      </w:pPr>
      <w:r w:rsidRPr="0068196D">
        <w:t>All surrounds shall be installed in accordance with the appropriate VicRoads standard drawing and shall ensure that no load is placed on the cable pit former.</w:t>
      </w:r>
    </w:p>
    <w:p w14:paraId="11CF5B5F" w14:textId="77777777" w:rsidR="0068196D" w:rsidRPr="0068196D" w:rsidRDefault="0068196D" w:rsidP="0068196D">
      <w:pPr>
        <w:jc w:val="both"/>
      </w:pPr>
    </w:p>
    <w:p w14:paraId="5AF116F7" w14:textId="77777777" w:rsidR="0068196D" w:rsidRPr="0068196D" w:rsidRDefault="0068196D" w:rsidP="0068196D">
      <w:pPr>
        <w:jc w:val="both"/>
      </w:pPr>
      <w:r w:rsidRPr="0068196D">
        <w:t>For pre-formed collars, concrete or composite material, the collar shall be bedded into a base of cement to ensure it remains level with the surrounding surface and that no load is placed on the pit former.  The cement bedding shall be a minimum of 200mm thick and extend a minimum of 100mm past the outer diameter of the collar.</w:t>
      </w:r>
    </w:p>
    <w:p w14:paraId="6E0AD832" w14:textId="77777777" w:rsidR="0068196D" w:rsidRPr="0068196D" w:rsidRDefault="0068196D" w:rsidP="0068196D">
      <w:pPr>
        <w:jc w:val="both"/>
      </w:pPr>
    </w:p>
    <w:p w14:paraId="3114E788" w14:textId="77777777" w:rsidR="0068196D" w:rsidRPr="0068196D" w:rsidRDefault="0068196D" w:rsidP="0068196D">
      <w:pPr>
        <w:jc w:val="both"/>
      </w:pPr>
    </w:p>
    <w:p w14:paraId="0A031F81" w14:textId="77777777" w:rsidR="0068196D" w:rsidRPr="0068196D" w:rsidRDefault="0068196D" w:rsidP="0068196D">
      <w:pPr>
        <w:ind w:left="1440" w:hanging="1440"/>
        <w:rPr>
          <w:b/>
        </w:rPr>
      </w:pPr>
      <w:r w:rsidRPr="0068196D">
        <w:rPr>
          <w:b/>
        </w:rPr>
        <w:t>HOLD POINT:</w:t>
      </w:r>
      <w:r w:rsidRPr="0068196D">
        <w:rPr>
          <w:b/>
        </w:rPr>
        <w:tab/>
        <w:t>BEFORE THE PIT LID SURROUND OR PRE-FORMED COLLAR IS CEMENTED INTO POSITION AN INSPECTION BY VICROADS SUPERINTENDENT OR REPRESENTATIVE MUST BE CARRIED OUT.</w:t>
      </w:r>
    </w:p>
    <w:p w14:paraId="34DC5C33" w14:textId="77777777" w:rsidR="0068196D" w:rsidRPr="0068196D" w:rsidRDefault="0068196D" w:rsidP="0068196D">
      <w:pPr>
        <w:jc w:val="both"/>
      </w:pPr>
    </w:p>
    <w:p w14:paraId="04C9DD2F" w14:textId="77777777" w:rsidR="0068196D" w:rsidRPr="0068196D" w:rsidRDefault="0068196D" w:rsidP="0068196D">
      <w:pPr>
        <w:jc w:val="both"/>
      </w:pPr>
    </w:p>
    <w:p w14:paraId="4F370095" w14:textId="77777777" w:rsidR="0068196D" w:rsidRPr="0068196D" w:rsidRDefault="0068196D" w:rsidP="0068196D">
      <w:pPr>
        <w:jc w:val="both"/>
      </w:pPr>
      <w:r w:rsidRPr="0068196D">
        <w:t>(d)</w:t>
      </w:r>
      <w:r w:rsidRPr="0068196D">
        <w:tab/>
        <w:t>Cable Pits and Lids for Traffic Signals and other on-road electrical installations</w:t>
      </w:r>
    </w:p>
    <w:p w14:paraId="0C1E29ED" w14:textId="77777777" w:rsidR="0068196D" w:rsidRPr="0068196D" w:rsidRDefault="0068196D" w:rsidP="0068196D">
      <w:pPr>
        <w:jc w:val="both"/>
      </w:pPr>
    </w:p>
    <w:p w14:paraId="7C3B1BBF" w14:textId="77777777" w:rsidR="0068196D" w:rsidRPr="0068196D" w:rsidRDefault="0068196D" w:rsidP="0068196D">
      <w:pPr>
        <w:widowControl w:val="0"/>
        <w:jc w:val="both"/>
        <w:rPr>
          <w:snapToGrid w:val="0"/>
        </w:rPr>
      </w:pPr>
      <w:r w:rsidRPr="0068196D">
        <w:rPr>
          <w:snapToGrid w:val="0"/>
        </w:rPr>
        <w:t>Cable pits shall be constructed and installed as shown in the drawings detailed in Table 733.091.</w:t>
      </w:r>
    </w:p>
    <w:p w14:paraId="02A46680" w14:textId="77777777" w:rsidR="0068196D" w:rsidRPr="0068196D" w:rsidRDefault="0068196D" w:rsidP="0068196D">
      <w:pPr>
        <w:widowControl w:val="0"/>
        <w:jc w:val="both"/>
        <w:rPr>
          <w:b/>
          <w:bCs/>
          <w:snapToGrid w:val="0"/>
        </w:rPr>
      </w:pPr>
      <w:r w:rsidRPr="0068196D">
        <w:rPr>
          <w:snapToGrid w:val="0"/>
        </w:rPr>
        <w:br w:type="page"/>
      </w:r>
      <w:r w:rsidRPr="0068196D">
        <w:rPr>
          <w:b/>
          <w:bCs/>
          <w:snapToGrid w:val="0"/>
        </w:rPr>
        <w:t>Table 733.091: List of Standard Drawings for Pits for Traffic Signals and General Works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78"/>
        <w:gridCol w:w="5964"/>
        <w:tblGridChange w:id="6">
          <w:tblGrid>
            <w:gridCol w:w="1978"/>
            <w:gridCol w:w="5964"/>
          </w:tblGrid>
        </w:tblGridChange>
      </w:tblGrid>
      <w:tr w:rsidR="0068196D" w:rsidRPr="0068196D" w14:paraId="1E53079F" w14:textId="77777777" w:rsidTr="00FB7B59">
        <w:trPr>
          <w:jc w:val="center"/>
        </w:trPr>
        <w:tc>
          <w:tcPr>
            <w:tcW w:w="1978" w:type="dxa"/>
            <w:tcBorders>
              <w:top w:val="single" w:sz="12" w:space="0" w:color="auto"/>
              <w:left w:val="single" w:sz="12" w:space="0" w:color="auto"/>
              <w:bottom w:val="single" w:sz="12" w:space="0" w:color="auto"/>
            </w:tcBorders>
            <w:shd w:val="clear" w:color="auto" w:fill="auto"/>
          </w:tcPr>
          <w:p w14:paraId="77FCF691" w14:textId="77777777" w:rsidR="0068196D" w:rsidRPr="0068196D" w:rsidRDefault="0068196D" w:rsidP="0068196D">
            <w:pPr>
              <w:jc w:val="center"/>
              <w:rPr>
                <w:b/>
              </w:rPr>
            </w:pPr>
            <w:r w:rsidRPr="0068196D">
              <w:rPr>
                <w:b/>
              </w:rPr>
              <w:t>Drawing Number</w:t>
            </w:r>
          </w:p>
        </w:tc>
        <w:tc>
          <w:tcPr>
            <w:tcW w:w="5964" w:type="dxa"/>
            <w:tcBorders>
              <w:top w:val="single" w:sz="12" w:space="0" w:color="auto"/>
              <w:bottom w:val="single" w:sz="12" w:space="0" w:color="auto"/>
              <w:right w:val="single" w:sz="12" w:space="0" w:color="auto"/>
            </w:tcBorders>
            <w:shd w:val="clear" w:color="auto" w:fill="auto"/>
          </w:tcPr>
          <w:p w14:paraId="3E8C101D" w14:textId="77777777" w:rsidR="0068196D" w:rsidRPr="0068196D" w:rsidRDefault="0068196D" w:rsidP="0068196D">
            <w:pPr>
              <w:jc w:val="center"/>
              <w:rPr>
                <w:b/>
              </w:rPr>
            </w:pPr>
            <w:r w:rsidRPr="0068196D">
              <w:rPr>
                <w:b/>
              </w:rPr>
              <w:t>Title</w:t>
            </w:r>
          </w:p>
        </w:tc>
      </w:tr>
      <w:tr w:rsidR="0068196D" w:rsidRPr="0068196D" w14:paraId="23A535BF" w14:textId="77777777" w:rsidTr="00FB7B59">
        <w:trPr>
          <w:jc w:val="center"/>
        </w:trPr>
        <w:tc>
          <w:tcPr>
            <w:tcW w:w="1978" w:type="dxa"/>
            <w:tcBorders>
              <w:top w:val="single" w:sz="2" w:space="0" w:color="auto"/>
              <w:left w:val="single" w:sz="12" w:space="0" w:color="auto"/>
            </w:tcBorders>
            <w:shd w:val="clear" w:color="auto" w:fill="auto"/>
          </w:tcPr>
          <w:p w14:paraId="7258257E" w14:textId="77777777" w:rsidR="0068196D" w:rsidRPr="0068196D" w:rsidDel="00AD7F8F" w:rsidRDefault="0068196D" w:rsidP="0068196D">
            <w:pPr>
              <w:jc w:val="center"/>
            </w:pPr>
            <w:r w:rsidRPr="0068196D">
              <w:t>TC-1210</w:t>
            </w:r>
          </w:p>
        </w:tc>
        <w:tc>
          <w:tcPr>
            <w:tcW w:w="5964" w:type="dxa"/>
            <w:tcBorders>
              <w:top w:val="single" w:sz="2" w:space="0" w:color="auto"/>
              <w:right w:val="single" w:sz="12" w:space="0" w:color="auto"/>
            </w:tcBorders>
            <w:shd w:val="clear" w:color="auto" w:fill="auto"/>
          </w:tcPr>
          <w:p w14:paraId="3AA33E99" w14:textId="77777777" w:rsidR="0068196D" w:rsidRPr="0068196D" w:rsidDel="00AD7F8F" w:rsidRDefault="0068196D" w:rsidP="0068196D">
            <w:pPr>
              <w:jc w:val="center"/>
            </w:pPr>
            <w:r w:rsidRPr="0068196D">
              <w:t xml:space="preserve">Cable pit former – 600mm </w:t>
            </w:r>
            <w:proofErr w:type="spellStart"/>
            <w:r w:rsidRPr="0068196D">
              <w:t>Dia</w:t>
            </w:r>
            <w:proofErr w:type="spellEnd"/>
          </w:p>
        </w:tc>
      </w:tr>
      <w:tr w:rsidR="0068196D" w:rsidRPr="0068196D" w14:paraId="7AB51EA2" w14:textId="77777777" w:rsidTr="00FB7B59">
        <w:trPr>
          <w:jc w:val="center"/>
        </w:trPr>
        <w:tc>
          <w:tcPr>
            <w:tcW w:w="1978" w:type="dxa"/>
            <w:tcBorders>
              <w:top w:val="single" w:sz="2" w:space="0" w:color="auto"/>
              <w:left w:val="single" w:sz="12" w:space="0" w:color="auto"/>
            </w:tcBorders>
            <w:shd w:val="clear" w:color="auto" w:fill="auto"/>
          </w:tcPr>
          <w:p w14:paraId="140BA2C7" w14:textId="77777777" w:rsidR="0068196D" w:rsidRPr="0068196D" w:rsidDel="00AD7F8F" w:rsidRDefault="0068196D" w:rsidP="0068196D">
            <w:pPr>
              <w:jc w:val="center"/>
            </w:pPr>
            <w:r w:rsidRPr="0068196D">
              <w:t>TC-1211</w:t>
            </w:r>
          </w:p>
        </w:tc>
        <w:tc>
          <w:tcPr>
            <w:tcW w:w="5964" w:type="dxa"/>
            <w:tcBorders>
              <w:top w:val="single" w:sz="2" w:space="0" w:color="auto"/>
              <w:right w:val="single" w:sz="12" w:space="0" w:color="auto"/>
            </w:tcBorders>
            <w:shd w:val="clear" w:color="auto" w:fill="auto"/>
          </w:tcPr>
          <w:p w14:paraId="1D705D39" w14:textId="77777777" w:rsidR="0068196D" w:rsidRPr="0068196D" w:rsidDel="00AD7F8F" w:rsidRDefault="0068196D" w:rsidP="0068196D">
            <w:pPr>
              <w:jc w:val="center"/>
            </w:pPr>
            <w:r w:rsidRPr="0068196D">
              <w:t>Heavy duty cable pit and cover</w:t>
            </w:r>
          </w:p>
        </w:tc>
      </w:tr>
      <w:tr w:rsidR="0068196D" w:rsidRPr="0068196D" w14:paraId="516106DB"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11651F45" w14:textId="77777777" w:rsidR="0068196D" w:rsidRPr="0068196D" w:rsidDel="00AD7F8F" w:rsidRDefault="0068196D" w:rsidP="0068196D">
            <w:pPr>
              <w:jc w:val="center"/>
            </w:pPr>
            <w:r w:rsidRPr="0068196D">
              <w:t>TC-1220</w:t>
            </w:r>
          </w:p>
        </w:tc>
        <w:tc>
          <w:tcPr>
            <w:tcW w:w="5964" w:type="dxa"/>
            <w:tcBorders>
              <w:top w:val="single" w:sz="2" w:space="0" w:color="auto"/>
              <w:bottom w:val="single" w:sz="4" w:space="0" w:color="auto"/>
              <w:right w:val="single" w:sz="12" w:space="0" w:color="auto"/>
            </w:tcBorders>
            <w:shd w:val="clear" w:color="auto" w:fill="auto"/>
          </w:tcPr>
          <w:p w14:paraId="6F6D5BA0" w14:textId="77777777" w:rsidR="0068196D" w:rsidRPr="0068196D" w:rsidDel="00AD7F8F" w:rsidRDefault="0068196D" w:rsidP="0068196D">
            <w:pPr>
              <w:jc w:val="center"/>
            </w:pPr>
            <w:r w:rsidRPr="0068196D">
              <w:t xml:space="preserve">Cable pit access cover and frame 600mm </w:t>
            </w:r>
            <w:proofErr w:type="spellStart"/>
            <w:r w:rsidRPr="0068196D">
              <w:t>Dia</w:t>
            </w:r>
            <w:proofErr w:type="spellEnd"/>
          </w:p>
        </w:tc>
      </w:tr>
      <w:tr w:rsidR="0068196D" w:rsidRPr="0068196D" w14:paraId="4C4E8755" w14:textId="77777777" w:rsidTr="00FB7B59">
        <w:trPr>
          <w:jc w:val="center"/>
        </w:trPr>
        <w:tc>
          <w:tcPr>
            <w:tcW w:w="1978" w:type="dxa"/>
            <w:tcBorders>
              <w:top w:val="single" w:sz="4" w:space="0" w:color="auto"/>
              <w:left w:val="single" w:sz="12" w:space="0" w:color="auto"/>
              <w:bottom w:val="single" w:sz="12" w:space="0" w:color="auto"/>
            </w:tcBorders>
            <w:shd w:val="clear" w:color="auto" w:fill="auto"/>
          </w:tcPr>
          <w:p w14:paraId="1250D19C" w14:textId="77777777" w:rsidR="0068196D" w:rsidRPr="0068196D" w:rsidDel="00AD7F8F" w:rsidRDefault="0068196D" w:rsidP="0068196D">
            <w:pPr>
              <w:jc w:val="center"/>
            </w:pPr>
            <w:r w:rsidRPr="0068196D">
              <w:t>TC-1230</w:t>
            </w:r>
          </w:p>
        </w:tc>
        <w:tc>
          <w:tcPr>
            <w:tcW w:w="5964" w:type="dxa"/>
            <w:tcBorders>
              <w:top w:val="single" w:sz="4" w:space="0" w:color="auto"/>
              <w:bottom w:val="single" w:sz="12" w:space="0" w:color="auto"/>
              <w:right w:val="single" w:sz="12" w:space="0" w:color="auto"/>
            </w:tcBorders>
            <w:shd w:val="clear" w:color="auto" w:fill="auto"/>
          </w:tcPr>
          <w:p w14:paraId="4185FD2D" w14:textId="77777777" w:rsidR="0068196D" w:rsidRPr="0068196D" w:rsidDel="00AD7F8F" w:rsidRDefault="0068196D" w:rsidP="0068196D">
            <w:pPr>
              <w:jc w:val="center"/>
            </w:pPr>
            <w:r w:rsidRPr="0068196D">
              <w:t>Cable pit – Installation details</w:t>
            </w:r>
          </w:p>
        </w:tc>
      </w:tr>
    </w:tbl>
    <w:p w14:paraId="7BAA9580" w14:textId="77777777" w:rsidR="0068196D" w:rsidRPr="0068196D" w:rsidRDefault="0068196D" w:rsidP="0068196D">
      <w:pPr>
        <w:jc w:val="both"/>
      </w:pPr>
    </w:p>
    <w:p w14:paraId="5A365698" w14:textId="77777777" w:rsidR="0068196D" w:rsidRPr="0068196D" w:rsidRDefault="0068196D" w:rsidP="0068196D">
      <w:pPr>
        <w:jc w:val="both"/>
      </w:pPr>
      <w:r w:rsidRPr="0068196D">
        <w:t>(e)</w:t>
      </w:r>
      <w:r w:rsidRPr="0068196D">
        <w:tab/>
        <w:t>Cable Pits and Lids for Managed Motorways and freeways</w:t>
      </w:r>
    </w:p>
    <w:p w14:paraId="71A4F23D" w14:textId="77777777" w:rsidR="0068196D" w:rsidRPr="0068196D" w:rsidRDefault="0068196D" w:rsidP="0068196D">
      <w:pPr>
        <w:jc w:val="both"/>
      </w:pPr>
    </w:p>
    <w:p w14:paraId="5FEDF303" w14:textId="77777777" w:rsidR="0068196D" w:rsidRPr="0068196D" w:rsidRDefault="0068196D" w:rsidP="0068196D">
      <w:pPr>
        <w:widowControl w:val="0"/>
        <w:jc w:val="both"/>
        <w:rPr>
          <w:snapToGrid w:val="0"/>
        </w:rPr>
      </w:pPr>
      <w:r w:rsidRPr="0068196D">
        <w:rPr>
          <w:snapToGrid w:val="0"/>
        </w:rPr>
        <w:t>Cable pits shall be constructed and installed as shown in the drawings detailed in Table 733.092.</w:t>
      </w:r>
    </w:p>
    <w:p w14:paraId="4690A6D0" w14:textId="77777777" w:rsidR="0068196D" w:rsidRPr="0068196D" w:rsidRDefault="0068196D" w:rsidP="0068196D">
      <w:pPr>
        <w:widowControl w:val="0"/>
        <w:jc w:val="both"/>
        <w:rPr>
          <w:snapToGrid w:val="0"/>
        </w:rPr>
      </w:pPr>
    </w:p>
    <w:p w14:paraId="365C428B" w14:textId="77777777" w:rsidR="0068196D" w:rsidRPr="0068196D" w:rsidRDefault="0068196D" w:rsidP="0068196D">
      <w:pPr>
        <w:widowControl w:val="0"/>
        <w:jc w:val="both"/>
        <w:rPr>
          <w:snapToGrid w:val="0"/>
        </w:rPr>
      </w:pPr>
      <w:r w:rsidRPr="0068196D">
        <w:rPr>
          <w:snapToGrid w:val="0"/>
        </w:rPr>
        <w:t>Cable pits shall be numbered in accordance with Contract specific requirements.</w:t>
      </w:r>
    </w:p>
    <w:p w14:paraId="0C71A531" w14:textId="77777777" w:rsidR="0068196D" w:rsidRPr="0068196D" w:rsidRDefault="0068196D" w:rsidP="0068196D">
      <w:pPr>
        <w:widowControl w:val="0"/>
        <w:jc w:val="both"/>
        <w:rPr>
          <w:snapToGrid w:val="0"/>
        </w:rPr>
      </w:pPr>
    </w:p>
    <w:p w14:paraId="7EDB0258" w14:textId="77777777" w:rsidR="0068196D" w:rsidRPr="0068196D" w:rsidRDefault="0068196D" w:rsidP="0068196D">
      <w:pPr>
        <w:tabs>
          <w:tab w:val="left" w:pos="426"/>
        </w:tabs>
        <w:spacing w:before="160" w:after="60"/>
        <w:outlineLvl w:val="5"/>
        <w:rPr>
          <w:b/>
          <w:bCs/>
          <w:szCs w:val="22"/>
        </w:rPr>
      </w:pPr>
      <w:r w:rsidRPr="0068196D">
        <w:rPr>
          <w:b/>
          <w:bCs/>
          <w:szCs w:val="22"/>
        </w:rPr>
        <w:t>Table 733.092: List of Standard Drawings for Pits for Managed Motorways and freeways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78"/>
        <w:gridCol w:w="6263"/>
      </w:tblGrid>
      <w:tr w:rsidR="0068196D" w:rsidRPr="0068196D" w14:paraId="3338E148" w14:textId="77777777" w:rsidTr="00FB7B59">
        <w:trPr>
          <w:jc w:val="center"/>
        </w:trPr>
        <w:tc>
          <w:tcPr>
            <w:tcW w:w="1978" w:type="dxa"/>
            <w:tcBorders>
              <w:top w:val="single" w:sz="12" w:space="0" w:color="auto"/>
              <w:left w:val="single" w:sz="12" w:space="0" w:color="auto"/>
              <w:bottom w:val="single" w:sz="12" w:space="0" w:color="auto"/>
            </w:tcBorders>
            <w:shd w:val="clear" w:color="auto" w:fill="auto"/>
          </w:tcPr>
          <w:p w14:paraId="32F5D6FE" w14:textId="77777777" w:rsidR="0068196D" w:rsidRPr="0068196D" w:rsidRDefault="0068196D" w:rsidP="0068196D">
            <w:pPr>
              <w:jc w:val="center"/>
              <w:rPr>
                <w:b/>
              </w:rPr>
            </w:pPr>
            <w:r w:rsidRPr="0068196D">
              <w:rPr>
                <w:b/>
              </w:rPr>
              <w:t>Drawing Number</w:t>
            </w:r>
          </w:p>
        </w:tc>
        <w:tc>
          <w:tcPr>
            <w:tcW w:w="6263" w:type="dxa"/>
            <w:tcBorders>
              <w:top w:val="single" w:sz="12" w:space="0" w:color="auto"/>
              <w:bottom w:val="single" w:sz="12" w:space="0" w:color="auto"/>
              <w:right w:val="single" w:sz="12" w:space="0" w:color="auto"/>
            </w:tcBorders>
            <w:shd w:val="clear" w:color="auto" w:fill="auto"/>
          </w:tcPr>
          <w:p w14:paraId="1C458CD7" w14:textId="77777777" w:rsidR="0068196D" w:rsidRPr="0068196D" w:rsidRDefault="0068196D" w:rsidP="0068196D">
            <w:pPr>
              <w:jc w:val="center"/>
              <w:rPr>
                <w:b/>
              </w:rPr>
            </w:pPr>
            <w:r w:rsidRPr="0068196D">
              <w:rPr>
                <w:b/>
              </w:rPr>
              <w:t>Title</w:t>
            </w:r>
          </w:p>
        </w:tc>
      </w:tr>
      <w:tr w:rsidR="0068196D" w:rsidRPr="0068196D" w14:paraId="1943FF10" w14:textId="77777777" w:rsidTr="00FB7B59">
        <w:trPr>
          <w:jc w:val="center"/>
        </w:trPr>
        <w:tc>
          <w:tcPr>
            <w:tcW w:w="1978" w:type="dxa"/>
            <w:tcBorders>
              <w:top w:val="single" w:sz="2" w:space="0" w:color="auto"/>
              <w:left w:val="single" w:sz="12" w:space="0" w:color="auto"/>
            </w:tcBorders>
            <w:shd w:val="clear" w:color="auto" w:fill="auto"/>
          </w:tcPr>
          <w:p w14:paraId="28276472" w14:textId="77777777" w:rsidR="0068196D" w:rsidRPr="0068196D" w:rsidDel="00AD7F8F" w:rsidRDefault="0068196D" w:rsidP="0068196D">
            <w:pPr>
              <w:jc w:val="center"/>
            </w:pPr>
            <w:r w:rsidRPr="0068196D">
              <w:t>TC-2200</w:t>
            </w:r>
          </w:p>
        </w:tc>
        <w:tc>
          <w:tcPr>
            <w:tcW w:w="6263" w:type="dxa"/>
            <w:tcBorders>
              <w:top w:val="single" w:sz="2" w:space="0" w:color="auto"/>
              <w:right w:val="single" w:sz="12" w:space="0" w:color="auto"/>
            </w:tcBorders>
            <w:shd w:val="clear" w:color="auto" w:fill="auto"/>
          </w:tcPr>
          <w:p w14:paraId="0A45225D" w14:textId="77777777" w:rsidR="0068196D" w:rsidRPr="0068196D" w:rsidDel="00AD7F8F" w:rsidRDefault="0068196D" w:rsidP="0068196D">
            <w:pPr>
              <w:jc w:val="center"/>
            </w:pPr>
            <w:r w:rsidRPr="0068196D">
              <w:t>600mm round electrical cable pit</w:t>
            </w:r>
          </w:p>
        </w:tc>
      </w:tr>
      <w:tr w:rsidR="0068196D" w:rsidRPr="0068196D" w14:paraId="23BE0AC7" w14:textId="77777777" w:rsidTr="00FB7B59">
        <w:trPr>
          <w:jc w:val="center"/>
        </w:trPr>
        <w:tc>
          <w:tcPr>
            <w:tcW w:w="1978" w:type="dxa"/>
            <w:tcBorders>
              <w:top w:val="single" w:sz="2" w:space="0" w:color="auto"/>
              <w:left w:val="single" w:sz="12" w:space="0" w:color="auto"/>
            </w:tcBorders>
            <w:shd w:val="clear" w:color="auto" w:fill="auto"/>
          </w:tcPr>
          <w:p w14:paraId="609CC1E8" w14:textId="77777777" w:rsidR="0068196D" w:rsidRPr="0068196D" w:rsidDel="00AD7F8F" w:rsidRDefault="0068196D" w:rsidP="0068196D">
            <w:pPr>
              <w:jc w:val="center"/>
            </w:pPr>
            <w:r w:rsidRPr="0068196D">
              <w:t>TC-2201</w:t>
            </w:r>
          </w:p>
        </w:tc>
        <w:tc>
          <w:tcPr>
            <w:tcW w:w="6263" w:type="dxa"/>
            <w:tcBorders>
              <w:top w:val="single" w:sz="2" w:space="0" w:color="auto"/>
              <w:right w:val="single" w:sz="12" w:space="0" w:color="auto"/>
            </w:tcBorders>
            <w:shd w:val="clear" w:color="auto" w:fill="auto"/>
          </w:tcPr>
          <w:p w14:paraId="78C7CADA" w14:textId="77777777" w:rsidR="0068196D" w:rsidRPr="0068196D" w:rsidDel="00AD7F8F" w:rsidRDefault="0068196D" w:rsidP="0068196D">
            <w:pPr>
              <w:jc w:val="center"/>
            </w:pPr>
            <w:r w:rsidRPr="0068196D">
              <w:t>750mm round electrical cable pit</w:t>
            </w:r>
          </w:p>
        </w:tc>
      </w:tr>
      <w:tr w:rsidR="0068196D" w:rsidRPr="0068196D" w14:paraId="62FE377E"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CB03841" w14:textId="77777777" w:rsidR="0068196D" w:rsidRPr="0068196D" w:rsidDel="00AD7F8F" w:rsidRDefault="0068196D" w:rsidP="0068196D">
            <w:pPr>
              <w:jc w:val="center"/>
            </w:pPr>
            <w:r w:rsidRPr="0068196D">
              <w:t>TC-2206</w:t>
            </w:r>
          </w:p>
        </w:tc>
        <w:tc>
          <w:tcPr>
            <w:tcW w:w="6263" w:type="dxa"/>
            <w:tcBorders>
              <w:top w:val="single" w:sz="2" w:space="0" w:color="auto"/>
              <w:bottom w:val="single" w:sz="4" w:space="0" w:color="auto"/>
              <w:right w:val="single" w:sz="12" w:space="0" w:color="auto"/>
            </w:tcBorders>
            <w:shd w:val="clear" w:color="auto" w:fill="auto"/>
          </w:tcPr>
          <w:p w14:paraId="1F6AE5CA" w14:textId="77777777" w:rsidR="0068196D" w:rsidRPr="0068196D" w:rsidDel="00AD7F8F" w:rsidRDefault="0068196D" w:rsidP="0068196D">
            <w:pPr>
              <w:jc w:val="center"/>
            </w:pPr>
            <w:r w:rsidRPr="0068196D">
              <w:t>Multiple pit arrangements</w:t>
            </w:r>
          </w:p>
        </w:tc>
      </w:tr>
      <w:tr w:rsidR="0068196D" w:rsidRPr="0068196D" w14:paraId="7E6CF1CC"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DA3D70E" w14:textId="77777777" w:rsidR="0068196D" w:rsidRPr="0068196D" w:rsidDel="00AD7F8F" w:rsidRDefault="0068196D" w:rsidP="0068196D">
            <w:pPr>
              <w:jc w:val="center"/>
            </w:pPr>
            <w:r w:rsidRPr="0068196D">
              <w:t>TC-2207</w:t>
            </w:r>
          </w:p>
        </w:tc>
        <w:tc>
          <w:tcPr>
            <w:tcW w:w="6263" w:type="dxa"/>
            <w:tcBorders>
              <w:top w:val="single" w:sz="2" w:space="0" w:color="auto"/>
              <w:bottom w:val="single" w:sz="4" w:space="0" w:color="auto"/>
              <w:right w:val="single" w:sz="12" w:space="0" w:color="auto"/>
            </w:tcBorders>
            <w:shd w:val="clear" w:color="auto" w:fill="auto"/>
          </w:tcPr>
          <w:p w14:paraId="217E1EB6" w14:textId="77777777" w:rsidR="0068196D" w:rsidRPr="0068196D" w:rsidDel="00AD7F8F" w:rsidRDefault="0068196D" w:rsidP="0068196D">
            <w:pPr>
              <w:jc w:val="center"/>
            </w:pPr>
            <w:r w:rsidRPr="0068196D">
              <w:t>General arrangement at gantries</w:t>
            </w:r>
          </w:p>
        </w:tc>
      </w:tr>
      <w:tr w:rsidR="0068196D" w:rsidRPr="0068196D" w14:paraId="68B75AB6"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34851C77" w14:textId="77777777" w:rsidR="0068196D" w:rsidRPr="0068196D" w:rsidDel="00AD7F8F" w:rsidRDefault="0068196D" w:rsidP="0068196D">
            <w:pPr>
              <w:jc w:val="center"/>
            </w:pPr>
            <w:r w:rsidRPr="0068196D">
              <w:t>TC-2208</w:t>
            </w:r>
          </w:p>
        </w:tc>
        <w:tc>
          <w:tcPr>
            <w:tcW w:w="6263" w:type="dxa"/>
            <w:tcBorders>
              <w:top w:val="single" w:sz="2" w:space="0" w:color="auto"/>
              <w:bottom w:val="single" w:sz="4" w:space="0" w:color="auto"/>
              <w:right w:val="single" w:sz="12" w:space="0" w:color="auto"/>
            </w:tcBorders>
            <w:shd w:val="clear" w:color="auto" w:fill="auto"/>
          </w:tcPr>
          <w:p w14:paraId="71A1D6B9" w14:textId="77777777" w:rsidR="0068196D" w:rsidRPr="0068196D" w:rsidDel="00AD7F8F" w:rsidRDefault="0068196D" w:rsidP="0068196D">
            <w:pPr>
              <w:jc w:val="center"/>
            </w:pPr>
            <w:r w:rsidRPr="0068196D">
              <w:t>General arrangement at an interchange</w:t>
            </w:r>
          </w:p>
        </w:tc>
      </w:tr>
      <w:tr w:rsidR="0068196D" w:rsidRPr="0068196D" w14:paraId="1F6B9AFE"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5D1FDA59" w14:textId="77777777" w:rsidR="0068196D" w:rsidRPr="0068196D" w:rsidDel="00AD7F8F" w:rsidRDefault="0068196D" w:rsidP="0068196D">
            <w:pPr>
              <w:jc w:val="center"/>
            </w:pPr>
            <w:r w:rsidRPr="0068196D">
              <w:t>TC-2209</w:t>
            </w:r>
          </w:p>
        </w:tc>
        <w:tc>
          <w:tcPr>
            <w:tcW w:w="6263" w:type="dxa"/>
            <w:tcBorders>
              <w:top w:val="single" w:sz="2" w:space="0" w:color="auto"/>
              <w:bottom w:val="single" w:sz="4" w:space="0" w:color="auto"/>
              <w:right w:val="single" w:sz="12" w:space="0" w:color="auto"/>
            </w:tcBorders>
            <w:shd w:val="clear" w:color="auto" w:fill="auto"/>
          </w:tcPr>
          <w:p w14:paraId="2A086731" w14:textId="77777777" w:rsidR="0068196D" w:rsidRPr="0068196D" w:rsidDel="00AD7F8F" w:rsidRDefault="0068196D" w:rsidP="0068196D">
            <w:pPr>
              <w:jc w:val="center"/>
            </w:pPr>
            <w:r w:rsidRPr="0068196D">
              <w:t>General arrangements at communications huts</w:t>
            </w:r>
          </w:p>
        </w:tc>
      </w:tr>
      <w:tr w:rsidR="0068196D" w:rsidRPr="0068196D" w14:paraId="0844866C"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7E25D417" w14:textId="77777777" w:rsidR="0068196D" w:rsidRPr="0068196D" w:rsidDel="00AD7F8F" w:rsidRDefault="0068196D" w:rsidP="0068196D">
            <w:pPr>
              <w:jc w:val="center"/>
            </w:pPr>
            <w:r w:rsidRPr="0068196D">
              <w:t>TC-2210</w:t>
            </w:r>
          </w:p>
        </w:tc>
        <w:tc>
          <w:tcPr>
            <w:tcW w:w="6263" w:type="dxa"/>
            <w:tcBorders>
              <w:top w:val="single" w:sz="2" w:space="0" w:color="auto"/>
              <w:bottom w:val="single" w:sz="4" w:space="0" w:color="auto"/>
              <w:right w:val="single" w:sz="12" w:space="0" w:color="auto"/>
            </w:tcBorders>
            <w:shd w:val="clear" w:color="auto" w:fill="auto"/>
          </w:tcPr>
          <w:p w14:paraId="0C46840C" w14:textId="77777777" w:rsidR="0068196D" w:rsidRPr="0068196D" w:rsidDel="00AD7F8F" w:rsidRDefault="0068196D" w:rsidP="0068196D">
            <w:pPr>
              <w:jc w:val="center"/>
            </w:pPr>
            <w:r w:rsidRPr="0068196D">
              <w:t>Transition to bridge barrier - Typical arrangement</w:t>
            </w:r>
          </w:p>
        </w:tc>
      </w:tr>
      <w:tr w:rsidR="0068196D" w:rsidRPr="0068196D" w14:paraId="2D526111"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7E58A57" w14:textId="77777777" w:rsidR="0068196D" w:rsidRPr="0068196D" w:rsidDel="00AD7F8F" w:rsidRDefault="0068196D" w:rsidP="0068196D">
            <w:pPr>
              <w:jc w:val="center"/>
            </w:pPr>
            <w:r w:rsidRPr="0068196D">
              <w:t>TC-2211</w:t>
            </w:r>
          </w:p>
        </w:tc>
        <w:tc>
          <w:tcPr>
            <w:tcW w:w="6263" w:type="dxa"/>
            <w:tcBorders>
              <w:top w:val="single" w:sz="2" w:space="0" w:color="auto"/>
              <w:bottom w:val="single" w:sz="4" w:space="0" w:color="auto"/>
              <w:right w:val="single" w:sz="12" w:space="0" w:color="auto"/>
            </w:tcBorders>
            <w:shd w:val="clear" w:color="auto" w:fill="auto"/>
          </w:tcPr>
          <w:p w14:paraId="4BF912C8" w14:textId="77777777" w:rsidR="0068196D" w:rsidRPr="0068196D" w:rsidDel="00AD7F8F" w:rsidRDefault="0068196D" w:rsidP="0068196D">
            <w:pPr>
              <w:jc w:val="center"/>
            </w:pPr>
            <w:r w:rsidRPr="0068196D">
              <w:t>Typical arrangement at existing structures</w:t>
            </w:r>
          </w:p>
        </w:tc>
      </w:tr>
      <w:tr w:rsidR="0068196D" w:rsidRPr="0068196D" w14:paraId="0AE85E74"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C629DEB" w14:textId="77777777" w:rsidR="0068196D" w:rsidRPr="0068196D" w:rsidDel="00AD7F8F" w:rsidRDefault="0068196D" w:rsidP="0068196D">
            <w:pPr>
              <w:jc w:val="center"/>
            </w:pPr>
            <w:r w:rsidRPr="0068196D">
              <w:t>TC-2215</w:t>
            </w:r>
          </w:p>
        </w:tc>
        <w:tc>
          <w:tcPr>
            <w:tcW w:w="6263" w:type="dxa"/>
            <w:tcBorders>
              <w:top w:val="single" w:sz="2" w:space="0" w:color="auto"/>
              <w:bottom w:val="single" w:sz="4" w:space="0" w:color="auto"/>
              <w:right w:val="single" w:sz="12" w:space="0" w:color="auto"/>
            </w:tcBorders>
            <w:shd w:val="clear" w:color="auto" w:fill="auto"/>
          </w:tcPr>
          <w:p w14:paraId="7E512AEA" w14:textId="77777777" w:rsidR="0068196D" w:rsidRPr="0068196D" w:rsidDel="00AD7F8F" w:rsidRDefault="0068196D" w:rsidP="0068196D">
            <w:pPr>
              <w:jc w:val="center"/>
            </w:pPr>
            <w:r w:rsidRPr="0068196D">
              <w:t>General arrangement at point of supply</w:t>
            </w:r>
          </w:p>
        </w:tc>
      </w:tr>
      <w:tr w:rsidR="0068196D" w:rsidRPr="0068196D" w14:paraId="083873F7" w14:textId="77777777" w:rsidTr="00FB7B59">
        <w:trPr>
          <w:jc w:val="center"/>
        </w:trPr>
        <w:tc>
          <w:tcPr>
            <w:tcW w:w="1978" w:type="dxa"/>
            <w:tcBorders>
              <w:top w:val="single" w:sz="4" w:space="0" w:color="auto"/>
              <w:left w:val="single" w:sz="12" w:space="0" w:color="auto"/>
              <w:bottom w:val="single" w:sz="4" w:space="0" w:color="auto"/>
            </w:tcBorders>
            <w:shd w:val="clear" w:color="auto" w:fill="auto"/>
          </w:tcPr>
          <w:p w14:paraId="0F7C3CF8" w14:textId="77777777" w:rsidR="0068196D" w:rsidRPr="0068196D" w:rsidDel="00AD7F8F" w:rsidRDefault="0068196D" w:rsidP="0068196D">
            <w:pPr>
              <w:jc w:val="center"/>
            </w:pPr>
            <w:r w:rsidRPr="0068196D">
              <w:t>TC-2216</w:t>
            </w:r>
          </w:p>
        </w:tc>
        <w:tc>
          <w:tcPr>
            <w:tcW w:w="6263" w:type="dxa"/>
            <w:tcBorders>
              <w:top w:val="single" w:sz="4" w:space="0" w:color="auto"/>
              <w:bottom w:val="single" w:sz="4" w:space="0" w:color="auto"/>
              <w:right w:val="single" w:sz="12" w:space="0" w:color="auto"/>
            </w:tcBorders>
            <w:shd w:val="clear" w:color="auto" w:fill="auto"/>
          </w:tcPr>
          <w:p w14:paraId="2C3BABBE" w14:textId="77777777" w:rsidR="0068196D" w:rsidRPr="0068196D" w:rsidDel="00AD7F8F" w:rsidRDefault="0068196D" w:rsidP="0068196D">
            <w:pPr>
              <w:jc w:val="center"/>
            </w:pPr>
            <w:r w:rsidRPr="0068196D">
              <w:t>Cable pit former 750mm Dia. To suit 600mm Dia. Lid</w:t>
            </w:r>
          </w:p>
        </w:tc>
      </w:tr>
      <w:tr w:rsidR="0068196D" w:rsidRPr="0068196D" w14:paraId="29BBE2AC" w14:textId="77777777" w:rsidTr="00FB7B59">
        <w:trPr>
          <w:jc w:val="center"/>
        </w:trPr>
        <w:tc>
          <w:tcPr>
            <w:tcW w:w="1978" w:type="dxa"/>
            <w:tcBorders>
              <w:top w:val="single" w:sz="4" w:space="0" w:color="auto"/>
              <w:left w:val="single" w:sz="12" w:space="0" w:color="auto"/>
              <w:bottom w:val="single" w:sz="12" w:space="0" w:color="auto"/>
            </w:tcBorders>
            <w:shd w:val="clear" w:color="auto" w:fill="auto"/>
          </w:tcPr>
          <w:p w14:paraId="78C57955" w14:textId="77777777" w:rsidR="0068196D" w:rsidRPr="0068196D" w:rsidRDefault="0068196D" w:rsidP="0068196D">
            <w:pPr>
              <w:jc w:val="center"/>
            </w:pPr>
            <w:r w:rsidRPr="0068196D">
              <w:t>TC-2217</w:t>
            </w:r>
          </w:p>
        </w:tc>
        <w:tc>
          <w:tcPr>
            <w:tcW w:w="6263" w:type="dxa"/>
            <w:tcBorders>
              <w:top w:val="single" w:sz="4" w:space="0" w:color="auto"/>
              <w:bottom w:val="single" w:sz="12" w:space="0" w:color="auto"/>
              <w:right w:val="single" w:sz="12" w:space="0" w:color="auto"/>
            </w:tcBorders>
            <w:shd w:val="clear" w:color="auto" w:fill="auto"/>
          </w:tcPr>
          <w:p w14:paraId="4ACCB155" w14:textId="77777777" w:rsidR="0068196D" w:rsidRPr="0068196D" w:rsidRDefault="0068196D" w:rsidP="0068196D">
            <w:pPr>
              <w:jc w:val="center"/>
            </w:pPr>
            <w:r w:rsidRPr="0068196D">
              <w:t xml:space="preserve">Cable pit access cover, </w:t>
            </w:r>
            <w:proofErr w:type="gramStart"/>
            <w:r w:rsidRPr="0068196D">
              <w:t>frame</w:t>
            </w:r>
            <w:proofErr w:type="gramEnd"/>
            <w:r w:rsidRPr="0068196D">
              <w:t xml:space="preserve"> and concrete surround – 750mm Dia.</w:t>
            </w:r>
          </w:p>
        </w:tc>
      </w:tr>
    </w:tbl>
    <w:p w14:paraId="27F39D54" w14:textId="77777777" w:rsidR="0068196D" w:rsidRPr="0068196D" w:rsidRDefault="0068196D" w:rsidP="0068196D">
      <w:pPr>
        <w:jc w:val="both"/>
      </w:pPr>
    </w:p>
    <w:p w14:paraId="47E765E0" w14:textId="77777777" w:rsidR="0068196D" w:rsidRPr="0068196D" w:rsidRDefault="0068196D" w:rsidP="0068196D">
      <w:pPr>
        <w:jc w:val="both"/>
      </w:pPr>
      <w:r w:rsidRPr="0068196D">
        <w:t>(f)</w:t>
      </w:r>
      <w:r w:rsidRPr="0068196D">
        <w:tab/>
        <w:t>Communication Pits and Lids for Managed Motorways and freeways</w:t>
      </w:r>
    </w:p>
    <w:p w14:paraId="133C0B5C" w14:textId="77777777" w:rsidR="0068196D" w:rsidRPr="0068196D" w:rsidRDefault="0068196D" w:rsidP="0068196D">
      <w:pPr>
        <w:jc w:val="both"/>
      </w:pPr>
    </w:p>
    <w:p w14:paraId="018C78C1" w14:textId="77777777" w:rsidR="0068196D" w:rsidRPr="0068196D" w:rsidRDefault="0068196D" w:rsidP="0068196D">
      <w:pPr>
        <w:widowControl w:val="0"/>
        <w:jc w:val="both"/>
        <w:rPr>
          <w:snapToGrid w:val="0"/>
        </w:rPr>
      </w:pPr>
      <w:r w:rsidRPr="0068196D">
        <w:rPr>
          <w:snapToGrid w:val="0"/>
        </w:rPr>
        <w:t>Communications pits shall be constructed and installed as shown in the drawings detailed in Table 733.093.</w:t>
      </w:r>
    </w:p>
    <w:p w14:paraId="05013DAA" w14:textId="77777777" w:rsidR="0068196D" w:rsidRPr="0068196D" w:rsidRDefault="0068196D" w:rsidP="0068196D">
      <w:pPr>
        <w:widowControl w:val="0"/>
        <w:jc w:val="both"/>
        <w:rPr>
          <w:snapToGrid w:val="0"/>
        </w:rPr>
      </w:pPr>
    </w:p>
    <w:p w14:paraId="1BA7430E" w14:textId="77777777" w:rsidR="0068196D" w:rsidRPr="0068196D" w:rsidRDefault="0068196D" w:rsidP="0068196D">
      <w:pPr>
        <w:widowControl w:val="0"/>
        <w:jc w:val="both"/>
        <w:rPr>
          <w:snapToGrid w:val="0"/>
        </w:rPr>
      </w:pPr>
      <w:r w:rsidRPr="0068196D">
        <w:rPr>
          <w:snapToGrid w:val="0"/>
        </w:rPr>
        <w:t>Communications pits shall be numbered in accordance with Contract specific requirements.</w:t>
      </w:r>
    </w:p>
    <w:p w14:paraId="7AC43A12" w14:textId="77777777" w:rsidR="0068196D" w:rsidRPr="0068196D" w:rsidRDefault="0068196D" w:rsidP="0068196D">
      <w:pPr>
        <w:widowControl w:val="0"/>
        <w:jc w:val="both"/>
        <w:rPr>
          <w:snapToGrid w:val="0"/>
        </w:rPr>
      </w:pPr>
    </w:p>
    <w:p w14:paraId="54F4B81D" w14:textId="77777777" w:rsidR="0068196D" w:rsidRPr="0068196D" w:rsidRDefault="0068196D" w:rsidP="0068196D">
      <w:pPr>
        <w:tabs>
          <w:tab w:val="left" w:pos="426"/>
        </w:tabs>
        <w:spacing w:before="160" w:after="60"/>
        <w:outlineLvl w:val="5"/>
        <w:rPr>
          <w:b/>
          <w:bCs/>
          <w:szCs w:val="22"/>
        </w:rPr>
      </w:pPr>
      <w:r w:rsidRPr="0068196D">
        <w:rPr>
          <w:b/>
          <w:bCs/>
          <w:szCs w:val="22"/>
        </w:rPr>
        <w:t>Table 733.093: List of Standard Drawings for Communication Pits for Managed Motorways and freeways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78"/>
        <w:gridCol w:w="5964"/>
        <w:tblGridChange w:id="7">
          <w:tblGrid>
            <w:gridCol w:w="1978"/>
            <w:gridCol w:w="5964"/>
          </w:tblGrid>
        </w:tblGridChange>
      </w:tblGrid>
      <w:tr w:rsidR="0068196D" w:rsidRPr="0068196D" w14:paraId="02F257FC" w14:textId="77777777" w:rsidTr="00FB7B59">
        <w:trPr>
          <w:jc w:val="center"/>
        </w:trPr>
        <w:tc>
          <w:tcPr>
            <w:tcW w:w="1978" w:type="dxa"/>
            <w:tcBorders>
              <w:top w:val="single" w:sz="12" w:space="0" w:color="auto"/>
              <w:left w:val="single" w:sz="12" w:space="0" w:color="auto"/>
              <w:bottom w:val="single" w:sz="12" w:space="0" w:color="auto"/>
            </w:tcBorders>
            <w:shd w:val="clear" w:color="auto" w:fill="auto"/>
          </w:tcPr>
          <w:p w14:paraId="4B482499" w14:textId="77777777" w:rsidR="0068196D" w:rsidRPr="0068196D" w:rsidRDefault="0068196D" w:rsidP="0068196D">
            <w:pPr>
              <w:jc w:val="center"/>
              <w:rPr>
                <w:b/>
              </w:rPr>
            </w:pPr>
            <w:r w:rsidRPr="0068196D">
              <w:rPr>
                <w:b/>
              </w:rPr>
              <w:t>Drawing Number</w:t>
            </w:r>
          </w:p>
        </w:tc>
        <w:tc>
          <w:tcPr>
            <w:tcW w:w="5964" w:type="dxa"/>
            <w:tcBorders>
              <w:top w:val="single" w:sz="12" w:space="0" w:color="auto"/>
              <w:bottom w:val="single" w:sz="12" w:space="0" w:color="auto"/>
              <w:right w:val="single" w:sz="12" w:space="0" w:color="auto"/>
            </w:tcBorders>
            <w:shd w:val="clear" w:color="auto" w:fill="auto"/>
          </w:tcPr>
          <w:p w14:paraId="29B0E949" w14:textId="77777777" w:rsidR="0068196D" w:rsidRPr="0068196D" w:rsidRDefault="0068196D" w:rsidP="0068196D">
            <w:pPr>
              <w:jc w:val="center"/>
              <w:rPr>
                <w:b/>
              </w:rPr>
            </w:pPr>
            <w:r w:rsidRPr="0068196D">
              <w:rPr>
                <w:b/>
              </w:rPr>
              <w:t>Title</w:t>
            </w:r>
          </w:p>
        </w:tc>
      </w:tr>
      <w:tr w:rsidR="0068196D" w:rsidRPr="0068196D" w14:paraId="5FBBA023" w14:textId="77777777" w:rsidTr="00FB7B59">
        <w:trPr>
          <w:jc w:val="center"/>
        </w:trPr>
        <w:tc>
          <w:tcPr>
            <w:tcW w:w="1978" w:type="dxa"/>
            <w:tcBorders>
              <w:top w:val="single" w:sz="2" w:space="0" w:color="auto"/>
              <w:left w:val="single" w:sz="12" w:space="0" w:color="auto"/>
            </w:tcBorders>
            <w:shd w:val="clear" w:color="auto" w:fill="auto"/>
          </w:tcPr>
          <w:p w14:paraId="26261672" w14:textId="77777777" w:rsidR="0068196D" w:rsidRPr="0068196D" w:rsidDel="00AD7F8F" w:rsidRDefault="0068196D" w:rsidP="0068196D">
            <w:pPr>
              <w:jc w:val="center"/>
            </w:pPr>
            <w:r w:rsidRPr="0068196D">
              <w:t>TC-2202</w:t>
            </w:r>
          </w:p>
        </w:tc>
        <w:tc>
          <w:tcPr>
            <w:tcW w:w="5964" w:type="dxa"/>
            <w:tcBorders>
              <w:top w:val="single" w:sz="2" w:space="0" w:color="auto"/>
              <w:right w:val="single" w:sz="12" w:space="0" w:color="auto"/>
            </w:tcBorders>
            <w:shd w:val="clear" w:color="auto" w:fill="auto"/>
          </w:tcPr>
          <w:p w14:paraId="1E37DA3A" w14:textId="77777777" w:rsidR="0068196D" w:rsidRPr="0068196D" w:rsidDel="00AD7F8F" w:rsidRDefault="0068196D" w:rsidP="0068196D">
            <w:pPr>
              <w:jc w:val="center"/>
            </w:pPr>
            <w:r w:rsidRPr="0068196D">
              <w:t>750mm round communication junction pit</w:t>
            </w:r>
          </w:p>
        </w:tc>
      </w:tr>
      <w:tr w:rsidR="0068196D" w:rsidRPr="0068196D" w14:paraId="0E00A64B" w14:textId="77777777" w:rsidTr="00FB7B59">
        <w:trPr>
          <w:jc w:val="center"/>
        </w:trPr>
        <w:tc>
          <w:tcPr>
            <w:tcW w:w="1978" w:type="dxa"/>
            <w:tcBorders>
              <w:top w:val="single" w:sz="2" w:space="0" w:color="auto"/>
              <w:left w:val="single" w:sz="12" w:space="0" w:color="auto"/>
            </w:tcBorders>
            <w:shd w:val="clear" w:color="auto" w:fill="auto"/>
          </w:tcPr>
          <w:p w14:paraId="3BFB39FA" w14:textId="77777777" w:rsidR="0068196D" w:rsidRPr="0068196D" w:rsidDel="00AD7F8F" w:rsidRDefault="0068196D" w:rsidP="0068196D">
            <w:pPr>
              <w:jc w:val="center"/>
            </w:pPr>
            <w:r w:rsidRPr="0068196D">
              <w:t>TC-2203</w:t>
            </w:r>
          </w:p>
        </w:tc>
        <w:tc>
          <w:tcPr>
            <w:tcW w:w="5964" w:type="dxa"/>
            <w:tcBorders>
              <w:top w:val="single" w:sz="2" w:space="0" w:color="auto"/>
              <w:right w:val="single" w:sz="12" w:space="0" w:color="auto"/>
            </w:tcBorders>
            <w:shd w:val="clear" w:color="auto" w:fill="auto"/>
          </w:tcPr>
          <w:p w14:paraId="2FEC0ECD" w14:textId="77777777" w:rsidR="0068196D" w:rsidRPr="0068196D" w:rsidDel="00AD7F8F" w:rsidRDefault="0068196D" w:rsidP="0068196D">
            <w:pPr>
              <w:jc w:val="center"/>
            </w:pPr>
            <w:r w:rsidRPr="0068196D">
              <w:t>P9 communication pit</w:t>
            </w:r>
          </w:p>
        </w:tc>
      </w:tr>
      <w:tr w:rsidR="0068196D" w:rsidRPr="0068196D" w14:paraId="40928FB0"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9F83A3A" w14:textId="77777777" w:rsidR="0068196D" w:rsidRPr="0068196D" w:rsidDel="00AD7F8F" w:rsidRDefault="0068196D" w:rsidP="0068196D">
            <w:pPr>
              <w:jc w:val="center"/>
            </w:pPr>
            <w:r w:rsidRPr="0068196D">
              <w:t>TC-2206</w:t>
            </w:r>
          </w:p>
        </w:tc>
        <w:tc>
          <w:tcPr>
            <w:tcW w:w="5964" w:type="dxa"/>
            <w:tcBorders>
              <w:top w:val="single" w:sz="2" w:space="0" w:color="auto"/>
              <w:bottom w:val="single" w:sz="4" w:space="0" w:color="auto"/>
              <w:right w:val="single" w:sz="12" w:space="0" w:color="auto"/>
            </w:tcBorders>
            <w:shd w:val="clear" w:color="auto" w:fill="auto"/>
          </w:tcPr>
          <w:p w14:paraId="52DE98A3" w14:textId="77777777" w:rsidR="0068196D" w:rsidRPr="0068196D" w:rsidDel="00AD7F8F" w:rsidRDefault="0068196D" w:rsidP="0068196D">
            <w:pPr>
              <w:jc w:val="center"/>
            </w:pPr>
            <w:r w:rsidRPr="0068196D">
              <w:t>Multiple pit arrangement</w:t>
            </w:r>
          </w:p>
        </w:tc>
      </w:tr>
      <w:tr w:rsidR="0068196D" w:rsidRPr="0068196D" w14:paraId="490433E3"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519F310C" w14:textId="77777777" w:rsidR="0068196D" w:rsidRPr="0068196D" w:rsidDel="00AD7F8F" w:rsidRDefault="0068196D" w:rsidP="0068196D">
            <w:pPr>
              <w:jc w:val="center"/>
            </w:pPr>
            <w:r w:rsidRPr="0068196D">
              <w:t>TC-2207</w:t>
            </w:r>
          </w:p>
        </w:tc>
        <w:tc>
          <w:tcPr>
            <w:tcW w:w="5964" w:type="dxa"/>
            <w:tcBorders>
              <w:top w:val="single" w:sz="2" w:space="0" w:color="auto"/>
              <w:bottom w:val="single" w:sz="4" w:space="0" w:color="auto"/>
              <w:right w:val="single" w:sz="12" w:space="0" w:color="auto"/>
            </w:tcBorders>
            <w:shd w:val="clear" w:color="auto" w:fill="auto"/>
          </w:tcPr>
          <w:p w14:paraId="63297897" w14:textId="77777777" w:rsidR="0068196D" w:rsidRPr="0068196D" w:rsidDel="00AD7F8F" w:rsidRDefault="0068196D" w:rsidP="0068196D">
            <w:pPr>
              <w:jc w:val="center"/>
            </w:pPr>
            <w:r w:rsidRPr="0068196D">
              <w:t>General arrangement at gantries</w:t>
            </w:r>
          </w:p>
        </w:tc>
      </w:tr>
      <w:tr w:rsidR="0068196D" w:rsidRPr="0068196D" w14:paraId="67A172E6"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41476F0B" w14:textId="77777777" w:rsidR="0068196D" w:rsidRPr="0068196D" w:rsidDel="00AD7F8F" w:rsidRDefault="0068196D" w:rsidP="0068196D">
            <w:pPr>
              <w:jc w:val="center"/>
            </w:pPr>
            <w:r w:rsidRPr="0068196D">
              <w:t>TC-2208</w:t>
            </w:r>
          </w:p>
        </w:tc>
        <w:tc>
          <w:tcPr>
            <w:tcW w:w="5964" w:type="dxa"/>
            <w:tcBorders>
              <w:top w:val="single" w:sz="2" w:space="0" w:color="auto"/>
              <w:bottom w:val="single" w:sz="4" w:space="0" w:color="auto"/>
              <w:right w:val="single" w:sz="12" w:space="0" w:color="auto"/>
            </w:tcBorders>
            <w:shd w:val="clear" w:color="auto" w:fill="auto"/>
          </w:tcPr>
          <w:p w14:paraId="6C7BE231" w14:textId="77777777" w:rsidR="0068196D" w:rsidRPr="0068196D" w:rsidDel="00AD7F8F" w:rsidRDefault="0068196D" w:rsidP="0068196D">
            <w:pPr>
              <w:jc w:val="center"/>
            </w:pPr>
            <w:r w:rsidRPr="0068196D">
              <w:t>General arrangement at an interchange</w:t>
            </w:r>
          </w:p>
        </w:tc>
      </w:tr>
      <w:tr w:rsidR="0068196D" w:rsidRPr="0068196D" w14:paraId="161269F2" w14:textId="77777777" w:rsidTr="00FB7B59">
        <w:trPr>
          <w:jc w:val="center"/>
        </w:trPr>
        <w:tc>
          <w:tcPr>
            <w:tcW w:w="1978" w:type="dxa"/>
            <w:tcBorders>
              <w:top w:val="single" w:sz="4" w:space="0" w:color="auto"/>
              <w:left w:val="single" w:sz="12" w:space="0" w:color="auto"/>
              <w:bottom w:val="single" w:sz="12" w:space="0" w:color="auto"/>
            </w:tcBorders>
            <w:shd w:val="clear" w:color="auto" w:fill="auto"/>
          </w:tcPr>
          <w:p w14:paraId="37C1E08F" w14:textId="77777777" w:rsidR="0068196D" w:rsidRPr="0068196D" w:rsidDel="00AD7F8F" w:rsidRDefault="0068196D" w:rsidP="0068196D">
            <w:pPr>
              <w:jc w:val="center"/>
            </w:pPr>
            <w:r w:rsidRPr="0068196D">
              <w:t>TC-2209</w:t>
            </w:r>
          </w:p>
        </w:tc>
        <w:tc>
          <w:tcPr>
            <w:tcW w:w="5964" w:type="dxa"/>
            <w:tcBorders>
              <w:top w:val="single" w:sz="4" w:space="0" w:color="auto"/>
              <w:bottom w:val="single" w:sz="12" w:space="0" w:color="auto"/>
              <w:right w:val="single" w:sz="12" w:space="0" w:color="auto"/>
            </w:tcBorders>
            <w:shd w:val="clear" w:color="auto" w:fill="auto"/>
          </w:tcPr>
          <w:p w14:paraId="23D0A338" w14:textId="77777777" w:rsidR="0068196D" w:rsidRPr="0068196D" w:rsidDel="00AD7F8F" w:rsidRDefault="0068196D" w:rsidP="0068196D">
            <w:pPr>
              <w:jc w:val="center"/>
            </w:pPr>
            <w:r w:rsidRPr="0068196D">
              <w:t>General arrangements at communications huts</w:t>
            </w:r>
          </w:p>
        </w:tc>
      </w:tr>
    </w:tbl>
    <w:p w14:paraId="5B773125" w14:textId="77777777" w:rsidR="0068196D" w:rsidRPr="0068196D" w:rsidRDefault="0068196D" w:rsidP="0068196D">
      <w:pPr>
        <w:jc w:val="right"/>
      </w:pPr>
      <w:r w:rsidRPr="0068196D">
        <w:t>…. Table continued next page</w:t>
      </w:r>
    </w:p>
    <w:p w14:paraId="06A5362E" w14:textId="77777777" w:rsidR="0068196D" w:rsidRPr="0068196D" w:rsidRDefault="0068196D" w:rsidP="0068196D">
      <w:pPr>
        <w:widowControl w:val="0"/>
        <w:jc w:val="both"/>
        <w:rPr>
          <w:snapToGrid w:val="0"/>
        </w:rPr>
      </w:pPr>
    </w:p>
    <w:p w14:paraId="0B1C3F1B" w14:textId="77777777" w:rsidR="0068196D" w:rsidRPr="0068196D" w:rsidRDefault="0068196D" w:rsidP="0068196D">
      <w:pPr>
        <w:tabs>
          <w:tab w:val="left" w:pos="426"/>
        </w:tabs>
        <w:spacing w:before="160" w:after="60"/>
        <w:outlineLvl w:val="5"/>
        <w:rPr>
          <w:b/>
          <w:bCs/>
          <w:szCs w:val="22"/>
        </w:rPr>
      </w:pPr>
      <w:r w:rsidRPr="0068196D">
        <w:rPr>
          <w:b/>
          <w:bCs/>
          <w:szCs w:val="22"/>
        </w:rPr>
        <w:t>Table 733.093: List of Standard Drawings for Communication Pits for Managed Motorways and freeways   continued</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78"/>
        <w:gridCol w:w="5964"/>
      </w:tblGrid>
      <w:tr w:rsidR="0068196D" w:rsidRPr="0068196D" w14:paraId="0A1912AC" w14:textId="77777777" w:rsidTr="00FB7B59">
        <w:trPr>
          <w:jc w:val="center"/>
        </w:trPr>
        <w:tc>
          <w:tcPr>
            <w:tcW w:w="1978" w:type="dxa"/>
            <w:tcBorders>
              <w:top w:val="single" w:sz="12" w:space="0" w:color="auto"/>
              <w:left w:val="single" w:sz="12" w:space="0" w:color="auto"/>
              <w:bottom w:val="single" w:sz="12" w:space="0" w:color="auto"/>
            </w:tcBorders>
            <w:shd w:val="clear" w:color="auto" w:fill="auto"/>
          </w:tcPr>
          <w:p w14:paraId="55ADB1B8" w14:textId="77777777" w:rsidR="0068196D" w:rsidRPr="0068196D" w:rsidRDefault="0068196D" w:rsidP="0068196D">
            <w:pPr>
              <w:jc w:val="center"/>
              <w:rPr>
                <w:b/>
              </w:rPr>
            </w:pPr>
            <w:r w:rsidRPr="0068196D">
              <w:rPr>
                <w:b/>
              </w:rPr>
              <w:t>Drawing Number</w:t>
            </w:r>
          </w:p>
        </w:tc>
        <w:tc>
          <w:tcPr>
            <w:tcW w:w="5964" w:type="dxa"/>
            <w:tcBorders>
              <w:top w:val="single" w:sz="12" w:space="0" w:color="auto"/>
              <w:bottom w:val="single" w:sz="12" w:space="0" w:color="auto"/>
              <w:right w:val="single" w:sz="12" w:space="0" w:color="auto"/>
            </w:tcBorders>
            <w:shd w:val="clear" w:color="auto" w:fill="auto"/>
          </w:tcPr>
          <w:p w14:paraId="0387C18E" w14:textId="77777777" w:rsidR="0068196D" w:rsidRPr="0068196D" w:rsidRDefault="0068196D" w:rsidP="0068196D">
            <w:pPr>
              <w:jc w:val="center"/>
              <w:rPr>
                <w:b/>
              </w:rPr>
            </w:pPr>
            <w:r w:rsidRPr="0068196D">
              <w:rPr>
                <w:b/>
              </w:rPr>
              <w:t>Title</w:t>
            </w:r>
          </w:p>
        </w:tc>
      </w:tr>
      <w:tr w:rsidR="0068196D" w:rsidRPr="0068196D" w14:paraId="4B30A563" w14:textId="77777777" w:rsidTr="00FB7B59">
        <w:trPr>
          <w:jc w:val="center"/>
        </w:trPr>
        <w:tc>
          <w:tcPr>
            <w:tcW w:w="1978" w:type="dxa"/>
            <w:tcBorders>
              <w:top w:val="single" w:sz="2" w:space="0" w:color="auto"/>
              <w:left w:val="single" w:sz="12" w:space="0" w:color="auto"/>
              <w:bottom w:val="single" w:sz="4" w:space="0" w:color="auto"/>
            </w:tcBorders>
            <w:shd w:val="clear" w:color="auto" w:fill="auto"/>
          </w:tcPr>
          <w:p w14:paraId="7EEDF8CB" w14:textId="77777777" w:rsidR="0068196D" w:rsidRPr="0068196D" w:rsidDel="00AD7F8F" w:rsidRDefault="0068196D" w:rsidP="0068196D">
            <w:pPr>
              <w:jc w:val="center"/>
            </w:pPr>
            <w:r w:rsidRPr="0068196D">
              <w:t>TC-2211</w:t>
            </w:r>
          </w:p>
        </w:tc>
        <w:tc>
          <w:tcPr>
            <w:tcW w:w="5964" w:type="dxa"/>
            <w:tcBorders>
              <w:top w:val="single" w:sz="2" w:space="0" w:color="auto"/>
              <w:bottom w:val="single" w:sz="4" w:space="0" w:color="auto"/>
              <w:right w:val="single" w:sz="12" w:space="0" w:color="auto"/>
            </w:tcBorders>
            <w:shd w:val="clear" w:color="auto" w:fill="auto"/>
          </w:tcPr>
          <w:p w14:paraId="0A6E7950" w14:textId="77777777" w:rsidR="0068196D" w:rsidRPr="0068196D" w:rsidDel="00AD7F8F" w:rsidRDefault="0068196D" w:rsidP="0068196D">
            <w:pPr>
              <w:jc w:val="center"/>
            </w:pPr>
            <w:r w:rsidRPr="0068196D">
              <w:t>Typical arrangement at existing structures</w:t>
            </w:r>
          </w:p>
        </w:tc>
      </w:tr>
      <w:tr w:rsidR="0068196D" w:rsidRPr="0068196D" w14:paraId="3199A6E4" w14:textId="77777777" w:rsidTr="00FB7B59">
        <w:trPr>
          <w:jc w:val="center"/>
        </w:trPr>
        <w:tc>
          <w:tcPr>
            <w:tcW w:w="1978" w:type="dxa"/>
            <w:tcBorders>
              <w:top w:val="single" w:sz="4" w:space="0" w:color="auto"/>
              <w:left w:val="single" w:sz="12" w:space="0" w:color="auto"/>
              <w:bottom w:val="single" w:sz="12" w:space="0" w:color="auto"/>
            </w:tcBorders>
            <w:shd w:val="clear" w:color="auto" w:fill="auto"/>
          </w:tcPr>
          <w:p w14:paraId="2445B111" w14:textId="77777777" w:rsidR="0068196D" w:rsidRPr="0068196D" w:rsidDel="00AD7F8F" w:rsidRDefault="0068196D" w:rsidP="0068196D">
            <w:pPr>
              <w:jc w:val="center"/>
            </w:pPr>
            <w:r w:rsidRPr="0068196D">
              <w:t>TC-2217</w:t>
            </w:r>
          </w:p>
        </w:tc>
        <w:tc>
          <w:tcPr>
            <w:tcW w:w="5964" w:type="dxa"/>
            <w:tcBorders>
              <w:top w:val="single" w:sz="4" w:space="0" w:color="auto"/>
              <w:bottom w:val="single" w:sz="12" w:space="0" w:color="auto"/>
              <w:right w:val="single" w:sz="12" w:space="0" w:color="auto"/>
            </w:tcBorders>
            <w:shd w:val="clear" w:color="auto" w:fill="auto"/>
          </w:tcPr>
          <w:p w14:paraId="20A69472" w14:textId="77777777" w:rsidR="0068196D" w:rsidRPr="0068196D" w:rsidDel="00AD7F8F" w:rsidRDefault="0068196D" w:rsidP="0068196D">
            <w:pPr>
              <w:jc w:val="center"/>
            </w:pPr>
            <w:r w:rsidRPr="0068196D">
              <w:t xml:space="preserve">Cable pit access cover, </w:t>
            </w:r>
            <w:proofErr w:type="gramStart"/>
            <w:r w:rsidRPr="0068196D">
              <w:t>frame</w:t>
            </w:r>
            <w:proofErr w:type="gramEnd"/>
            <w:r w:rsidRPr="0068196D">
              <w:t xml:space="preserve"> and concrete surround – 750mm Dia.</w:t>
            </w:r>
          </w:p>
        </w:tc>
      </w:tr>
    </w:tbl>
    <w:p w14:paraId="6EA44B9F" w14:textId="77777777" w:rsidR="0068196D" w:rsidRPr="0068196D" w:rsidRDefault="0068196D" w:rsidP="0068196D">
      <w:pPr>
        <w:widowControl w:val="0"/>
        <w:jc w:val="both"/>
        <w:rPr>
          <w:snapToGrid w:val="0"/>
        </w:rPr>
      </w:pPr>
    </w:p>
    <w:p w14:paraId="2FF607F3" w14:textId="77777777" w:rsidR="0068196D" w:rsidRPr="0068196D" w:rsidRDefault="0068196D" w:rsidP="0068196D">
      <w:pPr>
        <w:jc w:val="both"/>
      </w:pPr>
      <w:r w:rsidRPr="0068196D">
        <w:t>(g)</w:t>
      </w:r>
      <w:r w:rsidRPr="0068196D">
        <w:tab/>
        <w:t>Communication Pits and Lids for Arterial Roads</w:t>
      </w:r>
    </w:p>
    <w:p w14:paraId="0C9BD26B" w14:textId="77777777" w:rsidR="0068196D" w:rsidRPr="0068196D" w:rsidRDefault="0068196D" w:rsidP="0068196D">
      <w:pPr>
        <w:jc w:val="both"/>
      </w:pPr>
    </w:p>
    <w:p w14:paraId="50E3FDE1" w14:textId="77777777" w:rsidR="0068196D" w:rsidRPr="0068196D" w:rsidRDefault="0068196D" w:rsidP="0068196D">
      <w:pPr>
        <w:widowControl w:val="0"/>
        <w:jc w:val="both"/>
        <w:rPr>
          <w:snapToGrid w:val="0"/>
        </w:rPr>
      </w:pPr>
      <w:r w:rsidRPr="0068196D">
        <w:rPr>
          <w:snapToGrid w:val="0"/>
        </w:rPr>
        <w:t>Communications pits shall be constructed and installed as shown in the drawings detailed in Table 733.094.</w:t>
      </w:r>
    </w:p>
    <w:p w14:paraId="558F849E" w14:textId="77777777" w:rsidR="0068196D" w:rsidRPr="0068196D" w:rsidRDefault="0068196D" w:rsidP="0068196D">
      <w:pPr>
        <w:widowControl w:val="0"/>
        <w:jc w:val="both"/>
        <w:rPr>
          <w:snapToGrid w:val="0"/>
        </w:rPr>
      </w:pPr>
    </w:p>
    <w:p w14:paraId="7DDF801B" w14:textId="77777777" w:rsidR="0068196D" w:rsidRPr="0068196D" w:rsidRDefault="0068196D" w:rsidP="0068196D">
      <w:pPr>
        <w:tabs>
          <w:tab w:val="left" w:pos="426"/>
        </w:tabs>
        <w:spacing w:before="160" w:after="60"/>
        <w:outlineLvl w:val="5"/>
        <w:rPr>
          <w:b/>
          <w:bCs/>
          <w:szCs w:val="22"/>
        </w:rPr>
      </w:pPr>
      <w:r w:rsidRPr="0068196D">
        <w:rPr>
          <w:b/>
          <w:bCs/>
          <w:szCs w:val="22"/>
        </w:rPr>
        <w:t>Table 733.094: List of Standard Drawings for Communication Pits for Arterial Roads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1978"/>
        <w:gridCol w:w="5964"/>
        <w:tblGridChange w:id="8">
          <w:tblGrid>
            <w:gridCol w:w="1978"/>
            <w:gridCol w:w="5964"/>
          </w:tblGrid>
        </w:tblGridChange>
      </w:tblGrid>
      <w:tr w:rsidR="0068196D" w:rsidRPr="0068196D" w14:paraId="297C88D9" w14:textId="77777777" w:rsidTr="00FB7B59">
        <w:trPr>
          <w:jc w:val="center"/>
        </w:trPr>
        <w:tc>
          <w:tcPr>
            <w:tcW w:w="1978" w:type="dxa"/>
            <w:tcBorders>
              <w:top w:val="single" w:sz="12" w:space="0" w:color="auto"/>
              <w:left w:val="single" w:sz="12" w:space="0" w:color="auto"/>
              <w:bottom w:val="single" w:sz="12" w:space="0" w:color="auto"/>
            </w:tcBorders>
            <w:shd w:val="clear" w:color="auto" w:fill="auto"/>
          </w:tcPr>
          <w:p w14:paraId="02427C6E" w14:textId="77777777" w:rsidR="0068196D" w:rsidRPr="0068196D" w:rsidRDefault="0068196D" w:rsidP="0068196D">
            <w:pPr>
              <w:jc w:val="center"/>
              <w:rPr>
                <w:b/>
              </w:rPr>
            </w:pPr>
            <w:r w:rsidRPr="0068196D">
              <w:rPr>
                <w:b/>
              </w:rPr>
              <w:t>Drawing Number</w:t>
            </w:r>
          </w:p>
        </w:tc>
        <w:tc>
          <w:tcPr>
            <w:tcW w:w="5964" w:type="dxa"/>
            <w:tcBorders>
              <w:top w:val="single" w:sz="12" w:space="0" w:color="auto"/>
              <w:bottom w:val="single" w:sz="12" w:space="0" w:color="auto"/>
              <w:right w:val="single" w:sz="12" w:space="0" w:color="auto"/>
            </w:tcBorders>
            <w:shd w:val="clear" w:color="auto" w:fill="auto"/>
          </w:tcPr>
          <w:p w14:paraId="4BAC3BBC" w14:textId="77777777" w:rsidR="0068196D" w:rsidRPr="0068196D" w:rsidRDefault="0068196D" w:rsidP="0068196D">
            <w:pPr>
              <w:jc w:val="center"/>
              <w:rPr>
                <w:b/>
              </w:rPr>
            </w:pPr>
            <w:r w:rsidRPr="0068196D">
              <w:rPr>
                <w:b/>
              </w:rPr>
              <w:t>Title</w:t>
            </w:r>
          </w:p>
        </w:tc>
      </w:tr>
      <w:tr w:rsidR="0068196D" w:rsidRPr="0068196D" w14:paraId="32CF3F0C" w14:textId="77777777" w:rsidTr="00FB7B59">
        <w:trPr>
          <w:jc w:val="center"/>
        </w:trPr>
        <w:tc>
          <w:tcPr>
            <w:tcW w:w="1978" w:type="dxa"/>
            <w:tcBorders>
              <w:top w:val="single" w:sz="2" w:space="0" w:color="auto"/>
              <w:left w:val="single" w:sz="12" w:space="0" w:color="auto"/>
            </w:tcBorders>
            <w:shd w:val="clear" w:color="auto" w:fill="auto"/>
          </w:tcPr>
          <w:p w14:paraId="299AA661" w14:textId="77777777" w:rsidR="0068196D" w:rsidRPr="0068196D" w:rsidDel="00AD7F8F" w:rsidRDefault="0068196D" w:rsidP="0068196D">
            <w:pPr>
              <w:jc w:val="center"/>
            </w:pPr>
            <w:r w:rsidRPr="0068196D">
              <w:t>TC-2202</w:t>
            </w:r>
          </w:p>
        </w:tc>
        <w:tc>
          <w:tcPr>
            <w:tcW w:w="5964" w:type="dxa"/>
            <w:tcBorders>
              <w:top w:val="single" w:sz="2" w:space="0" w:color="auto"/>
              <w:right w:val="single" w:sz="12" w:space="0" w:color="auto"/>
            </w:tcBorders>
            <w:shd w:val="clear" w:color="auto" w:fill="auto"/>
          </w:tcPr>
          <w:p w14:paraId="2CED9DE6" w14:textId="77777777" w:rsidR="0068196D" w:rsidRPr="0068196D" w:rsidDel="00AD7F8F" w:rsidRDefault="0068196D" w:rsidP="0068196D">
            <w:pPr>
              <w:jc w:val="center"/>
            </w:pPr>
            <w:r w:rsidRPr="0068196D">
              <w:t>600mm round communication junction pit</w:t>
            </w:r>
          </w:p>
        </w:tc>
      </w:tr>
      <w:tr w:rsidR="0068196D" w:rsidRPr="0068196D" w14:paraId="5C498D90" w14:textId="77777777" w:rsidTr="00FB7B59">
        <w:trPr>
          <w:jc w:val="center"/>
        </w:trPr>
        <w:tc>
          <w:tcPr>
            <w:tcW w:w="1978" w:type="dxa"/>
            <w:tcBorders>
              <w:top w:val="single" w:sz="2" w:space="0" w:color="auto"/>
              <w:left w:val="single" w:sz="12" w:space="0" w:color="auto"/>
            </w:tcBorders>
            <w:shd w:val="clear" w:color="auto" w:fill="auto"/>
          </w:tcPr>
          <w:p w14:paraId="53B27591" w14:textId="77777777" w:rsidR="0068196D" w:rsidRPr="0068196D" w:rsidDel="00AD7F8F" w:rsidRDefault="0068196D" w:rsidP="0068196D">
            <w:pPr>
              <w:jc w:val="center"/>
            </w:pPr>
            <w:r w:rsidRPr="0068196D">
              <w:t>TC-2203</w:t>
            </w:r>
          </w:p>
        </w:tc>
        <w:tc>
          <w:tcPr>
            <w:tcW w:w="5964" w:type="dxa"/>
            <w:tcBorders>
              <w:top w:val="single" w:sz="2" w:space="0" w:color="auto"/>
              <w:right w:val="single" w:sz="12" w:space="0" w:color="auto"/>
            </w:tcBorders>
            <w:shd w:val="clear" w:color="auto" w:fill="auto"/>
          </w:tcPr>
          <w:p w14:paraId="00551D16" w14:textId="77777777" w:rsidR="0068196D" w:rsidRPr="0068196D" w:rsidDel="00AD7F8F" w:rsidRDefault="0068196D" w:rsidP="0068196D">
            <w:pPr>
              <w:jc w:val="center"/>
            </w:pPr>
            <w:r w:rsidRPr="0068196D">
              <w:t>P9 communication pit</w:t>
            </w:r>
          </w:p>
        </w:tc>
      </w:tr>
      <w:tr w:rsidR="0068196D" w:rsidRPr="0068196D" w14:paraId="138FDAE8" w14:textId="77777777" w:rsidTr="00FB7B59">
        <w:trPr>
          <w:jc w:val="center"/>
        </w:trPr>
        <w:tc>
          <w:tcPr>
            <w:tcW w:w="1978" w:type="dxa"/>
            <w:tcBorders>
              <w:top w:val="single" w:sz="4" w:space="0" w:color="auto"/>
              <w:left w:val="single" w:sz="12" w:space="0" w:color="auto"/>
              <w:bottom w:val="single" w:sz="12" w:space="0" w:color="auto"/>
            </w:tcBorders>
            <w:shd w:val="clear" w:color="auto" w:fill="auto"/>
          </w:tcPr>
          <w:p w14:paraId="0CC8AC7A" w14:textId="77777777" w:rsidR="0068196D" w:rsidRPr="0068196D" w:rsidDel="00AD7F8F" w:rsidRDefault="0068196D" w:rsidP="0068196D">
            <w:pPr>
              <w:jc w:val="center"/>
            </w:pPr>
            <w:r w:rsidRPr="0068196D">
              <w:t>TC-2217</w:t>
            </w:r>
          </w:p>
        </w:tc>
        <w:tc>
          <w:tcPr>
            <w:tcW w:w="5964" w:type="dxa"/>
            <w:tcBorders>
              <w:top w:val="single" w:sz="4" w:space="0" w:color="auto"/>
              <w:bottom w:val="single" w:sz="12" w:space="0" w:color="auto"/>
              <w:right w:val="single" w:sz="12" w:space="0" w:color="auto"/>
            </w:tcBorders>
            <w:shd w:val="clear" w:color="auto" w:fill="auto"/>
          </w:tcPr>
          <w:p w14:paraId="098D7A0C" w14:textId="77777777" w:rsidR="0068196D" w:rsidRPr="0068196D" w:rsidDel="00AD7F8F" w:rsidRDefault="0068196D" w:rsidP="0068196D">
            <w:pPr>
              <w:jc w:val="center"/>
            </w:pPr>
            <w:r w:rsidRPr="0068196D">
              <w:t xml:space="preserve">Cable pit access cover, </w:t>
            </w:r>
            <w:proofErr w:type="gramStart"/>
            <w:r w:rsidRPr="0068196D">
              <w:t>frame</w:t>
            </w:r>
            <w:proofErr w:type="gramEnd"/>
            <w:r w:rsidRPr="0068196D">
              <w:t xml:space="preserve"> and concrete surround – 750mm Dia.</w:t>
            </w:r>
          </w:p>
        </w:tc>
      </w:tr>
    </w:tbl>
    <w:p w14:paraId="10CDA0C5" w14:textId="77777777" w:rsidR="0068196D" w:rsidRPr="0068196D" w:rsidRDefault="0068196D" w:rsidP="0068196D">
      <w:pPr>
        <w:jc w:val="both"/>
      </w:pPr>
    </w:p>
    <w:p w14:paraId="3B9D58AB" w14:textId="77777777" w:rsidR="0068196D" w:rsidRPr="0068196D" w:rsidRDefault="0068196D" w:rsidP="0068196D">
      <w:pPr>
        <w:jc w:val="both"/>
      </w:pPr>
      <w:r w:rsidRPr="0068196D">
        <w:t>(h)</w:t>
      </w:r>
      <w:r w:rsidRPr="0068196D">
        <w:tab/>
        <w:t>Maximum number of conduits per pit type</w:t>
      </w:r>
    </w:p>
    <w:p w14:paraId="1E5F6D51" w14:textId="77777777" w:rsidR="0068196D" w:rsidRPr="0068196D" w:rsidRDefault="0068196D" w:rsidP="0068196D">
      <w:pPr>
        <w:jc w:val="both"/>
      </w:pPr>
    </w:p>
    <w:p w14:paraId="4DF1840F" w14:textId="77777777" w:rsidR="0068196D" w:rsidRPr="0068196D" w:rsidRDefault="0068196D" w:rsidP="0068196D">
      <w:pPr>
        <w:widowControl w:val="0"/>
        <w:jc w:val="both"/>
        <w:rPr>
          <w:snapToGrid w:val="0"/>
        </w:rPr>
      </w:pPr>
      <w:r w:rsidRPr="0068196D">
        <w:rPr>
          <w:snapToGrid w:val="0"/>
        </w:rPr>
        <w:t>The number of conduits terminating in a pit shall be dependent on the individual contract requirements and the electrical/communications network designs.</w:t>
      </w:r>
    </w:p>
    <w:p w14:paraId="4563FFCD" w14:textId="77777777" w:rsidR="0068196D" w:rsidRPr="0068196D" w:rsidRDefault="0068196D" w:rsidP="0068196D">
      <w:pPr>
        <w:widowControl w:val="0"/>
        <w:jc w:val="both"/>
        <w:rPr>
          <w:snapToGrid w:val="0"/>
        </w:rPr>
      </w:pPr>
    </w:p>
    <w:p w14:paraId="285938D6" w14:textId="77777777" w:rsidR="0068196D" w:rsidRPr="0068196D" w:rsidRDefault="0068196D" w:rsidP="0068196D">
      <w:pPr>
        <w:widowControl w:val="0"/>
        <w:jc w:val="both"/>
        <w:rPr>
          <w:snapToGrid w:val="0"/>
        </w:rPr>
      </w:pPr>
      <w:r w:rsidRPr="0068196D">
        <w:rPr>
          <w:snapToGrid w:val="0"/>
        </w:rPr>
        <w:t>Table 733.075 provides details of the maximum number of conduits allowed for each pit type.  Under no circumstances shall the maximum number of conduits shown in Table 733.095 be exceeded.</w:t>
      </w:r>
    </w:p>
    <w:p w14:paraId="01E629A9" w14:textId="77777777" w:rsidR="0068196D" w:rsidRPr="0068196D" w:rsidRDefault="0068196D" w:rsidP="0068196D">
      <w:pPr>
        <w:widowControl w:val="0"/>
        <w:jc w:val="both"/>
        <w:rPr>
          <w:snapToGrid w:val="0"/>
        </w:rPr>
      </w:pPr>
    </w:p>
    <w:p w14:paraId="75D8E98B" w14:textId="77777777" w:rsidR="0068196D" w:rsidRPr="0068196D" w:rsidRDefault="0068196D" w:rsidP="0068196D">
      <w:pPr>
        <w:tabs>
          <w:tab w:val="left" w:pos="426"/>
        </w:tabs>
        <w:spacing w:before="160" w:after="60"/>
        <w:outlineLvl w:val="5"/>
        <w:rPr>
          <w:b/>
          <w:bCs/>
          <w:szCs w:val="22"/>
        </w:rPr>
      </w:pPr>
      <w:r w:rsidRPr="0068196D">
        <w:rPr>
          <w:b/>
          <w:bCs/>
          <w:szCs w:val="22"/>
        </w:rPr>
        <w:t>Table 733.095 List of Maximum conduits in Communication Pits for Arterial Roads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102" w:type="dxa"/>
          <w:left w:w="85" w:type="dxa"/>
          <w:bottom w:w="57" w:type="dxa"/>
          <w:right w:w="85" w:type="dxa"/>
        </w:tblCellMar>
        <w:tblLook w:val="01E0" w:firstRow="1" w:lastRow="1" w:firstColumn="1" w:lastColumn="1" w:noHBand="0" w:noVBand="0"/>
      </w:tblPr>
      <w:tblGrid>
        <w:gridCol w:w="2288"/>
        <w:gridCol w:w="5654"/>
        <w:tblGridChange w:id="9">
          <w:tblGrid>
            <w:gridCol w:w="2288"/>
            <w:gridCol w:w="5654"/>
          </w:tblGrid>
        </w:tblGridChange>
      </w:tblGrid>
      <w:tr w:rsidR="0068196D" w:rsidRPr="0068196D" w14:paraId="15B1D0F8" w14:textId="77777777" w:rsidTr="00FB7B59">
        <w:trPr>
          <w:jc w:val="center"/>
        </w:trPr>
        <w:tc>
          <w:tcPr>
            <w:tcW w:w="2288" w:type="dxa"/>
            <w:tcBorders>
              <w:top w:val="single" w:sz="12" w:space="0" w:color="auto"/>
              <w:left w:val="single" w:sz="12" w:space="0" w:color="auto"/>
              <w:bottom w:val="single" w:sz="12" w:space="0" w:color="auto"/>
            </w:tcBorders>
            <w:shd w:val="clear" w:color="auto" w:fill="auto"/>
          </w:tcPr>
          <w:p w14:paraId="1D847FB3" w14:textId="77777777" w:rsidR="0068196D" w:rsidRPr="0068196D" w:rsidRDefault="0068196D" w:rsidP="0068196D">
            <w:pPr>
              <w:jc w:val="center"/>
              <w:rPr>
                <w:b/>
              </w:rPr>
            </w:pPr>
            <w:r w:rsidRPr="0068196D">
              <w:rPr>
                <w:b/>
              </w:rPr>
              <w:t>Pit Type</w:t>
            </w:r>
          </w:p>
        </w:tc>
        <w:tc>
          <w:tcPr>
            <w:tcW w:w="5654" w:type="dxa"/>
            <w:tcBorders>
              <w:top w:val="single" w:sz="12" w:space="0" w:color="auto"/>
              <w:bottom w:val="single" w:sz="12" w:space="0" w:color="auto"/>
              <w:right w:val="single" w:sz="12" w:space="0" w:color="auto"/>
            </w:tcBorders>
            <w:shd w:val="clear" w:color="auto" w:fill="auto"/>
          </w:tcPr>
          <w:p w14:paraId="7F23A65A" w14:textId="77777777" w:rsidR="0068196D" w:rsidRPr="0068196D" w:rsidRDefault="0068196D" w:rsidP="0068196D">
            <w:pPr>
              <w:jc w:val="center"/>
              <w:rPr>
                <w:b/>
              </w:rPr>
            </w:pPr>
            <w:r w:rsidRPr="0068196D">
              <w:rPr>
                <w:b/>
              </w:rPr>
              <w:t>Maximum Number of Conduits</w:t>
            </w:r>
          </w:p>
        </w:tc>
      </w:tr>
      <w:tr w:rsidR="0068196D" w:rsidRPr="0068196D" w14:paraId="57C1A35C" w14:textId="77777777" w:rsidTr="00FB7B59">
        <w:trPr>
          <w:jc w:val="center"/>
        </w:trPr>
        <w:tc>
          <w:tcPr>
            <w:tcW w:w="2288" w:type="dxa"/>
            <w:tcBorders>
              <w:top w:val="single" w:sz="2" w:space="0" w:color="auto"/>
              <w:left w:val="single" w:sz="12" w:space="0" w:color="auto"/>
            </w:tcBorders>
            <w:shd w:val="clear" w:color="auto" w:fill="auto"/>
          </w:tcPr>
          <w:p w14:paraId="61AA80C0" w14:textId="77777777" w:rsidR="0068196D" w:rsidRPr="0068196D" w:rsidDel="00AD7F8F" w:rsidRDefault="0068196D" w:rsidP="0068196D">
            <w:pPr>
              <w:jc w:val="center"/>
            </w:pPr>
            <w:r w:rsidRPr="0068196D">
              <w:t>600mm round pit</w:t>
            </w:r>
          </w:p>
        </w:tc>
        <w:tc>
          <w:tcPr>
            <w:tcW w:w="5654" w:type="dxa"/>
            <w:tcBorders>
              <w:top w:val="single" w:sz="2" w:space="0" w:color="auto"/>
              <w:right w:val="single" w:sz="12" w:space="0" w:color="auto"/>
            </w:tcBorders>
            <w:shd w:val="clear" w:color="auto" w:fill="auto"/>
          </w:tcPr>
          <w:p w14:paraId="651A2A9A" w14:textId="77777777" w:rsidR="0068196D" w:rsidRPr="0068196D" w:rsidRDefault="0068196D" w:rsidP="0068196D">
            <w:pPr>
              <w:jc w:val="center"/>
            </w:pPr>
            <w:r w:rsidRPr="0068196D">
              <w:t>6 X 100mm</w:t>
            </w:r>
          </w:p>
          <w:p w14:paraId="37E14284" w14:textId="77777777" w:rsidR="0068196D" w:rsidRPr="0068196D" w:rsidDel="00AD7F8F" w:rsidRDefault="0068196D" w:rsidP="0068196D">
            <w:pPr>
              <w:jc w:val="center"/>
            </w:pPr>
            <w:r w:rsidRPr="0068196D">
              <w:t>1 X 50mm</w:t>
            </w:r>
          </w:p>
        </w:tc>
      </w:tr>
      <w:tr w:rsidR="0068196D" w:rsidRPr="0068196D" w14:paraId="2F6824B3" w14:textId="77777777" w:rsidTr="00FB7B59">
        <w:trPr>
          <w:jc w:val="center"/>
        </w:trPr>
        <w:tc>
          <w:tcPr>
            <w:tcW w:w="2288" w:type="dxa"/>
            <w:tcBorders>
              <w:top w:val="single" w:sz="2" w:space="0" w:color="auto"/>
              <w:left w:val="single" w:sz="12" w:space="0" w:color="auto"/>
              <w:bottom w:val="single" w:sz="4" w:space="0" w:color="auto"/>
            </w:tcBorders>
            <w:shd w:val="clear" w:color="auto" w:fill="auto"/>
          </w:tcPr>
          <w:p w14:paraId="3AA4DF5B" w14:textId="77777777" w:rsidR="0068196D" w:rsidRPr="0068196D" w:rsidDel="00AD7F8F" w:rsidRDefault="0068196D" w:rsidP="0068196D">
            <w:pPr>
              <w:jc w:val="center"/>
            </w:pPr>
            <w:r w:rsidRPr="0068196D">
              <w:t>750mm round pit</w:t>
            </w:r>
          </w:p>
        </w:tc>
        <w:tc>
          <w:tcPr>
            <w:tcW w:w="5654" w:type="dxa"/>
            <w:tcBorders>
              <w:top w:val="single" w:sz="2" w:space="0" w:color="auto"/>
              <w:bottom w:val="single" w:sz="4" w:space="0" w:color="auto"/>
              <w:right w:val="single" w:sz="12" w:space="0" w:color="auto"/>
            </w:tcBorders>
            <w:shd w:val="clear" w:color="auto" w:fill="auto"/>
          </w:tcPr>
          <w:p w14:paraId="62198537" w14:textId="77777777" w:rsidR="0068196D" w:rsidRPr="0068196D" w:rsidRDefault="0068196D" w:rsidP="0068196D">
            <w:pPr>
              <w:jc w:val="center"/>
            </w:pPr>
            <w:r w:rsidRPr="0068196D">
              <w:t>9 X 100mm</w:t>
            </w:r>
          </w:p>
          <w:p w14:paraId="0818830C" w14:textId="77777777" w:rsidR="0068196D" w:rsidRPr="0068196D" w:rsidDel="00AD7F8F" w:rsidRDefault="0068196D" w:rsidP="0068196D">
            <w:pPr>
              <w:jc w:val="center"/>
            </w:pPr>
            <w:r w:rsidRPr="0068196D">
              <w:t>1 X 50mm</w:t>
            </w:r>
          </w:p>
        </w:tc>
      </w:tr>
      <w:tr w:rsidR="0068196D" w:rsidRPr="0068196D" w14:paraId="557AB0AC" w14:textId="77777777" w:rsidTr="00FB7B59">
        <w:trPr>
          <w:jc w:val="center"/>
        </w:trPr>
        <w:tc>
          <w:tcPr>
            <w:tcW w:w="2288" w:type="dxa"/>
            <w:tcBorders>
              <w:top w:val="single" w:sz="4" w:space="0" w:color="auto"/>
              <w:left w:val="single" w:sz="12" w:space="0" w:color="auto"/>
              <w:bottom w:val="single" w:sz="12" w:space="0" w:color="auto"/>
            </w:tcBorders>
            <w:shd w:val="clear" w:color="auto" w:fill="auto"/>
          </w:tcPr>
          <w:p w14:paraId="4954A97D" w14:textId="77777777" w:rsidR="0068196D" w:rsidRPr="0068196D" w:rsidDel="00AD7F8F" w:rsidRDefault="0068196D" w:rsidP="0068196D">
            <w:pPr>
              <w:jc w:val="center"/>
            </w:pPr>
            <w:r w:rsidRPr="0068196D">
              <w:t>P9 communications pit</w:t>
            </w:r>
          </w:p>
        </w:tc>
        <w:tc>
          <w:tcPr>
            <w:tcW w:w="5654" w:type="dxa"/>
            <w:tcBorders>
              <w:top w:val="single" w:sz="4" w:space="0" w:color="auto"/>
              <w:bottom w:val="single" w:sz="12" w:space="0" w:color="auto"/>
              <w:right w:val="single" w:sz="12" w:space="0" w:color="auto"/>
            </w:tcBorders>
            <w:shd w:val="clear" w:color="auto" w:fill="auto"/>
          </w:tcPr>
          <w:p w14:paraId="4FF6FEAB" w14:textId="77777777" w:rsidR="0068196D" w:rsidRPr="0068196D" w:rsidRDefault="0068196D" w:rsidP="0068196D">
            <w:pPr>
              <w:jc w:val="center"/>
            </w:pPr>
            <w:r w:rsidRPr="0068196D">
              <w:t>4 X 100mm</w:t>
            </w:r>
          </w:p>
          <w:p w14:paraId="5194D34A" w14:textId="77777777" w:rsidR="0068196D" w:rsidRPr="0068196D" w:rsidDel="00AD7F8F" w:rsidRDefault="0068196D" w:rsidP="0068196D">
            <w:pPr>
              <w:jc w:val="center"/>
            </w:pPr>
            <w:r w:rsidRPr="0068196D">
              <w:t>(2 in and 2 out)</w:t>
            </w:r>
          </w:p>
        </w:tc>
      </w:tr>
    </w:tbl>
    <w:p w14:paraId="5ED89AD0" w14:textId="77777777" w:rsidR="0068196D" w:rsidRPr="0068196D" w:rsidRDefault="0068196D" w:rsidP="0068196D">
      <w:pPr>
        <w:jc w:val="both"/>
      </w:pPr>
    </w:p>
    <w:p w14:paraId="36B7FFB8" w14:textId="77777777" w:rsidR="0068196D" w:rsidRPr="0068196D" w:rsidRDefault="0068196D" w:rsidP="0068196D">
      <w:pPr>
        <w:jc w:val="both"/>
      </w:pPr>
      <w:r w:rsidRPr="0068196D">
        <w:t>(i)</w:t>
      </w:r>
      <w:r w:rsidRPr="0068196D">
        <w:tab/>
        <w:t>Pits in concrete structures</w:t>
      </w:r>
    </w:p>
    <w:p w14:paraId="4BDA0DBC" w14:textId="77777777" w:rsidR="0068196D" w:rsidRPr="0068196D" w:rsidRDefault="0068196D" w:rsidP="0068196D">
      <w:pPr>
        <w:jc w:val="both"/>
      </w:pPr>
    </w:p>
    <w:p w14:paraId="074DC19D" w14:textId="77777777" w:rsidR="0068196D" w:rsidRPr="0068196D" w:rsidRDefault="0068196D" w:rsidP="0068196D">
      <w:pPr>
        <w:jc w:val="both"/>
      </w:pPr>
      <w:r w:rsidRPr="0068196D">
        <w:t>Pits installed within a concrete structure such as a bridge deck shall be installed in accordance with the standard specification where possible.  Where the depth of the concrete structure is insufficient for pits to be installed in accordance with the standard specification, the contractor may submit a request for an exemption for consideration by the Superintendent.</w:t>
      </w:r>
    </w:p>
    <w:p w14:paraId="4D094F1E" w14:textId="77777777" w:rsidR="0068196D" w:rsidRPr="0068196D" w:rsidRDefault="0068196D" w:rsidP="0068196D">
      <w:pPr>
        <w:jc w:val="both"/>
      </w:pPr>
    </w:p>
    <w:p w14:paraId="792D1CBE" w14:textId="77777777" w:rsidR="0068196D" w:rsidRPr="0068196D" w:rsidRDefault="0068196D" w:rsidP="0068196D">
      <w:pPr>
        <w:jc w:val="both"/>
      </w:pPr>
      <w:r w:rsidRPr="0068196D">
        <w:t>Examples of potential alternative options are as follows:</w:t>
      </w:r>
    </w:p>
    <w:p w14:paraId="52B4A5F9" w14:textId="77777777" w:rsidR="0068196D" w:rsidRPr="0068196D" w:rsidRDefault="0068196D" w:rsidP="0068196D">
      <w:pPr>
        <w:jc w:val="both"/>
      </w:pPr>
    </w:p>
    <w:p w14:paraId="77503285" w14:textId="77777777" w:rsidR="0068196D" w:rsidRPr="0068196D" w:rsidRDefault="0068196D" w:rsidP="0068196D">
      <w:pPr>
        <w:numPr>
          <w:ilvl w:val="0"/>
          <w:numId w:val="34"/>
        </w:numPr>
        <w:jc w:val="both"/>
      </w:pPr>
      <w:r w:rsidRPr="0068196D">
        <w:t>Shallow 600mm cable pit.</w:t>
      </w:r>
    </w:p>
    <w:p w14:paraId="5AAF1C30" w14:textId="77777777" w:rsidR="0068196D" w:rsidRPr="0068196D" w:rsidRDefault="0068196D" w:rsidP="0068196D">
      <w:pPr>
        <w:numPr>
          <w:ilvl w:val="0"/>
          <w:numId w:val="34"/>
        </w:numPr>
        <w:jc w:val="both"/>
      </w:pPr>
      <w:r w:rsidRPr="0068196D">
        <w:t>An alternative to a 600mm pit such as a steel junction box set within the concrete structure.</w:t>
      </w:r>
    </w:p>
    <w:p w14:paraId="0AD951A8" w14:textId="77777777" w:rsidR="0068196D" w:rsidRPr="0068196D" w:rsidRDefault="0068196D" w:rsidP="0068196D">
      <w:pPr>
        <w:jc w:val="both"/>
      </w:pPr>
    </w:p>
    <w:p w14:paraId="4E1E42F1" w14:textId="77777777" w:rsidR="0068196D" w:rsidRPr="0068196D" w:rsidRDefault="0068196D" w:rsidP="0068196D">
      <w:pPr>
        <w:jc w:val="both"/>
      </w:pPr>
      <w:r w:rsidRPr="0068196D">
        <w:t>Where shallow pits or junction boxes are used for a traffic signal installation, the traffic signals shall be ELV.</w:t>
      </w:r>
    </w:p>
    <w:p w14:paraId="79FAF821" w14:textId="77777777" w:rsidR="0068196D" w:rsidRPr="0068196D" w:rsidRDefault="0068196D" w:rsidP="0068196D">
      <w:pPr>
        <w:jc w:val="both"/>
      </w:pPr>
    </w:p>
    <w:p w14:paraId="2C0E0F5D" w14:textId="77777777" w:rsidR="0068196D" w:rsidRPr="0068196D" w:rsidRDefault="0068196D" w:rsidP="0068196D">
      <w:pPr>
        <w:jc w:val="both"/>
      </w:pPr>
      <w:r w:rsidRPr="0068196D">
        <w:t>The contractor shall not install any alternative pit arrangements unless approved by the Superintendent in writing.</w:t>
      </w:r>
    </w:p>
    <w:p w14:paraId="3270228D" w14:textId="77777777" w:rsidR="0068196D" w:rsidRPr="0068196D" w:rsidRDefault="0068196D" w:rsidP="0068196D">
      <w:pPr>
        <w:jc w:val="both"/>
      </w:pPr>
    </w:p>
    <w:p w14:paraId="12EA44CE"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733.10</w:t>
      </w:r>
      <w:r w:rsidRPr="0068196D">
        <w:rPr>
          <w:rFonts w:cs="Arial"/>
          <w:b/>
          <w:bCs/>
          <w:szCs w:val="26"/>
        </w:rPr>
        <w:tab/>
        <w:t>DETECTOR PITS</w:t>
      </w:r>
    </w:p>
    <w:p w14:paraId="405E548C" w14:textId="77777777" w:rsidR="0068196D" w:rsidRPr="0068196D" w:rsidRDefault="0068196D" w:rsidP="0068196D">
      <w:pPr>
        <w:jc w:val="both"/>
      </w:pPr>
    </w:p>
    <w:p w14:paraId="7DDE6429" w14:textId="77777777" w:rsidR="0068196D" w:rsidRPr="0068196D" w:rsidRDefault="0068196D" w:rsidP="0068196D">
      <w:pPr>
        <w:jc w:val="both"/>
      </w:pPr>
      <w:r w:rsidRPr="0068196D">
        <w:t>Detector pits are typically used to enable the connection of loop cables to detector feeder cables.</w:t>
      </w:r>
    </w:p>
    <w:p w14:paraId="57B568E9" w14:textId="77777777" w:rsidR="0068196D" w:rsidRPr="0068196D" w:rsidRDefault="0068196D" w:rsidP="0068196D">
      <w:pPr>
        <w:jc w:val="both"/>
      </w:pPr>
    </w:p>
    <w:p w14:paraId="6586A1C3" w14:textId="77777777" w:rsidR="0068196D" w:rsidRPr="0068196D" w:rsidRDefault="0068196D" w:rsidP="0068196D">
      <w:pPr>
        <w:jc w:val="both"/>
      </w:pPr>
      <w:r w:rsidRPr="0068196D">
        <w:t>Detector pits for traffic signals shall be installed as shown on the traffic signal plans and as detailed in individual contract documents.</w:t>
      </w:r>
    </w:p>
    <w:p w14:paraId="78F89DFD" w14:textId="77777777" w:rsidR="0068196D" w:rsidRPr="0068196D" w:rsidRDefault="0068196D" w:rsidP="0068196D">
      <w:pPr>
        <w:jc w:val="both"/>
      </w:pPr>
    </w:p>
    <w:p w14:paraId="74D1DF2E" w14:textId="77777777" w:rsidR="0068196D" w:rsidRPr="0068196D" w:rsidRDefault="0068196D" w:rsidP="0068196D">
      <w:pPr>
        <w:jc w:val="both"/>
      </w:pPr>
      <w:r w:rsidRPr="0068196D">
        <w:t>Detector pits for freeway data stations or other required purposes shall be installed as detailed in individual contract documents.</w:t>
      </w:r>
    </w:p>
    <w:p w14:paraId="326BD3AF" w14:textId="77777777" w:rsidR="0068196D" w:rsidRPr="0068196D" w:rsidRDefault="0068196D" w:rsidP="0068196D">
      <w:pPr>
        <w:jc w:val="both"/>
      </w:pPr>
    </w:p>
    <w:p w14:paraId="6DA4B0AC" w14:textId="77777777" w:rsidR="0068196D" w:rsidRPr="0068196D" w:rsidRDefault="0068196D" w:rsidP="0068196D">
      <w:pPr>
        <w:jc w:val="both"/>
      </w:pPr>
      <w:r w:rsidRPr="0068196D">
        <w:t>Detector pits and detector pit covers shall be constructed and installed in accordance with VicRoads Standard Drawings TC</w:t>
      </w:r>
      <w:r w:rsidRPr="0068196D">
        <w:noBreakHyphen/>
        <w:t>1310 and TC</w:t>
      </w:r>
      <w:r w:rsidRPr="0068196D">
        <w:noBreakHyphen/>
        <w:t>1320.</w:t>
      </w:r>
    </w:p>
    <w:p w14:paraId="621A96FE" w14:textId="77777777" w:rsidR="0068196D" w:rsidRPr="0068196D" w:rsidRDefault="0068196D" w:rsidP="0068196D">
      <w:pPr>
        <w:jc w:val="both"/>
      </w:pPr>
    </w:p>
    <w:p w14:paraId="311F6651" w14:textId="77777777" w:rsidR="0068196D" w:rsidRPr="0068196D" w:rsidRDefault="0068196D" w:rsidP="0068196D">
      <w:pPr>
        <w:jc w:val="both"/>
      </w:pPr>
      <w:r w:rsidRPr="0068196D">
        <w:t>Where a detector pit is installed within a grassed area with no kerbing, a round concrete collar shall be installed around the pit.  The collar shall be a minimum of 200mm wide at the narrowest point and a minimum of 100mm thick.</w:t>
      </w:r>
    </w:p>
    <w:p w14:paraId="1CA4F550" w14:textId="77777777" w:rsidR="0068196D" w:rsidRPr="0068196D" w:rsidRDefault="0068196D" w:rsidP="0068196D">
      <w:pPr>
        <w:jc w:val="both"/>
      </w:pPr>
    </w:p>
    <w:p w14:paraId="7F63C744" w14:textId="77777777" w:rsidR="0068196D" w:rsidRPr="0068196D" w:rsidRDefault="0068196D" w:rsidP="0068196D">
      <w:pPr>
        <w:jc w:val="both"/>
      </w:pPr>
      <w:r w:rsidRPr="0068196D">
        <w:t>The pit cover shall be securely fixed to the pit using the fixing device supplied.</w:t>
      </w:r>
    </w:p>
    <w:p w14:paraId="31E0674D" w14:textId="77777777" w:rsidR="0068196D" w:rsidRPr="0068196D" w:rsidRDefault="0068196D" w:rsidP="0068196D">
      <w:pPr>
        <w:jc w:val="both"/>
      </w:pPr>
    </w:p>
    <w:p w14:paraId="08E7C885" w14:textId="77777777" w:rsidR="0068196D" w:rsidRPr="0068196D" w:rsidRDefault="0068196D" w:rsidP="0068196D">
      <w:pPr>
        <w:jc w:val="both"/>
      </w:pPr>
      <w:r w:rsidRPr="0068196D">
        <w:t>Detector pits shall be located so as to ensure adequate separation between pits and other features such as expansion joints, drainage, electrical or communication pits, culverts, etc.</w:t>
      </w:r>
    </w:p>
    <w:p w14:paraId="3F045E19" w14:textId="77777777" w:rsidR="0068196D" w:rsidRPr="0068196D" w:rsidRDefault="0068196D" w:rsidP="0068196D">
      <w:pPr>
        <w:jc w:val="both"/>
      </w:pPr>
    </w:p>
    <w:p w14:paraId="259ABF5F"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733.11</w:t>
      </w:r>
      <w:r w:rsidRPr="0068196D">
        <w:rPr>
          <w:rFonts w:cs="Arial"/>
          <w:b/>
          <w:bCs/>
          <w:szCs w:val="26"/>
        </w:rPr>
        <w:tab/>
        <w:t>CLEANING OF SITE</w:t>
      </w:r>
    </w:p>
    <w:p w14:paraId="3CAC74A1" w14:textId="77777777" w:rsidR="0068196D" w:rsidRPr="0068196D" w:rsidRDefault="0068196D" w:rsidP="0068196D">
      <w:pPr>
        <w:jc w:val="both"/>
      </w:pPr>
    </w:p>
    <w:p w14:paraId="3F032B84" w14:textId="77777777" w:rsidR="0068196D" w:rsidRPr="0068196D" w:rsidRDefault="0068196D" w:rsidP="0068196D">
      <w:pPr>
        <w:jc w:val="both"/>
      </w:pPr>
      <w:r w:rsidRPr="0068196D">
        <w:t>Surplus excavated material shall be removed from the road reserve.  Areas affected by the work shall be restored to a condition similar to that which existed prior to the commencement of the work.</w:t>
      </w:r>
    </w:p>
    <w:p w14:paraId="77A9376C" w14:textId="77777777" w:rsidR="0068196D" w:rsidRPr="0068196D" w:rsidRDefault="0068196D" w:rsidP="0068196D">
      <w:pPr>
        <w:jc w:val="both"/>
      </w:pPr>
    </w:p>
    <w:p w14:paraId="31C02D96"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733.12</w:t>
      </w:r>
      <w:r w:rsidRPr="0068196D">
        <w:rPr>
          <w:rFonts w:cs="Arial"/>
          <w:b/>
          <w:bCs/>
          <w:szCs w:val="26"/>
        </w:rPr>
        <w:tab/>
        <w:t>IDENTIFICATION AND RECORDING</w:t>
      </w:r>
    </w:p>
    <w:p w14:paraId="34A19701" w14:textId="77777777" w:rsidR="0068196D" w:rsidRPr="0068196D" w:rsidRDefault="0068196D" w:rsidP="0068196D">
      <w:pPr>
        <w:jc w:val="both"/>
      </w:pPr>
    </w:p>
    <w:p w14:paraId="362ACE17" w14:textId="77777777" w:rsidR="0068196D" w:rsidRPr="0068196D" w:rsidRDefault="0068196D" w:rsidP="0068196D">
      <w:pPr>
        <w:jc w:val="both"/>
      </w:pPr>
      <w:r w:rsidRPr="0068196D">
        <w:t>All conduit locations not identified by pits immediately installed at the ends shall be marked with 75 x 38 mm stakes projecting 0.4 m above the ground, with the top 150 mm painted yellow stakes, or as otherwise agreed by the Superintendent.  Conduits under road pavement shall be marked with stakes clear of the road pavement.  Conduits not under road pavement shall be marked with stakes at the ends, at changes of direction, and at intervals of not more than 30 m.  This staking will be additional to any marker pegs to which draw cords are tied.</w:t>
      </w:r>
    </w:p>
    <w:p w14:paraId="23312232" w14:textId="77777777" w:rsidR="0068196D" w:rsidRPr="0068196D" w:rsidRDefault="0068196D" w:rsidP="0068196D">
      <w:pPr>
        <w:jc w:val="both"/>
      </w:pPr>
    </w:p>
    <w:p w14:paraId="2EF9A9D6" w14:textId="77777777" w:rsidR="0068196D" w:rsidRPr="0068196D" w:rsidRDefault="0068196D" w:rsidP="0068196D">
      <w:pPr>
        <w:jc w:val="both"/>
      </w:pPr>
      <w:r w:rsidRPr="0068196D">
        <w:t>Unless otherwise specified, the actual installed location and depth of conduits, and location of pits, shall be accurately recorded on as-built drawings in a format agreed by the Superintendent.</w:t>
      </w:r>
    </w:p>
    <w:p w14:paraId="3AF55022" w14:textId="77777777" w:rsidR="0068196D" w:rsidRPr="0068196D" w:rsidRDefault="0068196D" w:rsidP="0068196D">
      <w:pPr>
        <w:jc w:val="both"/>
      </w:pPr>
    </w:p>
    <w:p w14:paraId="700FF693" w14:textId="77777777" w:rsidR="0068196D" w:rsidRPr="0068196D" w:rsidRDefault="0068196D" w:rsidP="0068196D">
      <w:pPr>
        <w:keepNext/>
        <w:tabs>
          <w:tab w:val="left" w:pos="851"/>
        </w:tabs>
        <w:outlineLvl w:val="2"/>
        <w:rPr>
          <w:rFonts w:cs="Arial"/>
          <w:b/>
          <w:bCs/>
          <w:szCs w:val="26"/>
        </w:rPr>
      </w:pPr>
      <w:r w:rsidRPr="0068196D">
        <w:rPr>
          <w:rFonts w:cs="Arial"/>
          <w:b/>
          <w:bCs/>
          <w:szCs w:val="26"/>
        </w:rPr>
        <w:t>733.13</w:t>
      </w:r>
      <w:r w:rsidRPr="0068196D">
        <w:rPr>
          <w:rFonts w:cs="Arial"/>
          <w:b/>
          <w:bCs/>
          <w:szCs w:val="26"/>
        </w:rPr>
        <w:tab/>
        <w:t>DOCUMENTATION</w:t>
      </w:r>
    </w:p>
    <w:p w14:paraId="2F735785" w14:textId="77777777" w:rsidR="0068196D" w:rsidRPr="0068196D" w:rsidRDefault="0068196D" w:rsidP="0068196D">
      <w:pPr>
        <w:jc w:val="both"/>
      </w:pPr>
    </w:p>
    <w:p w14:paraId="76F1555E" w14:textId="77777777" w:rsidR="0068196D" w:rsidRPr="0068196D" w:rsidRDefault="0068196D" w:rsidP="0068196D">
      <w:pPr>
        <w:jc w:val="both"/>
      </w:pPr>
      <w:r w:rsidRPr="0068196D">
        <w:t>All documentation relating to conduit and pit installation required under the contract specific requirements shall be provided.  Notwithstanding the contract specific documentation requirements, the contractor shall provide, as a minimum, the following:</w:t>
      </w:r>
    </w:p>
    <w:p w14:paraId="2364DF00" w14:textId="77777777" w:rsidR="0068196D" w:rsidRPr="0068196D" w:rsidRDefault="0068196D" w:rsidP="0068196D">
      <w:pPr>
        <w:jc w:val="both"/>
      </w:pPr>
    </w:p>
    <w:p w14:paraId="6FCBD38C" w14:textId="77777777" w:rsidR="0068196D" w:rsidRPr="0068196D" w:rsidRDefault="0068196D" w:rsidP="0068196D">
      <w:pPr>
        <w:numPr>
          <w:ilvl w:val="0"/>
          <w:numId w:val="15"/>
        </w:numPr>
        <w:jc w:val="both"/>
      </w:pPr>
      <w:r w:rsidRPr="0068196D">
        <w:t xml:space="preserve">‘As built’ drawings showing the complete conduit network including conduit types, </w:t>
      </w:r>
      <w:proofErr w:type="gramStart"/>
      <w:r w:rsidRPr="0068196D">
        <w:t>sizes</w:t>
      </w:r>
      <w:proofErr w:type="gramEnd"/>
      <w:r w:rsidRPr="0068196D">
        <w:t xml:space="preserve"> and depths.</w:t>
      </w:r>
    </w:p>
    <w:p w14:paraId="797F85D0" w14:textId="77777777" w:rsidR="0068196D" w:rsidRPr="0068196D" w:rsidRDefault="0068196D" w:rsidP="0068196D">
      <w:pPr>
        <w:numPr>
          <w:ilvl w:val="0"/>
          <w:numId w:val="15"/>
        </w:numPr>
        <w:jc w:val="both"/>
      </w:pPr>
      <w:r w:rsidRPr="0068196D">
        <w:t>The above ‘as built’ drawings shall also show all pits, pit types and pit sizes.</w:t>
      </w:r>
    </w:p>
    <w:p w14:paraId="2C3D6264" w14:textId="77777777" w:rsidR="0068196D" w:rsidRPr="0068196D" w:rsidRDefault="0068196D" w:rsidP="0068196D">
      <w:pPr>
        <w:numPr>
          <w:ilvl w:val="0"/>
          <w:numId w:val="15"/>
        </w:numPr>
        <w:jc w:val="both"/>
      </w:pPr>
      <w:r w:rsidRPr="0068196D">
        <w:t>Certificates of electrical safety for all conduits and pits installed.</w:t>
      </w:r>
    </w:p>
    <w:p w14:paraId="49F46A79" w14:textId="77777777" w:rsidR="0068196D" w:rsidRPr="0068196D" w:rsidRDefault="0068196D" w:rsidP="0068196D">
      <w:pPr>
        <w:numPr>
          <w:ilvl w:val="0"/>
          <w:numId w:val="15"/>
        </w:numPr>
        <w:jc w:val="both"/>
      </w:pPr>
      <w:r w:rsidRPr="0068196D">
        <w:t>Documentation demonstrating that all pits and conduits installed, have been installed in accordance with the requirements of this specification.</w:t>
      </w:r>
    </w:p>
    <w:p w14:paraId="756C08CD" w14:textId="54883751" w:rsidR="00712795" w:rsidRPr="0068196D" w:rsidRDefault="00712795" w:rsidP="0068196D">
      <w:pPr>
        <w:pStyle w:val="Heading3SS"/>
      </w:pPr>
    </w:p>
    <w:sectPr w:rsidR="00712795" w:rsidRPr="0068196D" w:rsidSect="008D592B">
      <w:headerReference w:type="default" r:id="rId8"/>
      <w:footerReference w:type="default" r:id="rId9"/>
      <w:endnotePr>
        <w:numFmt w:val="decimal"/>
      </w:endnotePr>
      <w:pgSz w:w="11906" w:h="16838" w:code="9"/>
      <w:pgMar w:top="431" w:right="1134" w:bottom="431" w:left="1134" w:header="431"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7FE3" w14:textId="77777777" w:rsidR="00D231AB" w:rsidRDefault="00D231AB">
      <w:r>
        <w:separator/>
      </w:r>
    </w:p>
  </w:endnote>
  <w:endnote w:type="continuationSeparator" w:id="0">
    <w:p w14:paraId="0E3D8E33" w14:textId="77777777" w:rsidR="00D231AB" w:rsidRDefault="00D2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D9C8" w14:textId="3EA8CB4F" w:rsidR="0068196D" w:rsidRDefault="0068196D" w:rsidP="0068196D">
    <w:pPr>
      <w:pBdr>
        <w:top w:val="single" w:sz="6" w:space="1" w:color="000000"/>
      </w:pBdr>
      <w:jc w:val="right"/>
    </w:pPr>
    <w:r>
      <w:rPr>
        <w:b/>
      </w:rPr>
      <w:t>©</w:t>
    </w:r>
    <w:r>
      <w:t xml:space="preserve"> </w:t>
    </w:r>
    <w:r>
      <w:rPr>
        <w:b/>
      </w:rPr>
      <w:t>DoT</w:t>
    </w:r>
    <w:r>
      <w:t xml:space="preserve"> </w:t>
    </w:r>
    <w:r w:rsidR="00D74D0B">
      <w:t>August</w:t>
    </w:r>
    <w:r>
      <w:t xml:space="preserve"> 2022</w:t>
    </w:r>
  </w:p>
  <w:p w14:paraId="5259CDEF" w14:textId="77777777" w:rsidR="0068196D" w:rsidRPr="00E63935" w:rsidRDefault="0068196D" w:rsidP="0068196D">
    <w:pPr>
      <w:jc w:val="right"/>
    </w:pPr>
    <w:r>
      <w:t>Section 733 (</w:t>
    </w:r>
    <w:r w:rsidRPr="00E63935">
      <w:t xml:space="preserve">Page </w:t>
    </w:r>
    <w:r w:rsidRPr="00E63935">
      <w:rPr>
        <w:bCs/>
      </w:rPr>
      <w:fldChar w:fldCharType="begin"/>
    </w:r>
    <w:r w:rsidRPr="00E63935">
      <w:rPr>
        <w:bCs/>
      </w:rPr>
      <w:instrText xml:space="preserve"> PAGE  \* Arabic  \* MERGEFORMAT </w:instrText>
    </w:r>
    <w:r w:rsidRPr="00E63935">
      <w:rPr>
        <w:bCs/>
      </w:rPr>
      <w:fldChar w:fldCharType="separate"/>
    </w:r>
    <w:r>
      <w:rPr>
        <w:bCs/>
      </w:rPr>
      <w:t>2</w:t>
    </w:r>
    <w:r w:rsidRPr="00E63935">
      <w:rPr>
        <w:bCs/>
      </w:rPr>
      <w:fldChar w:fldCharType="end"/>
    </w:r>
    <w:r w:rsidRPr="00E63935">
      <w:t xml:space="preserve"> of </w:t>
    </w:r>
    <w:r w:rsidRPr="00E63935">
      <w:rPr>
        <w:bCs/>
      </w:rPr>
      <w:fldChar w:fldCharType="begin"/>
    </w:r>
    <w:r w:rsidRPr="00E63935">
      <w:rPr>
        <w:bCs/>
      </w:rPr>
      <w:instrText xml:space="preserve"> NUMPAGES  \* Arabic  \* MERGEFORMAT </w:instrText>
    </w:r>
    <w:r w:rsidRPr="00E63935">
      <w:rPr>
        <w:bCs/>
      </w:rPr>
      <w:fldChar w:fldCharType="separate"/>
    </w:r>
    <w:r>
      <w:rPr>
        <w:bCs/>
      </w:rPr>
      <w:t>14</w:t>
    </w:r>
    <w:r w:rsidRPr="00E63935">
      <w:rPr>
        <w:bCs/>
      </w:rPr>
      <w:fldChar w:fldCharType="end"/>
    </w:r>
    <w:r w:rsidRPr="00E6393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24A3" w14:textId="77777777" w:rsidR="00D231AB" w:rsidRDefault="00D231AB">
      <w:r>
        <w:separator/>
      </w:r>
    </w:p>
  </w:footnote>
  <w:footnote w:type="continuationSeparator" w:id="0">
    <w:p w14:paraId="131D1D0D" w14:textId="77777777" w:rsidR="00D231AB" w:rsidRDefault="00D2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EC7D" w14:textId="56158D40" w:rsidR="00D231AB" w:rsidRDefault="00D231AB">
    <w:pPr>
      <w:pBdr>
        <w:bottom w:val="single" w:sz="8" w:space="1" w:color="auto"/>
      </w:pBdr>
      <w:jc w:val="right"/>
    </w:pPr>
    <w:r>
      <w:t>Department of Transport</w:t>
    </w:r>
  </w:p>
  <w:p w14:paraId="5EF61F58" w14:textId="77777777" w:rsidR="00D231AB" w:rsidRDefault="00D231A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C8"/>
    <w:multiLevelType w:val="hybridMultilevel"/>
    <w:tmpl w:val="EE32A6A8"/>
    <w:lvl w:ilvl="0" w:tplc="8B0CEFD8">
      <w:start w:val="1"/>
      <w:numFmt w:val="lowerLetter"/>
      <w:lvlText w:val="(%1)"/>
      <w:lvlJc w:val="left"/>
      <w:pPr>
        <w:ind w:left="908" w:hanging="454"/>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1" w15:restartNumberingAfterBreak="0">
    <w:nsid w:val="07945DBB"/>
    <w:multiLevelType w:val="hybridMultilevel"/>
    <w:tmpl w:val="D804D1DA"/>
    <w:lvl w:ilvl="0" w:tplc="CAF81F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45730"/>
    <w:multiLevelType w:val="hybridMultilevel"/>
    <w:tmpl w:val="515CCCF6"/>
    <w:lvl w:ilvl="0" w:tplc="838AD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1F4B"/>
    <w:multiLevelType w:val="hybridMultilevel"/>
    <w:tmpl w:val="B922D240"/>
    <w:lvl w:ilvl="0" w:tplc="7062FA0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791E92"/>
    <w:multiLevelType w:val="hybridMultilevel"/>
    <w:tmpl w:val="020E25B2"/>
    <w:lvl w:ilvl="0" w:tplc="7E52A88A">
      <w:start w:val="1"/>
      <w:numFmt w:val="lowerRoman"/>
      <w:lvlText w:val="(%1)"/>
      <w:lvlJc w:val="left"/>
      <w:pPr>
        <w:tabs>
          <w:tab w:val="num" w:pos="907"/>
        </w:tabs>
        <w:ind w:left="907" w:hanging="54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D20924"/>
    <w:multiLevelType w:val="hybridMultilevel"/>
    <w:tmpl w:val="E9FC0D74"/>
    <w:lvl w:ilvl="0" w:tplc="A6163A6E">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B55D7"/>
    <w:multiLevelType w:val="hybridMultilevel"/>
    <w:tmpl w:val="D00284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DC0BAE"/>
    <w:multiLevelType w:val="hybridMultilevel"/>
    <w:tmpl w:val="9BEC40D0"/>
    <w:lvl w:ilvl="0" w:tplc="7E52A88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1226B6"/>
    <w:multiLevelType w:val="hybridMultilevel"/>
    <w:tmpl w:val="A3FC98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B40642"/>
    <w:multiLevelType w:val="hybridMultilevel"/>
    <w:tmpl w:val="93A83E36"/>
    <w:lvl w:ilvl="0" w:tplc="7E52A88A">
      <w:start w:val="1"/>
      <w:numFmt w:val="lowerRoman"/>
      <w:lvlText w:val="(%1)"/>
      <w:lvlJc w:val="left"/>
      <w:pPr>
        <w:ind w:left="1390" w:hanging="360"/>
      </w:pPr>
      <w:rPr>
        <w:rFonts w:hint="default"/>
      </w:rPr>
    </w:lvl>
    <w:lvl w:ilvl="1" w:tplc="0C090019" w:tentative="1">
      <w:start w:val="1"/>
      <w:numFmt w:val="lowerLetter"/>
      <w:lvlText w:val="%2."/>
      <w:lvlJc w:val="left"/>
      <w:pPr>
        <w:ind w:left="2110" w:hanging="360"/>
      </w:pPr>
    </w:lvl>
    <w:lvl w:ilvl="2" w:tplc="0C09001B" w:tentative="1">
      <w:start w:val="1"/>
      <w:numFmt w:val="lowerRoman"/>
      <w:lvlText w:val="%3."/>
      <w:lvlJc w:val="right"/>
      <w:pPr>
        <w:ind w:left="2830" w:hanging="180"/>
      </w:pPr>
    </w:lvl>
    <w:lvl w:ilvl="3" w:tplc="0C09000F" w:tentative="1">
      <w:start w:val="1"/>
      <w:numFmt w:val="decimal"/>
      <w:lvlText w:val="%4."/>
      <w:lvlJc w:val="left"/>
      <w:pPr>
        <w:ind w:left="3550" w:hanging="360"/>
      </w:pPr>
    </w:lvl>
    <w:lvl w:ilvl="4" w:tplc="0C090019" w:tentative="1">
      <w:start w:val="1"/>
      <w:numFmt w:val="lowerLetter"/>
      <w:lvlText w:val="%5."/>
      <w:lvlJc w:val="left"/>
      <w:pPr>
        <w:ind w:left="4270" w:hanging="360"/>
      </w:pPr>
    </w:lvl>
    <w:lvl w:ilvl="5" w:tplc="0C09001B" w:tentative="1">
      <w:start w:val="1"/>
      <w:numFmt w:val="lowerRoman"/>
      <w:lvlText w:val="%6."/>
      <w:lvlJc w:val="right"/>
      <w:pPr>
        <w:ind w:left="4990" w:hanging="180"/>
      </w:pPr>
    </w:lvl>
    <w:lvl w:ilvl="6" w:tplc="0C09000F" w:tentative="1">
      <w:start w:val="1"/>
      <w:numFmt w:val="decimal"/>
      <w:lvlText w:val="%7."/>
      <w:lvlJc w:val="left"/>
      <w:pPr>
        <w:ind w:left="5710" w:hanging="360"/>
      </w:pPr>
    </w:lvl>
    <w:lvl w:ilvl="7" w:tplc="0C090019" w:tentative="1">
      <w:start w:val="1"/>
      <w:numFmt w:val="lowerLetter"/>
      <w:lvlText w:val="%8."/>
      <w:lvlJc w:val="left"/>
      <w:pPr>
        <w:ind w:left="6430" w:hanging="360"/>
      </w:pPr>
    </w:lvl>
    <w:lvl w:ilvl="8" w:tplc="0C09001B" w:tentative="1">
      <w:start w:val="1"/>
      <w:numFmt w:val="lowerRoman"/>
      <w:lvlText w:val="%9."/>
      <w:lvlJc w:val="right"/>
      <w:pPr>
        <w:ind w:left="7150" w:hanging="180"/>
      </w:pPr>
    </w:lvl>
  </w:abstractNum>
  <w:abstractNum w:abstractNumId="10" w15:restartNumberingAfterBreak="0">
    <w:nsid w:val="213E7279"/>
    <w:multiLevelType w:val="hybridMultilevel"/>
    <w:tmpl w:val="B922D240"/>
    <w:lvl w:ilvl="0" w:tplc="7062FA0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A72DA0"/>
    <w:multiLevelType w:val="hybridMultilevel"/>
    <w:tmpl w:val="3FD8CF84"/>
    <w:lvl w:ilvl="0" w:tplc="10BEB0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6756C3"/>
    <w:multiLevelType w:val="hybridMultilevel"/>
    <w:tmpl w:val="020E25B2"/>
    <w:lvl w:ilvl="0" w:tplc="7E52A88A">
      <w:start w:val="1"/>
      <w:numFmt w:val="lowerRoman"/>
      <w:lvlText w:val="(%1)"/>
      <w:lvlJc w:val="left"/>
      <w:pPr>
        <w:tabs>
          <w:tab w:val="num" w:pos="907"/>
        </w:tabs>
        <w:ind w:left="907" w:hanging="54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F906BF7"/>
    <w:multiLevelType w:val="hybridMultilevel"/>
    <w:tmpl w:val="6CB24C3C"/>
    <w:lvl w:ilvl="0" w:tplc="7E52A88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061CA2"/>
    <w:multiLevelType w:val="hybridMultilevel"/>
    <w:tmpl w:val="A2B8F74E"/>
    <w:lvl w:ilvl="0" w:tplc="31806CAC">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4507D5"/>
    <w:multiLevelType w:val="hybridMultilevel"/>
    <w:tmpl w:val="5A0291C8"/>
    <w:lvl w:ilvl="0" w:tplc="10BEB0B4">
      <w:start w:val="1"/>
      <w:numFmt w:val="low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337A12"/>
    <w:multiLevelType w:val="hybridMultilevel"/>
    <w:tmpl w:val="2684F118"/>
    <w:lvl w:ilvl="0" w:tplc="7E52A88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1B411F"/>
    <w:multiLevelType w:val="hybridMultilevel"/>
    <w:tmpl w:val="5F387F18"/>
    <w:lvl w:ilvl="0" w:tplc="E0084632">
      <w:numFmt w:val="bullet"/>
      <w:lvlText w:val="•"/>
      <w:lvlJc w:val="left"/>
      <w:pPr>
        <w:ind w:left="720" w:hanging="360"/>
      </w:pPr>
      <w:rPr>
        <w:rFonts w:ascii="Verdana" w:eastAsia="Calibri" w:hAnsi="Verdana"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794B46"/>
    <w:multiLevelType w:val="hybridMultilevel"/>
    <w:tmpl w:val="1D360EC8"/>
    <w:lvl w:ilvl="0" w:tplc="7062FA0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02614E"/>
    <w:multiLevelType w:val="hybridMultilevel"/>
    <w:tmpl w:val="548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5C1BB5"/>
    <w:multiLevelType w:val="hybridMultilevel"/>
    <w:tmpl w:val="E1A280F2"/>
    <w:lvl w:ilvl="0" w:tplc="0C090001">
      <w:start w:val="1"/>
      <w:numFmt w:val="bullet"/>
      <w:lvlText w:val=""/>
      <w:lvlJc w:val="left"/>
      <w:pPr>
        <w:ind w:left="720" w:hanging="360"/>
      </w:pPr>
      <w:rPr>
        <w:rFonts w:ascii="Symbol" w:hAnsi="Symbol" w:hint="default"/>
      </w:rPr>
    </w:lvl>
    <w:lvl w:ilvl="1" w:tplc="82E8806A">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1A71A4"/>
    <w:multiLevelType w:val="multilevel"/>
    <w:tmpl w:val="172693E8"/>
    <w:lvl w:ilvl="0">
      <w:start w:val="1"/>
      <w:numFmt w:val="none"/>
      <w:lvlText w:val="%1."/>
      <w:lvlJc w:val="left"/>
      <w:pPr>
        <w:tabs>
          <w:tab w:val="num" w:pos="0"/>
        </w:tabs>
        <w:ind w:left="1080" w:hanging="1080"/>
      </w:pPr>
      <w:rPr>
        <w:rFonts w:ascii="Times New Roman" w:hAnsi="Times New Roman" w:hint="default"/>
        <w:b w:val="0"/>
        <w:i w:val="0"/>
        <w:caps w:val="0"/>
        <w:strike w:val="0"/>
        <w:dstrike w:val="0"/>
        <w:vanish w:val="0"/>
        <w:color w:val="auto"/>
        <w:spacing w:val="0"/>
        <w:w w:val="1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1"/>
      <w:lvlJc w:val="left"/>
      <w:pPr>
        <w:tabs>
          <w:tab w:val="num" w:pos="0"/>
        </w:tabs>
        <w:ind w:left="0" w:firstLine="0"/>
      </w:pPr>
      <w:rPr>
        <w:rFonts w:hint="default"/>
      </w:rPr>
    </w:lvl>
    <w:lvl w:ilvl="2">
      <w:start w:val="1"/>
      <w:numFmt w:val="decimal"/>
      <w:pStyle w:val="Heading3"/>
      <w:lvlText w:val="%1%3."/>
      <w:lvlJc w:val="left"/>
      <w:pPr>
        <w:tabs>
          <w:tab w:val="num" w:pos="567"/>
        </w:tabs>
        <w:ind w:left="0" w:firstLine="0"/>
      </w:pPr>
      <w:rPr>
        <w:rFonts w:hint="default"/>
      </w:rPr>
    </w:lvl>
    <w:lvl w:ilvl="3">
      <w:start w:val="1"/>
      <w:numFmt w:val="decimal"/>
      <w:pStyle w:val="Heading4"/>
      <w:lvlText w:val="%3.%4"/>
      <w:lvlJc w:val="left"/>
      <w:pPr>
        <w:tabs>
          <w:tab w:val="num" w:pos="567"/>
        </w:tabs>
        <w:ind w:left="567" w:hanging="567"/>
      </w:pPr>
      <w:rPr>
        <w:rFonts w:hint="default"/>
      </w:rPr>
    </w:lvl>
    <w:lvl w:ilvl="4">
      <w:start w:val="1"/>
      <w:numFmt w:val="lowerLetter"/>
      <w:pStyle w:val="Heading5"/>
      <w:lvlText w:val="(%5%1)"/>
      <w:lvlJc w:val="left"/>
      <w:pPr>
        <w:tabs>
          <w:tab w:val="num" w:pos="1021"/>
        </w:tabs>
        <w:ind w:left="1021" w:hanging="454"/>
      </w:pPr>
      <w:rPr>
        <w:rFonts w:ascii="Times New (W1)" w:hAnsi="Times New (W1)"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Restart w:val="4"/>
      <w:pStyle w:val="Heading6"/>
      <w:lvlText w:val="%1(%6)"/>
      <w:lvlJc w:val="left"/>
      <w:pPr>
        <w:tabs>
          <w:tab w:val="num" w:pos="1588"/>
        </w:tabs>
        <w:ind w:left="1588" w:hanging="567"/>
      </w:pPr>
      <w:rPr>
        <w:rFonts w:hint="default"/>
      </w:rPr>
    </w:lvl>
    <w:lvl w:ilvl="6">
      <w:start w:val="1"/>
      <w:numFmt w:val="lowerRoman"/>
      <w:lvlText w:val="%1(%7)"/>
      <w:lvlJc w:val="left"/>
      <w:pPr>
        <w:tabs>
          <w:tab w:val="num" w:pos="1588"/>
        </w:tabs>
        <w:ind w:left="1588" w:hanging="567"/>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22" w15:restartNumberingAfterBreak="0">
    <w:nsid w:val="4403662C"/>
    <w:multiLevelType w:val="hybridMultilevel"/>
    <w:tmpl w:val="EBE204CA"/>
    <w:lvl w:ilvl="0" w:tplc="FD589D74">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89F498E"/>
    <w:multiLevelType w:val="hybridMultilevel"/>
    <w:tmpl w:val="020E25B2"/>
    <w:lvl w:ilvl="0" w:tplc="7E52A88A">
      <w:start w:val="1"/>
      <w:numFmt w:val="lowerRoman"/>
      <w:lvlText w:val="(%1)"/>
      <w:lvlJc w:val="left"/>
      <w:pPr>
        <w:tabs>
          <w:tab w:val="num" w:pos="907"/>
        </w:tabs>
        <w:ind w:left="907" w:hanging="54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69257C"/>
    <w:multiLevelType w:val="hybridMultilevel"/>
    <w:tmpl w:val="8BE8BE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696728A"/>
    <w:multiLevelType w:val="hybridMultilevel"/>
    <w:tmpl w:val="2CC8655C"/>
    <w:lvl w:ilvl="0" w:tplc="7062FA0E">
      <w:start w:val="1"/>
      <w:numFmt w:val="lowerRoman"/>
      <w:lvlText w:val="(%1)"/>
      <w:lvlJc w:val="left"/>
      <w:pPr>
        <w:ind w:left="1345" w:hanging="360"/>
      </w:pPr>
      <w:rPr>
        <w:rFonts w:hint="default"/>
      </w:rPr>
    </w:lvl>
    <w:lvl w:ilvl="1" w:tplc="0C090019" w:tentative="1">
      <w:start w:val="1"/>
      <w:numFmt w:val="lowerLetter"/>
      <w:lvlText w:val="%2."/>
      <w:lvlJc w:val="left"/>
      <w:pPr>
        <w:ind w:left="2065" w:hanging="360"/>
      </w:pPr>
    </w:lvl>
    <w:lvl w:ilvl="2" w:tplc="0C09001B" w:tentative="1">
      <w:start w:val="1"/>
      <w:numFmt w:val="lowerRoman"/>
      <w:lvlText w:val="%3."/>
      <w:lvlJc w:val="right"/>
      <w:pPr>
        <w:ind w:left="2785" w:hanging="180"/>
      </w:pPr>
    </w:lvl>
    <w:lvl w:ilvl="3" w:tplc="0C09000F" w:tentative="1">
      <w:start w:val="1"/>
      <w:numFmt w:val="decimal"/>
      <w:lvlText w:val="%4."/>
      <w:lvlJc w:val="left"/>
      <w:pPr>
        <w:ind w:left="3505" w:hanging="360"/>
      </w:pPr>
    </w:lvl>
    <w:lvl w:ilvl="4" w:tplc="0C090019" w:tentative="1">
      <w:start w:val="1"/>
      <w:numFmt w:val="lowerLetter"/>
      <w:lvlText w:val="%5."/>
      <w:lvlJc w:val="left"/>
      <w:pPr>
        <w:ind w:left="4225" w:hanging="360"/>
      </w:pPr>
    </w:lvl>
    <w:lvl w:ilvl="5" w:tplc="0C09001B" w:tentative="1">
      <w:start w:val="1"/>
      <w:numFmt w:val="lowerRoman"/>
      <w:lvlText w:val="%6."/>
      <w:lvlJc w:val="right"/>
      <w:pPr>
        <w:ind w:left="4945" w:hanging="180"/>
      </w:pPr>
    </w:lvl>
    <w:lvl w:ilvl="6" w:tplc="0C09000F" w:tentative="1">
      <w:start w:val="1"/>
      <w:numFmt w:val="decimal"/>
      <w:lvlText w:val="%7."/>
      <w:lvlJc w:val="left"/>
      <w:pPr>
        <w:ind w:left="5665" w:hanging="360"/>
      </w:pPr>
    </w:lvl>
    <w:lvl w:ilvl="7" w:tplc="0C090019" w:tentative="1">
      <w:start w:val="1"/>
      <w:numFmt w:val="lowerLetter"/>
      <w:lvlText w:val="%8."/>
      <w:lvlJc w:val="left"/>
      <w:pPr>
        <w:ind w:left="6385" w:hanging="360"/>
      </w:pPr>
    </w:lvl>
    <w:lvl w:ilvl="8" w:tplc="0C09001B" w:tentative="1">
      <w:start w:val="1"/>
      <w:numFmt w:val="lowerRoman"/>
      <w:lvlText w:val="%9."/>
      <w:lvlJc w:val="right"/>
      <w:pPr>
        <w:ind w:left="7105" w:hanging="180"/>
      </w:pPr>
    </w:lvl>
  </w:abstractNum>
  <w:abstractNum w:abstractNumId="26" w15:restartNumberingAfterBreak="0">
    <w:nsid w:val="59A9798A"/>
    <w:multiLevelType w:val="hybridMultilevel"/>
    <w:tmpl w:val="D8062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E26140"/>
    <w:multiLevelType w:val="hybridMultilevel"/>
    <w:tmpl w:val="320C8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5262FD"/>
    <w:multiLevelType w:val="hybridMultilevel"/>
    <w:tmpl w:val="E5347DD2"/>
    <w:lvl w:ilvl="0" w:tplc="7F46420A">
      <w:start w:val="1"/>
      <w:numFmt w:val="lowerRoman"/>
      <w:lvlText w:val="(%1)"/>
      <w:lvlJc w:val="left"/>
      <w:pPr>
        <w:ind w:left="1410" w:hanging="720"/>
      </w:pPr>
      <w:rPr>
        <w:rFonts w:hint="default"/>
      </w:rPr>
    </w:lvl>
    <w:lvl w:ilvl="1" w:tplc="0C090019" w:tentative="1">
      <w:start w:val="1"/>
      <w:numFmt w:val="lowerLetter"/>
      <w:lvlText w:val="%2."/>
      <w:lvlJc w:val="left"/>
      <w:pPr>
        <w:ind w:left="1770" w:hanging="360"/>
      </w:pPr>
    </w:lvl>
    <w:lvl w:ilvl="2" w:tplc="0C09001B" w:tentative="1">
      <w:start w:val="1"/>
      <w:numFmt w:val="lowerRoman"/>
      <w:lvlText w:val="%3."/>
      <w:lvlJc w:val="right"/>
      <w:pPr>
        <w:ind w:left="2490" w:hanging="180"/>
      </w:pPr>
    </w:lvl>
    <w:lvl w:ilvl="3" w:tplc="0C09000F" w:tentative="1">
      <w:start w:val="1"/>
      <w:numFmt w:val="decimal"/>
      <w:lvlText w:val="%4."/>
      <w:lvlJc w:val="left"/>
      <w:pPr>
        <w:ind w:left="3210" w:hanging="360"/>
      </w:pPr>
    </w:lvl>
    <w:lvl w:ilvl="4" w:tplc="0C090019" w:tentative="1">
      <w:start w:val="1"/>
      <w:numFmt w:val="lowerLetter"/>
      <w:lvlText w:val="%5."/>
      <w:lvlJc w:val="left"/>
      <w:pPr>
        <w:ind w:left="3930" w:hanging="360"/>
      </w:pPr>
    </w:lvl>
    <w:lvl w:ilvl="5" w:tplc="0C09001B" w:tentative="1">
      <w:start w:val="1"/>
      <w:numFmt w:val="lowerRoman"/>
      <w:lvlText w:val="%6."/>
      <w:lvlJc w:val="right"/>
      <w:pPr>
        <w:ind w:left="4650" w:hanging="180"/>
      </w:pPr>
    </w:lvl>
    <w:lvl w:ilvl="6" w:tplc="0C09000F" w:tentative="1">
      <w:start w:val="1"/>
      <w:numFmt w:val="decimal"/>
      <w:lvlText w:val="%7."/>
      <w:lvlJc w:val="left"/>
      <w:pPr>
        <w:ind w:left="5370" w:hanging="360"/>
      </w:pPr>
    </w:lvl>
    <w:lvl w:ilvl="7" w:tplc="0C090019" w:tentative="1">
      <w:start w:val="1"/>
      <w:numFmt w:val="lowerLetter"/>
      <w:lvlText w:val="%8."/>
      <w:lvlJc w:val="left"/>
      <w:pPr>
        <w:ind w:left="6090" w:hanging="360"/>
      </w:pPr>
    </w:lvl>
    <w:lvl w:ilvl="8" w:tplc="0C09001B" w:tentative="1">
      <w:start w:val="1"/>
      <w:numFmt w:val="lowerRoman"/>
      <w:lvlText w:val="%9."/>
      <w:lvlJc w:val="right"/>
      <w:pPr>
        <w:ind w:left="6810" w:hanging="180"/>
      </w:pPr>
    </w:lvl>
  </w:abstractNum>
  <w:abstractNum w:abstractNumId="29" w15:restartNumberingAfterBreak="0">
    <w:nsid w:val="61B10448"/>
    <w:multiLevelType w:val="hybridMultilevel"/>
    <w:tmpl w:val="21A8A47C"/>
    <w:lvl w:ilvl="0" w:tplc="E8B654E4">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907AD3"/>
    <w:multiLevelType w:val="hybridMultilevel"/>
    <w:tmpl w:val="A3545C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720236"/>
    <w:multiLevelType w:val="hybridMultilevel"/>
    <w:tmpl w:val="2684F118"/>
    <w:lvl w:ilvl="0" w:tplc="7E52A88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2013B8"/>
    <w:multiLevelType w:val="hybridMultilevel"/>
    <w:tmpl w:val="3D44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9C0816"/>
    <w:multiLevelType w:val="hybridMultilevel"/>
    <w:tmpl w:val="200E1DCA"/>
    <w:lvl w:ilvl="0" w:tplc="8190DE54">
      <w:start w:val="1"/>
      <w:numFmt w:val="bullet"/>
      <w:lvlText w:val=""/>
      <w:lvlJc w:val="left"/>
      <w:pPr>
        <w:tabs>
          <w:tab w:val="num" w:pos="567"/>
        </w:tabs>
        <w:ind w:left="567" w:hanging="567"/>
      </w:pPr>
      <w:rPr>
        <w:rFonts w:ascii="Symbol" w:hAnsi="Symbol" w:hint="default"/>
        <w:b w:val="0"/>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142BB"/>
    <w:multiLevelType w:val="hybridMultilevel"/>
    <w:tmpl w:val="020E25B2"/>
    <w:lvl w:ilvl="0" w:tplc="7E52A88A">
      <w:start w:val="1"/>
      <w:numFmt w:val="lowerRoman"/>
      <w:lvlText w:val="(%1)"/>
      <w:lvlJc w:val="left"/>
      <w:pPr>
        <w:tabs>
          <w:tab w:val="num" w:pos="907"/>
        </w:tabs>
        <w:ind w:left="907" w:hanging="54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4F6190"/>
    <w:multiLevelType w:val="hybridMultilevel"/>
    <w:tmpl w:val="17B002E0"/>
    <w:lvl w:ilvl="0" w:tplc="7062FA0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CC322A8"/>
    <w:multiLevelType w:val="hybridMultilevel"/>
    <w:tmpl w:val="067079E6"/>
    <w:lvl w:ilvl="0" w:tplc="D8D031C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9"/>
  </w:num>
  <w:num w:numId="2">
    <w:abstractNumId w:val="21"/>
  </w:num>
  <w:num w:numId="3">
    <w:abstractNumId w:val="21"/>
  </w:num>
  <w:num w:numId="4">
    <w:abstractNumId w:val="21"/>
  </w:num>
  <w:num w:numId="5">
    <w:abstractNumId w:val="21"/>
  </w:num>
  <w:num w:numId="6">
    <w:abstractNumId w:val="15"/>
  </w:num>
  <w:num w:numId="7">
    <w:abstractNumId w:val="33"/>
  </w:num>
  <w:num w:numId="8">
    <w:abstractNumId w:val="5"/>
  </w:num>
  <w:num w:numId="9">
    <w:abstractNumId w:val="19"/>
  </w:num>
  <w:num w:numId="10">
    <w:abstractNumId w:val="17"/>
  </w:num>
  <w:num w:numId="11">
    <w:abstractNumId w:val="8"/>
  </w:num>
  <w:num w:numId="12">
    <w:abstractNumId w:val="18"/>
  </w:num>
  <w:num w:numId="13">
    <w:abstractNumId w:val="23"/>
  </w:num>
  <w:num w:numId="14">
    <w:abstractNumId w:val="31"/>
  </w:num>
  <w:num w:numId="15">
    <w:abstractNumId w:val="16"/>
  </w:num>
  <w:num w:numId="16">
    <w:abstractNumId w:val="27"/>
  </w:num>
  <w:num w:numId="17">
    <w:abstractNumId w:val="36"/>
  </w:num>
  <w:num w:numId="18">
    <w:abstractNumId w:val="6"/>
  </w:num>
  <w:num w:numId="19">
    <w:abstractNumId w:val="26"/>
  </w:num>
  <w:num w:numId="20">
    <w:abstractNumId w:val="12"/>
  </w:num>
  <w:num w:numId="21">
    <w:abstractNumId w:val="1"/>
  </w:num>
  <w:num w:numId="22">
    <w:abstractNumId w:val="25"/>
  </w:num>
  <w:num w:numId="23">
    <w:abstractNumId w:val="35"/>
  </w:num>
  <w:num w:numId="24">
    <w:abstractNumId w:val="11"/>
  </w:num>
  <w:num w:numId="25">
    <w:abstractNumId w:val="10"/>
  </w:num>
  <w:num w:numId="26">
    <w:abstractNumId w:val="22"/>
  </w:num>
  <w:num w:numId="27">
    <w:abstractNumId w:val="14"/>
  </w:num>
  <w:num w:numId="28">
    <w:abstractNumId w:val="3"/>
  </w:num>
  <w:num w:numId="29">
    <w:abstractNumId w:val="7"/>
  </w:num>
  <w:num w:numId="30">
    <w:abstractNumId w:val="13"/>
  </w:num>
  <w:num w:numId="31">
    <w:abstractNumId w:val="17"/>
    <w:lvlOverride w:ilvl="0"/>
    <w:lvlOverride w:ilvl="1"/>
    <w:lvlOverride w:ilvl="2"/>
    <w:lvlOverride w:ilvl="3"/>
    <w:lvlOverride w:ilvl="4"/>
    <w:lvlOverride w:ilvl="5"/>
    <w:lvlOverride w:ilvl="6"/>
    <w:lvlOverride w:ilvl="7"/>
    <w:lvlOverride w:ilvl="8"/>
  </w:num>
  <w:num w:numId="32">
    <w:abstractNumId w:val="8"/>
    <w:lvlOverride w:ilvl="0"/>
    <w:lvlOverride w:ilvl="1"/>
    <w:lvlOverride w:ilvl="2"/>
    <w:lvlOverride w:ilvl="3"/>
    <w:lvlOverride w:ilvl="4"/>
    <w:lvlOverride w:ilvl="5"/>
    <w:lvlOverride w:ilvl="6"/>
    <w:lvlOverride w:ilvl="7"/>
    <w:lvlOverride w:ilvl="8"/>
  </w:num>
  <w:num w:numId="33">
    <w:abstractNumId w:val="24"/>
    <w:lvlOverride w:ilvl="0"/>
    <w:lvlOverride w:ilvl="1"/>
    <w:lvlOverride w:ilvl="2"/>
    <w:lvlOverride w:ilvl="3"/>
    <w:lvlOverride w:ilvl="4"/>
    <w:lvlOverride w:ilvl="5"/>
    <w:lvlOverride w:ilvl="6"/>
    <w:lvlOverride w:ilvl="7"/>
    <w:lvlOverride w:ilvl="8"/>
  </w:num>
  <w:num w:numId="34">
    <w:abstractNumId w:val="34"/>
  </w:num>
  <w:num w:numId="35">
    <w:abstractNumId w:val="9"/>
  </w:num>
  <w:num w:numId="36">
    <w:abstractNumId w:val="28"/>
  </w:num>
  <w:num w:numId="37">
    <w:abstractNumId w:val="30"/>
  </w:num>
  <w:num w:numId="38">
    <w:abstractNumId w:val="20"/>
  </w:num>
  <w:num w:numId="39">
    <w:abstractNumId w:val="4"/>
  </w:num>
  <w:num w:numId="40">
    <w:abstractNumId w:val="32"/>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15"/>
    <w:rsid w:val="00004196"/>
    <w:rsid w:val="00025EA3"/>
    <w:rsid w:val="0003109B"/>
    <w:rsid w:val="00034A6E"/>
    <w:rsid w:val="000534B5"/>
    <w:rsid w:val="00054F73"/>
    <w:rsid w:val="00070C3D"/>
    <w:rsid w:val="00072440"/>
    <w:rsid w:val="00091B4C"/>
    <w:rsid w:val="00095E0F"/>
    <w:rsid w:val="000977D6"/>
    <w:rsid w:val="000B4CB8"/>
    <w:rsid w:val="000B735F"/>
    <w:rsid w:val="001041ED"/>
    <w:rsid w:val="00133422"/>
    <w:rsid w:val="00134D4A"/>
    <w:rsid w:val="00163D21"/>
    <w:rsid w:val="0016456A"/>
    <w:rsid w:val="00166698"/>
    <w:rsid w:val="0017625F"/>
    <w:rsid w:val="00187AEB"/>
    <w:rsid w:val="00194A62"/>
    <w:rsid w:val="001A0380"/>
    <w:rsid w:val="001A7290"/>
    <w:rsid w:val="001C0E21"/>
    <w:rsid w:val="001D269E"/>
    <w:rsid w:val="001D276B"/>
    <w:rsid w:val="001D3096"/>
    <w:rsid w:val="001D5FEB"/>
    <w:rsid w:val="001F0D82"/>
    <w:rsid w:val="00215E83"/>
    <w:rsid w:val="00216EFB"/>
    <w:rsid w:val="00235818"/>
    <w:rsid w:val="002502AE"/>
    <w:rsid w:val="00251B8B"/>
    <w:rsid w:val="002727FC"/>
    <w:rsid w:val="002956AD"/>
    <w:rsid w:val="00296C8D"/>
    <w:rsid w:val="002A5CE8"/>
    <w:rsid w:val="002A6169"/>
    <w:rsid w:val="002B0F57"/>
    <w:rsid w:val="002B281D"/>
    <w:rsid w:val="002B2A48"/>
    <w:rsid w:val="002B72A5"/>
    <w:rsid w:val="002D78C8"/>
    <w:rsid w:val="003246AE"/>
    <w:rsid w:val="00377350"/>
    <w:rsid w:val="00387028"/>
    <w:rsid w:val="0038724A"/>
    <w:rsid w:val="00392430"/>
    <w:rsid w:val="003A3E1E"/>
    <w:rsid w:val="003A76B4"/>
    <w:rsid w:val="003B404C"/>
    <w:rsid w:val="003F18AD"/>
    <w:rsid w:val="003F3180"/>
    <w:rsid w:val="00405960"/>
    <w:rsid w:val="004657F3"/>
    <w:rsid w:val="00480510"/>
    <w:rsid w:val="00482608"/>
    <w:rsid w:val="00487324"/>
    <w:rsid w:val="00492CDC"/>
    <w:rsid w:val="004A5225"/>
    <w:rsid w:val="004B6E88"/>
    <w:rsid w:val="004C61BB"/>
    <w:rsid w:val="004E34CF"/>
    <w:rsid w:val="004E5DAD"/>
    <w:rsid w:val="0050394D"/>
    <w:rsid w:val="005071EE"/>
    <w:rsid w:val="005404CE"/>
    <w:rsid w:val="005575BF"/>
    <w:rsid w:val="00557D31"/>
    <w:rsid w:val="00565CB1"/>
    <w:rsid w:val="00577A4C"/>
    <w:rsid w:val="00584EDD"/>
    <w:rsid w:val="00593C8D"/>
    <w:rsid w:val="005A5BD7"/>
    <w:rsid w:val="005A65B2"/>
    <w:rsid w:val="005B318A"/>
    <w:rsid w:val="005E0137"/>
    <w:rsid w:val="005E15F6"/>
    <w:rsid w:val="005E3824"/>
    <w:rsid w:val="005F119B"/>
    <w:rsid w:val="005F305B"/>
    <w:rsid w:val="005F4B0A"/>
    <w:rsid w:val="005F61C4"/>
    <w:rsid w:val="00604BA4"/>
    <w:rsid w:val="00631758"/>
    <w:rsid w:val="0065754F"/>
    <w:rsid w:val="0066072D"/>
    <w:rsid w:val="00662530"/>
    <w:rsid w:val="00666ACA"/>
    <w:rsid w:val="00667BDE"/>
    <w:rsid w:val="006814FB"/>
    <w:rsid w:val="0068196D"/>
    <w:rsid w:val="00684F3D"/>
    <w:rsid w:val="00695E94"/>
    <w:rsid w:val="006C1428"/>
    <w:rsid w:val="006C7801"/>
    <w:rsid w:val="006F4911"/>
    <w:rsid w:val="007001EC"/>
    <w:rsid w:val="007037E6"/>
    <w:rsid w:val="0070623C"/>
    <w:rsid w:val="00712795"/>
    <w:rsid w:val="007617A3"/>
    <w:rsid w:val="00783903"/>
    <w:rsid w:val="00784EEA"/>
    <w:rsid w:val="007856D5"/>
    <w:rsid w:val="007948A6"/>
    <w:rsid w:val="007A5F22"/>
    <w:rsid w:val="007F0758"/>
    <w:rsid w:val="00805691"/>
    <w:rsid w:val="00807E0D"/>
    <w:rsid w:val="00812721"/>
    <w:rsid w:val="0081415F"/>
    <w:rsid w:val="00824E70"/>
    <w:rsid w:val="00856921"/>
    <w:rsid w:val="00857F06"/>
    <w:rsid w:val="0087085C"/>
    <w:rsid w:val="00871D45"/>
    <w:rsid w:val="00875F01"/>
    <w:rsid w:val="00877A58"/>
    <w:rsid w:val="0088550E"/>
    <w:rsid w:val="00890E50"/>
    <w:rsid w:val="0089108E"/>
    <w:rsid w:val="008A3367"/>
    <w:rsid w:val="008A36CC"/>
    <w:rsid w:val="008B5430"/>
    <w:rsid w:val="008B6FB8"/>
    <w:rsid w:val="008C6A27"/>
    <w:rsid w:val="008D2469"/>
    <w:rsid w:val="008D361A"/>
    <w:rsid w:val="008D592B"/>
    <w:rsid w:val="008F4D4B"/>
    <w:rsid w:val="0093781B"/>
    <w:rsid w:val="00945213"/>
    <w:rsid w:val="00962CAA"/>
    <w:rsid w:val="00972FF9"/>
    <w:rsid w:val="009734D1"/>
    <w:rsid w:val="009A25E2"/>
    <w:rsid w:val="009B27E0"/>
    <w:rsid w:val="009B49F7"/>
    <w:rsid w:val="009B6063"/>
    <w:rsid w:val="00A01A8A"/>
    <w:rsid w:val="00A065B6"/>
    <w:rsid w:val="00A12FD6"/>
    <w:rsid w:val="00A1612F"/>
    <w:rsid w:val="00A273C8"/>
    <w:rsid w:val="00A35C32"/>
    <w:rsid w:val="00A52776"/>
    <w:rsid w:val="00A705D5"/>
    <w:rsid w:val="00A721C4"/>
    <w:rsid w:val="00A739A4"/>
    <w:rsid w:val="00A80446"/>
    <w:rsid w:val="00AA07EA"/>
    <w:rsid w:val="00AB30EE"/>
    <w:rsid w:val="00AC35CE"/>
    <w:rsid w:val="00AD41D5"/>
    <w:rsid w:val="00AE2A2A"/>
    <w:rsid w:val="00AE4B70"/>
    <w:rsid w:val="00AE7169"/>
    <w:rsid w:val="00AF7713"/>
    <w:rsid w:val="00B122B0"/>
    <w:rsid w:val="00B12A43"/>
    <w:rsid w:val="00B44637"/>
    <w:rsid w:val="00B53E1C"/>
    <w:rsid w:val="00B708BC"/>
    <w:rsid w:val="00B735D7"/>
    <w:rsid w:val="00B801A1"/>
    <w:rsid w:val="00B82D39"/>
    <w:rsid w:val="00B84C3D"/>
    <w:rsid w:val="00B954D9"/>
    <w:rsid w:val="00B9580A"/>
    <w:rsid w:val="00B961F2"/>
    <w:rsid w:val="00BB2BD3"/>
    <w:rsid w:val="00BB5D4D"/>
    <w:rsid w:val="00BB6DB5"/>
    <w:rsid w:val="00BE0A1E"/>
    <w:rsid w:val="00C01C28"/>
    <w:rsid w:val="00C15D5E"/>
    <w:rsid w:val="00C16637"/>
    <w:rsid w:val="00C312FD"/>
    <w:rsid w:val="00C40D65"/>
    <w:rsid w:val="00C44F85"/>
    <w:rsid w:val="00C47998"/>
    <w:rsid w:val="00C602C5"/>
    <w:rsid w:val="00C704CE"/>
    <w:rsid w:val="00C91131"/>
    <w:rsid w:val="00C97F4C"/>
    <w:rsid w:val="00CA6CAF"/>
    <w:rsid w:val="00CB604F"/>
    <w:rsid w:val="00CC6A4E"/>
    <w:rsid w:val="00CD6CF4"/>
    <w:rsid w:val="00CE6DC9"/>
    <w:rsid w:val="00CF2771"/>
    <w:rsid w:val="00CF7F26"/>
    <w:rsid w:val="00D0042F"/>
    <w:rsid w:val="00D11B71"/>
    <w:rsid w:val="00D20754"/>
    <w:rsid w:val="00D231AB"/>
    <w:rsid w:val="00D26776"/>
    <w:rsid w:val="00D33A7A"/>
    <w:rsid w:val="00D45E16"/>
    <w:rsid w:val="00D5184D"/>
    <w:rsid w:val="00D52A9D"/>
    <w:rsid w:val="00D5780C"/>
    <w:rsid w:val="00D657D6"/>
    <w:rsid w:val="00D74D0B"/>
    <w:rsid w:val="00DA27F0"/>
    <w:rsid w:val="00DC0D69"/>
    <w:rsid w:val="00DE6423"/>
    <w:rsid w:val="00E136F7"/>
    <w:rsid w:val="00E213F4"/>
    <w:rsid w:val="00E256AA"/>
    <w:rsid w:val="00E46E08"/>
    <w:rsid w:val="00E5047E"/>
    <w:rsid w:val="00E5517A"/>
    <w:rsid w:val="00E91FA7"/>
    <w:rsid w:val="00E967E1"/>
    <w:rsid w:val="00EA0804"/>
    <w:rsid w:val="00EB6E15"/>
    <w:rsid w:val="00ED15F6"/>
    <w:rsid w:val="00ED5011"/>
    <w:rsid w:val="00EE13DE"/>
    <w:rsid w:val="00EE6147"/>
    <w:rsid w:val="00EF5104"/>
    <w:rsid w:val="00F0484D"/>
    <w:rsid w:val="00F20D53"/>
    <w:rsid w:val="00F27AD1"/>
    <w:rsid w:val="00F30B57"/>
    <w:rsid w:val="00F31779"/>
    <w:rsid w:val="00F406CF"/>
    <w:rsid w:val="00F62C4B"/>
    <w:rsid w:val="00F76F34"/>
    <w:rsid w:val="00F83867"/>
    <w:rsid w:val="00F959C6"/>
    <w:rsid w:val="00FA13E3"/>
    <w:rsid w:val="00FB27B2"/>
    <w:rsid w:val="00FB29F3"/>
    <w:rsid w:val="00FE1C43"/>
    <w:rsid w:val="00FE33A3"/>
    <w:rsid w:val="00FF0A72"/>
    <w:rsid w:val="00FF1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1288128"/>
  <w15:chartTrackingRefBased/>
  <w15:docId w15:val="{B5F93A8D-3A20-4921-81F2-9C2D776A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1AB"/>
    <w:rPr>
      <w:rFonts w:ascii="Arial" w:hAnsi="Arial"/>
      <w:lang w:eastAsia="en-US"/>
    </w:rPr>
  </w:style>
  <w:style w:type="paragraph" w:styleId="Heading1">
    <w:name w:val="heading 1"/>
    <w:basedOn w:val="Normal"/>
    <w:next w:val="Normal"/>
    <w:qFormat/>
    <w:rsid w:val="00251B8B"/>
    <w:pPr>
      <w:keepNext/>
      <w:outlineLvl w:val="0"/>
    </w:pPr>
    <w:rPr>
      <w:rFonts w:cs="Arial"/>
      <w:b/>
      <w:bCs/>
      <w:sz w:val="28"/>
      <w:szCs w:val="32"/>
    </w:rPr>
  </w:style>
  <w:style w:type="paragraph" w:styleId="Heading2">
    <w:name w:val="heading 2"/>
    <w:basedOn w:val="Normal"/>
    <w:next w:val="Normal"/>
    <w:qFormat/>
    <w:rsid w:val="00251B8B"/>
    <w:pPr>
      <w:keepNext/>
      <w:outlineLvl w:val="1"/>
    </w:pPr>
    <w:rPr>
      <w:rFonts w:cs="Arial"/>
      <w:b/>
      <w:bCs/>
      <w:iCs/>
      <w:color w:val="000000"/>
      <w:sz w:val="28"/>
      <w:szCs w:val="28"/>
    </w:rPr>
  </w:style>
  <w:style w:type="paragraph" w:styleId="Heading3">
    <w:name w:val="heading 3"/>
    <w:basedOn w:val="Normal"/>
    <w:next w:val="Normal"/>
    <w:link w:val="Heading3Char"/>
    <w:qFormat/>
    <w:rsid w:val="00251B8B"/>
    <w:pPr>
      <w:keepNext/>
      <w:numPr>
        <w:ilvl w:val="2"/>
        <w:numId w:val="5"/>
      </w:numPr>
      <w:outlineLvl w:val="2"/>
    </w:pPr>
    <w:rPr>
      <w:rFonts w:cs="Arial"/>
      <w:b/>
      <w:bCs/>
      <w:szCs w:val="26"/>
    </w:rPr>
  </w:style>
  <w:style w:type="paragraph" w:styleId="Heading4">
    <w:name w:val="heading 4"/>
    <w:basedOn w:val="Normal"/>
    <w:next w:val="Normal"/>
    <w:link w:val="Heading4Char"/>
    <w:qFormat/>
    <w:rsid w:val="00251B8B"/>
    <w:pPr>
      <w:keepNext/>
      <w:numPr>
        <w:ilvl w:val="3"/>
        <w:numId w:val="5"/>
      </w:numPr>
      <w:spacing w:after="200"/>
      <w:outlineLvl w:val="3"/>
    </w:pPr>
    <w:rPr>
      <w:b/>
      <w:bCs/>
      <w:szCs w:val="28"/>
    </w:rPr>
  </w:style>
  <w:style w:type="paragraph" w:styleId="Heading5">
    <w:name w:val="heading 5"/>
    <w:basedOn w:val="Heading4"/>
    <w:next w:val="Normal"/>
    <w:qFormat/>
    <w:rsid w:val="00251B8B"/>
    <w:pPr>
      <w:numPr>
        <w:ilvl w:val="4"/>
      </w:numPr>
      <w:outlineLvl w:val="4"/>
    </w:pPr>
    <w:rPr>
      <w:b w:val="0"/>
      <w:bCs w:val="0"/>
      <w:szCs w:val="22"/>
    </w:rPr>
  </w:style>
  <w:style w:type="paragraph" w:styleId="Heading6">
    <w:name w:val="heading 6"/>
    <w:basedOn w:val="Normal"/>
    <w:next w:val="Normal"/>
    <w:link w:val="Heading6Char"/>
    <w:qFormat/>
    <w:rsid w:val="00251B8B"/>
    <w:pPr>
      <w:numPr>
        <w:ilvl w:val="5"/>
        <w:numId w:val="5"/>
      </w:numPr>
      <w:spacing w:after="200"/>
      <w:outlineLvl w:val="5"/>
    </w:pPr>
    <w:rPr>
      <w:bCs/>
      <w:szCs w:val="22"/>
    </w:rPr>
  </w:style>
  <w:style w:type="paragraph" w:styleId="Heading7">
    <w:name w:val="heading 7"/>
    <w:basedOn w:val="Normal"/>
    <w:next w:val="Normal"/>
    <w:qFormat/>
    <w:rsid w:val="00251B8B"/>
    <w:pPr>
      <w:tabs>
        <w:tab w:val="left" w:pos="567"/>
      </w:tabs>
      <w:outlineLvl w:val="6"/>
    </w:pPr>
    <w:rPr>
      <w:szCs w:val="24"/>
    </w:rPr>
  </w:style>
  <w:style w:type="paragraph" w:styleId="Heading8">
    <w:name w:val="heading 8"/>
    <w:basedOn w:val="Normal"/>
    <w:next w:val="Normal"/>
    <w:qFormat/>
    <w:rsid w:val="00251B8B"/>
    <w:pPr>
      <w:spacing w:before="240" w:after="60"/>
      <w:outlineLvl w:val="7"/>
    </w:pPr>
    <w:rPr>
      <w:i/>
      <w:iCs/>
      <w:sz w:val="24"/>
      <w:szCs w:val="24"/>
    </w:rPr>
  </w:style>
  <w:style w:type="paragraph" w:styleId="Heading9">
    <w:name w:val="heading 9"/>
    <w:basedOn w:val="Normal"/>
    <w:next w:val="Normal"/>
    <w:qFormat/>
    <w:rsid w:val="00251B8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link w:val="Heading3"/>
    <w:rsid w:val="00251B8B"/>
    <w:rPr>
      <w:rFonts w:cs="Arial"/>
      <w:b/>
      <w:bCs/>
      <w:szCs w:val="26"/>
      <w:lang w:val="en-AU" w:eastAsia="en-US" w:bidi="ar-SA"/>
    </w:rPr>
  </w:style>
  <w:style w:type="character" w:customStyle="1" w:styleId="Heading4Char">
    <w:name w:val="Heading 4 Char"/>
    <w:link w:val="Heading4"/>
    <w:rsid w:val="00251B8B"/>
    <w:rPr>
      <w:b/>
      <w:bCs/>
      <w:szCs w:val="28"/>
      <w:lang w:val="en-AU" w:eastAsia="en-US" w:bidi="ar-SA"/>
    </w:rPr>
  </w:style>
  <w:style w:type="character" w:customStyle="1" w:styleId="Heading6Char">
    <w:name w:val="Heading 6 Char"/>
    <w:link w:val="Heading6"/>
    <w:rsid w:val="00251B8B"/>
    <w:rPr>
      <w:bCs/>
      <w:szCs w:val="22"/>
      <w:lang w:val="en-AU" w:eastAsia="en-US" w:bidi="ar-SA"/>
    </w:rPr>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rsid w:val="00251B8B"/>
    <w:pPr>
      <w:shd w:val="clear" w:color="auto" w:fill="000080"/>
    </w:pPr>
    <w:rPr>
      <w:rFonts w:ascii="Comic Sans MS" w:hAnsi="Comic Sans MS" w:cs="Tahoma"/>
    </w:rPr>
  </w:style>
  <w:style w:type="paragraph" w:customStyle="1" w:styleId="Heading2SS">
    <w:name w:val="Heading 2 + SS"/>
    <w:basedOn w:val="Heading2"/>
    <w:rsid w:val="00F30B57"/>
    <w:pPr>
      <w:keepNext w:val="0"/>
      <w:tabs>
        <w:tab w:val="left" w:pos="1985"/>
        <w:tab w:val="left" w:pos="2268"/>
      </w:tabs>
      <w:ind w:left="2268" w:hanging="2268"/>
    </w:pPr>
  </w:style>
  <w:style w:type="paragraph" w:customStyle="1" w:styleId="Heading3SS">
    <w:name w:val="Heading 3 + SS"/>
    <w:basedOn w:val="Heading3"/>
    <w:link w:val="Heading3SSChar"/>
    <w:rsid w:val="00F30B57"/>
    <w:pPr>
      <w:keepNext w:val="0"/>
      <w:numPr>
        <w:ilvl w:val="0"/>
        <w:numId w:val="0"/>
      </w:numPr>
      <w:tabs>
        <w:tab w:val="left" w:pos="851"/>
      </w:tabs>
      <w:ind w:left="851" w:hanging="851"/>
    </w:pPr>
  </w:style>
  <w:style w:type="character" w:customStyle="1" w:styleId="Heading3SSChar">
    <w:name w:val="Heading 3 + SS Char"/>
    <w:link w:val="Heading3SS"/>
    <w:rsid w:val="00F30B57"/>
    <w:rPr>
      <w:rFonts w:ascii="Arial" w:hAnsi="Arial" w:cs="Arial"/>
      <w:b/>
      <w:bCs/>
      <w:szCs w:val="26"/>
      <w:lang w:val="en-AU" w:eastAsia="en-US" w:bidi="ar-SA"/>
    </w:rPr>
  </w:style>
  <w:style w:type="paragraph" w:customStyle="1" w:styleId="Heading5SS">
    <w:name w:val="Heading 5 +SS"/>
    <w:basedOn w:val="Heading5"/>
    <w:rsid w:val="006814FB"/>
    <w:pPr>
      <w:keepNext w:val="0"/>
      <w:numPr>
        <w:ilvl w:val="0"/>
        <w:numId w:val="0"/>
      </w:numPr>
      <w:tabs>
        <w:tab w:val="left" w:pos="454"/>
      </w:tabs>
      <w:spacing w:after="0"/>
      <w:ind w:left="454" w:hanging="454"/>
      <w:outlineLvl w:val="9"/>
    </w:pPr>
  </w:style>
  <w:style w:type="table" w:styleId="TableGrid">
    <w:name w:val="Table Grid"/>
    <w:basedOn w:val="TableNormal"/>
    <w:rsid w:val="00A7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7F26"/>
    <w:rPr>
      <w:rFonts w:ascii="Tahoma" w:hAnsi="Tahoma" w:cs="Tahoma"/>
      <w:sz w:val="16"/>
      <w:szCs w:val="16"/>
    </w:rPr>
  </w:style>
  <w:style w:type="paragraph" w:customStyle="1" w:styleId="Heading6Table">
    <w:name w:val="Heading 6 +Table"/>
    <w:basedOn w:val="Heading6"/>
    <w:rsid w:val="00DC0D69"/>
    <w:pPr>
      <w:numPr>
        <w:ilvl w:val="0"/>
        <w:numId w:val="0"/>
      </w:numPr>
      <w:spacing w:after="0"/>
    </w:pPr>
    <w:rPr>
      <w:b/>
    </w:rPr>
  </w:style>
  <w:style w:type="paragraph" w:customStyle="1" w:styleId="Default">
    <w:name w:val="Default"/>
    <w:basedOn w:val="Normal"/>
    <w:rsid w:val="009B6063"/>
    <w:pPr>
      <w:autoSpaceDE w:val="0"/>
      <w:autoSpaceDN w:val="0"/>
    </w:pPr>
    <w:rPr>
      <w:rFonts w:eastAsia="Calibri" w:cs="Arial"/>
      <w:color w:val="000000"/>
      <w:sz w:val="24"/>
      <w:szCs w:val="24"/>
    </w:rPr>
  </w:style>
  <w:style w:type="character" w:customStyle="1" w:styleId="SSHeading">
    <w:name w:val="SS Heading"/>
    <w:rsid w:val="0068196D"/>
    <w:rPr>
      <w:b/>
      <w:sz w:val="28"/>
    </w:rPr>
  </w:style>
  <w:style w:type="paragraph" w:styleId="BodyText2">
    <w:name w:val="Body Text 2"/>
    <w:basedOn w:val="Normal"/>
    <w:link w:val="BodyText2Char"/>
    <w:rsid w:val="0068196D"/>
    <w:pPr>
      <w:widowControl w:val="0"/>
      <w:jc w:val="both"/>
    </w:pPr>
    <w:rPr>
      <w:snapToGrid w:val="0"/>
    </w:rPr>
  </w:style>
  <w:style w:type="character" w:customStyle="1" w:styleId="BodyText2Char">
    <w:name w:val="Body Text 2 Char"/>
    <w:basedOn w:val="DefaultParagraphFont"/>
    <w:link w:val="BodyText2"/>
    <w:rsid w:val="0068196D"/>
    <w:rPr>
      <w:rFonts w:ascii="Arial" w:hAnsi="Arial"/>
      <w:snapToGrid w:val="0"/>
      <w:lang w:eastAsia="en-US"/>
    </w:rPr>
  </w:style>
  <w:style w:type="paragraph" w:styleId="BodyTextIndent3">
    <w:name w:val="Body Text Indent 3"/>
    <w:basedOn w:val="Normal"/>
    <w:link w:val="BodyTextIndent3Char"/>
    <w:rsid w:val="0068196D"/>
    <w:pPr>
      <w:spacing w:after="120"/>
      <w:ind w:left="283"/>
    </w:pPr>
    <w:rPr>
      <w:sz w:val="16"/>
      <w:szCs w:val="16"/>
    </w:rPr>
  </w:style>
  <w:style w:type="character" w:customStyle="1" w:styleId="BodyTextIndent3Char">
    <w:name w:val="Body Text Indent 3 Char"/>
    <w:basedOn w:val="DefaultParagraphFont"/>
    <w:link w:val="BodyTextIndent3"/>
    <w:rsid w:val="0068196D"/>
    <w:rPr>
      <w:rFonts w:ascii="Arial" w:hAnsi="Arial"/>
      <w:sz w:val="16"/>
      <w:szCs w:val="16"/>
      <w:lang w:eastAsia="en-US"/>
    </w:rPr>
  </w:style>
  <w:style w:type="character" w:styleId="CommentReference">
    <w:name w:val="annotation reference"/>
    <w:rsid w:val="0068196D"/>
    <w:rPr>
      <w:sz w:val="16"/>
      <w:szCs w:val="16"/>
    </w:rPr>
  </w:style>
  <w:style w:type="paragraph" w:styleId="CommentText">
    <w:name w:val="annotation text"/>
    <w:basedOn w:val="Normal"/>
    <w:link w:val="CommentTextChar"/>
    <w:rsid w:val="0068196D"/>
  </w:style>
  <w:style w:type="character" w:customStyle="1" w:styleId="CommentTextChar">
    <w:name w:val="Comment Text Char"/>
    <w:basedOn w:val="DefaultParagraphFont"/>
    <w:link w:val="CommentText"/>
    <w:rsid w:val="0068196D"/>
    <w:rPr>
      <w:rFonts w:ascii="Arial" w:hAnsi="Arial"/>
      <w:lang w:eastAsia="en-US"/>
    </w:rPr>
  </w:style>
  <w:style w:type="paragraph" w:styleId="CommentSubject">
    <w:name w:val="annotation subject"/>
    <w:basedOn w:val="CommentText"/>
    <w:next w:val="CommentText"/>
    <w:link w:val="CommentSubjectChar"/>
    <w:rsid w:val="0068196D"/>
    <w:rPr>
      <w:b/>
      <w:bCs/>
    </w:rPr>
  </w:style>
  <w:style w:type="character" w:customStyle="1" w:styleId="CommentSubjectChar">
    <w:name w:val="Comment Subject Char"/>
    <w:basedOn w:val="CommentTextChar"/>
    <w:link w:val="CommentSubject"/>
    <w:rsid w:val="0068196D"/>
    <w:rPr>
      <w:rFonts w:ascii="Arial" w:hAnsi="Arial"/>
      <w:b/>
      <w:bCs/>
      <w:lang w:eastAsia="en-US"/>
    </w:rPr>
  </w:style>
  <w:style w:type="paragraph" w:styleId="ListParagraph">
    <w:name w:val="List Paragraph"/>
    <w:basedOn w:val="Normal"/>
    <w:uiPriority w:val="34"/>
    <w:qFormat/>
    <w:rsid w:val="0068196D"/>
    <w:pPr>
      <w:ind w:left="720"/>
    </w:pPr>
    <w:rPr>
      <w:rFonts w:ascii="Calibri" w:eastAsia="Calibri" w:hAnsi="Calibri" w:cs="Calibri"/>
      <w:sz w:val="22"/>
      <w:szCs w:val="22"/>
    </w:rPr>
  </w:style>
  <w:style w:type="character" w:styleId="Hyperlink">
    <w:name w:val="Hyperlink"/>
    <w:rsid w:val="0068196D"/>
    <w:rPr>
      <w:color w:val="0000FF"/>
      <w:u w:val="single"/>
    </w:rPr>
  </w:style>
  <w:style w:type="character" w:styleId="Strong">
    <w:name w:val="Strong"/>
    <w:aliases w:val="Table Heading"/>
    <w:uiPriority w:val="22"/>
    <w:qFormat/>
    <w:rsid w:val="0068196D"/>
    <w:rPr>
      <w:rFonts w:ascii="Arial" w:hAnsi="Arial"/>
      <w:b/>
      <w:bCs/>
      <w:sz w:val="20"/>
    </w:rPr>
  </w:style>
  <w:style w:type="character" w:customStyle="1" w:styleId="FooterChar">
    <w:name w:val="Footer Char"/>
    <w:basedOn w:val="DefaultParagraphFont"/>
    <w:link w:val="Footer"/>
    <w:uiPriority w:val="99"/>
    <w:rsid w:val="0068196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vicroads.vic.gov.au/business-and-industry/technical-publications/electrical-and-intelligent-transport-syste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5308</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Section 733</vt:lpstr>
    </vt:vector>
  </TitlesOfParts>
  <Company>VicRoads</Company>
  <LinksUpToDate>false</LinksUpToDate>
  <CharactersWithSpaces>34992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Conduits and Pits for Underground Wiring and Cabling</dc:subject>
  <dc:creator>VicRoads</dc:creator>
  <cp:keywords/>
  <dc:description/>
  <cp:lastModifiedBy>Dimi Robinson</cp:lastModifiedBy>
  <cp:revision>4</cp:revision>
  <cp:lastPrinted>2019-04-23T02:43:00Z</cp:lastPrinted>
  <dcterms:created xsi:type="dcterms:W3CDTF">2022-08-08T00:39:00Z</dcterms:created>
  <dcterms:modified xsi:type="dcterms:W3CDTF">2022-08-08T01:36:00Z</dcterms:modified>
</cp:coreProperties>
</file>