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9132F" w14:textId="77777777" w:rsidR="00B00D11" w:rsidRPr="00936186" w:rsidRDefault="00B00D11" w:rsidP="00936186">
      <w:pPr>
        <w:pStyle w:val="Heading2SS"/>
      </w:pPr>
      <w:r w:rsidRPr="00936186">
        <w:t>SECTION 204</w:t>
      </w:r>
      <w:r w:rsidRPr="00936186">
        <w:tab/>
      </w:r>
      <w:r w:rsidRPr="00936186">
        <w:noBreakHyphen/>
      </w:r>
      <w:r w:rsidRPr="00936186">
        <w:tab/>
        <w:t>EARTHWORKS</w:t>
      </w:r>
      <w:r w:rsidRPr="00936186">
        <w:fldChar w:fldCharType="begin"/>
      </w:r>
      <w:r w:rsidR="003B7433" w:rsidRPr="00936186">
        <w:instrText xml:space="preserve">tc \l1 "SECTION 204  </w:instrText>
      </w:r>
      <w:r w:rsidRPr="00936186">
        <w:noBreakHyphen/>
      </w:r>
      <w:r w:rsidR="003B7433" w:rsidRPr="00936186">
        <w:instrText xml:space="preserve">  </w:instrText>
      </w:r>
      <w:r w:rsidRPr="00936186">
        <w:instrText>EARTHWORKS</w:instrText>
      </w:r>
      <w:r w:rsidRPr="00936186">
        <w:fldChar w:fldCharType="end"/>
      </w:r>
    </w:p>
    <w:p w14:paraId="6A81E96F" w14:textId="77777777" w:rsidR="00B00D11" w:rsidRDefault="00B00D11" w:rsidP="00411FB9">
      <w:pPr>
        <w:widowControl/>
        <w:rPr>
          <w:lang w:val="en-AU"/>
        </w:rPr>
      </w:pPr>
    </w:p>
    <w:p w14:paraId="14E52ECE" w14:textId="77777777" w:rsidR="00411FB9" w:rsidRDefault="00411FB9" w:rsidP="00411FB9">
      <w:pPr>
        <w:widowControl/>
        <w:rPr>
          <w:lang w:val="en-AU"/>
        </w:rPr>
      </w:pPr>
    </w:p>
    <w:p w14:paraId="37414265" w14:textId="77777777" w:rsidR="00D34C49" w:rsidRDefault="00B00D11" w:rsidP="003A2AE9">
      <w:pPr>
        <w:widowControl/>
      </w:pPr>
      <w:r>
        <w:t>##This section cross-references Sections 173</w:t>
      </w:r>
      <w:r w:rsidR="00DE26A5">
        <w:t xml:space="preserve">, </w:t>
      </w:r>
      <w:r w:rsidR="00946EA1">
        <w:t xml:space="preserve">175, </w:t>
      </w:r>
      <w:r w:rsidR="00BE55AD">
        <w:t xml:space="preserve">205, </w:t>
      </w:r>
      <w:r w:rsidR="00DE26A5">
        <w:t>210, 290</w:t>
      </w:r>
      <w:r w:rsidR="00601B7B">
        <w:t xml:space="preserve">, </w:t>
      </w:r>
      <w:r w:rsidR="00902DC7">
        <w:t>304, 70</w:t>
      </w:r>
      <w:r w:rsidR="00601B7B">
        <w:t>2</w:t>
      </w:r>
      <w:r w:rsidR="00902DC7">
        <w:t xml:space="preserve"> and 720</w:t>
      </w:r>
      <w:r w:rsidR="00D34C49">
        <w:t>.</w:t>
      </w:r>
    </w:p>
    <w:p w14:paraId="5D9CE0F3" w14:textId="77777777" w:rsidR="00D34C49" w:rsidRDefault="00D34C49" w:rsidP="00D34C49">
      <w:r>
        <w:t>If any of the above sections are relevant, they should be included in the specification.</w:t>
      </w:r>
    </w:p>
    <w:p w14:paraId="666EB652" w14:textId="77777777" w:rsidR="00D34C49" w:rsidRDefault="00D34C49" w:rsidP="00D34C49">
      <w:r>
        <w:t>If any of the above sections are not included in the specification, all references to those sections should be struck out, ensuring that the remaining text is still coherent:</w:t>
      </w:r>
    </w:p>
    <w:p w14:paraId="40556525" w14:textId="77777777" w:rsidR="009F2AFA" w:rsidRDefault="009F2AFA" w:rsidP="00D34C49"/>
    <w:p w14:paraId="271611DD" w14:textId="77777777" w:rsidR="00411FB9" w:rsidRDefault="00411FB9" w:rsidP="00D34C49"/>
    <w:p w14:paraId="14B80176" w14:textId="77777777" w:rsidR="00A5472E" w:rsidRDefault="00A5472E" w:rsidP="00A12D2C">
      <w:pPr>
        <w:widowControl/>
        <w:rPr>
          <w:lang w:val="en-AU"/>
        </w:rPr>
      </w:pPr>
    </w:p>
    <w:p w14:paraId="721CCBDA" w14:textId="77777777" w:rsidR="00B00D11" w:rsidRDefault="00B00D11" w:rsidP="00EF28C3">
      <w:pPr>
        <w:pStyle w:val="Heading3SS"/>
      </w:pPr>
      <w:r>
        <w:t>20</w:t>
      </w:r>
      <w:bookmarkStart w:id="0" w:name="np204"/>
      <w:bookmarkEnd w:id="0"/>
      <w:r>
        <w:t>4.01</w:t>
      </w:r>
      <w:r>
        <w:tab/>
        <w:t>DESCRIPTION</w:t>
      </w:r>
    </w:p>
    <w:p w14:paraId="55C56F0B" w14:textId="77777777" w:rsidR="000B2F4A" w:rsidRPr="001469CB" w:rsidRDefault="000B2F4A" w:rsidP="00A12D2C">
      <w:pPr>
        <w:spacing w:before="200"/>
        <w:rPr>
          <w:lang w:val="en-AU"/>
        </w:rPr>
      </w:pPr>
      <w:r w:rsidRPr="001469CB">
        <w:rPr>
          <w:lang w:val="en-AU"/>
        </w:rPr>
        <w:t>This section covers the requirements for forming and grading of earthworks including excavation, placement and compaction of topsoil, Type A, Type B, Type C, permeable, oversize and unsuitable materials, disposal of surplus materials, the trimming of batters, surface drains and formation, and the preparation of the final earthwork surfaces and subgrade.</w:t>
      </w:r>
    </w:p>
    <w:p w14:paraId="1241D4C9" w14:textId="77777777" w:rsidR="000B2F4A" w:rsidRPr="001469CB" w:rsidRDefault="000B2F4A" w:rsidP="00A12D2C">
      <w:pPr>
        <w:spacing w:before="200"/>
        <w:rPr>
          <w:lang w:val="en-AU"/>
        </w:rPr>
      </w:pPr>
      <w:r w:rsidRPr="001469CB">
        <w:rPr>
          <w:lang w:val="en-AU"/>
        </w:rPr>
        <w:t>Rock fills shall be constructed in accordance with Section 205.</w:t>
      </w:r>
    </w:p>
    <w:p w14:paraId="028CEA0E" w14:textId="77777777" w:rsidR="000B2F4A" w:rsidRPr="001469CB" w:rsidRDefault="000B2F4A" w:rsidP="00A12D2C">
      <w:pPr>
        <w:spacing w:before="200"/>
        <w:rPr>
          <w:lang w:val="en-AU"/>
        </w:rPr>
      </w:pPr>
      <w:r w:rsidRPr="001469CB">
        <w:rPr>
          <w:lang w:val="en-AU"/>
        </w:rPr>
        <w:t>Geotextiles in earthworks shall be in accordance with Section 210.</w:t>
      </w:r>
    </w:p>
    <w:p w14:paraId="72FBD60D" w14:textId="77777777" w:rsidR="000B2F4A" w:rsidRDefault="000B2F4A" w:rsidP="00A12D2C">
      <w:pPr>
        <w:spacing w:before="200"/>
        <w:rPr>
          <w:lang w:val="en-AU"/>
        </w:rPr>
      </w:pPr>
      <w:r w:rsidRPr="001469CB">
        <w:rPr>
          <w:lang w:val="en-AU"/>
        </w:rPr>
        <w:t>Lime stabilisation of earthworks shall be in accordance with Section 290.</w:t>
      </w:r>
    </w:p>
    <w:p w14:paraId="424FAF0E" w14:textId="77777777" w:rsidR="00946EA1" w:rsidRPr="001469CB" w:rsidRDefault="00946EA1" w:rsidP="00A12D2C">
      <w:pPr>
        <w:spacing w:before="200"/>
        <w:rPr>
          <w:lang w:val="en-AU"/>
        </w:rPr>
      </w:pPr>
      <w:r w:rsidRPr="00946EA1">
        <w:rPr>
          <w:lang w:val="en-AU"/>
        </w:rPr>
        <w:t xml:space="preserve">Section 175 details the relevant references to Australian Standards (AS), Test Methods and Codes of Practice referenced in this </w:t>
      </w:r>
      <w:r>
        <w:rPr>
          <w:lang w:val="en-AU"/>
        </w:rPr>
        <w:t>s</w:t>
      </w:r>
      <w:r w:rsidRPr="00946EA1">
        <w:rPr>
          <w:lang w:val="en-AU"/>
        </w:rPr>
        <w:t>ection.</w:t>
      </w:r>
    </w:p>
    <w:p w14:paraId="05FB8016" w14:textId="77777777" w:rsidR="002E738D" w:rsidRDefault="002E738D" w:rsidP="00A12D2C">
      <w:pPr>
        <w:widowControl/>
        <w:rPr>
          <w:lang w:val="en-AU"/>
        </w:rPr>
      </w:pPr>
    </w:p>
    <w:p w14:paraId="1C6D70DC" w14:textId="77777777" w:rsidR="00B00D11" w:rsidRDefault="00B00D11" w:rsidP="00A5472E">
      <w:pPr>
        <w:widowControl/>
        <w:rPr>
          <w:lang w:val="en-AU"/>
        </w:rPr>
      </w:pPr>
    </w:p>
    <w:p w14:paraId="2D8F697C" w14:textId="77777777" w:rsidR="00B00D11" w:rsidRDefault="00B00D11" w:rsidP="00CE71BE">
      <w:pPr>
        <w:pStyle w:val="Heading3SS"/>
      </w:pPr>
      <w:r>
        <w:t>204.02</w:t>
      </w:r>
      <w:r>
        <w:tab/>
        <w:t>DEFINITIONS</w:t>
      </w:r>
    </w:p>
    <w:p w14:paraId="71CE9169" w14:textId="77777777" w:rsidR="00B00D11" w:rsidRDefault="00B00D11" w:rsidP="00A12D2C">
      <w:pPr>
        <w:widowControl/>
        <w:rPr>
          <w:lang w:val="en-AU"/>
        </w:rPr>
      </w:pPr>
    </w:p>
    <w:p w14:paraId="1CAD6168" w14:textId="77777777" w:rsidR="002E738D" w:rsidRDefault="00946EA1" w:rsidP="00A5472E">
      <w:pPr>
        <w:widowControl/>
        <w:rPr>
          <w:lang w:val="en-AU"/>
        </w:rPr>
      </w:pPr>
      <w:r>
        <w:rPr>
          <w:b/>
          <w:lang w:val="en-AU"/>
        </w:rPr>
        <w:t>Batter</w:t>
      </w:r>
    </w:p>
    <w:p w14:paraId="427E9ACA" w14:textId="77777777" w:rsidR="002E738D" w:rsidRDefault="002E738D" w:rsidP="00C46187">
      <w:pPr>
        <w:widowControl/>
        <w:spacing w:before="120"/>
        <w:rPr>
          <w:lang w:val="en-AU"/>
        </w:rPr>
      </w:pPr>
      <w:r>
        <w:rPr>
          <w:lang w:val="en-AU"/>
        </w:rPr>
        <w:t xml:space="preserve">The uniform side slope of a cut or </w:t>
      </w:r>
      <w:r w:rsidR="004B7D13">
        <w:rPr>
          <w:lang w:val="en-AU"/>
        </w:rPr>
        <w:t xml:space="preserve">a </w:t>
      </w:r>
      <w:r>
        <w:rPr>
          <w:lang w:val="en-AU"/>
        </w:rPr>
        <w:t>fill.</w:t>
      </w:r>
    </w:p>
    <w:p w14:paraId="0E050037" w14:textId="77777777" w:rsidR="002E738D" w:rsidRDefault="002E738D" w:rsidP="00A12D2C">
      <w:pPr>
        <w:widowControl/>
        <w:rPr>
          <w:lang w:val="en-AU"/>
        </w:rPr>
      </w:pPr>
    </w:p>
    <w:p w14:paraId="70E606BC" w14:textId="77777777" w:rsidR="002E738D" w:rsidRDefault="0042266D" w:rsidP="00A5472E">
      <w:pPr>
        <w:widowControl/>
        <w:rPr>
          <w:lang w:val="en-AU"/>
        </w:rPr>
      </w:pPr>
      <w:r>
        <w:rPr>
          <w:b/>
          <w:lang w:val="en-AU"/>
        </w:rPr>
        <w:t>Batter Point</w:t>
      </w:r>
    </w:p>
    <w:p w14:paraId="439D4273" w14:textId="77777777" w:rsidR="002E738D" w:rsidRDefault="000F6449" w:rsidP="00C46187">
      <w:pPr>
        <w:widowControl/>
        <w:spacing w:before="120"/>
        <w:rPr>
          <w:lang w:val="en-AU"/>
        </w:rPr>
      </w:pPr>
      <w:r>
        <w:rPr>
          <w:lang w:val="en-AU"/>
        </w:rPr>
        <w:t>The intersection of the batter with the natural surface disregarding any batter rounding.</w:t>
      </w:r>
    </w:p>
    <w:p w14:paraId="030AFBD7" w14:textId="77777777" w:rsidR="002E738D" w:rsidRDefault="002E738D" w:rsidP="00A5472E">
      <w:pPr>
        <w:widowControl/>
        <w:rPr>
          <w:lang w:val="en-AU"/>
        </w:rPr>
      </w:pPr>
    </w:p>
    <w:p w14:paraId="576C1436" w14:textId="77777777" w:rsidR="002E738D" w:rsidRDefault="0042266D" w:rsidP="00A5472E">
      <w:pPr>
        <w:widowControl/>
        <w:rPr>
          <w:lang w:val="en-AU"/>
        </w:rPr>
      </w:pPr>
      <w:r>
        <w:rPr>
          <w:b/>
          <w:lang w:val="en-AU"/>
        </w:rPr>
        <w:t>Boxing</w:t>
      </w:r>
    </w:p>
    <w:p w14:paraId="685042CB" w14:textId="77777777" w:rsidR="002E738D" w:rsidRDefault="002E738D" w:rsidP="00C46187">
      <w:pPr>
        <w:widowControl/>
        <w:spacing w:before="120"/>
        <w:rPr>
          <w:lang w:val="en-AU"/>
        </w:rPr>
      </w:pPr>
      <w:r>
        <w:rPr>
          <w:lang w:val="en-AU"/>
        </w:rPr>
        <w:t xml:space="preserve">The space above the subgrade </w:t>
      </w:r>
      <w:r w:rsidR="0047695A">
        <w:rPr>
          <w:lang w:val="en-AU"/>
        </w:rPr>
        <w:t xml:space="preserve">to be occupied by the pavement </w:t>
      </w:r>
      <w:r w:rsidR="00093923">
        <w:rPr>
          <w:lang w:val="en-AU"/>
        </w:rPr>
        <w:t xml:space="preserve">bounded by the subgrade level and the </w:t>
      </w:r>
      <w:r w:rsidR="00830D1C">
        <w:rPr>
          <w:lang w:val="en-AU"/>
        </w:rPr>
        <w:t xml:space="preserve">inside </w:t>
      </w:r>
      <w:r w:rsidR="00186E43">
        <w:rPr>
          <w:lang w:val="en-AU"/>
        </w:rPr>
        <w:t xml:space="preserve">faces </w:t>
      </w:r>
      <w:r w:rsidR="00093923">
        <w:rPr>
          <w:lang w:val="en-AU"/>
        </w:rPr>
        <w:t xml:space="preserve">of </w:t>
      </w:r>
      <w:r w:rsidR="004B7D13">
        <w:rPr>
          <w:lang w:val="en-AU"/>
        </w:rPr>
        <w:t xml:space="preserve">the constructed </w:t>
      </w:r>
      <w:r w:rsidR="00093923">
        <w:rPr>
          <w:lang w:val="en-AU"/>
        </w:rPr>
        <w:t>verge</w:t>
      </w:r>
      <w:r w:rsidR="00763C4D">
        <w:rPr>
          <w:lang w:val="en-AU"/>
        </w:rPr>
        <w:t>s,</w:t>
      </w:r>
      <w:r w:rsidR="00093923">
        <w:rPr>
          <w:lang w:val="en-AU"/>
        </w:rPr>
        <w:t xml:space="preserve"> or unsealed shoulder</w:t>
      </w:r>
      <w:r w:rsidR="00763C4D">
        <w:rPr>
          <w:lang w:val="en-AU"/>
        </w:rPr>
        <w:t>s</w:t>
      </w:r>
      <w:r w:rsidR="00093923">
        <w:rPr>
          <w:lang w:val="en-AU"/>
        </w:rPr>
        <w:t>.</w:t>
      </w:r>
    </w:p>
    <w:p w14:paraId="6A1F5B28" w14:textId="77777777" w:rsidR="00296E9A" w:rsidRDefault="00296E9A" w:rsidP="00A5472E">
      <w:pPr>
        <w:widowControl/>
        <w:rPr>
          <w:lang w:val="en-AU"/>
        </w:rPr>
      </w:pPr>
    </w:p>
    <w:p w14:paraId="4FF8FF92" w14:textId="77777777" w:rsidR="00BD7C8C" w:rsidRDefault="00BD7C8C" w:rsidP="00A5472E">
      <w:pPr>
        <w:widowControl/>
        <w:rPr>
          <w:b/>
          <w:lang w:val="en-AU"/>
        </w:rPr>
      </w:pPr>
      <w:r>
        <w:rPr>
          <w:b/>
          <w:lang w:val="en-AU"/>
        </w:rPr>
        <w:t>Capping</w:t>
      </w:r>
    </w:p>
    <w:p w14:paraId="1E716F6A" w14:textId="77777777" w:rsidR="00BD7C8C" w:rsidRPr="00BD7C8C" w:rsidRDefault="0088596E" w:rsidP="00C46187">
      <w:pPr>
        <w:widowControl/>
        <w:spacing w:before="120"/>
        <w:rPr>
          <w:lang w:val="en-AU"/>
        </w:rPr>
      </w:pPr>
      <w:r w:rsidRPr="001469CB">
        <w:rPr>
          <w:lang w:val="en-AU"/>
        </w:rPr>
        <w:t>A Type A material layer of low permeability placed immediately below the pavement subbase or selected material to minimise changes in moisture content in the material below the capping layer. Where a capping layer is provided, the top of this layer will typically be subgrade level.</w:t>
      </w:r>
    </w:p>
    <w:p w14:paraId="00CBF427" w14:textId="77777777" w:rsidR="00BD7C8C" w:rsidRPr="00BD7C8C" w:rsidRDefault="00BD7C8C" w:rsidP="00A5472E">
      <w:pPr>
        <w:widowControl/>
        <w:rPr>
          <w:lang w:val="en-AU"/>
        </w:rPr>
      </w:pPr>
    </w:p>
    <w:p w14:paraId="2B6229F3" w14:textId="77777777" w:rsidR="00093923" w:rsidRDefault="0042266D" w:rsidP="00A5472E">
      <w:pPr>
        <w:widowControl/>
        <w:rPr>
          <w:lang w:val="en-AU"/>
        </w:rPr>
      </w:pPr>
      <w:r>
        <w:rPr>
          <w:b/>
          <w:lang w:val="en-AU"/>
        </w:rPr>
        <w:t>Catch Drain</w:t>
      </w:r>
    </w:p>
    <w:p w14:paraId="6FF02871" w14:textId="77777777" w:rsidR="00093923" w:rsidRDefault="00093923" w:rsidP="00C46187">
      <w:pPr>
        <w:widowControl/>
        <w:spacing w:before="120"/>
        <w:rPr>
          <w:lang w:val="en-AU"/>
        </w:rPr>
      </w:pPr>
      <w:r>
        <w:rPr>
          <w:lang w:val="en-AU"/>
        </w:rPr>
        <w:t xml:space="preserve">An open </w:t>
      </w:r>
      <w:r w:rsidR="00A60035">
        <w:rPr>
          <w:lang w:val="en-AU"/>
        </w:rPr>
        <w:t xml:space="preserve">cut </w:t>
      </w:r>
      <w:r>
        <w:rPr>
          <w:lang w:val="en-AU"/>
        </w:rPr>
        <w:t xml:space="preserve">surface drain above a cut batter or below a fill batter to intercept </w:t>
      </w:r>
      <w:r w:rsidR="004B7D13">
        <w:rPr>
          <w:lang w:val="en-AU"/>
        </w:rPr>
        <w:t xml:space="preserve">and divert </w:t>
      </w:r>
      <w:r>
        <w:rPr>
          <w:lang w:val="en-AU"/>
        </w:rPr>
        <w:t>surface water</w:t>
      </w:r>
      <w:r w:rsidR="004B7D13">
        <w:rPr>
          <w:lang w:val="en-AU"/>
        </w:rPr>
        <w:t xml:space="preserve"> to drainage outlets</w:t>
      </w:r>
      <w:r>
        <w:rPr>
          <w:lang w:val="en-AU"/>
        </w:rPr>
        <w:t>.</w:t>
      </w:r>
    </w:p>
    <w:p w14:paraId="6B4C623C" w14:textId="77777777" w:rsidR="00EF28C3" w:rsidRPr="00BD7C8C" w:rsidRDefault="00EF28C3" w:rsidP="00EF28C3">
      <w:pPr>
        <w:widowControl/>
        <w:rPr>
          <w:lang w:val="en-AU"/>
        </w:rPr>
      </w:pPr>
    </w:p>
    <w:p w14:paraId="6C617EAC" w14:textId="77777777" w:rsidR="002E1B7F" w:rsidRDefault="0042266D" w:rsidP="00A5472E">
      <w:pPr>
        <w:widowControl/>
        <w:rPr>
          <w:b/>
          <w:lang w:val="en-AU"/>
        </w:rPr>
      </w:pPr>
      <w:r>
        <w:rPr>
          <w:b/>
          <w:lang w:val="en-AU"/>
        </w:rPr>
        <w:t>CBR</w:t>
      </w:r>
    </w:p>
    <w:p w14:paraId="73457575" w14:textId="77777777" w:rsidR="002E1B7F" w:rsidRDefault="002E1B7F" w:rsidP="00C46187">
      <w:pPr>
        <w:widowControl/>
        <w:spacing w:before="120"/>
        <w:rPr>
          <w:lang w:val="en-AU"/>
        </w:rPr>
      </w:pPr>
      <w:smartTag w:uri="urn:schemas-microsoft-com:office:smarttags" w:element="place">
        <w:smartTag w:uri="urn:schemas-microsoft-com:office:smarttags" w:element="State">
          <w:smartTag w:uri="urn:schemas-microsoft-com:office:smarttags" w:element="Street">
            <w:r>
              <w:rPr>
                <w:lang w:val="en-AU"/>
              </w:rPr>
              <w:t>California</w:t>
            </w:r>
          </w:smartTag>
        </w:smartTag>
      </w:smartTag>
      <w:r>
        <w:rPr>
          <w:lang w:val="en-AU"/>
        </w:rPr>
        <w:t xml:space="preserve"> Bearing Ratio.</w:t>
      </w:r>
    </w:p>
    <w:p w14:paraId="4AB7F5C6" w14:textId="77777777" w:rsidR="002E1B7F" w:rsidRDefault="002E1B7F" w:rsidP="00A5472E">
      <w:pPr>
        <w:widowControl/>
        <w:rPr>
          <w:lang w:val="en-AU"/>
        </w:rPr>
      </w:pPr>
    </w:p>
    <w:p w14:paraId="0E5C98E8" w14:textId="77777777" w:rsidR="00863768" w:rsidRDefault="0042266D" w:rsidP="00A5472E">
      <w:pPr>
        <w:widowControl/>
        <w:rPr>
          <w:lang w:val="en-AU"/>
        </w:rPr>
      </w:pPr>
      <w:r>
        <w:rPr>
          <w:b/>
          <w:lang w:val="en-AU"/>
        </w:rPr>
        <w:t>Cut</w:t>
      </w:r>
    </w:p>
    <w:p w14:paraId="1162A5F2" w14:textId="77777777" w:rsidR="00863768" w:rsidRDefault="002E1B7F" w:rsidP="00C46187">
      <w:pPr>
        <w:widowControl/>
        <w:spacing w:before="120"/>
        <w:rPr>
          <w:lang w:val="en-AU"/>
        </w:rPr>
      </w:pPr>
      <w:r>
        <w:rPr>
          <w:lang w:val="en-AU"/>
        </w:rPr>
        <w:t>E</w:t>
      </w:r>
      <w:r w:rsidR="00863768">
        <w:rPr>
          <w:lang w:val="en-AU"/>
        </w:rPr>
        <w:t>xcavation below the natural surface level after removal of topsoil.</w:t>
      </w:r>
    </w:p>
    <w:p w14:paraId="1084E818" w14:textId="77777777" w:rsidR="00863768" w:rsidRDefault="00863768" w:rsidP="00A5472E">
      <w:pPr>
        <w:widowControl/>
        <w:rPr>
          <w:lang w:val="en-AU"/>
        </w:rPr>
      </w:pPr>
    </w:p>
    <w:p w14:paraId="55C89684" w14:textId="77777777" w:rsidR="00093923" w:rsidRDefault="0042266D" w:rsidP="00A5472E">
      <w:pPr>
        <w:widowControl/>
        <w:rPr>
          <w:lang w:val="en-AU"/>
        </w:rPr>
      </w:pPr>
      <w:r>
        <w:rPr>
          <w:b/>
          <w:lang w:val="en-AU"/>
        </w:rPr>
        <w:t>Cut Floor Level</w:t>
      </w:r>
    </w:p>
    <w:p w14:paraId="0B432FD5" w14:textId="77777777" w:rsidR="00093923" w:rsidRDefault="00F248A8" w:rsidP="003556BE">
      <w:pPr>
        <w:widowControl/>
        <w:spacing w:before="120"/>
        <w:rPr>
          <w:lang w:val="en-AU"/>
        </w:rPr>
      </w:pPr>
      <w:r w:rsidRPr="001469CB">
        <w:rPr>
          <w:lang w:val="en-AU"/>
        </w:rPr>
        <w:t>The theoretical level of the formation in a cut after completion of excavation to the underside of any capping or selected material. Where no capping or selected material is required, the cut floor level is subgrade level and the underside of pavement.</w:t>
      </w:r>
    </w:p>
    <w:p w14:paraId="2B8EA4BE" w14:textId="77777777" w:rsidR="00A12D2C" w:rsidRDefault="00382973" w:rsidP="00A12D2C">
      <w:pPr>
        <w:widowControl/>
        <w:rPr>
          <w:b/>
          <w:lang w:val="en-AU"/>
        </w:rPr>
      </w:pPr>
      <w:r>
        <w:rPr>
          <w:b/>
          <w:noProof/>
          <w:snapToGrid/>
          <w:lang w:val="en-AU" w:eastAsia="en-AU"/>
        </w:rPr>
        <w:pict w14:anchorId="05DF5911">
          <v:shapetype id="_x0000_t202" coordsize="21600,21600" o:spt="202" path="m,l,21600r21600,l21600,xe">
            <v:stroke joinstyle="miter"/>
            <v:path gradientshapeok="t" o:connecttype="rect"/>
          </v:shapetype>
          <v:shape id="_x0000_s1066" type="#_x0000_t202" style="position:absolute;margin-left:0;margin-top:779.65pt;width:481.9pt;height:36.85pt;z-index:-251667456;mso-wrap-distance-top:5.65pt;mso-position-horizontal:center;mso-position-horizontal-relative:page;mso-position-vertical-relative:page" stroked="f">
            <v:textbox style="mso-next-textbox:#_x0000_s1066" inset="0,,0">
              <w:txbxContent>
                <w:p w14:paraId="0ABFFA8E" w14:textId="77777777" w:rsidR="00382973" w:rsidRDefault="00382973" w:rsidP="00A5472E">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01FBD023" w14:textId="5BAFAE5E" w:rsidR="00382973" w:rsidRDefault="00382973" w:rsidP="00A5472E">
                  <w:pPr>
                    <w:pBdr>
                      <w:top w:val="single" w:sz="6" w:space="2" w:color="000000"/>
                    </w:pBdr>
                    <w:jc w:val="right"/>
                  </w:pPr>
                  <w:r>
                    <w:rPr>
                      <w:b/>
                    </w:rPr>
                    <w:t>©</w:t>
                  </w:r>
                  <w:r>
                    <w:t xml:space="preserve"> Department of </w:t>
                  </w:r>
                  <w:proofErr w:type="gramStart"/>
                  <w:r>
                    <w:t>Transport  December</w:t>
                  </w:r>
                  <w:proofErr w:type="gramEnd"/>
                  <w:r>
                    <w:t xml:space="preserve"> 2015</w:t>
                  </w:r>
                </w:p>
                <w:p w14:paraId="346C8B2F" w14:textId="77777777" w:rsidR="00382973" w:rsidRDefault="00382973" w:rsidP="00A5472E">
                  <w:pPr>
                    <w:jc w:val="right"/>
                  </w:pPr>
                  <w:r>
                    <w:t>Section 204 (Page 1 of 18)</w:t>
                  </w:r>
                </w:p>
                <w:p w14:paraId="432453F5" w14:textId="77777777" w:rsidR="00382973" w:rsidRDefault="00382973" w:rsidP="00A5472E"/>
              </w:txbxContent>
            </v:textbox>
            <w10:wrap anchorx="page" anchory="page"/>
            <w10:anchorlock/>
          </v:shape>
        </w:pict>
      </w:r>
      <w:r w:rsidR="00A5472E">
        <w:rPr>
          <w:b/>
          <w:lang w:val="en-AU"/>
        </w:rPr>
        <w:br w:type="page"/>
      </w:r>
      <w:r w:rsidR="00D565A5">
        <w:rPr>
          <w:b/>
          <w:lang w:val="en-AU"/>
        </w:rPr>
        <w:lastRenderedPageBreak/>
        <w:t>Fill</w:t>
      </w:r>
    </w:p>
    <w:p w14:paraId="1A52E6DD" w14:textId="77777777" w:rsidR="00A12D2C" w:rsidRDefault="00A12D2C" w:rsidP="00C2586C">
      <w:pPr>
        <w:widowControl/>
        <w:spacing w:before="140"/>
        <w:rPr>
          <w:lang w:val="en-AU"/>
        </w:rPr>
      </w:pPr>
      <w:r>
        <w:rPr>
          <w:lang w:val="en-AU"/>
        </w:rPr>
        <w:t>The compacted embankment placed above natural surface level after removal of topsoil.</w:t>
      </w:r>
    </w:p>
    <w:p w14:paraId="796F7DF4" w14:textId="77777777" w:rsidR="00A12D2C" w:rsidRDefault="00A12D2C" w:rsidP="00A12D2C">
      <w:pPr>
        <w:widowControl/>
        <w:rPr>
          <w:lang w:val="en-AU"/>
        </w:rPr>
      </w:pPr>
    </w:p>
    <w:p w14:paraId="453FF965" w14:textId="77777777" w:rsidR="00A60035" w:rsidRPr="00257087" w:rsidRDefault="003D0450" w:rsidP="00A5472E">
      <w:pPr>
        <w:widowControl/>
        <w:rPr>
          <w:b/>
          <w:lang w:val="en-AU"/>
        </w:rPr>
      </w:pPr>
      <w:r w:rsidRPr="00257087">
        <w:rPr>
          <w:b/>
          <w:lang w:val="en-AU"/>
        </w:rPr>
        <w:t xml:space="preserve">Fill </w:t>
      </w:r>
      <w:r w:rsidR="00A60035" w:rsidRPr="00257087">
        <w:rPr>
          <w:b/>
          <w:lang w:val="en-AU"/>
        </w:rPr>
        <w:t>M</w:t>
      </w:r>
      <w:r w:rsidRPr="00257087">
        <w:rPr>
          <w:b/>
          <w:lang w:val="en-AU"/>
        </w:rPr>
        <w:t>aterial</w:t>
      </w:r>
    </w:p>
    <w:p w14:paraId="424F65FE" w14:textId="77777777" w:rsidR="003D0450" w:rsidRDefault="00A60035" w:rsidP="00C2586C">
      <w:pPr>
        <w:widowControl/>
        <w:spacing w:before="140"/>
        <w:rPr>
          <w:lang w:val="en-AU"/>
        </w:rPr>
      </w:pPr>
      <w:r w:rsidRPr="00A60035">
        <w:rPr>
          <w:lang w:val="en-AU"/>
        </w:rPr>
        <w:t>Fill material</w:t>
      </w:r>
      <w:r w:rsidRPr="00C2586C">
        <w:rPr>
          <w:lang w:val="en-AU"/>
        </w:rPr>
        <w:t xml:space="preserve"> </w:t>
      </w:r>
      <w:r w:rsidR="003D0450" w:rsidRPr="00A60035">
        <w:rPr>
          <w:lang w:val="en-AU"/>
        </w:rPr>
        <w:t>include</w:t>
      </w:r>
      <w:r w:rsidR="008B7626">
        <w:rPr>
          <w:lang w:val="en-AU"/>
        </w:rPr>
        <w:t>s</w:t>
      </w:r>
      <w:r w:rsidR="003D0450">
        <w:rPr>
          <w:lang w:val="en-AU"/>
        </w:rPr>
        <w:t>:</w:t>
      </w:r>
    </w:p>
    <w:p w14:paraId="7B0893FE" w14:textId="77777777" w:rsidR="003D0450" w:rsidRDefault="003D0450" w:rsidP="00C2586C">
      <w:pPr>
        <w:widowControl/>
        <w:numPr>
          <w:ilvl w:val="0"/>
          <w:numId w:val="7"/>
        </w:numPr>
        <w:tabs>
          <w:tab w:val="clear" w:pos="357"/>
          <w:tab w:val="left" w:pos="198"/>
        </w:tabs>
        <w:spacing w:before="100"/>
        <w:ind w:left="198" w:hanging="198"/>
        <w:rPr>
          <w:lang w:val="en-AU"/>
        </w:rPr>
      </w:pPr>
      <w:r w:rsidRPr="00B67D79">
        <w:rPr>
          <w:b/>
          <w:lang w:val="en-AU"/>
        </w:rPr>
        <w:t xml:space="preserve">Type A </w:t>
      </w:r>
      <w:r w:rsidR="00652E24">
        <w:rPr>
          <w:b/>
          <w:lang w:val="en-AU"/>
        </w:rPr>
        <w:t>m</w:t>
      </w:r>
      <w:r w:rsidR="009C16F1" w:rsidRPr="00257087">
        <w:rPr>
          <w:b/>
          <w:lang w:val="en-AU"/>
        </w:rPr>
        <w:t>aterial</w:t>
      </w:r>
      <w:r w:rsidR="009C16F1" w:rsidRPr="00B67D79">
        <w:rPr>
          <w:b/>
          <w:lang w:val="en-AU"/>
        </w:rPr>
        <w:t xml:space="preserve"> </w:t>
      </w:r>
      <w:r>
        <w:rPr>
          <w:lang w:val="en-AU"/>
        </w:rPr>
        <w:t xml:space="preserve">– </w:t>
      </w:r>
      <w:r w:rsidR="00F50E3F" w:rsidRPr="001469CB">
        <w:rPr>
          <w:lang w:val="en-AU"/>
        </w:rPr>
        <w:t xml:space="preserve">a superior quality material complying with the </w:t>
      </w:r>
      <w:r w:rsidR="007C6AC2">
        <w:rPr>
          <w:lang w:val="en-AU"/>
        </w:rPr>
        <w:t>requirements of Table 2</w:t>
      </w:r>
      <w:r w:rsidR="00F50E3F" w:rsidRPr="001469CB">
        <w:rPr>
          <w:lang w:val="en-AU"/>
        </w:rPr>
        <w:t>04.041</w:t>
      </w:r>
      <w:r w:rsidR="00D565A5">
        <w:rPr>
          <w:lang w:val="en-AU"/>
        </w:rPr>
        <w:t xml:space="preserve"> </w:t>
      </w:r>
      <w:r w:rsidR="00F50E3F" w:rsidRPr="001469CB">
        <w:rPr>
          <w:lang w:val="en-AU"/>
        </w:rPr>
        <w:t>and used principally as capping, selected material, structural material and/or verge material.</w:t>
      </w:r>
    </w:p>
    <w:p w14:paraId="1322657F" w14:textId="77777777" w:rsidR="003D0450" w:rsidRDefault="003D0450" w:rsidP="00C2586C">
      <w:pPr>
        <w:widowControl/>
        <w:numPr>
          <w:ilvl w:val="0"/>
          <w:numId w:val="7"/>
        </w:numPr>
        <w:tabs>
          <w:tab w:val="clear" w:pos="357"/>
          <w:tab w:val="left" w:pos="198"/>
        </w:tabs>
        <w:spacing w:before="100"/>
        <w:ind w:left="198" w:hanging="198"/>
        <w:rPr>
          <w:lang w:val="en-AU"/>
        </w:rPr>
      </w:pPr>
      <w:r w:rsidRPr="00B67D79">
        <w:rPr>
          <w:b/>
          <w:lang w:val="en-AU"/>
        </w:rPr>
        <w:t xml:space="preserve">Type B </w:t>
      </w:r>
      <w:r w:rsidR="00652E24">
        <w:rPr>
          <w:b/>
          <w:lang w:val="en-AU"/>
        </w:rPr>
        <w:t>m</w:t>
      </w:r>
      <w:r w:rsidR="009C16F1" w:rsidRPr="00257087">
        <w:rPr>
          <w:b/>
          <w:lang w:val="en-AU"/>
        </w:rPr>
        <w:t>aterial</w:t>
      </w:r>
      <w:r w:rsidR="00014F92">
        <w:rPr>
          <w:b/>
          <w:lang w:val="en-AU"/>
        </w:rPr>
        <w:t xml:space="preserve"> </w:t>
      </w:r>
      <w:r>
        <w:rPr>
          <w:lang w:val="en-AU"/>
        </w:rPr>
        <w:t>–</w:t>
      </w:r>
      <w:r w:rsidR="00014F92">
        <w:rPr>
          <w:lang w:val="en-AU"/>
        </w:rPr>
        <w:t xml:space="preserve"> </w:t>
      </w:r>
      <w:r w:rsidR="007C6AC2" w:rsidRPr="001469CB">
        <w:rPr>
          <w:lang w:val="en-AU"/>
        </w:rPr>
        <w:t>a medium quality material that does not meet the requirements of Type</w:t>
      </w:r>
      <w:r w:rsidR="007C6AC2">
        <w:rPr>
          <w:lang w:val="en-AU"/>
        </w:rPr>
        <w:t> </w:t>
      </w:r>
      <w:r w:rsidR="007C6AC2" w:rsidRPr="001469CB">
        <w:rPr>
          <w:lang w:val="en-AU"/>
        </w:rPr>
        <w:t xml:space="preserve">A </w:t>
      </w:r>
      <w:proofErr w:type="gramStart"/>
      <w:r w:rsidR="007C6AC2" w:rsidRPr="001469CB">
        <w:rPr>
          <w:lang w:val="en-AU"/>
        </w:rPr>
        <w:t>material, and</w:t>
      </w:r>
      <w:proofErr w:type="gramEnd"/>
      <w:r w:rsidR="007C6AC2" w:rsidRPr="001469CB">
        <w:rPr>
          <w:lang w:val="en-AU"/>
        </w:rPr>
        <w:t xml:space="preserve"> is usually specified with a minimum </w:t>
      </w:r>
      <w:r w:rsidR="00D565A5">
        <w:rPr>
          <w:lang w:val="en-AU"/>
        </w:rPr>
        <w:t>CBR</w:t>
      </w:r>
      <w:r w:rsidR="007C6AC2" w:rsidRPr="001469CB">
        <w:rPr>
          <w:lang w:val="en-AU"/>
        </w:rPr>
        <w:t xml:space="preserve"> value.</w:t>
      </w:r>
    </w:p>
    <w:p w14:paraId="299C741B" w14:textId="77777777" w:rsidR="00B67D79" w:rsidRDefault="00B67D79" w:rsidP="00C2586C">
      <w:pPr>
        <w:widowControl/>
        <w:numPr>
          <w:ilvl w:val="0"/>
          <w:numId w:val="7"/>
        </w:numPr>
        <w:tabs>
          <w:tab w:val="clear" w:pos="357"/>
          <w:tab w:val="left" w:pos="198"/>
        </w:tabs>
        <w:spacing w:before="100"/>
        <w:ind w:left="198" w:hanging="198"/>
        <w:rPr>
          <w:lang w:val="en-AU"/>
        </w:rPr>
      </w:pPr>
      <w:r w:rsidRPr="00B67D79">
        <w:rPr>
          <w:b/>
          <w:lang w:val="en-AU"/>
        </w:rPr>
        <w:t xml:space="preserve">Type C </w:t>
      </w:r>
      <w:r w:rsidR="00652E24">
        <w:rPr>
          <w:b/>
          <w:lang w:val="en-AU"/>
        </w:rPr>
        <w:t>m</w:t>
      </w:r>
      <w:r w:rsidR="009C16F1" w:rsidRPr="00257087">
        <w:rPr>
          <w:b/>
          <w:lang w:val="en-AU"/>
        </w:rPr>
        <w:t>aterial</w:t>
      </w:r>
      <w:r w:rsidR="00945753">
        <w:rPr>
          <w:b/>
          <w:lang w:val="en-AU"/>
        </w:rPr>
        <w:t xml:space="preserve"> </w:t>
      </w:r>
      <w:r>
        <w:rPr>
          <w:lang w:val="en-AU"/>
        </w:rPr>
        <w:t xml:space="preserve">– </w:t>
      </w:r>
      <w:r w:rsidR="007C6AC2" w:rsidRPr="001469CB">
        <w:rPr>
          <w:lang w:val="en-AU"/>
        </w:rPr>
        <w:t>a lesser quality material that does not meet the requirements of Type</w:t>
      </w:r>
      <w:r w:rsidR="007C6AC2">
        <w:rPr>
          <w:lang w:val="en-AU"/>
        </w:rPr>
        <w:t> </w:t>
      </w:r>
      <w:r w:rsidR="007C6AC2" w:rsidRPr="001469CB">
        <w:rPr>
          <w:lang w:val="en-AU"/>
        </w:rPr>
        <w:t>A or Type</w:t>
      </w:r>
      <w:r w:rsidR="007C6AC2">
        <w:rPr>
          <w:lang w:val="en-AU"/>
        </w:rPr>
        <w:t> </w:t>
      </w:r>
      <w:r w:rsidR="007C6AC2" w:rsidRPr="001469CB">
        <w:rPr>
          <w:lang w:val="en-AU"/>
        </w:rPr>
        <w:t>B material, which may be used in Type</w:t>
      </w:r>
      <w:r w:rsidR="007C6AC2">
        <w:rPr>
          <w:lang w:val="en-AU"/>
        </w:rPr>
        <w:t> </w:t>
      </w:r>
      <w:r w:rsidR="007C6AC2" w:rsidRPr="001469CB">
        <w:rPr>
          <w:lang w:val="en-AU"/>
        </w:rPr>
        <w:t>C material zones of embankments as indicated on the drawings.</w:t>
      </w:r>
    </w:p>
    <w:p w14:paraId="721F07C6" w14:textId="77777777" w:rsidR="00B67D79" w:rsidRDefault="00B67D79" w:rsidP="00C2586C">
      <w:pPr>
        <w:widowControl/>
        <w:numPr>
          <w:ilvl w:val="0"/>
          <w:numId w:val="7"/>
        </w:numPr>
        <w:tabs>
          <w:tab w:val="clear" w:pos="357"/>
          <w:tab w:val="left" w:pos="198"/>
        </w:tabs>
        <w:spacing w:before="100"/>
        <w:ind w:left="198" w:hanging="198"/>
        <w:rPr>
          <w:lang w:val="en-AU"/>
        </w:rPr>
      </w:pPr>
      <w:r w:rsidRPr="00B67D79">
        <w:rPr>
          <w:b/>
          <w:lang w:val="en-AU"/>
        </w:rPr>
        <w:t>Rock Fill</w:t>
      </w:r>
      <w:r>
        <w:rPr>
          <w:lang w:val="en-AU"/>
        </w:rPr>
        <w:t xml:space="preserve"> </w:t>
      </w:r>
      <w:r w:rsidR="00652E24" w:rsidRPr="00652E24">
        <w:rPr>
          <w:b/>
          <w:lang w:val="en-AU"/>
        </w:rPr>
        <w:t>m</w:t>
      </w:r>
      <w:r w:rsidR="009C16F1" w:rsidRPr="00257087">
        <w:rPr>
          <w:b/>
          <w:lang w:val="en-AU"/>
        </w:rPr>
        <w:t>aterial</w:t>
      </w:r>
      <w:r w:rsidR="00014F92">
        <w:rPr>
          <w:b/>
          <w:lang w:val="en-AU"/>
        </w:rPr>
        <w:t xml:space="preserve"> </w:t>
      </w:r>
      <w:r>
        <w:rPr>
          <w:lang w:val="en-AU"/>
        </w:rPr>
        <w:t>–</w:t>
      </w:r>
      <w:r w:rsidR="00014F92">
        <w:rPr>
          <w:lang w:val="en-AU"/>
        </w:rPr>
        <w:t xml:space="preserve"> </w:t>
      </w:r>
      <w:r w:rsidR="007C6AC2" w:rsidRPr="001469CB">
        <w:rPr>
          <w:lang w:val="en-AU"/>
        </w:rPr>
        <w:t>a material comprised of larger rock and rock fragment</w:t>
      </w:r>
      <w:r w:rsidR="007C6AC2">
        <w:rPr>
          <w:lang w:val="en-AU"/>
        </w:rPr>
        <w:t>s which may be used within Type </w:t>
      </w:r>
      <w:r w:rsidR="007C6AC2" w:rsidRPr="001469CB">
        <w:rPr>
          <w:lang w:val="en-AU"/>
        </w:rPr>
        <w:t>B and Type</w:t>
      </w:r>
      <w:r w:rsidR="007C6AC2">
        <w:rPr>
          <w:lang w:val="en-AU"/>
        </w:rPr>
        <w:t> </w:t>
      </w:r>
      <w:r w:rsidR="007C6AC2" w:rsidRPr="001469CB">
        <w:rPr>
          <w:lang w:val="en-AU"/>
        </w:rPr>
        <w:t xml:space="preserve">C material zones at lower levels of high embankments in accordance with </w:t>
      </w:r>
      <w:r w:rsidR="00087362">
        <w:rPr>
          <w:lang w:val="en-AU"/>
        </w:rPr>
        <w:t>Section 205</w:t>
      </w:r>
      <w:r w:rsidR="007C6AC2" w:rsidRPr="001469CB">
        <w:rPr>
          <w:lang w:val="en-AU"/>
        </w:rPr>
        <w:t>.</w:t>
      </w:r>
    </w:p>
    <w:p w14:paraId="2B7A1A36" w14:textId="77777777" w:rsidR="00B67D79" w:rsidRDefault="00B67D79" w:rsidP="00C2586C">
      <w:pPr>
        <w:widowControl/>
        <w:numPr>
          <w:ilvl w:val="0"/>
          <w:numId w:val="7"/>
        </w:numPr>
        <w:tabs>
          <w:tab w:val="clear" w:pos="357"/>
          <w:tab w:val="left" w:pos="198"/>
        </w:tabs>
        <w:spacing w:before="100"/>
        <w:ind w:left="198" w:hanging="198"/>
        <w:rPr>
          <w:lang w:val="en-AU"/>
        </w:rPr>
      </w:pPr>
      <w:r>
        <w:rPr>
          <w:b/>
          <w:lang w:val="en-AU"/>
        </w:rPr>
        <w:t xml:space="preserve">Permeable </w:t>
      </w:r>
      <w:r w:rsidRPr="001B553A">
        <w:rPr>
          <w:b/>
          <w:lang w:val="en-AU"/>
        </w:rPr>
        <w:t>Fill</w:t>
      </w:r>
      <w:r>
        <w:rPr>
          <w:b/>
          <w:lang w:val="en-AU"/>
        </w:rPr>
        <w:t xml:space="preserve"> </w:t>
      </w:r>
      <w:r w:rsidR="00652E24">
        <w:rPr>
          <w:b/>
          <w:lang w:val="en-AU"/>
        </w:rPr>
        <w:t>m</w:t>
      </w:r>
      <w:r w:rsidR="001B553A" w:rsidRPr="00257087">
        <w:rPr>
          <w:b/>
          <w:lang w:val="en-AU"/>
        </w:rPr>
        <w:t>aterial</w:t>
      </w:r>
      <w:r w:rsidR="001B553A">
        <w:rPr>
          <w:lang w:val="en-AU"/>
        </w:rPr>
        <w:t xml:space="preserve"> </w:t>
      </w:r>
      <w:r>
        <w:rPr>
          <w:lang w:val="en-AU"/>
        </w:rPr>
        <w:t>–</w:t>
      </w:r>
      <w:r w:rsidR="00014F92">
        <w:rPr>
          <w:lang w:val="en-AU"/>
        </w:rPr>
        <w:t xml:space="preserve"> </w:t>
      </w:r>
      <w:r>
        <w:rPr>
          <w:lang w:val="en-AU"/>
        </w:rPr>
        <w:t>self draining material, typically sand or aggregate.</w:t>
      </w:r>
    </w:p>
    <w:p w14:paraId="064C5706" w14:textId="77777777" w:rsidR="003D0450" w:rsidRDefault="003D0450" w:rsidP="00A12D2C">
      <w:pPr>
        <w:widowControl/>
        <w:rPr>
          <w:lang w:val="en-AU"/>
        </w:rPr>
      </w:pPr>
    </w:p>
    <w:p w14:paraId="39B326A5" w14:textId="77777777" w:rsidR="00B00D11" w:rsidRDefault="00087362" w:rsidP="00014F92">
      <w:pPr>
        <w:widowControl/>
        <w:rPr>
          <w:lang w:val="en-AU"/>
        </w:rPr>
      </w:pPr>
      <w:r>
        <w:rPr>
          <w:b/>
          <w:lang w:val="en-AU"/>
        </w:rPr>
        <w:t>Formation</w:t>
      </w:r>
    </w:p>
    <w:p w14:paraId="28DE5AE4" w14:textId="77777777" w:rsidR="00B00D11" w:rsidRDefault="002A204F" w:rsidP="00C2586C">
      <w:pPr>
        <w:widowControl/>
        <w:spacing w:before="140"/>
        <w:rPr>
          <w:lang w:val="en-AU"/>
        </w:rPr>
      </w:pPr>
      <w:r w:rsidRPr="001469CB">
        <w:rPr>
          <w:lang w:val="en-AU"/>
        </w:rPr>
        <w:t>The horizontal and vertical extent of the surface of the formed earthworks.</w:t>
      </w:r>
      <w:r>
        <w:rPr>
          <w:lang w:val="en-AU"/>
        </w:rPr>
        <w:t xml:space="preserve"> </w:t>
      </w:r>
      <w:r w:rsidRPr="001469CB">
        <w:rPr>
          <w:lang w:val="en-AU"/>
        </w:rPr>
        <w:t xml:space="preserve"> The completed formation includes capping, selected material, verges, batters, batter </w:t>
      </w:r>
      <w:proofErr w:type="spellStart"/>
      <w:r w:rsidRPr="001469CB">
        <w:rPr>
          <w:lang w:val="en-AU"/>
        </w:rPr>
        <w:t>roundings</w:t>
      </w:r>
      <w:proofErr w:type="spellEnd"/>
      <w:r w:rsidRPr="001469CB">
        <w:rPr>
          <w:lang w:val="en-AU"/>
        </w:rPr>
        <w:t xml:space="preserve"> and table drains.</w:t>
      </w:r>
    </w:p>
    <w:p w14:paraId="75519339" w14:textId="77777777" w:rsidR="00AA1CFB" w:rsidRDefault="00AA1CFB" w:rsidP="00A12D2C">
      <w:pPr>
        <w:widowControl/>
        <w:rPr>
          <w:lang w:val="en-AU"/>
        </w:rPr>
      </w:pPr>
    </w:p>
    <w:p w14:paraId="5589ECF7" w14:textId="77777777" w:rsidR="00854B55" w:rsidRDefault="00087362" w:rsidP="00014F92">
      <w:pPr>
        <w:widowControl/>
        <w:rPr>
          <w:lang w:val="en-AU"/>
        </w:rPr>
      </w:pPr>
      <w:r>
        <w:rPr>
          <w:b/>
          <w:lang w:val="en-AU"/>
        </w:rPr>
        <w:t>Pavement</w:t>
      </w:r>
    </w:p>
    <w:p w14:paraId="275491EE" w14:textId="77777777" w:rsidR="00854B55" w:rsidRDefault="002E1029" w:rsidP="00C2586C">
      <w:pPr>
        <w:widowControl/>
        <w:spacing w:before="140"/>
        <w:rPr>
          <w:lang w:val="en-AU"/>
        </w:rPr>
      </w:pPr>
      <w:r>
        <w:rPr>
          <w:lang w:val="en-AU"/>
        </w:rPr>
        <w:t>P</w:t>
      </w:r>
      <w:r w:rsidR="00854B55">
        <w:rPr>
          <w:lang w:val="en-AU"/>
        </w:rPr>
        <w:t>avement shall consist of subbase, base and surfacing courses.</w:t>
      </w:r>
    </w:p>
    <w:p w14:paraId="726F14E6" w14:textId="77777777" w:rsidR="00854B55" w:rsidRDefault="00854B55" w:rsidP="00A12D2C">
      <w:pPr>
        <w:widowControl/>
        <w:rPr>
          <w:lang w:val="en-AU"/>
        </w:rPr>
      </w:pPr>
    </w:p>
    <w:p w14:paraId="2A81B9A9" w14:textId="77777777" w:rsidR="00C2586C" w:rsidRDefault="00C2586C" w:rsidP="00C2586C">
      <w:pPr>
        <w:widowControl/>
        <w:rPr>
          <w:b/>
          <w:lang w:val="en-AU"/>
        </w:rPr>
      </w:pPr>
      <w:r>
        <w:rPr>
          <w:b/>
          <w:lang w:val="en-AU"/>
        </w:rPr>
        <w:t>Recycled</w:t>
      </w:r>
      <w:r w:rsidRPr="00893908">
        <w:rPr>
          <w:b/>
          <w:lang w:val="en-AU"/>
        </w:rPr>
        <w:t xml:space="preserve"> Material</w:t>
      </w:r>
    </w:p>
    <w:p w14:paraId="4DBC56D8" w14:textId="77777777" w:rsidR="00C2586C" w:rsidRDefault="00C2586C" w:rsidP="00C2586C">
      <w:pPr>
        <w:widowControl/>
        <w:spacing w:before="140"/>
        <w:rPr>
          <w:lang w:val="en-AU"/>
        </w:rPr>
      </w:pPr>
      <w:r>
        <w:rPr>
          <w:lang w:val="en-AU"/>
        </w:rPr>
        <w:t>Various products derived from resource recovery of: construction and demolition waste from building waste; reclaimed asphalt pavement (RAP) from maintenance and rehabilitation activities; and reclaimed glass from the glass disposal industry blended to produce Type A, Type B, and Type C products.</w:t>
      </w:r>
    </w:p>
    <w:p w14:paraId="4D5C7D20" w14:textId="77777777" w:rsidR="00C2586C" w:rsidRDefault="00C2586C" w:rsidP="00C2586C">
      <w:pPr>
        <w:widowControl/>
        <w:rPr>
          <w:lang w:val="en-AU"/>
        </w:rPr>
      </w:pPr>
    </w:p>
    <w:p w14:paraId="70391A9A" w14:textId="77777777" w:rsidR="00893908" w:rsidRPr="00893908" w:rsidRDefault="00C2586C" w:rsidP="00893908">
      <w:pPr>
        <w:widowControl/>
        <w:rPr>
          <w:b/>
          <w:lang w:val="en-AU"/>
        </w:rPr>
      </w:pPr>
      <w:r>
        <w:rPr>
          <w:b/>
          <w:lang w:val="en-AU"/>
        </w:rPr>
        <w:t>Rock Subgrade</w:t>
      </w:r>
    </w:p>
    <w:p w14:paraId="59BE67F3" w14:textId="77777777" w:rsidR="00893908" w:rsidRPr="00351FED" w:rsidRDefault="00893908" w:rsidP="00C2586C">
      <w:pPr>
        <w:widowControl/>
        <w:spacing w:before="140"/>
        <w:rPr>
          <w:lang w:val="en-AU"/>
        </w:rPr>
      </w:pPr>
      <w:r w:rsidRPr="00351FED">
        <w:rPr>
          <w:lang w:val="en-AU"/>
        </w:rPr>
        <w:t xml:space="preserve">The </w:t>
      </w:r>
      <w:r w:rsidRPr="00FC0DFD">
        <w:rPr>
          <w:lang w:val="en-AU"/>
        </w:rPr>
        <w:t>surface</w:t>
      </w:r>
      <w:r w:rsidRPr="00351FED">
        <w:rPr>
          <w:lang w:val="en-AU"/>
        </w:rPr>
        <w:t xml:space="preserve"> prepared at or below subgrade level by trimming the otherwise undisturbed in</w:t>
      </w:r>
      <w:r w:rsidR="00080113" w:rsidRPr="00351FED">
        <w:rPr>
          <w:lang w:val="en-AU"/>
        </w:rPr>
        <w:t> </w:t>
      </w:r>
      <w:r w:rsidRPr="00351FED">
        <w:rPr>
          <w:lang w:val="en-AU"/>
        </w:rPr>
        <w:t>situ floor for the full width of the cutting in consistent, medium to high or higher strength rock, as defined in Table</w:t>
      </w:r>
      <w:r w:rsidR="00080113" w:rsidRPr="00351FED">
        <w:rPr>
          <w:lang w:val="en-AU"/>
        </w:rPr>
        <w:t> </w:t>
      </w:r>
      <w:r w:rsidRPr="00351FED">
        <w:rPr>
          <w:lang w:val="en-AU"/>
        </w:rPr>
        <w:t>A8 of AS</w:t>
      </w:r>
      <w:r w:rsidR="00080113" w:rsidRPr="00351FED">
        <w:rPr>
          <w:lang w:val="en-AU"/>
        </w:rPr>
        <w:t> </w:t>
      </w:r>
      <w:r w:rsidRPr="00351FED">
        <w:rPr>
          <w:lang w:val="en-AU"/>
        </w:rPr>
        <w:t>1726</w:t>
      </w:r>
      <w:r w:rsidR="00080113" w:rsidRPr="00351FED">
        <w:rPr>
          <w:lang w:val="en-AU"/>
        </w:rPr>
        <w:t> </w:t>
      </w:r>
      <w:r w:rsidRPr="00351FED">
        <w:rPr>
          <w:lang w:val="en-AU"/>
        </w:rPr>
        <w:t>(1993) – Geotechnical Site Investigations, and which is free of soil and loose material.</w:t>
      </w:r>
    </w:p>
    <w:p w14:paraId="78A6C597" w14:textId="77777777" w:rsidR="00893908" w:rsidRPr="00351FED" w:rsidRDefault="00893908" w:rsidP="00C2586C">
      <w:pPr>
        <w:widowControl/>
        <w:spacing w:before="140"/>
        <w:rPr>
          <w:lang w:val="en-AU"/>
        </w:rPr>
      </w:pPr>
      <w:r w:rsidRPr="00351FED">
        <w:rPr>
          <w:lang w:val="en-AU"/>
        </w:rPr>
        <w:t xml:space="preserve">Areas </w:t>
      </w:r>
      <w:r w:rsidRPr="00FC0DFD">
        <w:rPr>
          <w:lang w:val="en-AU"/>
        </w:rPr>
        <w:t>shall</w:t>
      </w:r>
      <w:r w:rsidRPr="00351FED">
        <w:rPr>
          <w:lang w:val="en-AU"/>
        </w:rPr>
        <w:t xml:space="preserve"> not be considered as a rock subgrade where they do not extend the full width of subgrade and for a continuous length of at least 200</w:t>
      </w:r>
      <w:r w:rsidR="00080113" w:rsidRPr="00351FED">
        <w:rPr>
          <w:lang w:val="en-AU"/>
        </w:rPr>
        <w:t> </w:t>
      </w:r>
      <w:r w:rsidRPr="00351FED">
        <w:rPr>
          <w:lang w:val="en-AU"/>
        </w:rPr>
        <w:t>m of a</w:t>
      </w:r>
      <w:r w:rsidR="00080113" w:rsidRPr="00351FED">
        <w:rPr>
          <w:lang w:val="en-AU"/>
        </w:rPr>
        <w:t xml:space="preserve"> carriageway.</w:t>
      </w:r>
    </w:p>
    <w:p w14:paraId="30F73CC6" w14:textId="77777777" w:rsidR="00893908" w:rsidRPr="00A12D2C" w:rsidRDefault="00893908" w:rsidP="00A12D2C">
      <w:pPr>
        <w:widowControl/>
        <w:rPr>
          <w:lang w:val="en-AU"/>
        </w:rPr>
      </w:pPr>
    </w:p>
    <w:p w14:paraId="17E348C8" w14:textId="77777777" w:rsidR="00893908" w:rsidRPr="00893908" w:rsidRDefault="00C2586C" w:rsidP="00893908">
      <w:pPr>
        <w:widowControl/>
        <w:rPr>
          <w:b/>
          <w:lang w:val="en-AU"/>
        </w:rPr>
      </w:pPr>
      <w:r>
        <w:rPr>
          <w:b/>
          <w:lang w:val="en-AU"/>
        </w:rPr>
        <w:t>Selected Material</w:t>
      </w:r>
    </w:p>
    <w:p w14:paraId="056BD3C3" w14:textId="77777777" w:rsidR="00893908" w:rsidRPr="00351FED" w:rsidRDefault="00893908" w:rsidP="00C2586C">
      <w:pPr>
        <w:widowControl/>
        <w:spacing w:before="140"/>
        <w:rPr>
          <w:lang w:val="en-AU"/>
        </w:rPr>
      </w:pPr>
      <w:r w:rsidRPr="00351FED">
        <w:rPr>
          <w:lang w:val="en-AU"/>
        </w:rPr>
        <w:t xml:space="preserve">A Type A </w:t>
      </w:r>
      <w:r w:rsidRPr="00FC0DFD">
        <w:rPr>
          <w:lang w:val="en-AU"/>
        </w:rPr>
        <w:t>material</w:t>
      </w:r>
      <w:r w:rsidRPr="00351FED">
        <w:rPr>
          <w:lang w:val="en-AU"/>
        </w:rPr>
        <w:t xml:space="preserve"> layer placed immediately below pavement subbase to provide greater strength to support the pavement</w:t>
      </w:r>
      <w:r w:rsidR="00080113" w:rsidRPr="00351FED">
        <w:rPr>
          <w:lang w:val="en-AU"/>
        </w:rPr>
        <w:t>.</w:t>
      </w:r>
    </w:p>
    <w:p w14:paraId="14A78EAC" w14:textId="77777777" w:rsidR="00893908" w:rsidRPr="00014F92" w:rsidRDefault="00893908" w:rsidP="00A12D2C">
      <w:pPr>
        <w:widowControl/>
        <w:rPr>
          <w:lang w:val="en-AU"/>
        </w:rPr>
      </w:pPr>
    </w:p>
    <w:p w14:paraId="7B19241D" w14:textId="77777777" w:rsidR="00186E43" w:rsidRDefault="00186E43" w:rsidP="00014F92">
      <w:pPr>
        <w:widowControl/>
        <w:rPr>
          <w:b/>
          <w:lang w:val="en-AU"/>
        </w:rPr>
      </w:pPr>
      <w:r>
        <w:rPr>
          <w:b/>
          <w:lang w:val="en-AU"/>
        </w:rPr>
        <w:t>Silt</w:t>
      </w:r>
    </w:p>
    <w:p w14:paraId="0E8B5F41" w14:textId="77777777" w:rsidR="00010198" w:rsidRPr="00B14AD8" w:rsidRDefault="005A2104" w:rsidP="00C2586C">
      <w:pPr>
        <w:widowControl/>
        <w:spacing w:before="140"/>
        <w:rPr>
          <w:lang w:val="en-AU"/>
        </w:rPr>
      </w:pPr>
      <w:r w:rsidRPr="001469CB">
        <w:rPr>
          <w:lang w:val="en-AU"/>
        </w:rPr>
        <w:t>A material with properties below the ‘A</w:t>
      </w:r>
      <w:r>
        <w:rPr>
          <w:lang w:val="en-AU"/>
        </w:rPr>
        <w:t> </w:t>
      </w:r>
      <w:r w:rsidRPr="001469CB">
        <w:rPr>
          <w:lang w:val="en-AU"/>
        </w:rPr>
        <w:t>line’ on the Plasticity Index</w:t>
      </w:r>
      <w:r>
        <w:rPr>
          <w:lang w:val="en-AU"/>
        </w:rPr>
        <w:t xml:space="preserve"> </w:t>
      </w:r>
      <w:r w:rsidR="00C2586C">
        <w:rPr>
          <w:lang w:val="en-AU"/>
        </w:rPr>
        <w:t xml:space="preserve">(PI) </w:t>
      </w:r>
      <w:r>
        <w:rPr>
          <w:lang w:val="en-AU"/>
        </w:rPr>
        <w:t xml:space="preserve">/ Liquid Limit </w:t>
      </w:r>
      <w:r w:rsidR="00C2586C">
        <w:rPr>
          <w:lang w:val="en-AU"/>
        </w:rPr>
        <w:t xml:space="preserve">(LL) </w:t>
      </w:r>
      <w:r>
        <w:rPr>
          <w:lang w:val="en-AU"/>
        </w:rPr>
        <w:t>graph per Table </w:t>
      </w:r>
      <w:r w:rsidRPr="001469CB">
        <w:rPr>
          <w:lang w:val="en-AU"/>
        </w:rPr>
        <w:t>A1 in AS</w:t>
      </w:r>
      <w:r>
        <w:rPr>
          <w:lang w:val="en-AU"/>
        </w:rPr>
        <w:t> </w:t>
      </w:r>
      <w:r w:rsidRPr="001469CB">
        <w:rPr>
          <w:lang w:val="en-AU"/>
        </w:rPr>
        <w:t>1726</w:t>
      </w:r>
      <w:r>
        <w:rPr>
          <w:lang w:val="en-AU"/>
        </w:rPr>
        <w:t> </w:t>
      </w:r>
      <w:r w:rsidRPr="001469CB">
        <w:rPr>
          <w:lang w:val="en-AU"/>
        </w:rPr>
        <w:t>(1993).</w:t>
      </w:r>
    </w:p>
    <w:p w14:paraId="13D1F7B0" w14:textId="77777777" w:rsidR="00186E43" w:rsidRPr="00014F92" w:rsidRDefault="00186E43" w:rsidP="00A12D2C">
      <w:pPr>
        <w:widowControl/>
        <w:rPr>
          <w:lang w:val="en-AU"/>
        </w:rPr>
      </w:pPr>
    </w:p>
    <w:p w14:paraId="7917E1D1" w14:textId="77777777" w:rsidR="009D1FD3" w:rsidRDefault="009D1FD3" w:rsidP="00014F92">
      <w:pPr>
        <w:widowControl/>
        <w:rPr>
          <w:b/>
          <w:lang w:val="en-AU"/>
        </w:rPr>
      </w:pPr>
      <w:r>
        <w:rPr>
          <w:b/>
          <w:lang w:val="en-AU"/>
        </w:rPr>
        <w:t xml:space="preserve">Structural </w:t>
      </w:r>
      <w:r w:rsidR="00387023">
        <w:rPr>
          <w:b/>
          <w:lang w:val="en-AU"/>
        </w:rPr>
        <w:t>Material</w:t>
      </w:r>
    </w:p>
    <w:p w14:paraId="243F08B0" w14:textId="77777777" w:rsidR="009D1FD3" w:rsidRPr="009D1FD3" w:rsidRDefault="009D1FD3" w:rsidP="00C2586C">
      <w:pPr>
        <w:widowControl/>
        <w:spacing w:before="140"/>
        <w:rPr>
          <w:lang w:val="en-AU"/>
        </w:rPr>
      </w:pPr>
      <w:r w:rsidRPr="009D1FD3">
        <w:rPr>
          <w:lang w:val="en-AU"/>
        </w:rPr>
        <w:t xml:space="preserve">A zone of </w:t>
      </w:r>
      <w:r w:rsidR="006F09FF">
        <w:rPr>
          <w:lang w:val="en-AU"/>
        </w:rPr>
        <w:t xml:space="preserve"> </w:t>
      </w:r>
      <w:r w:rsidRPr="009D1FD3">
        <w:rPr>
          <w:lang w:val="en-AU"/>
        </w:rPr>
        <w:t xml:space="preserve">Type A </w:t>
      </w:r>
      <w:r w:rsidR="009C16F1">
        <w:rPr>
          <w:lang w:val="en-AU"/>
        </w:rPr>
        <w:t>material</w:t>
      </w:r>
      <w:r w:rsidR="009C16F1" w:rsidRPr="009D1FD3">
        <w:rPr>
          <w:lang w:val="en-AU"/>
        </w:rPr>
        <w:t xml:space="preserve"> </w:t>
      </w:r>
      <w:r w:rsidR="003B4BFE">
        <w:rPr>
          <w:lang w:val="en-AU"/>
        </w:rPr>
        <w:t>that</w:t>
      </w:r>
      <w:r w:rsidRPr="009D1FD3">
        <w:rPr>
          <w:lang w:val="en-AU"/>
        </w:rPr>
        <w:t xml:space="preserve"> is placed at </w:t>
      </w:r>
      <w:r w:rsidR="002A40AA">
        <w:rPr>
          <w:lang w:val="en-AU"/>
        </w:rPr>
        <w:t xml:space="preserve">a </w:t>
      </w:r>
      <w:r w:rsidRPr="009D1FD3">
        <w:rPr>
          <w:lang w:val="en-AU"/>
        </w:rPr>
        <w:t xml:space="preserve">bridge </w:t>
      </w:r>
      <w:r w:rsidR="002A40AA">
        <w:rPr>
          <w:lang w:val="en-AU"/>
        </w:rPr>
        <w:t>or</w:t>
      </w:r>
      <w:r w:rsidRPr="009D1FD3">
        <w:rPr>
          <w:lang w:val="en-AU"/>
        </w:rPr>
        <w:t xml:space="preserve"> </w:t>
      </w:r>
      <w:r w:rsidR="002A40AA">
        <w:rPr>
          <w:lang w:val="en-AU"/>
        </w:rPr>
        <w:t xml:space="preserve">a </w:t>
      </w:r>
      <w:r w:rsidRPr="009D1FD3">
        <w:rPr>
          <w:lang w:val="en-AU"/>
        </w:rPr>
        <w:t>culvert</w:t>
      </w:r>
      <w:r w:rsidR="002A40AA">
        <w:rPr>
          <w:lang w:val="en-AU"/>
        </w:rPr>
        <w:t xml:space="preserve"> </w:t>
      </w:r>
      <w:r w:rsidR="006F0706">
        <w:rPr>
          <w:lang w:val="en-AU"/>
        </w:rPr>
        <w:t>structure</w:t>
      </w:r>
      <w:r w:rsidR="002A40AA">
        <w:rPr>
          <w:lang w:val="en-AU"/>
        </w:rPr>
        <w:t xml:space="preserve"> or</w:t>
      </w:r>
      <w:r w:rsidRPr="009D1FD3">
        <w:rPr>
          <w:lang w:val="en-AU"/>
        </w:rPr>
        <w:t xml:space="preserve"> </w:t>
      </w:r>
      <w:r w:rsidR="001A50A4">
        <w:rPr>
          <w:lang w:val="en-AU"/>
        </w:rPr>
        <w:t xml:space="preserve">in other areas </w:t>
      </w:r>
      <w:r w:rsidRPr="009D1FD3">
        <w:rPr>
          <w:lang w:val="en-AU"/>
        </w:rPr>
        <w:t xml:space="preserve">as specified and/or </w:t>
      </w:r>
      <w:r w:rsidR="003B4BFE">
        <w:rPr>
          <w:lang w:val="en-AU"/>
        </w:rPr>
        <w:t xml:space="preserve">as </w:t>
      </w:r>
      <w:r w:rsidRPr="009D1FD3">
        <w:rPr>
          <w:lang w:val="en-AU"/>
        </w:rPr>
        <w:t>shown on the drawings.</w:t>
      </w:r>
    </w:p>
    <w:p w14:paraId="213D01DC" w14:textId="77777777" w:rsidR="003556BE" w:rsidRPr="00014F92" w:rsidRDefault="003556BE" w:rsidP="003556BE">
      <w:pPr>
        <w:widowControl/>
        <w:rPr>
          <w:lang w:val="en-AU"/>
        </w:rPr>
      </w:pPr>
    </w:p>
    <w:p w14:paraId="3C7D180F" w14:textId="77777777" w:rsidR="003556BE" w:rsidRDefault="003556BE" w:rsidP="003556BE">
      <w:pPr>
        <w:widowControl/>
        <w:rPr>
          <w:lang w:val="en-AU"/>
        </w:rPr>
      </w:pPr>
      <w:r>
        <w:rPr>
          <w:b/>
          <w:lang w:val="en-AU"/>
        </w:rPr>
        <w:t>Subgrade</w:t>
      </w:r>
    </w:p>
    <w:p w14:paraId="2610C7B3" w14:textId="77777777" w:rsidR="003556BE" w:rsidRDefault="003556BE" w:rsidP="003556BE">
      <w:pPr>
        <w:widowControl/>
        <w:spacing w:before="160"/>
        <w:rPr>
          <w:lang w:val="en-AU"/>
        </w:rPr>
      </w:pPr>
      <w:r w:rsidRPr="001469CB">
        <w:rPr>
          <w:lang w:val="en-AU"/>
        </w:rPr>
        <w:t>Subgrade is the trimmed or prepared portion of the formation on which the pavement including shoulders is constructed.</w:t>
      </w:r>
    </w:p>
    <w:p w14:paraId="6CC9E61B" w14:textId="77777777" w:rsidR="00BD1F5C" w:rsidRDefault="00382973" w:rsidP="00014F92">
      <w:pPr>
        <w:widowControl/>
        <w:rPr>
          <w:lang w:val="en-AU"/>
        </w:rPr>
      </w:pPr>
      <w:r>
        <w:rPr>
          <w:noProof/>
          <w:snapToGrid/>
          <w:lang w:val="en-AU" w:eastAsia="en-AU"/>
        </w:rPr>
        <w:pict w14:anchorId="64688464">
          <v:shape id="_x0000_s1116" type="#_x0000_t202" style="position:absolute;margin-left:0;margin-top:779.65pt;width:481.9pt;height:36.85pt;z-index:-251665408;mso-wrap-distance-top:5.65pt;mso-position-horizontal:center;mso-position-horizontal-relative:page;mso-position-vertical-relative:page" stroked="f">
            <v:textbox style="mso-next-textbox:#_x0000_s1116" inset="0,,0">
              <w:txbxContent>
                <w:p w14:paraId="4B9D1F30" w14:textId="77777777" w:rsidR="00382973" w:rsidRDefault="00382973" w:rsidP="00A12D2C">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65C2406A" w14:textId="1E7DD060" w:rsidR="00382973" w:rsidRDefault="00382973" w:rsidP="00A12D2C">
                  <w:pPr>
                    <w:pBdr>
                      <w:top w:val="single" w:sz="6" w:space="2" w:color="000000"/>
                    </w:pBdr>
                    <w:jc w:val="right"/>
                  </w:pPr>
                  <w:r>
                    <w:rPr>
                      <w:b/>
                    </w:rPr>
                    <w:t>©</w:t>
                  </w:r>
                  <w:r>
                    <w:t xml:space="preserve"> Department of </w:t>
                  </w:r>
                  <w:proofErr w:type="gramStart"/>
                  <w:r>
                    <w:t>Transport  December</w:t>
                  </w:r>
                  <w:proofErr w:type="gramEnd"/>
                  <w:r>
                    <w:t xml:space="preserve"> 2015</w:t>
                  </w:r>
                </w:p>
                <w:p w14:paraId="682E0363" w14:textId="77777777" w:rsidR="00382973" w:rsidRDefault="00382973" w:rsidP="00A12D2C">
                  <w:pPr>
                    <w:jc w:val="right"/>
                  </w:pPr>
                  <w:r>
                    <w:t>Section 204 (Page 2 of 18)</w:t>
                  </w:r>
                </w:p>
                <w:p w14:paraId="4844E7D9" w14:textId="77777777" w:rsidR="00382973" w:rsidRDefault="00382973" w:rsidP="00A12D2C"/>
              </w:txbxContent>
            </v:textbox>
            <w10:wrap anchorx="page" anchory="page"/>
            <w10:anchorlock/>
          </v:shape>
        </w:pict>
      </w:r>
      <w:r w:rsidR="00A12D2C">
        <w:rPr>
          <w:lang w:val="en-AU"/>
        </w:rPr>
        <w:br w:type="page"/>
      </w:r>
      <w:r w:rsidR="00BD1F5C">
        <w:rPr>
          <w:b/>
          <w:lang w:val="en-AU"/>
        </w:rPr>
        <w:lastRenderedPageBreak/>
        <w:t xml:space="preserve">Subgrade </w:t>
      </w:r>
      <w:r w:rsidR="003B382B">
        <w:rPr>
          <w:b/>
          <w:lang w:val="en-AU"/>
        </w:rPr>
        <w:t>Level</w:t>
      </w:r>
    </w:p>
    <w:p w14:paraId="188D8FF9" w14:textId="77777777" w:rsidR="00854B55" w:rsidRDefault="000B3674" w:rsidP="004E459D">
      <w:pPr>
        <w:widowControl/>
        <w:spacing w:before="120"/>
        <w:rPr>
          <w:lang w:val="en-AU"/>
        </w:rPr>
      </w:pPr>
      <w:r w:rsidRPr="00351FED">
        <w:rPr>
          <w:lang w:val="en-AU"/>
        </w:rPr>
        <w:t xml:space="preserve">The level of the </w:t>
      </w:r>
      <w:r w:rsidRPr="00FC0DFD">
        <w:rPr>
          <w:lang w:val="en-AU"/>
        </w:rPr>
        <w:t>prepared</w:t>
      </w:r>
      <w:r w:rsidRPr="00351FED">
        <w:rPr>
          <w:lang w:val="en-AU"/>
        </w:rPr>
        <w:t xml:space="preserve"> subgrade defined as follows:</w:t>
      </w:r>
    </w:p>
    <w:p w14:paraId="09D9082B" w14:textId="77777777" w:rsidR="00854B55" w:rsidRDefault="00854B55" w:rsidP="004E459D">
      <w:pPr>
        <w:widowControl/>
        <w:numPr>
          <w:ilvl w:val="0"/>
          <w:numId w:val="7"/>
        </w:numPr>
        <w:tabs>
          <w:tab w:val="clear" w:pos="357"/>
          <w:tab w:val="left" w:pos="198"/>
        </w:tabs>
        <w:spacing w:before="80"/>
        <w:ind w:left="198" w:hanging="198"/>
        <w:rPr>
          <w:lang w:val="en-AU"/>
        </w:rPr>
      </w:pPr>
      <w:r>
        <w:rPr>
          <w:b/>
          <w:lang w:val="en-AU"/>
        </w:rPr>
        <w:t xml:space="preserve">On </w:t>
      </w:r>
      <w:r w:rsidRPr="00B67D79">
        <w:rPr>
          <w:b/>
          <w:lang w:val="en-AU"/>
        </w:rPr>
        <w:t>Fil</w:t>
      </w:r>
      <w:r>
        <w:rPr>
          <w:b/>
          <w:lang w:val="en-AU"/>
        </w:rPr>
        <w:t>ls</w:t>
      </w:r>
      <w:r>
        <w:rPr>
          <w:lang w:val="en-AU"/>
        </w:rPr>
        <w:t xml:space="preserve"> –</w:t>
      </w:r>
      <w:r w:rsidR="00014F92">
        <w:rPr>
          <w:lang w:val="en-AU"/>
        </w:rPr>
        <w:t xml:space="preserve"> </w:t>
      </w:r>
      <w:r w:rsidR="00961F96" w:rsidRPr="001469CB">
        <w:rPr>
          <w:lang w:val="en-AU"/>
        </w:rPr>
        <w:t>subgrade level is the level of the top of capping and/or selected material or where no capping or selected material is to be placed, the top of Type</w:t>
      </w:r>
      <w:r w:rsidR="00931949">
        <w:rPr>
          <w:lang w:val="en-AU"/>
        </w:rPr>
        <w:t> </w:t>
      </w:r>
      <w:r w:rsidR="00961F96" w:rsidRPr="001469CB">
        <w:rPr>
          <w:lang w:val="en-AU"/>
        </w:rPr>
        <w:t>B material.</w:t>
      </w:r>
    </w:p>
    <w:p w14:paraId="661B22C0" w14:textId="77777777" w:rsidR="00854B55" w:rsidRDefault="00854B55" w:rsidP="004E459D">
      <w:pPr>
        <w:widowControl/>
        <w:numPr>
          <w:ilvl w:val="0"/>
          <w:numId w:val="7"/>
        </w:numPr>
        <w:tabs>
          <w:tab w:val="clear" w:pos="357"/>
          <w:tab w:val="left" w:pos="198"/>
        </w:tabs>
        <w:spacing w:before="80"/>
        <w:ind w:left="198" w:hanging="198"/>
        <w:rPr>
          <w:lang w:val="en-AU"/>
        </w:rPr>
      </w:pPr>
      <w:r>
        <w:rPr>
          <w:b/>
          <w:lang w:val="en-AU"/>
        </w:rPr>
        <w:t>In Cuts</w:t>
      </w:r>
      <w:r w:rsidR="00014F92">
        <w:rPr>
          <w:b/>
          <w:lang w:val="en-AU"/>
        </w:rPr>
        <w:t xml:space="preserve"> </w:t>
      </w:r>
      <w:r>
        <w:rPr>
          <w:lang w:val="en-AU"/>
        </w:rPr>
        <w:t xml:space="preserve">– </w:t>
      </w:r>
      <w:r w:rsidR="00325E39" w:rsidRPr="001469CB">
        <w:rPr>
          <w:lang w:val="en-AU"/>
        </w:rPr>
        <w:t>subgrade level is the level of the top of capping/or selected material or where no capping or selected material is to be placed, the cut floor level and the underside of pavement.</w:t>
      </w:r>
    </w:p>
    <w:p w14:paraId="3A110461" w14:textId="77777777" w:rsidR="00E665EE" w:rsidRDefault="00E665EE" w:rsidP="00E665EE">
      <w:pPr>
        <w:widowControl/>
        <w:rPr>
          <w:lang w:val="en-AU"/>
        </w:rPr>
      </w:pPr>
    </w:p>
    <w:p w14:paraId="39E1D4E8" w14:textId="77777777" w:rsidR="003E3D54" w:rsidRDefault="003B382B" w:rsidP="003E3D54">
      <w:pPr>
        <w:widowControl/>
        <w:rPr>
          <w:lang w:val="en-AU"/>
        </w:rPr>
      </w:pPr>
      <w:r>
        <w:rPr>
          <w:b/>
          <w:lang w:val="en-AU"/>
        </w:rPr>
        <w:t>Surface Drain</w:t>
      </w:r>
    </w:p>
    <w:p w14:paraId="27B18FB1" w14:textId="77777777" w:rsidR="003E3D54" w:rsidRDefault="003E3D54" w:rsidP="004E459D">
      <w:pPr>
        <w:widowControl/>
        <w:spacing w:before="120"/>
        <w:rPr>
          <w:lang w:val="en-AU"/>
        </w:rPr>
      </w:pPr>
      <w:r>
        <w:rPr>
          <w:lang w:val="en-AU"/>
        </w:rPr>
        <w:t>An open drain to collect and drain surface water to drainage outlets.</w:t>
      </w:r>
    </w:p>
    <w:p w14:paraId="61E230BF" w14:textId="77777777" w:rsidR="003E3D54" w:rsidRDefault="003E3D54" w:rsidP="00E665EE">
      <w:pPr>
        <w:widowControl/>
        <w:rPr>
          <w:lang w:val="en-AU"/>
        </w:rPr>
      </w:pPr>
    </w:p>
    <w:p w14:paraId="3D74F91C" w14:textId="77777777" w:rsidR="003E3D54" w:rsidRPr="00763C4D" w:rsidRDefault="003E3D54" w:rsidP="003E3D54">
      <w:pPr>
        <w:widowControl/>
        <w:rPr>
          <w:b/>
          <w:lang w:val="en-AU"/>
        </w:rPr>
      </w:pPr>
      <w:r w:rsidRPr="00763C4D">
        <w:rPr>
          <w:b/>
          <w:lang w:val="en-AU"/>
        </w:rPr>
        <w:t>S</w:t>
      </w:r>
      <w:r w:rsidR="003B382B">
        <w:rPr>
          <w:b/>
          <w:lang w:val="en-AU"/>
        </w:rPr>
        <w:t>urplus Material</w:t>
      </w:r>
    </w:p>
    <w:p w14:paraId="4B858C53" w14:textId="77777777" w:rsidR="003E3D54" w:rsidRDefault="003E3D54" w:rsidP="004E459D">
      <w:pPr>
        <w:widowControl/>
        <w:spacing w:before="120"/>
        <w:rPr>
          <w:lang w:val="en-AU"/>
        </w:rPr>
      </w:pPr>
      <w:r>
        <w:rPr>
          <w:lang w:val="en-AU"/>
        </w:rPr>
        <w:t>Material which is surplus to the total quantity of material required.</w:t>
      </w:r>
    </w:p>
    <w:p w14:paraId="5D652E3B" w14:textId="77777777" w:rsidR="003E3D54" w:rsidRDefault="003E3D54" w:rsidP="00E665EE">
      <w:pPr>
        <w:widowControl/>
        <w:rPr>
          <w:lang w:val="en-AU"/>
        </w:rPr>
      </w:pPr>
    </w:p>
    <w:p w14:paraId="0DAB84B9" w14:textId="77777777" w:rsidR="00E218BA" w:rsidRDefault="003B382B" w:rsidP="00E218BA">
      <w:pPr>
        <w:widowControl/>
        <w:rPr>
          <w:lang w:val="en-AU"/>
        </w:rPr>
      </w:pPr>
      <w:r>
        <w:rPr>
          <w:b/>
          <w:lang w:val="en-AU"/>
        </w:rPr>
        <w:t>Table Drain</w:t>
      </w:r>
    </w:p>
    <w:p w14:paraId="080F6748" w14:textId="77777777" w:rsidR="00E218BA" w:rsidRDefault="00E218BA" w:rsidP="004E459D">
      <w:pPr>
        <w:widowControl/>
        <w:spacing w:before="120"/>
        <w:rPr>
          <w:lang w:val="en-AU"/>
        </w:rPr>
      </w:pPr>
      <w:r w:rsidRPr="001469CB">
        <w:rPr>
          <w:lang w:val="en-AU"/>
        </w:rPr>
        <w:t>A surface drain adjacent to the shoulder or verge with an invert level designed to be lower than the top of the Type</w:t>
      </w:r>
      <w:r>
        <w:rPr>
          <w:lang w:val="en-AU"/>
        </w:rPr>
        <w:t> </w:t>
      </w:r>
      <w:r w:rsidRPr="001469CB">
        <w:rPr>
          <w:lang w:val="en-AU"/>
        </w:rPr>
        <w:t>B material or the Cut Floor Level wherever possible.</w:t>
      </w:r>
    </w:p>
    <w:p w14:paraId="51F9DFDD" w14:textId="77777777" w:rsidR="00E218BA" w:rsidRDefault="00E218BA" w:rsidP="00E218BA">
      <w:pPr>
        <w:widowControl/>
        <w:rPr>
          <w:lang w:val="en-AU"/>
        </w:rPr>
      </w:pPr>
    </w:p>
    <w:p w14:paraId="7A0E0FA7" w14:textId="77777777" w:rsidR="00E218BA" w:rsidRDefault="003B382B" w:rsidP="00E218BA">
      <w:pPr>
        <w:widowControl/>
        <w:rPr>
          <w:lang w:val="en-AU"/>
        </w:rPr>
      </w:pPr>
      <w:r>
        <w:rPr>
          <w:b/>
          <w:lang w:val="en-AU"/>
        </w:rPr>
        <w:t>Topsoil</w:t>
      </w:r>
    </w:p>
    <w:p w14:paraId="087B68DE" w14:textId="77777777" w:rsidR="00E218BA" w:rsidRPr="002A28DD" w:rsidRDefault="00E218BA" w:rsidP="004E459D">
      <w:pPr>
        <w:widowControl/>
        <w:spacing w:before="120"/>
        <w:rPr>
          <w:lang w:val="en-AU"/>
        </w:rPr>
      </w:pPr>
      <w:r w:rsidRPr="007856A3">
        <w:rPr>
          <w:lang w:val="en-AU"/>
        </w:rPr>
        <w:t>The layer of fertile, organic soil immediately below natural surface or placed to the finished formation level outside areas to be paved.</w:t>
      </w:r>
    </w:p>
    <w:p w14:paraId="0172AF0B" w14:textId="77777777" w:rsidR="00E218BA" w:rsidRDefault="00E218BA" w:rsidP="00E218BA">
      <w:pPr>
        <w:widowControl/>
        <w:rPr>
          <w:lang w:val="en-AU"/>
        </w:rPr>
      </w:pPr>
    </w:p>
    <w:p w14:paraId="27B1FAC9" w14:textId="77777777" w:rsidR="00696FAE" w:rsidRDefault="003B382B" w:rsidP="00014F92">
      <w:pPr>
        <w:widowControl/>
        <w:rPr>
          <w:lang w:val="en-AU"/>
        </w:rPr>
      </w:pPr>
      <w:r>
        <w:rPr>
          <w:b/>
          <w:lang w:val="en-AU"/>
        </w:rPr>
        <w:t>Unsuitable Material</w:t>
      </w:r>
    </w:p>
    <w:p w14:paraId="71EEB6ED" w14:textId="77777777" w:rsidR="00696FAE" w:rsidRDefault="00696FAE" w:rsidP="004E459D">
      <w:pPr>
        <w:widowControl/>
        <w:spacing w:before="120"/>
        <w:rPr>
          <w:lang w:val="en-AU"/>
        </w:rPr>
      </w:pPr>
      <w:r>
        <w:rPr>
          <w:lang w:val="en-AU"/>
        </w:rPr>
        <w:t xml:space="preserve">Material </w:t>
      </w:r>
      <w:r w:rsidR="00CC217B">
        <w:rPr>
          <w:lang w:val="en-AU"/>
        </w:rPr>
        <w:t>that</w:t>
      </w:r>
      <w:r>
        <w:rPr>
          <w:lang w:val="en-AU"/>
        </w:rPr>
        <w:t xml:space="preserve"> is soft, excessively wet, unstable or otherwise not suitable for the specified use.</w:t>
      </w:r>
    </w:p>
    <w:p w14:paraId="6DEC997E" w14:textId="77777777" w:rsidR="00696FAE" w:rsidRDefault="00696FAE" w:rsidP="00FB3940">
      <w:pPr>
        <w:widowControl/>
        <w:rPr>
          <w:lang w:val="en-AU"/>
        </w:rPr>
      </w:pPr>
    </w:p>
    <w:p w14:paraId="28C974E1" w14:textId="77777777" w:rsidR="00B00D11" w:rsidRDefault="003B382B" w:rsidP="00014F92">
      <w:pPr>
        <w:widowControl/>
        <w:rPr>
          <w:lang w:val="en-AU"/>
        </w:rPr>
      </w:pPr>
      <w:r>
        <w:rPr>
          <w:b/>
          <w:lang w:val="en-AU"/>
        </w:rPr>
        <w:t>Verge</w:t>
      </w:r>
    </w:p>
    <w:p w14:paraId="5395AA30" w14:textId="77777777" w:rsidR="00B00D11" w:rsidRDefault="00B00D11" w:rsidP="004E459D">
      <w:pPr>
        <w:widowControl/>
        <w:spacing w:before="120"/>
        <w:rPr>
          <w:lang w:val="en-AU"/>
        </w:rPr>
      </w:pPr>
      <w:r>
        <w:rPr>
          <w:lang w:val="en-AU"/>
        </w:rPr>
        <w:t xml:space="preserve">The portion of the formation between the </w:t>
      </w:r>
      <w:r w:rsidR="009D1FD3">
        <w:rPr>
          <w:lang w:val="en-AU"/>
        </w:rPr>
        <w:t xml:space="preserve">outer </w:t>
      </w:r>
      <w:r w:rsidR="00696FAE">
        <w:rPr>
          <w:lang w:val="en-AU"/>
        </w:rPr>
        <w:t xml:space="preserve">edge of the </w:t>
      </w:r>
      <w:r>
        <w:rPr>
          <w:lang w:val="en-AU"/>
        </w:rPr>
        <w:t>shoulder</w:t>
      </w:r>
      <w:r w:rsidR="00696FAE">
        <w:rPr>
          <w:lang w:val="en-AU"/>
        </w:rPr>
        <w:t xml:space="preserve"> </w:t>
      </w:r>
      <w:r>
        <w:rPr>
          <w:lang w:val="en-AU"/>
        </w:rPr>
        <w:t>and the</w:t>
      </w:r>
      <w:r w:rsidR="00696FAE">
        <w:rPr>
          <w:lang w:val="en-AU"/>
        </w:rPr>
        <w:t xml:space="preserve"> start of the</w:t>
      </w:r>
      <w:r>
        <w:rPr>
          <w:lang w:val="en-AU"/>
        </w:rPr>
        <w:t xml:space="preserve"> batter</w:t>
      </w:r>
      <w:r w:rsidR="00696FAE">
        <w:rPr>
          <w:lang w:val="en-AU"/>
        </w:rPr>
        <w:t xml:space="preserve"> slope</w:t>
      </w:r>
      <w:r w:rsidR="005C67AC">
        <w:rPr>
          <w:lang w:val="en-AU"/>
        </w:rPr>
        <w:t>, or as detailed on the drawings</w:t>
      </w:r>
      <w:r>
        <w:rPr>
          <w:lang w:val="en-AU"/>
        </w:rPr>
        <w:t>.</w:t>
      </w:r>
    </w:p>
    <w:p w14:paraId="2FAED419" w14:textId="77777777" w:rsidR="00BA5A2A" w:rsidRDefault="00BA5A2A" w:rsidP="00FB3940">
      <w:pPr>
        <w:widowControl/>
        <w:rPr>
          <w:lang w:val="en-AU"/>
        </w:rPr>
      </w:pPr>
    </w:p>
    <w:p w14:paraId="610B82B2" w14:textId="77777777" w:rsidR="00BA5A2A" w:rsidRDefault="00BA5A2A" w:rsidP="00E665EE">
      <w:pPr>
        <w:widowControl/>
        <w:rPr>
          <w:lang w:val="en-AU"/>
        </w:rPr>
      </w:pPr>
    </w:p>
    <w:p w14:paraId="11A1C8AC" w14:textId="77777777" w:rsidR="00B00D11" w:rsidRDefault="00B00D11" w:rsidP="00CE71BE">
      <w:pPr>
        <w:pStyle w:val="Heading3SS"/>
      </w:pPr>
      <w:r>
        <w:t>204.03</w:t>
      </w:r>
      <w:r>
        <w:tab/>
        <w:t>CONFORMITY WITH DRAWINGS</w:t>
      </w:r>
    </w:p>
    <w:p w14:paraId="069C3871" w14:textId="77777777" w:rsidR="00B00D11" w:rsidRDefault="00B00D11" w:rsidP="00BF372E">
      <w:pPr>
        <w:widowControl/>
        <w:spacing w:before="200"/>
      </w:pPr>
      <w:r>
        <w:t>Earthworks shall be finished to conform to the levels, lines, grades and cross sections specified or shown on the drawings</w:t>
      </w:r>
      <w:r w:rsidR="00B14AD8">
        <w:t xml:space="preserve"> within the following limits</w:t>
      </w:r>
      <w:r>
        <w:t>:</w:t>
      </w:r>
    </w:p>
    <w:p w14:paraId="322E053E" w14:textId="77777777" w:rsidR="00630E0F" w:rsidRDefault="00630E0F" w:rsidP="00E665EE">
      <w:pPr>
        <w:widowControl/>
        <w:spacing w:line="200" w:lineRule="exact"/>
      </w:pPr>
    </w:p>
    <w:p w14:paraId="2A8BEC39" w14:textId="77777777" w:rsidR="00B00D11" w:rsidRDefault="00B00D11" w:rsidP="00910954">
      <w:pPr>
        <w:pStyle w:val="Heading5SS"/>
      </w:pPr>
      <w:r>
        <w:t>(a)</w:t>
      </w:r>
      <w:r>
        <w:tab/>
        <w:t>Formation Width and Alignment</w:t>
      </w:r>
    </w:p>
    <w:p w14:paraId="54F2123C" w14:textId="77777777" w:rsidR="00B00D11" w:rsidRDefault="00B00D11" w:rsidP="00E665EE">
      <w:pPr>
        <w:widowControl/>
        <w:tabs>
          <w:tab w:val="left" w:pos="454"/>
        </w:tabs>
        <w:spacing w:before="160"/>
        <w:ind w:left="454" w:hanging="454"/>
        <w:rPr>
          <w:lang w:val="en-AU"/>
        </w:rPr>
      </w:pPr>
      <w:r>
        <w:rPr>
          <w:lang w:val="en-AU"/>
        </w:rPr>
        <w:tab/>
        <w:t xml:space="preserve">The widths measured </w:t>
      </w:r>
      <w:r w:rsidR="00BE4248">
        <w:rPr>
          <w:lang w:val="en-AU"/>
        </w:rPr>
        <w:t>either</w:t>
      </w:r>
      <w:r>
        <w:rPr>
          <w:lang w:val="en-AU"/>
        </w:rPr>
        <w:t xml:space="preserve"> side </w:t>
      </w:r>
      <w:r w:rsidR="00BE4248">
        <w:rPr>
          <w:lang w:val="en-AU"/>
        </w:rPr>
        <w:t>of</w:t>
      </w:r>
      <w:r>
        <w:rPr>
          <w:lang w:val="en-AU"/>
        </w:rPr>
        <w:t xml:space="preserve"> the specified centreline or design line to the </w:t>
      </w:r>
      <w:r w:rsidR="002A40AA">
        <w:rPr>
          <w:lang w:val="en-AU"/>
        </w:rPr>
        <w:t xml:space="preserve">tops and </w:t>
      </w:r>
      <w:r>
        <w:rPr>
          <w:lang w:val="en-AU"/>
        </w:rPr>
        <w:t>toes of cut batters and</w:t>
      </w:r>
      <w:r w:rsidR="002A40AA">
        <w:rPr>
          <w:lang w:val="en-AU"/>
        </w:rPr>
        <w:t xml:space="preserve"> </w:t>
      </w:r>
      <w:r>
        <w:rPr>
          <w:lang w:val="en-AU"/>
        </w:rPr>
        <w:t>fill batters shall be not less than the widths specified or shown on the drawings.</w:t>
      </w:r>
    </w:p>
    <w:p w14:paraId="65B2653B" w14:textId="77777777" w:rsidR="00BF372E" w:rsidRDefault="00BF372E" w:rsidP="00BF372E">
      <w:pPr>
        <w:widowControl/>
      </w:pPr>
    </w:p>
    <w:p w14:paraId="07E275AF" w14:textId="77777777" w:rsidR="00BF372E" w:rsidRDefault="00BF372E" w:rsidP="00BF372E">
      <w:pPr>
        <w:pStyle w:val="Heading5SS"/>
      </w:pPr>
      <w:r>
        <w:t>(b)</w:t>
      </w:r>
      <w:r>
        <w:tab/>
        <w:t>Formation Level and Shape (outside subgrade width, excluding batters)</w:t>
      </w:r>
    </w:p>
    <w:p w14:paraId="15C9679C" w14:textId="77777777" w:rsidR="00BF372E" w:rsidRDefault="00BF372E" w:rsidP="004E459D">
      <w:pPr>
        <w:widowControl/>
        <w:tabs>
          <w:tab w:val="left" w:pos="454"/>
        </w:tabs>
        <w:spacing w:before="140"/>
        <w:ind w:left="454" w:hanging="454"/>
        <w:rPr>
          <w:lang w:val="en-AU"/>
        </w:rPr>
      </w:pPr>
      <w:r>
        <w:rPr>
          <w:lang w:val="en-AU"/>
        </w:rPr>
        <w:tab/>
        <w:t>Verges shall be constructed such that they match the finished surface level at the outer edge of shoulder or pavement, or where installed the level of kerb and channel or concrete edgings.</w:t>
      </w:r>
    </w:p>
    <w:p w14:paraId="6A988584" w14:textId="77777777" w:rsidR="00BF372E" w:rsidRDefault="00BF372E" w:rsidP="00BF372E">
      <w:pPr>
        <w:widowControl/>
        <w:tabs>
          <w:tab w:val="left" w:pos="454"/>
        </w:tabs>
        <w:spacing w:before="140"/>
        <w:ind w:left="454" w:hanging="454"/>
        <w:rPr>
          <w:lang w:val="en-AU"/>
        </w:rPr>
      </w:pPr>
      <w:r>
        <w:rPr>
          <w:lang w:val="en-AU"/>
        </w:rPr>
        <w:tab/>
        <w:t>Both prior to and after completion of placement of topsoil, the level at any point on the surface outside those areas to be paved shall not differ by more than 50 mm from the specified level and the surface shall be free from depressions capable of retaining water.  No point on these surfaces shall lie more than 25 mm below a 3 m straightedge laid on the surface.</w:t>
      </w:r>
    </w:p>
    <w:p w14:paraId="7846FB7B" w14:textId="77777777" w:rsidR="00BF372E" w:rsidRDefault="00BF372E" w:rsidP="00BF372E">
      <w:pPr>
        <w:widowControl/>
      </w:pPr>
    </w:p>
    <w:p w14:paraId="562A986A" w14:textId="77777777" w:rsidR="005C1F02" w:rsidRDefault="005C1F02" w:rsidP="005C1F02">
      <w:pPr>
        <w:pStyle w:val="Heading5SS"/>
      </w:pPr>
      <w:r>
        <w:t>(c)</w:t>
      </w:r>
      <w:r>
        <w:tab/>
        <w:t>Boxing Width and Alignment</w:t>
      </w:r>
    </w:p>
    <w:p w14:paraId="3B2608BA" w14:textId="77777777" w:rsidR="005C1F02" w:rsidRDefault="005C1F02" w:rsidP="004E459D">
      <w:pPr>
        <w:widowControl/>
        <w:tabs>
          <w:tab w:val="left" w:pos="454"/>
        </w:tabs>
        <w:spacing w:before="140"/>
        <w:ind w:left="454" w:hanging="454"/>
        <w:rPr>
          <w:lang w:val="en-AU"/>
        </w:rPr>
      </w:pPr>
      <w:r>
        <w:rPr>
          <w:lang w:val="en-AU"/>
        </w:rPr>
        <w:tab/>
        <w:t>The boxing width shall not be less than specified or shown on the drawings and the edges of boxing shall not deviate by more than 50 mm from the designed offset from the centreline or design line.</w:t>
      </w:r>
    </w:p>
    <w:p w14:paraId="3D29A8D4" w14:textId="77777777" w:rsidR="005C1F02" w:rsidRDefault="005C1F02" w:rsidP="005C1F02">
      <w:pPr>
        <w:widowControl/>
        <w:spacing w:line="200" w:lineRule="exact"/>
      </w:pPr>
    </w:p>
    <w:p w14:paraId="023E9E04" w14:textId="77777777" w:rsidR="004E459D" w:rsidRPr="0083181B" w:rsidRDefault="004E459D" w:rsidP="004E459D">
      <w:pPr>
        <w:pStyle w:val="Heading5SS"/>
      </w:pPr>
      <w:r>
        <w:t>(d)</w:t>
      </w:r>
      <w:r>
        <w:tab/>
        <w:t>Type A Material</w:t>
      </w:r>
    </w:p>
    <w:p w14:paraId="3740C07E" w14:textId="77777777" w:rsidR="004E459D" w:rsidRDefault="004E459D" w:rsidP="004E459D">
      <w:pPr>
        <w:widowControl/>
        <w:tabs>
          <w:tab w:val="left" w:pos="454"/>
        </w:tabs>
        <w:spacing w:before="140"/>
        <w:ind w:left="454" w:hanging="454"/>
        <w:rPr>
          <w:lang w:val="en-AU"/>
        </w:rPr>
      </w:pPr>
      <w:r>
        <w:rPr>
          <w:lang w:val="en-AU"/>
        </w:rPr>
        <w:tab/>
        <w:t>The thickness, width and shape of placed Type A material shall not be less than the specified thickness, width and shape at any point.</w:t>
      </w:r>
    </w:p>
    <w:p w14:paraId="4A256EBA" w14:textId="77777777" w:rsidR="00630E0F" w:rsidRDefault="00382973" w:rsidP="006245EB">
      <w:pPr>
        <w:widowControl/>
        <w:spacing w:line="80" w:lineRule="exact"/>
      </w:pPr>
      <w:r>
        <w:rPr>
          <w:noProof/>
          <w:snapToGrid/>
          <w:lang w:val="en-AU" w:eastAsia="en-AU"/>
        </w:rPr>
        <w:pict w14:anchorId="18ABD868">
          <v:shape id="_x0000_s1117" type="#_x0000_t202" style="position:absolute;margin-left:0;margin-top:779.65pt;width:481.9pt;height:36.85pt;z-index:-251664384;mso-wrap-distance-top:5.65pt;mso-position-horizontal:center;mso-position-horizontal-relative:page;mso-position-vertical-relative:page" stroked="f">
            <v:textbox style="mso-next-textbox:#_x0000_s1117" inset="0,,0">
              <w:txbxContent>
                <w:p w14:paraId="2B992466" w14:textId="77777777" w:rsidR="00382973" w:rsidRDefault="00382973" w:rsidP="00E665EE">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2D16370C" w14:textId="40DAA1CB" w:rsidR="00382973" w:rsidRDefault="00382973" w:rsidP="00E665EE">
                  <w:pPr>
                    <w:pBdr>
                      <w:top w:val="single" w:sz="6" w:space="2" w:color="000000"/>
                    </w:pBdr>
                    <w:jc w:val="right"/>
                  </w:pPr>
                  <w:r>
                    <w:rPr>
                      <w:b/>
                    </w:rPr>
                    <w:t>©</w:t>
                  </w:r>
                  <w:r>
                    <w:t xml:space="preserve"> Department of </w:t>
                  </w:r>
                  <w:proofErr w:type="gramStart"/>
                  <w:r>
                    <w:t>Transport  December</w:t>
                  </w:r>
                  <w:proofErr w:type="gramEnd"/>
                  <w:r>
                    <w:t xml:space="preserve"> 2015</w:t>
                  </w:r>
                </w:p>
                <w:p w14:paraId="484A809B" w14:textId="77777777" w:rsidR="00382973" w:rsidRDefault="00382973" w:rsidP="00E665EE">
                  <w:pPr>
                    <w:jc w:val="right"/>
                  </w:pPr>
                  <w:r>
                    <w:t>Section 204 (Page 3 of 18)</w:t>
                  </w:r>
                </w:p>
                <w:p w14:paraId="6D348B74" w14:textId="77777777" w:rsidR="00382973" w:rsidRDefault="00382973" w:rsidP="00E665EE"/>
              </w:txbxContent>
            </v:textbox>
            <w10:wrap anchorx="page" anchory="page"/>
            <w10:anchorlock/>
          </v:shape>
        </w:pict>
      </w:r>
      <w:r w:rsidR="00E665EE">
        <w:br w:type="page"/>
      </w:r>
    </w:p>
    <w:p w14:paraId="1915B4F5" w14:textId="77777777" w:rsidR="007856A3" w:rsidRDefault="007856A3" w:rsidP="007856A3">
      <w:pPr>
        <w:pStyle w:val="Heading5SS"/>
      </w:pPr>
      <w:r>
        <w:t>(e)</w:t>
      </w:r>
      <w:r>
        <w:tab/>
        <w:t>Type B Material immediately below Capping and/or Selected Material</w:t>
      </w:r>
    </w:p>
    <w:p w14:paraId="70CBD73E" w14:textId="77777777" w:rsidR="007856A3" w:rsidRDefault="007856A3" w:rsidP="004E459D">
      <w:pPr>
        <w:widowControl/>
        <w:spacing w:before="160"/>
        <w:ind w:left="454"/>
        <w:rPr>
          <w:lang w:val="en-AU"/>
        </w:rPr>
      </w:pPr>
      <w:r w:rsidRPr="001469CB">
        <w:rPr>
          <w:lang w:val="en-AU"/>
        </w:rPr>
        <w:t>Where capping and/or selected material is to be placed on Type</w:t>
      </w:r>
      <w:r>
        <w:rPr>
          <w:lang w:val="en-AU"/>
        </w:rPr>
        <w:t> </w:t>
      </w:r>
      <w:r w:rsidRPr="001469CB">
        <w:rPr>
          <w:lang w:val="en-AU"/>
        </w:rPr>
        <w:t>B material to subgrade level, the level at a</w:t>
      </w:r>
      <w:r>
        <w:rPr>
          <w:lang w:val="en-AU"/>
        </w:rPr>
        <w:t>ny point on the surface of Type </w:t>
      </w:r>
      <w:r w:rsidRPr="001469CB">
        <w:rPr>
          <w:lang w:val="en-AU"/>
        </w:rPr>
        <w:t>B material immediately below capping and/or selected material shall not differ by more than 15 mm above or 30 mm below the specified level, unless assessment by random levelling is specified in which case the s</w:t>
      </w:r>
      <w:r>
        <w:rPr>
          <w:lang w:val="en-AU"/>
        </w:rPr>
        <w:t xml:space="preserve">urface shall comply with </w:t>
      </w:r>
      <w:r w:rsidR="00922FC3">
        <w:rPr>
          <w:lang w:val="en-AU"/>
        </w:rPr>
        <w:t>clause</w:t>
      </w:r>
      <w:r>
        <w:rPr>
          <w:lang w:val="en-AU"/>
        </w:rPr>
        <w:t> </w:t>
      </w:r>
      <w:r w:rsidRPr="001469CB">
        <w:rPr>
          <w:lang w:val="en-AU"/>
        </w:rPr>
        <w:t>204.03(h) and Table</w:t>
      </w:r>
      <w:r>
        <w:rPr>
          <w:lang w:val="en-AU"/>
        </w:rPr>
        <w:t> </w:t>
      </w:r>
      <w:r w:rsidRPr="001469CB">
        <w:rPr>
          <w:lang w:val="en-AU"/>
        </w:rPr>
        <w:t>204.161.</w:t>
      </w:r>
    </w:p>
    <w:p w14:paraId="570D6739" w14:textId="77777777" w:rsidR="007856A3" w:rsidRDefault="007856A3" w:rsidP="004E459D">
      <w:pPr>
        <w:widowControl/>
        <w:spacing w:line="200" w:lineRule="exact"/>
      </w:pPr>
    </w:p>
    <w:p w14:paraId="383DDFBB" w14:textId="77777777" w:rsidR="007856A3" w:rsidRDefault="007856A3" w:rsidP="007856A3">
      <w:pPr>
        <w:pStyle w:val="Heading5SS"/>
      </w:pPr>
      <w:r>
        <w:t>(f)</w:t>
      </w:r>
      <w:r>
        <w:tab/>
        <w:t>Cut Floor Level</w:t>
      </w:r>
    </w:p>
    <w:p w14:paraId="38BCE399" w14:textId="77777777" w:rsidR="007856A3" w:rsidRPr="001469CB" w:rsidRDefault="007856A3" w:rsidP="004E459D">
      <w:pPr>
        <w:widowControl/>
        <w:spacing w:before="160"/>
        <w:ind w:left="454"/>
        <w:rPr>
          <w:lang w:val="en-AU"/>
        </w:rPr>
      </w:pPr>
      <w:r w:rsidRPr="001469CB">
        <w:rPr>
          <w:lang w:val="en-AU"/>
        </w:rPr>
        <w:t xml:space="preserve">Where capping and/or selected material is to be placed above the Cut Floor Level to subgrade level, the level at any point on the surface of the Cut Floor Level immediately below capping and/or selected material shall not differ by more than 15 mm above or 30 mm below the specified level, unless assessment by random levelling is specified in which case the surface shall comply with </w:t>
      </w:r>
      <w:r w:rsidR="00922FC3">
        <w:rPr>
          <w:lang w:val="en-AU"/>
        </w:rPr>
        <w:t>clause</w:t>
      </w:r>
      <w:r>
        <w:rPr>
          <w:lang w:val="en-AU"/>
        </w:rPr>
        <w:t> </w:t>
      </w:r>
      <w:r w:rsidRPr="001469CB">
        <w:rPr>
          <w:lang w:val="en-AU"/>
        </w:rPr>
        <w:t>204.03(h) and Table</w:t>
      </w:r>
      <w:r>
        <w:rPr>
          <w:lang w:val="en-AU"/>
        </w:rPr>
        <w:t> </w:t>
      </w:r>
      <w:r w:rsidRPr="001469CB">
        <w:rPr>
          <w:lang w:val="en-AU"/>
        </w:rPr>
        <w:t>204.161.</w:t>
      </w:r>
    </w:p>
    <w:p w14:paraId="4174362E" w14:textId="77777777" w:rsidR="007856A3" w:rsidRPr="007856A3" w:rsidRDefault="007856A3" w:rsidP="004E459D">
      <w:pPr>
        <w:widowControl/>
        <w:spacing w:before="160"/>
        <w:ind w:left="454"/>
        <w:rPr>
          <w:lang w:val="en-AU"/>
        </w:rPr>
      </w:pPr>
      <w:r w:rsidRPr="007856A3">
        <w:rPr>
          <w:lang w:val="en-AU"/>
        </w:rPr>
        <w:t xml:space="preserve">Where </w:t>
      </w:r>
      <w:r w:rsidRPr="00FC0DFD">
        <w:rPr>
          <w:lang w:val="en-AU"/>
        </w:rPr>
        <w:t>capping</w:t>
      </w:r>
      <w:r w:rsidRPr="007856A3">
        <w:rPr>
          <w:lang w:val="en-AU"/>
        </w:rPr>
        <w:t xml:space="preserve"> and/or selected material is not required, the Cut Floor Level shall be prepared to the appropriate tolerance for the subgrade.</w:t>
      </w:r>
    </w:p>
    <w:p w14:paraId="224F5522" w14:textId="77777777" w:rsidR="007856A3" w:rsidRPr="00604B7E" w:rsidRDefault="007856A3" w:rsidP="00366491">
      <w:pPr>
        <w:widowControl/>
        <w:spacing w:line="200" w:lineRule="exact"/>
      </w:pPr>
    </w:p>
    <w:p w14:paraId="5881CBB2" w14:textId="77777777" w:rsidR="00763363" w:rsidRPr="001469CB" w:rsidRDefault="00763363" w:rsidP="009E43AC">
      <w:pPr>
        <w:pStyle w:val="Heading5SS"/>
      </w:pPr>
      <w:r w:rsidRPr="001469CB">
        <w:t>(g)</w:t>
      </w:r>
      <w:r w:rsidRPr="001469CB">
        <w:tab/>
        <w:t>Subgrade Level and Shape</w:t>
      </w:r>
    </w:p>
    <w:p w14:paraId="06705D69" w14:textId="77777777" w:rsidR="00763363" w:rsidRPr="001469CB" w:rsidRDefault="00763363" w:rsidP="004E459D">
      <w:pPr>
        <w:widowControl/>
        <w:spacing w:before="160"/>
        <w:ind w:left="454"/>
        <w:rPr>
          <w:lang w:val="en-AU"/>
        </w:rPr>
      </w:pPr>
      <w:r w:rsidRPr="001469CB">
        <w:rPr>
          <w:lang w:val="en-AU"/>
        </w:rPr>
        <w:t>The subgrade shall be constructed to the surface level requirements of either Scale</w:t>
      </w:r>
      <w:r w:rsidR="00B41BA3">
        <w:rPr>
          <w:lang w:val="en-AU"/>
        </w:rPr>
        <w:t> </w:t>
      </w:r>
      <w:r w:rsidRPr="001469CB">
        <w:rPr>
          <w:lang w:val="en-AU"/>
        </w:rPr>
        <w:t>A, Scale</w:t>
      </w:r>
      <w:r w:rsidR="00B41BA3">
        <w:rPr>
          <w:lang w:val="en-AU"/>
        </w:rPr>
        <w:t> </w:t>
      </w:r>
      <w:r w:rsidRPr="001469CB">
        <w:rPr>
          <w:lang w:val="en-AU"/>
        </w:rPr>
        <w:t xml:space="preserve">B </w:t>
      </w:r>
      <w:r w:rsidR="00B41BA3">
        <w:rPr>
          <w:lang w:val="en-AU"/>
        </w:rPr>
        <w:t>or Scale </w:t>
      </w:r>
      <w:r w:rsidRPr="001469CB">
        <w:rPr>
          <w:lang w:val="en-AU"/>
        </w:rPr>
        <w:t>C</w:t>
      </w:r>
      <w:r w:rsidR="00B41BA3">
        <w:rPr>
          <w:lang w:val="en-AU"/>
        </w:rPr>
        <w:t xml:space="preserve"> as nominated in </w:t>
      </w:r>
      <w:r w:rsidR="00922FC3">
        <w:rPr>
          <w:lang w:val="en-AU"/>
        </w:rPr>
        <w:t>clause</w:t>
      </w:r>
      <w:r w:rsidR="00B41BA3">
        <w:rPr>
          <w:lang w:val="en-AU"/>
        </w:rPr>
        <w:t> 204.16.</w:t>
      </w:r>
    </w:p>
    <w:p w14:paraId="1FBC2E48" w14:textId="77777777" w:rsidR="00763363" w:rsidRPr="001469CB" w:rsidRDefault="00B41BA3" w:rsidP="004E459D">
      <w:pPr>
        <w:widowControl/>
        <w:spacing w:before="160"/>
        <w:ind w:left="454"/>
        <w:rPr>
          <w:lang w:val="en-AU"/>
        </w:rPr>
      </w:pPr>
      <w:r>
        <w:rPr>
          <w:lang w:val="en-AU"/>
        </w:rPr>
        <w:t>Where Scale </w:t>
      </w:r>
      <w:r w:rsidR="00763363" w:rsidRPr="001469CB">
        <w:rPr>
          <w:lang w:val="en-AU"/>
        </w:rPr>
        <w:t>A or Scale</w:t>
      </w:r>
      <w:r>
        <w:rPr>
          <w:lang w:val="en-AU"/>
        </w:rPr>
        <w:t> </w:t>
      </w:r>
      <w:r w:rsidR="00763363" w:rsidRPr="001469CB">
        <w:rPr>
          <w:lang w:val="en-AU"/>
        </w:rPr>
        <w:t xml:space="preserve">B is nominated, the surface shall be assessed by random levelling and shall comply </w:t>
      </w:r>
      <w:r>
        <w:rPr>
          <w:lang w:val="en-AU"/>
        </w:rPr>
        <w:t xml:space="preserve">with the requirements of </w:t>
      </w:r>
      <w:r w:rsidR="00922FC3">
        <w:rPr>
          <w:lang w:val="en-AU"/>
        </w:rPr>
        <w:t>clause</w:t>
      </w:r>
      <w:r>
        <w:rPr>
          <w:lang w:val="en-AU"/>
        </w:rPr>
        <w:t> </w:t>
      </w:r>
      <w:r w:rsidR="00763363" w:rsidRPr="001469CB">
        <w:rPr>
          <w:lang w:val="en-AU"/>
        </w:rPr>
        <w:t>204.03(h).</w:t>
      </w:r>
      <w:r>
        <w:rPr>
          <w:lang w:val="en-AU"/>
        </w:rPr>
        <w:t xml:space="preserve"> </w:t>
      </w:r>
      <w:r w:rsidR="00763363" w:rsidRPr="001469CB">
        <w:rPr>
          <w:lang w:val="en-AU"/>
        </w:rPr>
        <w:t xml:space="preserve"> Where Scale</w:t>
      </w:r>
      <w:r>
        <w:rPr>
          <w:lang w:val="en-AU"/>
        </w:rPr>
        <w:t> </w:t>
      </w:r>
      <w:r w:rsidR="00763363" w:rsidRPr="001469CB">
        <w:rPr>
          <w:lang w:val="en-AU"/>
        </w:rPr>
        <w:t xml:space="preserve">C is nominated, random levelling is not required; </w:t>
      </w:r>
      <w:proofErr w:type="gramStart"/>
      <w:r w:rsidR="00763363" w:rsidRPr="001469CB">
        <w:rPr>
          <w:lang w:val="en-AU"/>
        </w:rPr>
        <w:t>however</w:t>
      </w:r>
      <w:proofErr w:type="gramEnd"/>
      <w:r w:rsidR="00763363" w:rsidRPr="001469CB">
        <w:rPr>
          <w:lang w:val="en-AU"/>
        </w:rPr>
        <w:t xml:space="preserve"> no point on the subgrade surface shall be more than 10 mm above or 30 mm below the specified level.</w:t>
      </w:r>
    </w:p>
    <w:p w14:paraId="11484F49" w14:textId="77777777" w:rsidR="00082C24" w:rsidRPr="00E70B31" w:rsidRDefault="00763363" w:rsidP="004E459D">
      <w:pPr>
        <w:widowControl/>
        <w:spacing w:before="160"/>
        <w:ind w:left="454"/>
        <w:rPr>
          <w:lang w:val="en-AU"/>
        </w:rPr>
      </w:pPr>
      <w:r w:rsidRPr="001469CB">
        <w:rPr>
          <w:lang w:val="en-AU"/>
        </w:rPr>
        <w:t>For either Scale</w:t>
      </w:r>
      <w:r w:rsidR="00B41BA3">
        <w:rPr>
          <w:lang w:val="en-AU"/>
        </w:rPr>
        <w:t> </w:t>
      </w:r>
      <w:r w:rsidRPr="001469CB">
        <w:rPr>
          <w:lang w:val="en-AU"/>
        </w:rPr>
        <w:t xml:space="preserve">A, B or C level tolerances, the level at any point on the subgrade shall not lie more than 20 mm below a 3 m straightedge laid in any direction, except across a crown and water shall not pond at any point. </w:t>
      </w:r>
      <w:r w:rsidR="00B41BA3">
        <w:rPr>
          <w:lang w:val="en-AU"/>
        </w:rPr>
        <w:t xml:space="preserve"> </w:t>
      </w:r>
      <w:r w:rsidRPr="00E70B31">
        <w:rPr>
          <w:lang w:val="en-AU"/>
        </w:rPr>
        <w:t>Where the scale of testin</w:t>
      </w:r>
      <w:r w:rsidR="00B41BA3" w:rsidRPr="00E70B31">
        <w:rPr>
          <w:lang w:val="en-AU"/>
        </w:rPr>
        <w:t>g has not been specified, Scale </w:t>
      </w:r>
      <w:r w:rsidRPr="00E70B31">
        <w:rPr>
          <w:lang w:val="en-AU"/>
        </w:rPr>
        <w:t xml:space="preserve">A of </w:t>
      </w:r>
      <w:r w:rsidR="00922FC3">
        <w:rPr>
          <w:lang w:val="en-AU"/>
        </w:rPr>
        <w:t>clause</w:t>
      </w:r>
      <w:r w:rsidR="00B41BA3" w:rsidRPr="00E70B31">
        <w:rPr>
          <w:lang w:val="en-AU"/>
        </w:rPr>
        <w:t> </w:t>
      </w:r>
      <w:r w:rsidRPr="00E70B31">
        <w:rPr>
          <w:lang w:val="en-AU"/>
        </w:rPr>
        <w:t>204.03(h) shall apply.</w:t>
      </w:r>
    </w:p>
    <w:p w14:paraId="1E164FCE" w14:textId="77777777" w:rsidR="00630E0F" w:rsidRDefault="00630E0F" w:rsidP="00366491">
      <w:pPr>
        <w:widowControl/>
        <w:spacing w:line="200" w:lineRule="exact"/>
      </w:pPr>
    </w:p>
    <w:p w14:paraId="590052B9" w14:textId="77777777" w:rsidR="005A0142" w:rsidRPr="001469CB" w:rsidRDefault="005A0142" w:rsidP="00630E0F">
      <w:pPr>
        <w:pStyle w:val="Heading5SS"/>
      </w:pPr>
      <w:r>
        <w:t>(h)</w:t>
      </w:r>
      <w:r>
        <w:tab/>
      </w:r>
      <w:r w:rsidRPr="001469CB">
        <w:t>Random Level Assessment - Scale A and B Surface Level Requirements</w:t>
      </w:r>
    </w:p>
    <w:p w14:paraId="7C726895" w14:textId="77777777" w:rsidR="005A0142" w:rsidRPr="00D36845" w:rsidRDefault="005A0142" w:rsidP="004E459D">
      <w:pPr>
        <w:widowControl/>
        <w:spacing w:before="160"/>
        <w:ind w:left="454"/>
        <w:rPr>
          <w:lang w:val="en-AU"/>
        </w:rPr>
      </w:pPr>
      <w:r w:rsidRPr="00D36845">
        <w:rPr>
          <w:lang w:val="en-AU"/>
        </w:rPr>
        <w:t>Level measurements shall be taken at random locations over the area of the lot in accordance with Section 173 – Examination and Testing of Materials and Work (Roadworks).  The number of measurements taken within each lot shall not be less than the number specified in Table 204.031.  Random level assessments of the surface shall be undertaken in lots not exceeding 4000 m</w:t>
      </w:r>
      <w:r w:rsidRPr="004E459D">
        <w:rPr>
          <w:lang w:val="en-AU"/>
        </w:rPr>
        <w:t>2</w:t>
      </w:r>
      <w:r w:rsidRPr="00D36845">
        <w:rPr>
          <w:lang w:val="en-AU"/>
        </w:rPr>
        <w:t>.</w:t>
      </w:r>
    </w:p>
    <w:p w14:paraId="4C23131D" w14:textId="77777777" w:rsidR="004E459D" w:rsidRPr="001469CB" w:rsidRDefault="004E459D" w:rsidP="0052612A">
      <w:pPr>
        <w:widowControl/>
        <w:spacing w:before="160"/>
        <w:ind w:left="454"/>
        <w:rPr>
          <w:lang w:val="en-AU"/>
        </w:rPr>
      </w:pPr>
      <w:r w:rsidRPr="001469CB">
        <w:rPr>
          <w:lang w:val="en-AU"/>
        </w:rPr>
        <w:t>The mean and standard deviation of the departures from the theoretical surface level within each lot shall meet the requirements of Table 204.031.</w:t>
      </w:r>
    </w:p>
    <w:p w14:paraId="78A12A74" w14:textId="77777777" w:rsidR="004E459D" w:rsidRPr="005A0142" w:rsidRDefault="004E459D" w:rsidP="0052612A">
      <w:pPr>
        <w:spacing w:before="160" w:after="60"/>
        <w:ind w:left="454"/>
        <w:rPr>
          <w:b/>
        </w:rPr>
      </w:pPr>
      <w:r w:rsidRPr="005A0142">
        <w:rPr>
          <w:b/>
        </w:rPr>
        <w:t>Table 204.031  Minimum Number of Level Measurements and Tolerances</w:t>
      </w:r>
    </w:p>
    <w:tbl>
      <w:tblPr>
        <w:tblW w:w="0" w:type="auto"/>
        <w:jc w:val="center"/>
        <w:tblBorders>
          <w:top w:val="double" w:sz="4" w:space="0" w:color="auto"/>
          <w:left w:val="double" w:sz="4" w:space="0" w:color="auto"/>
          <w:bottom w:val="double" w:sz="4" w:space="0" w:color="auto"/>
          <w:right w:val="double" w:sz="4" w:space="0" w:color="auto"/>
        </w:tblBorders>
        <w:tblLayout w:type="fixed"/>
        <w:tblCellMar>
          <w:top w:w="102" w:type="dxa"/>
          <w:left w:w="113" w:type="dxa"/>
          <w:bottom w:w="57" w:type="dxa"/>
          <w:right w:w="113" w:type="dxa"/>
        </w:tblCellMar>
        <w:tblLook w:val="0000" w:firstRow="0" w:lastRow="0" w:firstColumn="0" w:lastColumn="0" w:noHBand="0" w:noVBand="0"/>
      </w:tblPr>
      <w:tblGrid>
        <w:gridCol w:w="2523"/>
        <w:gridCol w:w="2268"/>
        <w:gridCol w:w="1701"/>
        <w:gridCol w:w="1559"/>
      </w:tblGrid>
      <w:tr w:rsidR="004E459D" w:rsidRPr="00CE24FA" w14:paraId="0CDC49FD" w14:textId="77777777" w:rsidTr="002509B6">
        <w:trPr>
          <w:cantSplit/>
          <w:jc w:val="center"/>
        </w:trPr>
        <w:tc>
          <w:tcPr>
            <w:tcW w:w="2523" w:type="dxa"/>
            <w:vMerge w:val="restart"/>
            <w:tcBorders>
              <w:top w:val="single" w:sz="12" w:space="0" w:color="auto"/>
              <w:left w:val="single" w:sz="12" w:space="0" w:color="auto"/>
              <w:right w:val="single" w:sz="4" w:space="0" w:color="auto"/>
            </w:tcBorders>
            <w:vAlign w:val="center"/>
          </w:tcPr>
          <w:p w14:paraId="59E6AC0F" w14:textId="77777777" w:rsidR="004E459D" w:rsidRPr="00CE24FA" w:rsidRDefault="004E459D" w:rsidP="002509B6">
            <w:pPr>
              <w:jc w:val="center"/>
              <w:rPr>
                <w:b/>
              </w:rPr>
            </w:pPr>
            <w:r w:rsidRPr="00CE24FA">
              <w:rPr>
                <w:b/>
              </w:rPr>
              <w:t>Scale of Surface Level Measurement</w:t>
            </w:r>
          </w:p>
        </w:tc>
        <w:tc>
          <w:tcPr>
            <w:tcW w:w="2268" w:type="dxa"/>
            <w:vMerge w:val="restart"/>
            <w:tcBorders>
              <w:top w:val="single" w:sz="12" w:space="0" w:color="auto"/>
              <w:left w:val="single" w:sz="4" w:space="0" w:color="auto"/>
            </w:tcBorders>
            <w:vAlign w:val="center"/>
          </w:tcPr>
          <w:p w14:paraId="0163A879" w14:textId="77777777" w:rsidR="004E459D" w:rsidRPr="00CE24FA" w:rsidRDefault="004E459D" w:rsidP="002509B6">
            <w:pPr>
              <w:jc w:val="center"/>
              <w:rPr>
                <w:b/>
              </w:rPr>
            </w:pPr>
            <w:r w:rsidRPr="00CE24FA">
              <w:rPr>
                <w:b/>
              </w:rPr>
              <w:t xml:space="preserve">Minimum Number of Measurements </w:t>
            </w:r>
            <w:r>
              <w:rPr>
                <w:b/>
              </w:rPr>
              <w:t>p</w:t>
            </w:r>
            <w:r w:rsidRPr="00CE24FA">
              <w:rPr>
                <w:b/>
              </w:rPr>
              <w:t xml:space="preserve">er </w:t>
            </w:r>
            <w:smartTag w:uri="urn:schemas-microsoft-com:office:smarttags" w:element="place">
              <w:r w:rsidRPr="00CE24FA">
                <w:rPr>
                  <w:b/>
                </w:rPr>
                <w:t>Lot</w:t>
              </w:r>
            </w:smartTag>
          </w:p>
        </w:tc>
        <w:tc>
          <w:tcPr>
            <w:tcW w:w="3260" w:type="dxa"/>
            <w:gridSpan w:val="2"/>
            <w:tcBorders>
              <w:top w:val="single" w:sz="12" w:space="0" w:color="auto"/>
              <w:left w:val="single" w:sz="4" w:space="0" w:color="auto"/>
              <w:bottom w:val="single" w:sz="6" w:space="0" w:color="auto"/>
              <w:right w:val="single" w:sz="12" w:space="0" w:color="auto"/>
            </w:tcBorders>
            <w:vAlign w:val="center"/>
          </w:tcPr>
          <w:p w14:paraId="6742E872" w14:textId="77777777" w:rsidR="004E459D" w:rsidRPr="00CE24FA" w:rsidRDefault="004E459D" w:rsidP="002509B6">
            <w:pPr>
              <w:jc w:val="center"/>
              <w:rPr>
                <w:b/>
              </w:rPr>
            </w:pPr>
            <w:r w:rsidRPr="00CE24FA">
              <w:rPr>
                <w:b/>
              </w:rPr>
              <w:t>Tolerance</w:t>
            </w:r>
          </w:p>
        </w:tc>
      </w:tr>
      <w:tr w:rsidR="004E459D" w:rsidRPr="00CE24FA" w14:paraId="43437B25" w14:textId="77777777" w:rsidTr="002509B6">
        <w:trPr>
          <w:cantSplit/>
          <w:jc w:val="center"/>
        </w:trPr>
        <w:tc>
          <w:tcPr>
            <w:tcW w:w="2523" w:type="dxa"/>
            <w:vMerge/>
            <w:tcBorders>
              <w:left w:val="single" w:sz="12" w:space="0" w:color="auto"/>
              <w:bottom w:val="single" w:sz="12" w:space="0" w:color="auto"/>
              <w:right w:val="single" w:sz="4" w:space="0" w:color="auto"/>
            </w:tcBorders>
            <w:vAlign w:val="center"/>
          </w:tcPr>
          <w:p w14:paraId="7A0F356A" w14:textId="77777777" w:rsidR="004E459D" w:rsidRPr="00CE24FA" w:rsidRDefault="004E459D" w:rsidP="002509B6">
            <w:pPr>
              <w:jc w:val="center"/>
              <w:rPr>
                <w:b/>
              </w:rPr>
            </w:pPr>
          </w:p>
        </w:tc>
        <w:tc>
          <w:tcPr>
            <w:tcW w:w="2268" w:type="dxa"/>
            <w:vMerge/>
            <w:tcBorders>
              <w:left w:val="single" w:sz="4" w:space="0" w:color="auto"/>
              <w:bottom w:val="single" w:sz="12" w:space="0" w:color="auto"/>
            </w:tcBorders>
            <w:vAlign w:val="center"/>
          </w:tcPr>
          <w:p w14:paraId="348120CA" w14:textId="77777777" w:rsidR="004E459D" w:rsidRPr="00CE24FA" w:rsidRDefault="004E459D" w:rsidP="002509B6">
            <w:pPr>
              <w:jc w:val="center"/>
              <w:rPr>
                <w:b/>
              </w:rPr>
            </w:pPr>
          </w:p>
        </w:tc>
        <w:tc>
          <w:tcPr>
            <w:tcW w:w="1701" w:type="dxa"/>
            <w:tcBorders>
              <w:top w:val="single" w:sz="6" w:space="0" w:color="auto"/>
              <w:left w:val="single" w:sz="4" w:space="0" w:color="auto"/>
              <w:bottom w:val="single" w:sz="12" w:space="0" w:color="auto"/>
            </w:tcBorders>
            <w:vAlign w:val="center"/>
          </w:tcPr>
          <w:p w14:paraId="58D3B3D5" w14:textId="77777777" w:rsidR="004E459D" w:rsidRPr="00CE24FA" w:rsidRDefault="004E459D" w:rsidP="002509B6">
            <w:pPr>
              <w:jc w:val="center"/>
              <w:rPr>
                <w:b/>
                <w:lang w:val="en-AU"/>
              </w:rPr>
            </w:pPr>
            <w:r w:rsidRPr="00CE24FA">
              <w:rPr>
                <w:b/>
                <w:lang w:val="en-AU"/>
              </w:rPr>
              <w:fldChar w:fldCharType="begin"/>
            </w:r>
            <w:r w:rsidRPr="00CE24FA">
              <w:rPr>
                <w:b/>
                <w:lang w:val="en-AU"/>
              </w:rPr>
              <w:instrText>EQ \O(x,¯)</w:instrText>
            </w:r>
            <w:r w:rsidRPr="00CE24FA">
              <w:rPr>
                <w:b/>
                <w:lang w:val="en-AU"/>
              </w:rPr>
              <w:fldChar w:fldCharType="end"/>
            </w:r>
            <w:r w:rsidRPr="00CE24FA">
              <w:rPr>
                <w:b/>
                <w:lang w:val="en-AU"/>
              </w:rPr>
              <w:t xml:space="preserve"> Range</w:t>
            </w:r>
          </w:p>
          <w:p w14:paraId="4CA6D309" w14:textId="77777777" w:rsidR="004E459D" w:rsidRPr="00CE24FA" w:rsidRDefault="004E459D" w:rsidP="002509B6">
            <w:pPr>
              <w:jc w:val="center"/>
              <w:rPr>
                <w:b/>
              </w:rPr>
            </w:pPr>
            <w:r w:rsidRPr="00CE24FA">
              <w:rPr>
                <w:b/>
                <w:lang w:val="en-AU"/>
              </w:rPr>
              <w:t>(mm)</w:t>
            </w:r>
          </w:p>
        </w:tc>
        <w:tc>
          <w:tcPr>
            <w:tcW w:w="1559" w:type="dxa"/>
            <w:tcBorders>
              <w:top w:val="single" w:sz="6" w:space="0" w:color="auto"/>
              <w:left w:val="single" w:sz="4" w:space="0" w:color="auto"/>
              <w:bottom w:val="single" w:sz="12" w:space="0" w:color="auto"/>
              <w:right w:val="single" w:sz="12" w:space="0" w:color="auto"/>
            </w:tcBorders>
            <w:vAlign w:val="center"/>
          </w:tcPr>
          <w:p w14:paraId="36FAE63F" w14:textId="77777777" w:rsidR="004E459D" w:rsidRPr="00CE24FA" w:rsidRDefault="004E459D" w:rsidP="002509B6">
            <w:pPr>
              <w:jc w:val="center"/>
              <w:rPr>
                <w:b/>
                <w:lang w:val="en-AU"/>
              </w:rPr>
            </w:pPr>
            <w:r w:rsidRPr="00CE24FA">
              <w:rPr>
                <w:b/>
                <w:lang w:val="en-AU"/>
              </w:rPr>
              <w:t>Max</w:t>
            </w:r>
            <w:r>
              <w:rPr>
                <w:b/>
                <w:lang w:val="en-AU"/>
              </w:rPr>
              <w:t>imum</w:t>
            </w:r>
            <w:r w:rsidRPr="00CE24FA">
              <w:rPr>
                <w:b/>
                <w:lang w:val="en-AU"/>
              </w:rPr>
              <w:t xml:space="preserve"> S</w:t>
            </w:r>
          </w:p>
          <w:p w14:paraId="525FE0E4" w14:textId="77777777" w:rsidR="004E459D" w:rsidRPr="00CE24FA" w:rsidRDefault="004E459D" w:rsidP="002509B6">
            <w:pPr>
              <w:jc w:val="center"/>
              <w:rPr>
                <w:b/>
              </w:rPr>
            </w:pPr>
            <w:r w:rsidRPr="00CE24FA">
              <w:rPr>
                <w:b/>
                <w:lang w:val="en-AU"/>
              </w:rPr>
              <w:t>(mm)</w:t>
            </w:r>
          </w:p>
        </w:tc>
      </w:tr>
      <w:tr w:rsidR="004E459D" w:rsidRPr="001469CB" w14:paraId="4FBE233F" w14:textId="77777777" w:rsidTr="002509B6">
        <w:trPr>
          <w:cantSplit/>
          <w:jc w:val="center"/>
        </w:trPr>
        <w:tc>
          <w:tcPr>
            <w:tcW w:w="2523" w:type="dxa"/>
            <w:tcBorders>
              <w:top w:val="single" w:sz="12" w:space="0" w:color="auto"/>
              <w:left w:val="single" w:sz="12" w:space="0" w:color="auto"/>
              <w:bottom w:val="single" w:sz="6" w:space="0" w:color="auto"/>
              <w:right w:val="single" w:sz="6" w:space="0" w:color="auto"/>
            </w:tcBorders>
            <w:vAlign w:val="center"/>
          </w:tcPr>
          <w:p w14:paraId="0ED81F00" w14:textId="77777777" w:rsidR="004E459D" w:rsidRPr="001469CB" w:rsidRDefault="004E459D" w:rsidP="002509B6">
            <w:r w:rsidRPr="001469CB">
              <w:t>Scale A</w:t>
            </w:r>
          </w:p>
        </w:tc>
        <w:tc>
          <w:tcPr>
            <w:tcW w:w="2268" w:type="dxa"/>
            <w:tcBorders>
              <w:top w:val="single" w:sz="12" w:space="0" w:color="auto"/>
              <w:left w:val="single" w:sz="6" w:space="0" w:color="auto"/>
              <w:bottom w:val="single" w:sz="6" w:space="0" w:color="auto"/>
              <w:right w:val="single" w:sz="6" w:space="0" w:color="auto"/>
            </w:tcBorders>
            <w:vAlign w:val="center"/>
          </w:tcPr>
          <w:p w14:paraId="1429ED56" w14:textId="77777777" w:rsidR="004E459D" w:rsidRPr="001469CB" w:rsidRDefault="004E459D" w:rsidP="002509B6">
            <w:pPr>
              <w:jc w:val="center"/>
            </w:pPr>
            <w:r w:rsidRPr="001469CB">
              <w:t>80</w:t>
            </w:r>
          </w:p>
        </w:tc>
        <w:tc>
          <w:tcPr>
            <w:tcW w:w="1701" w:type="dxa"/>
            <w:tcBorders>
              <w:top w:val="single" w:sz="12" w:space="0" w:color="auto"/>
              <w:left w:val="single" w:sz="6" w:space="0" w:color="auto"/>
              <w:bottom w:val="single" w:sz="6" w:space="0" w:color="auto"/>
              <w:right w:val="single" w:sz="6" w:space="0" w:color="auto"/>
            </w:tcBorders>
            <w:vAlign w:val="center"/>
          </w:tcPr>
          <w:p w14:paraId="2782C7C6" w14:textId="77777777" w:rsidR="004E459D" w:rsidRPr="001469CB" w:rsidRDefault="004E459D" w:rsidP="002509B6">
            <w:pPr>
              <w:jc w:val="center"/>
            </w:pPr>
            <w:r w:rsidRPr="001469CB">
              <w:rPr>
                <w:lang w:val="en-AU"/>
              </w:rPr>
              <w:t>+5 to -15</w:t>
            </w:r>
          </w:p>
        </w:tc>
        <w:tc>
          <w:tcPr>
            <w:tcW w:w="1559" w:type="dxa"/>
            <w:tcBorders>
              <w:top w:val="single" w:sz="12" w:space="0" w:color="auto"/>
              <w:left w:val="single" w:sz="6" w:space="0" w:color="auto"/>
              <w:bottom w:val="single" w:sz="6" w:space="0" w:color="auto"/>
              <w:right w:val="single" w:sz="12" w:space="0" w:color="auto"/>
            </w:tcBorders>
            <w:vAlign w:val="center"/>
          </w:tcPr>
          <w:p w14:paraId="5F36AE00" w14:textId="77777777" w:rsidR="004E459D" w:rsidRPr="001469CB" w:rsidRDefault="004E459D" w:rsidP="002509B6">
            <w:pPr>
              <w:jc w:val="center"/>
            </w:pPr>
            <w:r w:rsidRPr="001469CB">
              <w:rPr>
                <w:lang w:val="en-AU"/>
              </w:rPr>
              <w:t>12</w:t>
            </w:r>
          </w:p>
        </w:tc>
      </w:tr>
      <w:tr w:rsidR="004E459D" w:rsidRPr="001469CB" w14:paraId="5E8A33D0" w14:textId="77777777" w:rsidTr="002509B6">
        <w:trPr>
          <w:cantSplit/>
          <w:jc w:val="center"/>
        </w:trPr>
        <w:tc>
          <w:tcPr>
            <w:tcW w:w="2523" w:type="dxa"/>
            <w:tcBorders>
              <w:top w:val="single" w:sz="6" w:space="0" w:color="auto"/>
              <w:left w:val="single" w:sz="12" w:space="0" w:color="auto"/>
              <w:bottom w:val="single" w:sz="6" w:space="0" w:color="auto"/>
              <w:right w:val="single" w:sz="6" w:space="0" w:color="auto"/>
            </w:tcBorders>
            <w:vAlign w:val="center"/>
          </w:tcPr>
          <w:p w14:paraId="4C5AFB48" w14:textId="77777777" w:rsidR="004E459D" w:rsidRPr="001469CB" w:rsidRDefault="004E459D" w:rsidP="002509B6">
            <w:r w:rsidRPr="001469CB">
              <w:t>Scale B</w:t>
            </w:r>
          </w:p>
        </w:tc>
        <w:tc>
          <w:tcPr>
            <w:tcW w:w="2268" w:type="dxa"/>
            <w:tcBorders>
              <w:top w:val="single" w:sz="6" w:space="0" w:color="auto"/>
              <w:left w:val="single" w:sz="6" w:space="0" w:color="auto"/>
              <w:bottom w:val="single" w:sz="6" w:space="0" w:color="auto"/>
              <w:right w:val="single" w:sz="6" w:space="0" w:color="auto"/>
            </w:tcBorders>
            <w:vAlign w:val="center"/>
          </w:tcPr>
          <w:p w14:paraId="5966D95D" w14:textId="77777777" w:rsidR="004E459D" w:rsidRPr="001469CB" w:rsidRDefault="004E459D" w:rsidP="002509B6">
            <w:pPr>
              <w:jc w:val="center"/>
            </w:pPr>
            <w:r w:rsidRPr="001469CB">
              <w:t>40</w:t>
            </w:r>
          </w:p>
        </w:tc>
        <w:tc>
          <w:tcPr>
            <w:tcW w:w="1701" w:type="dxa"/>
            <w:tcBorders>
              <w:top w:val="single" w:sz="6" w:space="0" w:color="auto"/>
              <w:left w:val="single" w:sz="6" w:space="0" w:color="auto"/>
              <w:bottom w:val="single" w:sz="6" w:space="0" w:color="auto"/>
              <w:right w:val="single" w:sz="6" w:space="0" w:color="auto"/>
            </w:tcBorders>
            <w:vAlign w:val="center"/>
          </w:tcPr>
          <w:p w14:paraId="59ADA751" w14:textId="77777777" w:rsidR="004E459D" w:rsidRPr="001469CB" w:rsidRDefault="004E459D" w:rsidP="002509B6">
            <w:pPr>
              <w:jc w:val="center"/>
            </w:pPr>
            <w:r w:rsidRPr="001469CB">
              <w:rPr>
                <w:lang w:val="en-AU"/>
              </w:rPr>
              <w:t>+5 to -25</w:t>
            </w:r>
          </w:p>
        </w:tc>
        <w:tc>
          <w:tcPr>
            <w:tcW w:w="1559" w:type="dxa"/>
            <w:tcBorders>
              <w:top w:val="single" w:sz="6" w:space="0" w:color="auto"/>
              <w:left w:val="single" w:sz="6" w:space="0" w:color="auto"/>
              <w:bottom w:val="single" w:sz="6" w:space="0" w:color="auto"/>
              <w:right w:val="single" w:sz="12" w:space="0" w:color="auto"/>
            </w:tcBorders>
            <w:vAlign w:val="center"/>
          </w:tcPr>
          <w:p w14:paraId="75F8A2CB" w14:textId="77777777" w:rsidR="004E459D" w:rsidRPr="001469CB" w:rsidRDefault="004E459D" w:rsidP="002509B6">
            <w:pPr>
              <w:jc w:val="center"/>
            </w:pPr>
            <w:r w:rsidRPr="001469CB">
              <w:rPr>
                <w:lang w:val="en-AU"/>
              </w:rPr>
              <w:t>15</w:t>
            </w:r>
          </w:p>
        </w:tc>
      </w:tr>
      <w:tr w:rsidR="004E459D" w:rsidRPr="001469CB" w14:paraId="42DCC2FB" w14:textId="77777777" w:rsidTr="002509B6">
        <w:trPr>
          <w:cantSplit/>
          <w:jc w:val="center"/>
        </w:trPr>
        <w:tc>
          <w:tcPr>
            <w:tcW w:w="8051" w:type="dxa"/>
            <w:gridSpan w:val="4"/>
            <w:tcBorders>
              <w:top w:val="single" w:sz="6" w:space="0" w:color="auto"/>
              <w:left w:val="single" w:sz="12" w:space="0" w:color="auto"/>
              <w:bottom w:val="single" w:sz="12" w:space="0" w:color="auto"/>
              <w:right w:val="single" w:sz="12" w:space="0" w:color="auto"/>
            </w:tcBorders>
            <w:tcMar>
              <w:bottom w:w="85" w:type="dxa"/>
            </w:tcMar>
            <w:vAlign w:val="center"/>
          </w:tcPr>
          <w:p w14:paraId="76F2AC51" w14:textId="77777777" w:rsidR="004E459D" w:rsidRPr="001469CB" w:rsidRDefault="004E459D" w:rsidP="002509B6">
            <w:pPr>
              <w:rPr>
                <w:bCs/>
                <w:lang w:val="en-AU"/>
              </w:rPr>
            </w:pPr>
            <w:r w:rsidRPr="001469CB">
              <w:rPr>
                <w:bCs/>
                <w:lang w:val="en-AU"/>
              </w:rPr>
              <w:t>Notes:</w:t>
            </w:r>
          </w:p>
          <w:p w14:paraId="56C9A5FF" w14:textId="77777777" w:rsidR="004E459D" w:rsidRPr="001469CB" w:rsidRDefault="004E459D" w:rsidP="002509B6">
            <w:pPr>
              <w:tabs>
                <w:tab w:val="left" w:pos="340"/>
              </w:tabs>
              <w:spacing w:before="60"/>
              <w:ind w:left="340" w:hanging="340"/>
              <w:rPr>
                <w:lang w:val="en-AU"/>
              </w:rPr>
            </w:pPr>
            <w:r w:rsidRPr="001469CB">
              <w:rPr>
                <w:lang w:val="en-AU"/>
              </w:rPr>
              <w:t>1.</w:t>
            </w:r>
            <w:r w:rsidRPr="001469CB">
              <w:rPr>
                <w:lang w:val="en-AU"/>
              </w:rPr>
              <w:tab/>
            </w:r>
            <w:r w:rsidRPr="001469CB">
              <w:rPr>
                <w:lang w:val="en-AU"/>
              </w:rPr>
              <w:fldChar w:fldCharType="begin"/>
            </w:r>
            <w:r w:rsidRPr="001469CB">
              <w:rPr>
                <w:lang w:val="en-AU"/>
              </w:rPr>
              <w:instrText>EQ \O(x,¯)</w:instrText>
            </w:r>
            <w:r w:rsidRPr="001469CB">
              <w:rPr>
                <w:lang w:val="en-AU"/>
              </w:rPr>
              <w:fldChar w:fldCharType="end"/>
            </w:r>
            <w:r w:rsidRPr="001469CB">
              <w:rPr>
                <w:lang w:val="en-AU"/>
              </w:rPr>
              <w:t xml:space="preserve"> is the mean value of all level readings taken in the lot</w:t>
            </w:r>
          </w:p>
          <w:p w14:paraId="10F20A2C" w14:textId="77777777" w:rsidR="004E459D" w:rsidRPr="001469CB" w:rsidRDefault="004E459D" w:rsidP="002509B6">
            <w:pPr>
              <w:tabs>
                <w:tab w:val="left" w:pos="340"/>
              </w:tabs>
              <w:spacing w:before="60"/>
              <w:ind w:left="340" w:hanging="340"/>
              <w:rPr>
                <w:lang w:val="en-AU"/>
              </w:rPr>
            </w:pPr>
            <w:r w:rsidRPr="001469CB">
              <w:rPr>
                <w:lang w:val="en-AU"/>
              </w:rPr>
              <w:t>2.</w:t>
            </w:r>
            <w:r w:rsidRPr="001469CB">
              <w:rPr>
                <w:lang w:val="en-AU"/>
              </w:rPr>
              <w:tab/>
              <w:t>S is the standard deviation of all level readings taken in the lot</w:t>
            </w:r>
          </w:p>
          <w:p w14:paraId="307CE7FE" w14:textId="77777777" w:rsidR="004E459D" w:rsidRPr="001469CB" w:rsidRDefault="004E459D" w:rsidP="002509B6">
            <w:pPr>
              <w:tabs>
                <w:tab w:val="left" w:pos="340"/>
              </w:tabs>
              <w:spacing w:before="60"/>
              <w:ind w:left="340" w:hanging="340"/>
              <w:rPr>
                <w:lang w:val="en-AU"/>
              </w:rPr>
            </w:pPr>
            <w:r w:rsidRPr="001469CB">
              <w:rPr>
                <w:lang w:val="en-AU"/>
              </w:rPr>
              <w:t>3.</w:t>
            </w:r>
            <w:r>
              <w:rPr>
                <w:lang w:val="en-AU"/>
              </w:rPr>
              <w:tab/>
            </w:r>
            <w:r w:rsidRPr="001469CB">
              <w:rPr>
                <w:lang w:val="en-AU"/>
              </w:rPr>
              <w:t>A negative value designates a measured departure below the design level and positive value designates a surface level above the design level</w:t>
            </w:r>
          </w:p>
        </w:tc>
      </w:tr>
    </w:tbl>
    <w:p w14:paraId="2A30EA81" w14:textId="77777777" w:rsidR="006245EB" w:rsidRPr="005D661C" w:rsidRDefault="006245EB" w:rsidP="006245EB">
      <w:pPr>
        <w:widowControl/>
        <w:spacing w:line="320" w:lineRule="exact"/>
        <w:rPr>
          <w:noProof/>
          <w:snapToGrid/>
          <w:lang w:val="en-AU" w:eastAsia="en-AU"/>
        </w:rPr>
      </w:pPr>
    </w:p>
    <w:p w14:paraId="31A1301B" w14:textId="77777777" w:rsidR="006245EB" w:rsidRDefault="006245EB" w:rsidP="006245EB">
      <w:pPr>
        <w:pStyle w:val="Heading5SS"/>
      </w:pPr>
      <w:r>
        <w:t>(</w:t>
      </w:r>
      <w:proofErr w:type="spellStart"/>
      <w:r>
        <w:t>i</w:t>
      </w:r>
      <w:proofErr w:type="spellEnd"/>
      <w:r>
        <w:t>)</w:t>
      </w:r>
      <w:r>
        <w:tab/>
        <w:t>Batter Slope and Shape</w:t>
      </w:r>
    </w:p>
    <w:p w14:paraId="0FBF3C1A" w14:textId="77777777" w:rsidR="006245EB" w:rsidRDefault="006245EB" w:rsidP="006245EB">
      <w:pPr>
        <w:widowControl/>
        <w:spacing w:before="160"/>
        <w:ind w:left="454"/>
        <w:rPr>
          <w:lang w:val="en-AU"/>
        </w:rPr>
      </w:pPr>
      <w:r>
        <w:rPr>
          <w:lang w:val="en-AU"/>
        </w:rPr>
        <w:t>At any cross section the batter slope shall be not steeper than the slope specified.  The batter face shall be finished to uniform shape.</w:t>
      </w:r>
    </w:p>
    <w:p w14:paraId="36715F14" w14:textId="77777777" w:rsidR="00630E0F" w:rsidRPr="001469CB" w:rsidRDefault="00382973" w:rsidP="006245EB">
      <w:pPr>
        <w:widowControl/>
        <w:spacing w:line="80" w:lineRule="exact"/>
        <w:rPr>
          <w:lang w:val="en-AU"/>
        </w:rPr>
      </w:pPr>
      <w:r>
        <w:rPr>
          <w:noProof/>
          <w:snapToGrid/>
          <w:lang w:val="en-AU" w:eastAsia="en-AU"/>
        </w:rPr>
        <w:pict w14:anchorId="1399CCB9">
          <v:shape id="_x0000_s1118" type="#_x0000_t202" style="position:absolute;margin-left:0;margin-top:779.65pt;width:481.9pt;height:36.85pt;z-index:-251663360;mso-wrap-distance-top:5.65pt;mso-position-horizontal:center;mso-position-horizontal-relative:page;mso-position-vertical-relative:page" stroked="f">
            <v:textbox style="mso-next-textbox:#_x0000_s1118" inset="0,,0">
              <w:txbxContent>
                <w:p w14:paraId="33EEF18B" w14:textId="77777777" w:rsidR="00382973" w:rsidRDefault="00382973" w:rsidP="00366491">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70B5388F" w14:textId="3CE7D806" w:rsidR="00382973" w:rsidRDefault="00382973" w:rsidP="00366491">
                  <w:pPr>
                    <w:pBdr>
                      <w:top w:val="single" w:sz="6" w:space="2" w:color="000000"/>
                    </w:pBdr>
                    <w:jc w:val="right"/>
                  </w:pPr>
                  <w:r>
                    <w:rPr>
                      <w:b/>
                    </w:rPr>
                    <w:t>©</w:t>
                  </w:r>
                  <w:r>
                    <w:t xml:space="preserve"> Department of </w:t>
                  </w:r>
                  <w:proofErr w:type="gramStart"/>
                  <w:r>
                    <w:t>Transport  December</w:t>
                  </w:r>
                  <w:proofErr w:type="gramEnd"/>
                  <w:r>
                    <w:t xml:space="preserve"> 2015</w:t>
                  </w:r>
                </w:p>
                <w:p w14:paraId="7347C8B2" w14:textId="77777777" w:rsidR="00382973" w:rsidRDefault="00382973" w:rsidP="00366491">
                  <w:pPr>
                    <w:jc w:val="right"/>
                  </w:pPr>
                  <w:r>
                    <w:t>Section 204 (Page 4 of 18)</w:t>
                  </w:r>
                </w:p>
                <w:p w14:paraId="23EB5385" w14:textId="77777777" w:rsidR="00382973" w:rsidRDefault="00382973" w:rsidP="00366491"/>
              </w:txbxContent>
            </v:textbox>
            <w10:wrap anchorx="page" anchory="page"/>
            <w10:anchorlock/>
          </v:shape>
        </w:pict>
      </w:r>
      <w:r w:rsidR="00366491">
        <w:rPr>
          <w:lang w:val="en-AU"/>
        </w:rPr>
        <w:br w:type="page"/>
      </w:r>
    </w:p>
    <w:p w14:paraId="36594D7F" w14:textId="77777777" w:rsidR="009E43AC" w:rsidRDefault="009E43AC" w:rsidP="00630E0F">
      <w:pPr>
        <w:pStyle w:val="Heading5SS"/>
      </w:pPr>
      <w:r>
        <w:t>(j)</w:t>
      </w:r>
      <w:r>
        <w:tab/>
        <w:t>Batter Line</w:t>
      </w:r>
    </w:p>
    <w:p w14:paraId="1AFEC2B4" w14:textId="77777777" w:rsidR="009E43AC" w:rsidRDefault="009E43AC" w:rsidP="00261761">
      <w:pPr>
        <w:widowControl/>
        <w:spacing w:before="120"/>
        <w:ind w:left="454"/>
        <w:rPr>
          <w:lang w:val="en-AU"/>
        </w:rPr>
      </w:pPr>
      <w:r>
        <w:rPr>
          <w:lang w:val="en-AU"/>
        </w:rPr>
        <w:t xml:space="preserve">Cut </w:t>
      </w:r>
      <w:r w:rsidRPr="005D661C">
        <w:rPr>
          <w:lang w:val="en-AU"/>
        </w:rPr>
        <w:t>batters</w:t>
      </w:r>
      <w:r>
        <w:rPr>
          <w:lang w:val="en-AU"/>
        </w:rPr>
        <w:t xml:space="preserve"> shall be constructed so that the batter point is not more than 10% of the batter height outside the calculated batter line.</w:t>
      </w:r>
    </w:p>
    <w:p w14:paraId="3A802465" w14:textId="77777777" w:rsidR="009E43AC" w:rsidRDefault="009E43AC" w:rsidP="004D2326">
      <w:pPr>
        <w:widowControl/>
        <w:spacing w:before="120"/>
        <w:ind w:left="454"/>
        <w:rPr>
          <w:lang w:val="en-AU"/>
        </w:rPr>
      </w:pPr>
      <w:r>
        <w:rPr>
          <w:lang w:val="en-AU"/>
        </w:rPr>
        <w:t xml:space="preserve">Fill </w:t>
      </w:r>
      <w:r w:rsidRPr="005D661C">
        <w:rPr>
          <w:lang w:val="en-AU"/>
        </w:rPr>
        <w:t>batters</w:t>
      </w:r>
      <w:r>
        <w:rPr>
          <w:lang w:val="en-AU"/>
        </w:rPr>
        <w:t xml:space="preserve"> shall be constructed so that the toe of the batter is not more than 10% of the batter height outside the calculated batter line.</w:t>
      </w:r>
    </w:p>
    <w:p w14:paraId="61010896" w14:textId="77777777" w:rsidR="003B6D26" w:rsidRDefault="003B6D26" w:rsidP="004D2326">
      <w:pPr>
        <w:widowControl/>
        <w:spacing w:before="120"/>
        <w:ind w:left="454"/>
        <w:rPr>
          <w:lang w:val="en-AU"/>
        </w:rPr>
      </w:pPr>
      <w:r>
        <w:rPr>
          <w:lang w:val="en-AU"/>
        </w:rPr>
        <w:t>The dimensions of batter rounding shall be within 10% of the dimensions shown on the drawings.</w:t>
      </w:r>
    </w:p>
    <w:p w14:paraId="7FB350C8" w14:textId="77777777" w:rsidR="009E43AC" w:rsidRDefault="00E511F2" w:rsidP="004D2326">
      <w:pPr>
        <w:widowControl/>
        <w:spacing w:before="120"/>
        <w:ind w:left="454"/>
        <w:rPr>
          <w:lang w:val="en-AU"/>
        </w:rPr>
      </w:pPr>
      <w:r>
        <w:rPr>
          <w:lang w:val="en-AU"/>
        </w:rPr>
        <w:t>O</w:t>
      </w:r>
      <w:r w:rsidR="009E43AC">
        <w:rPr>
          <w:lang w:val="en-AU"/>
        </w:rPr>
        <w:t>n all sections beneath bridges, and on other sections where it becomes necessary to confine the lateral spread of the earthworks to closer limits due to site constraints, the tops of cut batters and the toes of fill batters shall be not more than 300 mm outside the calculated batter lines.</w:t>
      </w:r>
    </w:p>
    <w:p w14:paraId="1D2F173F" w14:textId="77777777" w:rsidR="00630E0F" w:rsidRPr="001469CB" w:rsidRDefault="00630E0F" w:rsidP="00261761">
      <w:pPr>
        <w:spacing w:line="180" w:lineRule="exact"/>
        <w:rPr>
          <w:lang w:val="en-AU"/>
        </w:rPr>
      </w:pPr>
    </w:p>
    <w:p w14:paraId="329B98D7" w14:textId="77777777" w:rsidR="009E43AC" w:rsidRDefault="009E43AC" w:rsidP="00630E0F">
      <w:pPr>
        <w:pStyle w:val="Heading5SS"/>
      </w:pPr>
      <w:r>
        <w:t>(k)</w:t>
      </w:r>
      <w:r>
        <w:tab/>
        <w:t>Surface Drains</w:t>
      </w:r>
    </w:p>
    <w:p w14:paraId="1643387D" w14:textId="77777777" w:rsidR="009E43AC" w:rsidRDefault="003B6D26" w:rsidP="004D2326">
      <w:pPr>
        <w:widowControl/>
        <w:spacing w:before="120"/>
        <w:ind w:left="454"/>
        <w:rPr>
          <w:lang w:val="en-AU"/>
        </w:rPr>
      </w:pPr>
      <w:r>
        <w:rPr>
          <w:lang w:val="en-AU"/>
        </w:rPr>
        <w:t>S</w:t>
      </w:r>
      <w:r w:rsidR="009E43AC">
        <w:rPr>
          <w:lang w:val="en-AU"/>
        </w:rPr>
        <w:t>urface drain invert levels and side slopes shall be finished to within 50 mm of the specified level at any point and shall be free from depressions capable of retaining water.</w:t>
      </w:r>
    </w:p>
    <w:p w14:paraId="2BDAD8B8" w14:textId="77777777" w:rsidR="009B0B1A" w:rsidRDefault="009B0B1A" w:rsidP="00261761">
      <w:pPr>
        <w:spacing w:line="180" w:lineRule="exact"/>
        <w:rPr>
          <w:lang w:val="en-AU"/>
        </w:rPr>
      </w:pPr>
    </w:p>
    <w:p w14:paraId="05B8E55C" w14:textId="77777777" w:rsidR="003A14F4" w:rsidRDefault="003A14F4" w:rsidP="00261761">
      <w:pPr>
        <w:spacing w:line="180" w:lineRule="exact"/>
        <w:rPr>
          <w:lang w:val="en-AU"/>
        </w:rPr>
      </w:pPr>
    </w:p>
    <w:p w14:paraId="2143BE16" w14:textId="77777777" w:rsidR="009B0B1A" w:rsidRDefault="009B0B1A" w:rsidP="009B0B1A">
      <w:pPr>
        <w:pStyle w:val="Heading3SS"/>
      </w:pPr>
      <w:r>
        <w:t>204.04</w:t>
      </w:r>
      <w:r>
        <w:tab/>
        <w:t>MATERIALS</w:t>
      </w:r>
    </w:p>
    <w:p w14:paraId="3EE0064B" w14:textId="77777777" w:rsidR="003B6D26" w:rsidRDefault="00A61A99" w:rsidP="00261761">
      <w:pPr>
        <w:spacing w:before="140" w:line="240" w:lineRule="exact"/>
        <w:rPr>
          <w:lang w:val="en-AU"/>
        </w:rPr>
      </w:pPr>
      <w:r>
        <w:rPr>
          <w:lang w:val="en-AU"/>
        </w:rPr>
        <w:t>Testing of materials shall be undertaken in accordance with VicRoads Code of Practice 500.16.</w:t>
      </w:r>
    </w:p>
    <w:p w14:paraId="335E3CD8" w14:textId="77777777" w:rsidR="009B0B1A" w:rsidRDefault="009B0B1A" w:rsidP="00261761">
      <w:pPr>
        <w:widowControl/>
        <w:spacing w:before="140"/>
        <w:rPr>
          <w:lang w:val="en-AU"/>
        </w:rPr>
      </w:pPr>
      <w:r>
        <w:rPr>
          <w:lang w:val="en-AU"/>
        </w:rPr>
        <w:t>Materials shall meet the requirements described below:</w:t>
      </w:r>
    </w:p>
    <w:p w14:paraId="4150FCE4" w14:textId="77777777" w:rsidR="009B0B1A" w:rsidRPr="001469CB" w:rsidRDefault="009B0B1A" w:rsidP="00261761">
      <w:pPr>
        <w:spacing w:line="180" w:lineRule="exact"/>
        <w:rPr>
          <w:lang w:val="en-AU"/>
        </w:rPr>
      </w:pPr>
    </w:p>
    <w:p w14:paraId="5B02892C" w14:textId="77777777" w:rsidR="009B0B1A" w:rsidRDefault="009B0B1A" w:rsidP="009B0B1A">
      <w:pPr>
        <w:pStyle w:val="Heading5SS"/>
      </w:pPr>
      <w:r>
        <w:t>(a)</w:t>
      </w:r>
      <w:r>
        <w:tab/>
        <w:t>Topsoil</w:t>
      </w:r>
    </w:p>
    <w:p w14:paraId="0B554EBB" w14:textId="77777777" w:rsidR="009B0B1A" w:rsidRDefault="009B0B1A" w:rsidP="004D2326">
      <w:pPr>
        <w:widowControl/>
        <w:spacing w:before="120"/>
        <w:ind w:left="454"/>
        <w:rPr>
          <w:lang w:val="en-AU"/>
        </w:rPr>
      </w:pPr>
      <w:r w:rsidRPr="001469CB">
        <w:rPr>
          <w:lang w:val="en-AU"/>
        </w:rPr>
        <w:t>Topsoil placed on formations and disturbed areas shall be capable of supporting healthy, full cover of grass growth, be friable, contain organic material and unless further defined in Section</w:t>
      </w:r>
      <w:r>
        <w:rPr>
          <w:lang w:val="en-AU"/>
        </w:rPr>
        <w:t> </w:t>
      </w:r>
      <w:r w:rsidRPr="001469CB">
        <w:rPr>
          <w:lang w:val="en-AU"/>
        </w:rPr>
        <w:t>720, shall be free from subsoil, tree roots, clay balls, stones, rocks, rubbish, contaminants, weeds, pathogens and toxic levels of any element with a pH in the range of 5</w:t>
      </w:r>
      <w:r>
        <w:rPr>
          <w:lang w:val="en-AU"/>
        </w:rPr>
        <w:t> </w:t>
      </w:r>
      <w:r w:rsidRPr="001469CB">
        <w:rPr>
          <w:lang w:val="en-AU"/>
        </w:rPr>
        <w:t>to</w:t>
      </w:r>
      <w:r>
        <w:rPr>
          <w:lang w:val="en-AU"/>
        </w:rPr>
        <w:t> </w:t>
      </w:r>
      <w:r w:rsidRPr="001469CB">
        <w:rPr>
          <w:lang w:val="en-AU"/>
        </w:rPr>
        <w:t>8.</w:t>
      </w:r>
    </w:p>
    <w:p w14:paraId="62BA0511" w14:textId="77777777" w:rsidR="006245EB" w:rsidRDefault="006245EB" w:rsidP="00261761">
      <w:pPr>
        <w:spacing w:line="180" w:lineRule="exact"/>
        <w:rPr>
          <w:lang w:val="en-AU"/>
        </w:rPr>
      </w:pPr>
    </w:p>
    <w:p w14:paraId="156152AB" w14:textId="77777777" w:rsidR="006245EB" w:rsidRDefault="006245EB" w:rsidP="006245EB">
      <w:pPr>
        <w:pStyle w:val="Heading5SS"/>
      </w:pPr>
      <w:r>
        <w:t>(b)</w:t>
      </w:r>
      <w:r>
        <w:tab/>
        <w:t>Type A Material</w:t>
      </w:r>
    </w:p>
    <w:p w14:paraId="51AD1667" w14:textId="77777777" w:rsidR="006245EB" w:rsidRPr="001469CB" w:rsidRDefault="006245EB" w:rsidP="004D2326">
      <w:pPr>
        <w:widowControl/>
        <w:spacing w:before="120"/>
        <w:ind w:left="454"/>
        <w:rPr>
          <w:lang w:val="en-AU"/>
        </w:rPr>
      </w:pPr>
      <w:r w:rsidRPr="001469CB">
        <w:rPr>
          <w:lang w:val="en-AU"/>
        </w:rPr>
        <w:t>Type A material shall comply with the requirements of Table</w:t>
      </w:r>
      <w:r>
        <w:rPr>
          <w:lang w:val="en-AU"/>
        </w:rPr>
        <w:t> </w:t>
      </w:r>
      <w:r w:rsidRPr="001469CB">
        <w:rPr>
          <w:lang w:val="en-AU"/>
        </w:rPr>
        <w:t>204.041 and shall be free of topsoil, deleterious and/or perishable matter.</w:t>
      </w:r>
    </w:p>
    <w:p w14:paraId="784154AB" w14:textId="77777777" w:rsidR="006245EB" w:rsidRPr="00B455D0" w:rsidRDefault="006245EB" w:rsidP="00261761">
      <w:pPr>
        <w:widowControl/>
        <w:tabs>
          <w:tab w:val="left" w:pos="454"/>
        </w:tabs>
        <w:spacing w:before="140"/>
        <w:ind w:left="454" w:hanging="1021"/>
        <w:rPr>
          <w:b/>
          <w:lang w:val="en-AU"/>
        </w:rPr>
      </w:pPr>
      <w:r w:rsidRPr="00B455D0">
        <w:rPr>
          <w:b/>
          <w:lang w:val="en-AU"/>
        </w:rPr>
        <w:t>HP</w:t>
      </w:r>
      <w:r w:rsidRPr="00B455D0">
        <w:rPr>
          <w:b/>
          <w:lang w:val="en-AU"/>
        </w:rPr>
        <w:tab/>
        <w:t>Material classified as silt, either before or after compaction, is not acceptable as Type A material without stabilisation to the satisfaction of the Superintendent.</w:t>
      </w:r>
    </w:p>
    <w:p w14:paraId="7D5A097F" w14:textId="77777777" w:rsidR="006245EB" w:rsidRDefault="006245EB" w:rsidP="00E832B2">
      <w:pPr>
        <w:widowControl/>
        <w:tabs>
          <w:tab w:val="left" w:pos="0"/>
        </w:tabs>
        <w:spacing w:before="120" w:after="40"/>
        <w:ind w:hanging="567"/>
        <w:rPr>
          <w:lang w:val="en-AU"/>
        </w:rPr>
      </w:pPr>
      <w:r w:rsidRPr="00907060">
        <w:rPr>
          <w:b/>
          <w:lang w:val="en-AU"/>
        </w:rPr>
        <w:t>***</w:t>
      </w:r>
      <w:r>
        <w:rPr>
          <w:lang w:val="en-AU"/>
        </w:rPr>
        <w:tab/>
      </w:r>
      <w:r>
        <w:rPr>
          <w:b/>
          <w:lang w:val="en-AU"/>
        </w:rPr>
        <w:t>Table 204.041</w:t>
      </w:r>
    </w:p>
    <w:tbl>
      <w:tblPr>
        <w:tblW w:w="97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57" w:type="dxa"/>
          <w:bottom w:w="28" w:type="dxa"/>
          <w:right w:w="57" w:type="dxa"/>
        </w:tblCellMar>
        <w:tblLook w:val="0000" w:firstRow="0" w:lastRow="0" w:firstColumn="0" w:lastColumn="0" w:noHBand="0" w:noVBand="0"/>
      </w:tblPr>
      <w:tblGrid>
        <w:gridCol w:w="1286"/>
        <w:gridCol w:w="709"/>
        <w:gridCol w:w="567"/>
        <w:gridCol w:w="1134"/>
        <w:gridCol w:w="709"/>
        <w:gridCol w:w="708"/>
        <w:gridCol w:w="709"/>
        <w:gridCol w:w="709"/>
        <w:gridCol w:w="850"/>
        <w:gridCol w:w="1134"/>
        <w:gridCol w:w="1276"/>
      </w:tblGrid>
      <w:tr w:rsidR="008E267B" w:rsidRPr="0005588E" w14:paraId="42333601" w14:textId="77777777" w:rsidTr="0095057F">
        <w:trPr>
          <w:cantSplit/>
        </w:trPr>
        <w:tc>
          <w:tcPr>
            <w:tcW w:w="1286" w:type="dxa"/>
            <w:vMerge w:val="restart"/>
            <w:tcBorders>
              <w:top w:val="single" w:sz="8" w:space="0" w:color="auto"/>
              <w:left w:val="single" w:sz="8" w:space="0" w:color="auto"/>
              <w:right w:val="single" w:sz="4" w:space="0" w:color="auto"/>
            </w:tcBorders>
            <w:tcMar>
              <w:top w:w="57" w:type="dxa"/>
              <w:left w:w="0" w:type="dxa"/>
              <w:right w:w="0" w:type="dxa"/>
            </w:tcMar>
            <w:vAlign w:val="center"/>
          </w:tcPr>
          <w:p w14:paraId="022B4434" w14:textId="77777777" w:rsidR="006245EB" w:rsidRPr="0005588E" w:rsidRDefault="006245EB" w:rsidP="002509B6">
            <w:pPr>
              <w:widowControl/>
              <w:jc w:val="center"/>
              <w:rPr>
                <w:b/>
                <w:sz w:val="14"/>
                <w:szCs w:val="16"/>
                <w:lang w:val="en-AU"/>
              </w:rPr>
            </w:pPr>
            <w:r w:rsidRPr="0005588E">
              <w:rPr>
                <w:b/>
                <w:sz w:val="14"/>
                <w:szCs w:val="16"/>
                <w:lang w:val="en-AU"/>
              </w:rPr>
              <w:t>Location and Use of Type A Material</w:t>
            </w:r>
          </w:p>
        </w:tc>
        <w:tc>
          <w:tcPr>
            <w:tcW w:w="2410" w:type="dxa"/>
            <w:gridSpan w:val="3"/>
            <w:tcBorders>
              <w:top w:val="single" w:sz="8" w:space="0" w:color="auto"/>
              <w:left w:val="single" w:sz="4" w:space="0" w:color="auto"/>
              <w:bottom w:val="single" w:sz="4" w:space="0" w:color="auto"/>
              <w:right w:val="single" w:sz="4" w:space="0" w:color="auto"/>
            </w:tcBorders>
            <w:tcMar>
              <w:top w:w="57" w:type="dxa"/>
              <w:left w:w="0" w:type="dxa"/>
              <w:right w:w="0" w:type="dxa"/>
            </w:tcMar>
            <w:vAlign w:val="center"/>
          </w:tcPr>
          <w:p w14:paraId="50E42421" w14:textId="77777777" w:rsidR="006245EB" w:rsidRPr="0005588E" w:rsidRDefault="006245EB" w:rsidP="002509B6">
            <w:pPr>
              <w:widowControl/>
              <w:jc w:val="center"/>
              <w:rPr>
                <w:b/>
                <w:sz w:val="14"/>
                <w:szCs w:val="16"/>
                <w:lang w:val="en-AU"/>
              </w:rPr>
            </w:pPr>
            <w:r w:rsidRPr="0005588E">
              <w:rPr>
                <w:b/>
                <w:sz w:val="14"/>
                <w:szCs w:val="16"/>
                <w:lang w:val="en-AU"/>
              </w:rPr>
              <w:t>Physical Properties</w:t>
            </w:r>
          </w:p>
        </w:tc>
        <w:tc>
          <w:tcPr>
            <w:tcW w:w="3685" w:type="dxa"/>
            <w:gridSpan w:val="5"/>
            <w:tcBorders>
              <w:top w:val="single" w:sz="8" w:space="0" w:color="auto"/>
              <w:left w:val="single" w:sz="4" w:space="0" w:color="auto"/>
              <w:bottom w:val="single" w:sz="4" w:space="0" w:color="auto"/>
              <w:right w:val="single" w:sz="4" w:space="0" w:color="auto"/>
            </w:tcBorders>
            <w:tcMar>
              <w:top w:w="57" w:type="dxa"/>
              <w:left w:w="0" w:type="dxa"/>
              <w:right w:w="0" w:type="dxa"/>
            </w:tcMar>
            <w:vAlign w:val="bottom"/>
          </w:tcPr>
          <w:p w14:paraId="5B4AEA65" w14:textId="77777777" w:rsidR="006245EB" w:rsidRPr="0005588E" w:rsidRDefault="006245EB" w:rsidP="002509B6">
            <w:pPr>
              <w:widowControl/>
              <w:jc w:val="center"/>
              <w:rPr>
                <w:b/>
                <w:sz w:val="14"/>
                <w:szCs w:val="16"/>
                <w:lang w:val="en-AU"/>
              </w:rPr>
            </w:pPr>
            <w:r w:rsidRPr="0005588E">
              <w:rPr>
                <w:b/>
                <w:sz w:val="14"/>
                <w:szCs w:val="16"/>
                <w:lang w:val="en-AU"/>
              </w:rPr>
              <w:t>Limits of Grading (% passing by mass)</w:t>
            </w:r>
          </w:p>
          <w:p w14:paraId="640EFE74" w14:textId="77777777" w:rsidR="006245EB" w:rsidRPr="0005588E" w:rsidRDefault="006245EB" w:rsidP="002509B6">
            <w:pPr>
              <w:widowControl/>
              <w:jc w:val="center"/>
              <w:rPr>
                <w:b/>
                <w:sz w:val="14"/>
                <w:szCs w:val="16"/>
                <w:lang w:val="en-AU"/>
              </w:rPr>
            </w:pPr>
            <w:r w:rsidRPr="0005588E">
              <w:rPr>
                <w:b/>
                <w:sz w:val="14"/>
                <w:szCs w:val="16"/>
                <w:lang w:val="en-AU"/>
              </w:rPr>
              <w:t xml:space="preserve">Post Compaction Sieve </w:t>
            </w:r>
            <w:smartTag w:uri="urn:schemas-microsoft-com:office:smarttags" w:element="place">
              <w:smartTag w:uri="urn:schemas-microsoft-com:office:smarttags" w:element="City">
                <w:r w:rsidRPr="0005588E">
                  <w:rPr>
                    <w:b/>
                    <w:sz w:val="14"/>
                    <w:szCs w:val="16"/>
                    <w:lang w:val="en-AU"/>
                  </w:rPr>
                  <w:t>Size</w:t>
                </w:r>
              </w:smartTag>
              <w:r w:rsidRPr="0005588E">
                <w:rPr>
                  <w:b/>
                  <w:sz w:val="14"/>
                  <w:szCs w:val="16"/>
                  <w:lang w:val="en-AU"/>
                </w:rPr>
                <w:t xml:space="preserve"> </w:t>
              </w:r>
              <w:smartTag w:uri="urn:schemas-microsoft-com:office:smarttags" w:element="State">
                <w:r w:rsidRPr="0005588E">
                  <w:rPr>
                    <w:b/>
                    <w:sz w:val="14"/>
                    <w:szCs w:val="16"/>
                    <w:lang w:val="en-AU"/>
                  </w:rPr>
                  <w:t>AS</w:t>
                </w:r>
              </w:smartTag>
            </w:smartTag>
            <w:r w:rsidRPr="0005588E">
              <w:rPr>
                <w:b/>
                <w:sz w:val="14"/>
                <w:szCs w:val="16"/>
                <w:lang w:val="en-AU"/>
              </w:rPr>
              <w:t> (mm)</w:t>
            </w:r>
          </w:p>
        </w:tc>
        <w:tc>
          <w:tcPr>
            <w:tcW w:w="1134" w:type="dxa"/>
            <w:vMerge w:val="restart"/>
            <w:tcBorders>
              <w:top w:val="single" w:sz="8" w:space="0" w:color="auto"/>
              <w:left w:val="single" w:sz="4" w:space="0" w:color="auto"/>
              <w:right w:val="single" w:sz="4" w:space="0" w:color="auto"/>
            </w:tcBorders>
            <w:tcMar>
              <w:top w:w="57" w:type="dxa"/>
              <w:left w:w="0" w:type="dxa"/>
              <w:right w:w="0" w:type="dxa"/>
            </w:tcMar>
            <w:vAlign w:val="center"/>
          </w:tcPr>
          <w:p w14:paraId="2E449935" w14:textId="77777777" w:rsidR="006245EB" w:rsidRPr="0005588E" w:rsidRDefault="006245EB" w:rsidP="002509B6">
            <w:pPr>
              <w:widowControl/>
              <w:jc w:val="center"/>
              <w:rPr>
                <w:b/>
                <w:sz w:val="14"/>
                <w:szCs w:val="16"/>
                <w:lang w:val="en-AU"/>
              </w:rPr>
            </w:pPr>
            <w:r w:rsidRPr="0005588E">
              <w:rPr>
                <w:b/>
                <w:sz w:val="14"/>
                <w:szCs w:val="16"/>
                <w:lang w:val="en-AU"/>
              </w:rPr>
              <w:t>PI</w:t>
            </w:r>
            <w:r>
              <w:rPr>
                <w:b/>
                <w:sz w:val="14"/>
                <w:szCs w:val="16"/>
                <w:lang w:val="en-AU"/>
              </w:rPr>
              <w:t xml:space="preserve"> x % passing 0.425 mm Post </w:t>
            </w:r>
            <w:r w:rsidRPr="0005588E">
              <w:rPr>
                <w:b/>
                <w:sz w:val="14"/>
                <w:szCs w:val="16"/>
                <w:lang w:val="en-AU"/>
              </w:rPr>
              <w:t>Compaction</w:t>
            </w:r>
          </w:p>
          <w:p w14:paraId="18B663C4" w14:textId="77777777" w:rsidR="006245EB" w:rsidRPr="0005588E" w:rsidRDefault="006245EB" w:rsidP="002509B6">
            <w:pPr>
              <w:widowControl/>
              <w:jc w:val="center"/>
              <w:rPr>
                <w:b/>
                <w:sz w:val="14"/>
                <w:szCs w:val="16"/>
                <w:lang w:val="en-AU"/>
              </w:rPr>
            </w:pPr>
            <w:r w:rsidRPr="0005588E">
              <w:rPr>
                <w:b/>
                <w:sz w:val="14"/>
                <w:szCs w:val="16"/>
                <w:lang w:val="en-AU"/>
              </w:rPr>
              <w:t>(max)</w:t>
            </w:r>
          </w:p>
        </w:tc>
        <w:tc>
          <w:tcPr>
            <w:tcW w:w="1276" w:type="dxa"/>
            <w:vMerge w:val="restart"/>
            <w:tcBorders>
              <w:top w:val="single" w:sz="8" w:space="0" w:color="auto"/>
              <w:left w:val="single" w:sz="4" w:space="0" w:color="auto"/>
              <w:right w:val="single" w:sz="8" w:space="0" w:color="auto"/>
            </w:tcBorders>
            <w:tcMar>
              <w:top w:w="57" w:type="dxa"/>
              <w:left w:w="0" w:type="dxa"/>
              <w:right w:w="0" w:type="dxa"/>
            </w:tcMar>
            <w:vAlign w:val="center"/>
          </w:tcPr>
          <w:p w14:paraId="281E240E" w14:textId="77777777" w:rsidR="006245EB" w:rsidRDefault="006245EB" w:rsidP="002509B6">
            <w:pPr>
              <w:widowControl/>
              <w:jc w:val="center"/>
              <w:rPr>
                <w:b/>
                <w:sz w:val="14"/>
                <w:szCs w:val="16"/>
                <w:lang w:val="en-AU"/>
              </w:rPr>
            </w:pPr>
            <w:r w:rsidRPr="0005588E">
              <w:rPr>
                <w:b/>
                <w:sz w:val="14"/>
                <w:szCs w:val="16"/>
                <w:lang w:val="en-AU"/>
              </w:rPr>
              <w:t>P</w:t>
            </w:r>
            <w:r>
              <w:rPr>
                <w:b/>
                <w:sz w:val="14"/>
                <w:szCs w:val="16"/>
                <w:lang w:val="en-AU"/>
              </w:rPr>
              <w:t>I Range</w:t>
            </w:r>
          </w:p>
          <w:p w14:paraId="2759FC5D" w14:textId="77777777" w:rsidR="006245EB" w:rsidRPr="0005588E" w:rsidRDefault="006245EB" w:rsidP="002509B6">
            <w:pPr>
              <w:widowControl/>
              <w:jc w:val="center"/>
              <w:rPr>
                <w:b/>
                <w:sz w:val="14"/>
                <w:szCs w:val="16"/>
                <w:lang w:val="en-AU"/>
              </w:rPr>
            </w:pPr>
            <w:r>
              <w:rPr>
                <w:b/>
                <w:sz w:val="14"/>
                <w:szCs w:val="16"/>
                <w:lang w:val="en-AU"/>
              </w:rPr>
              <w:t xml:space="preserve">Post </w:t>
            </w:r>
            <w:r w:rsidRPr="0005588E">
              <w:rPr>
                <w:b/>
                <w:sz w:val="14"/>
                <w:szCs w:val="16"/>
                <w:lang w:val="en-AU"/>
              </w:rPr>
              <w:t>Compaction</w:t>
            </w:r>
          </w:p>
        </w:tc>
      </w:tr>
      <w:tr w:rsidR="0095057F" w:rsidRPr="0005588E" w14:paraId="41C9D4C5" w14:textId="77777777" w:rsidTr="0095057F">
        <w:trPr>
          <w:cantSplit/>
        </w:trPr>
        <w:tc>
          <w:tcPr>
            <w:tcW w:w="1286" w:type="dxa"/>
            <w:vMerge/>
            <w:tcBorders>
              <w:left w:val="single" w:sz="8" w:space="0" w:color="auto"/>
              <w:right w:val="single" w:sz="4" w:space="0" w:color="auto"/>
            </w:tcBorders>
            <w:tcMar>
              <w:top w:w="57" w:type="dxa"/>
              <w:left w:w="0" w:type="dxa"/>
              <w:right w:w="0" w:type="dxa"/>
            </w:tcMar>
            <w:vAlign w:val="center"/>
          </w:tcPr>
          <w:p w14:paraId="41ABA35F" w14:textId="77777777" w:rsidR="006245EB" w:rsidRPr="0005588E" w:rsidRDefault="006245EB" w:rsidP="002509B6">
            <w:pPr>
              <w:widowControl/>
              <w:jc w:val="center"/>
              <w:rPr>
                <w:b/>
                <w:sz w:val="14"/>
                <w:szCs w:val="16"/>
                <w:lang w:val="en-AU"/>
              </w:rPr>
            </w:pPr>
          </w:p>
        </w:tc>
        <w:tc>
          <w:tcPr>
            <w:tcW w:w="709" w:type="dxa"/>
            <w:tcBorders>
              <w:top w:val="single" w:sz="4" w:space="0" w:color="auto"/>
              <w:left w:val="single" w:sz="4" w:space="0" w:color="auto"/>
              <w:right w:val="single" w:sz="4" w:space="0" w:color="auto"/>
            </w:tcBorders>
            <w:tcMar>
              <w:top w:w="57" w:type="dxa"/>
              <w:left w:w="0" w:type="dxa"/>
              <w:right w:w="0" w:type="dxa"/>
            </w:tcMar>
          </w:tcPr>
          <w:p w14:paraId="70A759A3" w14:textId="77777777" w:rsidR="006245EB" w:rsidRDefault="006245EB" w:rsidP="002509B6">
            <w:pPr>
              <w:widowControl/>
              <w:jc w:val="center"/>
              <w:rPr>
                <w:b/>
                <w:sz w:val="14"/>
                <w:szCs w:val="16"/>
                <w:lang w:val="en-AU"/>
              </w:rPr>
            </w:pPr>
            <w:r w:rsidRPr="0005588E">
              <w:rPr>
                <w:b/>
                <w:sz w:val="14"/>
                <w:szCs w:val="16"/>
                <w:lang w:val="en-AU"/>
              </w:rPr>
              <w:t>Assigned</w:t>
            </w:r>
          </w:p>
          <w:p w14:paraId="5F26B228" w14:textId="77777777" w:rsidR="006245EB" w:rsidRPr="0005588E" w:rsidRDefault="006245EB" w:rsidP="002509B6">
            <w:pPr>
              <w:widowControl/>
              <w:jc w:val="center"/>
              <w:rPr>
                <w:b/>
                <w:sz w:val="14"/>
                <w:szCs w:val="16"/>
                <w:lang w:val="en-AU"/>
              </w:rPr>
            </w:pPr>
            <w:r w:rsidRPr="0005588E">
              <w:rPr>
                <w:b/>
                <w:sz w:val="14"/>
                <w:szCs w:val="16"/>
                <w:lang w:val="en-AU"/>
              </w:rPr>
              <w:t>CBR</w:t>
            </w:r>
          </w:p>
          <w:p w14:paraId="6A8D90C1" w14:textId="77777777" w:rsidR="006245EB" w:rsidRDefault="006245EB" w:rsidP="002509B6">
            <w:pPr>
              <w:widowControl/>
              <w:jc w:val="center"/>
              <w:rPr>
                <w:b/>
                <w:sz w:val="14"/>
                <w:szCs w:val="16"/>
                <w:lang w:val="en-AU"/>
              </w:rPr>
            </w:pPr>
            <w:r w:rsidRPr="0005588E">
              <w:rPr>
                <w:b/>
                <w:sz w:val="14"/>
                <w:szCs w:val="16"/>
                <w:lang w:val="en-AU"/>
              </w:rPr>
              <w:t>(min) %</w:t>
            </w:r>
          </w:p>
          <w:p w14:paraId="53F72F5A" w14:textId="77777777" w:rsidR="006245EB" w:rsidRPr="0005588E" w:rsidRDefault="006245EB" w:rsidP="002509B6">
            <w:pPr>
              <w:widowControl/>
              <w:jc w:val="center"/>
              <w:rPr>
                <w:b/>
                <w:sz w:val="14"/>
                <w:szCs w:val="16"/>
                <w:lang w:val="en-AU"/>
              </w:rPr>
            </w:pPr>
            <w:r w:rsidRPr="0005588E">
              <w:rPr>
                <w:b/>
                <w:sz w:val="14"/>
                <w:szCs w:val="16"/>
                <w:lang w:val="en-AU"/>
              </w:rPr>
              <w:t>(1)</w:t>
            </w:r>
          </w:p>
        </w:tc>
        <w:tc>
          <w:tcPr>
            <w:tcW w:w="567" w:type="dxa"/>
            <w:tcBorders>
              <w:top w:val="single" w:sz="4" w:space="0" w:color="auto"/>
              <w:left w:val="single" w:sz="4" w:space="0" w:color="auto"/>
              <w:right w:val="single" w:sz="4" w:space="0" w:color="auto"/>
            </w:tcBorders>
            <w:tcMar>
              <w:top w:w="57" w:type="dxa"/>
              <w:left w:w="0" w:type="dxa"/>
              <w:right w:w="0" w:type="dxa"/>
            </w:tcMar>
          </w:tcPr>
          <w:p w14:paraId="4CE07778" w14:textId="77777777" w:rsidR="006245EB" w:rsidRPr="0005588E" w:rsidRDefault="006245EB" w:rsidP="002509B6">
            <w:pPr>
              <w:widowControl/>
              <w:jc w:val="center"/>
              <w:rPr>
                <w:b/>
                <w:sz w:val="14"/>
                <w:szCs w:val="16"/>
                <w:lang w:val="en-AU"/>
              </w:rPr>
            </w:pPr>
            <w:r w:rsidRPr="0005588E">
              <w:rPr>
                <w:b/>
                <w:sz w:val="14"/>
                <w:szCs w:val="16"/>
                <w:lang w:val="en-AU"/>
              </w:rPr>
              <w:t>Swell</w:t>
            </w:r>
          </w:p>
          <w:p w14:paraId="5A542663" w14:textId="77777777" w:rsidR="006245EB" w:rsidRDefault="006245EB" w:rsidP="002509B6">
            <w:pPr>
              <w:widowControl/>
              <w:jc w:val="center"/>
              <w:rPr>
                <w:b/>
                <w:sz w:val="14"/>
                <w:szCs w:val="16"/>
                <w:lang w:val="en-AU"/>
              </w:rPr>
            </w:pPr>
            <w:r w:rsidRPr="0005588E">
              <w:rPr>
                <w:b/>
                <w:sz w:val="14"/>
                <w:szCs w:val="16"/>
                <w:lang w:val="en-AU"/>
              </w:rPr>
              <w:t>%</w:t>
            </w:r>
          </w:p>
          <w:p w14:paraId="69517E1A" w14:textId="77777777" w:rsidR="006245EB" w:rsidRDefault="006245EB" w:rsidP="002509B6">
            <w:pPr>
              <w:widowControl/>
              <w:jc w:val="center"/>
              <w:rPr>
                <w:b/>
                <w:sz w:val="14"/>
                <w:szCs w:val="16"/>
                <w:lang w:val="en-AU"/>
              </w:rPr>
            </w:pPr>
          </w:p>
          <w:p w14:paraId="765F98FD" w14:textId="77777777" w:rsidR="006245EB" w:rsidRPr="0005588E" w:rsidRDefault="006245EB" w:rsidP="002509B6">
            <w:pPr>
              <w:widowControl/>
              <w:jc w:val="center"/>
              <w:rPr>
                <w:b/>
                <w:sz w:val="14"/>
                <w:szCs w:val="16"/>
                <w:lang w:val="en-AU"/>
              </w:rPr>
            </w:pPr>
            <w:r w:rsidRPr="0005588E">
              <w:rPr>
                <w:b/>
                <w:sz w:val="14"/>
                <w:szCs w:val="16"/>
                <w:lang w:val="en-AU"/>
              </w:rPr>
              <w:t>(1)</w:t>
            </w:r>
          </w:p>
        </w:tc>
        <w:tc>
          <w:tcPr>
            <w:tcW w:w="1134" w:type="dxa"/>
            <w:tcBorders>
              <w:top w:val="single" w:sz="4" w:space="0" w:color="auto"/>
              <w:left w:val="single" w:sz="4" w:space="0" w:color="auto"/>
              <w:right w:val="single" w:sz="4" w:space="0" w:color="auto"/>
            </w:tcBorders>
            <w:tcMar>
              <w:top w:w="57" w:type="dxa"/>
              <w:left w:w="0" w:type="dxa"/>
              <w:right w:w="0" w:type="dxa"/>
            </w:tcMar>
          </w:tcPr>
          <w:p w14:paraId="4C7D112E" w14:textId="77777777" w:rsidR="006245EB" w:rsidRPr="0005588E" w:rsidRDefault="006245EB" w:rsidP="002509B6">
            <w:pPr>
              <w:widowControl/>
              <w:jc w:val="center"/>
              <w:rPr>
                <w:b/>
                <w:sz w:val="14"/>
                <w:szCs w:val="16"/>
                <w:lang w:val="en-AU"/>
              </w:rPr>
            </w:pPr>
            <w:r w:rsidRPr="0005588E">
              <w:rPr>
                <w:b/>
                <w:sz w:val="14"/>
                <w:szCs w:val="16"/>
                <w:lang w:val="en-AU"/>
              </w:rPr>
              <w:t>Permeability</w:t>
            </w:r>
          </w:p>
          <w:p w14:paraId="7508E182" w14:textId="77777777" w:rsidR="006245EB" w:rsidRDefault="006245EB" w:rsidP="002509B6">
            <w:pPr>
              <w:widowControl/>
              <w:jc w:val="center"/>
              <w:rPr>
                <w:b/>
                <w:sz w:val="14"/>
                <w:szCs w:val="16"/>
                <w:lang w:val="en-AU"/>
              </w:rPr>
            </w:pPr>
            <w:r w:rsidRPr="0005588E">
              <w:rPr>
                <w:b/>
                <w:sz w:val="14"/>
                <w:szCs w:val="16"/>
                <w:lang w:val="en-AU"/>
              </w:rPr>
              <w:t>(max)</w:t>
            </w:r>
          </w:p>
          <w:p w14:paraId="70C02339" w14:textId="77777777" w:rsidR="006245EB" w:rsidRDefault="006245EB" w:rsidP="002509B6">
            <w:pPr>
              <w:widowControl/>
              <w:jc w:val="center"/>
              <w:rPr>
                <w:b/>
                <w:sz w:val="14"/>
                <w:szCs w:val="16"/>
                <w:lang w:val="en-AU"/>
              </w:rPr>
            </w:pPr>
            <w:r w:rsidRPr="0005588E">
              <w:rPr>
                <w:b/>
                <w:sz w:val="14"/>
                <w:szCs w:val="16"/>
                <w:lang w:val="en-AU"/>
              </w:rPr>
              <w:t>m/s</w:t>
            </w:r>
          </w:p>
          <w:p w14:paraId="16142A3C" w14:textId="77777777" w:rsidR="006245EB" w:rsidRPr="0005588E" w:rsidRDefault="006245EB" w:rsidP="002509B6">
            <w:pPr>
              <w:widowControl/>
              <w:jc w:val="center"/>
              <w:rPr>
                <w:b/>
                <w:sz w:val="14"/>
                <w:szCs w:val="16"/>
                <w:lang w:val="en-AU"/>
              </w:rPr>
            </w:pPr>
            <w:r w:rsidRPr="0005588E">
              <w:rPr>
                <w:b/>
                <w:sz w:val="14"/>
                <w:szCs w:val="16"/>
                <w:lang w:val="en-AU"/>
              </w:rPr>
              <w:t>(2)</w:t>
            </w:r>
          </w:p>
        </w:tc>
        <w:tc>
          <w:tcPr>
            <w:tcW w:w="709" w:type="dxa"/>
            <w:tcBorders>
              <w:top w:val="single" w:sz="4" w:space="0" w:color="auto"/>
              <w:left w:val="single" w:sz="4" w:space="0" w:color="auto"/>
              <w:right w:val="single" w:sz="4" w:space="0" w:color="auto"/>
            </w:tcBorders>
            <w:tcMar>
              <w:top w:w="57" w:type="dxa"/>
              <w:left w:w="0" w:type="dxa"/>
              <w:right w:w="0" w:type="dxa"/>
            </w:tcMar>
            <w:vAlign w:val="center"/>
          </w:tcPr>
          <w:p w14:paraId="1EA50243" w14:textId="77777777" w:rsidR="006245EB" w:rsidRPr="0005588E" w:rsidRDefault="006245EB" w:rsidP="002509B6">
            <w:pPr>
              <w:widowControl/>
              <w:jc w:val="center"/>
              <w:rPr>
                <w:b/>
                <w:sz w:val="14"/>
                <w:szCs w:val="16"/>
                <w:lang w:val="en-AU"/>
              </w:rPr>
            </w:pPr>
            <w:r w:rsidRPr="0005588E">
              <w:rPr>
                <w:b/>
                <w:sz w:val="14"/>
                <w:szCs w:val="16"/>
                <w:lang w:val="en-AU"/>
              </w:rPr>
              <w:t>75.0</w:t>
            </w:r>
          </w:p>
        </w:tc>
        <w:tc>
          <w:tcPr>
            <w:tcW w:w="708" w:type="dxa"/>
            <w:tcBorders>
              <w:top w:val="single" w:sz="4" w:space="0" w:color="auto"/>
              <w:left w:val="single" w:sz="4" w:space="0" w:color="auto"/>
              <w:right w:val="single" w:sz="4" w:space="0" w:color="auto"/>
            </w:tcBorders>
            <w:tcMar>
              <w:top w:w="57" w:type="dxa"/>
              <w:left w:w="0" w:type="dxa"/>
              <w:right w:w="0" w:type="dxa"/>
            </w:tcMar>
            <w:vAlign w:val="center"/>
          </w:tcPr>
          <w:p w14:paraId="3B547C3D" w14:textId="77777777" w:rsidR="006245EB" w:rsidRPr="0005588E" w:rsidRDefault="006245EB" w:rsidP="002509B6">
            <w:pPr>
              <w:widowControl/>
              <w:jc w:val="center"/>
              <w:rPr>
                <w:b/>
                <w:sz w:val="14"/>
                <w:szCs w:val="16"/>
                <w:lang w:val="en-AU"/>
              </w:rPr>
            </w:pPr>
            <w:r w:rsidRPr="0005588E">
              <w:rPr>
                <w:b/>
                <w:sz w:val="14"/>
                <w:szCs w:val="16"/>
                <w:lang w:val="en-AU"/>
              </w:rPr>
              <w:t>37.5</w:t>
            </w:r>
          </w:p>
        </w:tc>
        <w:tc>
          <w:tcPr>
            <w:tcW w:w="709" w:type="dxa"/>
            <w:tcBorders>
              <w:top w:val="single" w:sz="4" w:space="0" w:color="auto"/>
              <w:left w:val="single" w:sz="4" w:space="0" w:color="auto"/>
              <w:right w:val="single" w:sz="4" w:space="0" w:color="auto"/>
            </w:tcBorders>
            <w:tcMar>
              <w:top w:w="57" w:type="dxa"/>
              <w:left w:w="0" w:type="dxa"/>
              <w:right w:w="0" w:type="dxa"/>
            </w:tcMar>
            <w:vAlign w:val="center"/>
          </w:tcPr>
          <w:p w14:paraId="332EF6F8" w14:textId="77777777" w:rsidR="006245EB" w:rsidRPr="0005588E" w:rsidRDefault="006245EB" w:rsidP="002509B6">
            <w:pPr>
              <w:widowControl/>
              <w:jc w:val="center"/>
              <w:rPr>
                <w:b/>
                <w:sz w:val="14"/>
                <w:szCs w:val="16"/>
                <w:lang w:val="en-AU"/>
              </w:rPr>
            </w:pPr>
            <w:r w:rsidRPr="0005588E">
              <w:rPr>
                <w:b/>
                <w:sz w:val="14"/>
                <w:szCs w:val="16"/>
                <w:lang w:val="en-AU"/>
              </w:rPr>
              <w:t>4.75</w:t>
            </w:r>
          </w:p>
        </w:tc>
        <w:tc>
          <w:tcPr>
            <w:tcW w:w="709" w:type="dxa"/>
            <w:tcBorders>
              <w:top w:val="single" w:sz="4" w:space="0" w:color="auto"/>
              <w:left w:val="single" w:sz="4" w:space="0" w:color="auto"/>
              <w:right w:val="single" w:sz="4" w:space="0" w:color="auto"/>
            </w:tcBorders>
            <w:tcMar>
              <w:top w:w="57" w:type="dxa"/>
              <w:left w:w="0" w:type="dxa"/>
              <w:right w:w="0" w:type="dxa"/>
            </w:tcMar>
            <w:vAlign w:val="center"/>
          </w:tcPr>
          <w:p w14:paraId="2BC55486" w14:textId="77777777" w:rsidR="006245EB" w:rsidRPr="0005588E" w:rsidRDefault="006245EB" w:rsidP="002509B6">
            <w:pPr>
              <w:widowControl/>
              <w:jc w:val="center"/>
              <w:rPr>
                <w:b/>
                <w:sz w:val="14"/>
                <w:szCs w:val="16"/>
                <w:lang w:val="en-AU"/>
              </w:rPr>
            </w:pPr>
            <w:r w:rsidRPr="0005588E">
              <w:rPr>
                <w:b/>
                <w:sz w:val="14"/>
                <w:szCs w:val="16"/>
                <w:lang w:val="en-AU"/>
              </w:rPr>
              <w:t>0.425</w:t>
            </w:r>
          </w:p>
        </w:tc>
        <w:tc>
          <w:tcPr>
            <w:tcW w:w="850" w:type="dxa"/>
            <w:tcBorders>
              <w:top w:val="single" w:sz="4" w:space="0" w:color="auto"/>
              <w:left w:val="single" w:sz="4" w:space="0" w:color="auto"/>
              <w:right w:val="single" w:sz="4" w:space="0" w:color="auto"/>
            </w:tcBorders>
            <w:tcMar>
              <w:top w:w="57" w:type="dxa"/>
              <w:left w:w="0" w:type="dxa"/>
              <w:right w:w="0" w:type="dxa"/>
            </w:tcMar>
            <w:vAlign w:val="center"/>
          </w:tcPr>
          <w:p w14:paraId="4C4856A5" w14:textId="77777777" w:rsidR="006245EB" w:rsidRPr="0005588E" w:rsidRDefault="006245EB" w:rsidP="002509B6">
            <w:pPr>
              <w:widowControl/>
              <w:jc w:val="center"/>
              <w:rPr>
                <w:b/>
                <w:sz w:val="14"/>
                <w:szCs w:val="16"/>
                <w:lang w:val="en-AU"/>
              </w:rPr>
            </w:pPr>
            <w:r w:rsidRPr="0005588E">
              <w:rPr>
                <w:b/>
                <w:sz w:val="14"/>
                <w:szCs w:val="16"/>
                <w:lang w:val="en-AU"/>
              </w:rPr>
              <w:t>0.075</w:t>
            </w:r>
          </w:p>
        </w:tc>
        <w:tc>
          <w:tcPr>
            <w:tcW w:w="1134" w:type="dxa"/>
            <w:vMerge/>
            <w:tcBorders>
              <w:left w:val="single" w:sz="4" w:space="0" w:color="auto"/>
              <w:right w:val="single" w:sz="4" w:space="0" w:color="auto"/>
            </w:tcBorders>
            <w:tcMar>
              <w:top w:w="57" w:type="dxa"/>
              <w:left w:w="0" w:type="dxa"/>
              <w:right w:w="0" w:type="dxa"/>
            </w:tcMar>
          </w:tcPr>
          <w:p w14:paraId="0E30DA1A" w14:textId="77777777" w:rsidR="006245EB" w:rsidRPr="0005588E" w:rsidRDefault="006245EB" w:rsidP="002509B6">
            <w:pPr>
              <w:widowControl/>
              <w:rPr>
                <w:b/>
                <w:sz w:val="14"/>
                <w:szCs w:val="16"/>
                <w:lang w:val="en-AU"/>
              </w:rPr>
            </w:pPr>
          </w:p>
        </w:tc>
        <w:tc>
          <w:tcPr>
            <w:tcW w:w="1276" w:type="dxa"/>
            <w:vMerge/>
            <w:tcBorders>
              <w:left w:val="single" w:sz="4" w:space="0" w:color="auto"/>
              <w:right w:val="single" w:sz="8" w:space="0" w:color="auto"/>
            </w:tcBorders>
            <w:tcMar>
              <w:top w:w="57" w:type="dxa"/>
              <w:left w:w="0" w:type="dxa"/>
              <w:right w:w="0" w:type="dxa"/>
            </w:tcMar>
          </w:tcPr>
          <w:p w14:paraId="032BC8FA" w14:textId="77777777" w:rsidR="006245EB" w:rsidRPr="0005588E" w:rsidRDefault="006245EB" w:rsidP="002509B6">
            <w:pPr>
              <w:widowControl/>
              <w:rPr>
                <w:b/>
                <w:sz w:val="14"/>
                <w:szCs w:val="16"/>
                <w:lang w:val="en-AU"/>
              </w:rPr>
            </w:pPr>
          </w:p>
        </w:tc>
      </w:tr>
      <w:tr w:rsidR="0095057F" w:rsidRPr="0005588E" w14:paraId="20DA4EEA" w14:textId="77777777" w:rsidTr="0095057F">
        <w:trPr>
          <w:cantSplit/>
        </w:trPr>
        <w:tc>
          <w:tcPr>
            <w:tcW w:w="1286" w:type="dxa"/>
            <w:tcBorders>
              <w:top w:val="single" w:sz="8" w:space="0" w:color="auto"/>
              <w:left w:val="single" w:sz="8" w:space="0" w:color="auto"/>
              <w:bottom w:val="single" w:sz="4" w:space="0" w:color="auto"/>
              <w:right w:val="single" w:sz="4" w:space="0" w:color="auto"/>
            </w:tcBorders>
            <w:tcMar>
              <w:left w:w="23" w:type="dxa"/>
              <w:right w:w="23" w:type="dxa"/>
            </w:tcMar>
          </w:tcPr>
          <w:p w14:paraId="76F45B03" w14:textId="77777777" w:rsidR="006245EB" w:rsidRPr="0005588E" w:rsidRDefault="006245EB" w:rsidP="008E267B">
            <w:pPr>
              <w:widowControl/>
              <w:rPr>
                <w:sz w:val="14"/>
                <w:szCs w:val="16"/>
                <w:lang w:val="en-AU"/>
              </w:rPr>
            </w:pPr>
            <w:r w:rsidRPr="0005588E">
              <w:rPr>
                <w:sz w:val="14"/>
                <w:szCs w:val="16"/>
                <w:lang w:val="en-AU"/>
              </w:rPr>
              <w:t xml:space="preserve">Capping Layer </w:t>
            </w:r>
          </w:p>
        </w:tc>
        <w:tc>
          <w:tcPr>
            <w:tcW w:w="709" w:type="dxa"/>
            <w:tcBorders>
              <w:top w:val="single" w:sz="8" w:space="0" w:color="auto"/>
              <w:left w:val="single" w:sz="4" w:space="0" w:color="auto"/>
              <w:bottom w:val="single" w:sz="4" w:space="0" w:color="auto"/>
              <w:right w:val="single" w:sz="4" w:space="0" w:color="auto"/>
            </w:tcBorders>
            <w:tcMar>
              <w:left w:w="23" w:type="dxa"/>
              <w:right w:w="23" w:type="dxa"/>
            </w:tcMar>
          </w:tcPr>
          <w:p w14:paraId="175483F2"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6</w:t>
            </w:r>
          </w:p>
        </w:tc>
        <w:tc>
          <w:tcPr>
            <w:tcW w:w="567" w:type="dxa"/>
            <w:tcBorders>
              <w:top w:val="single" w:sz="8" w:space="0" w:color="auto"/>
              <w:left w:val="single" w:sz="4" w:space="0" w:color="auto"/>
              <w:bottom w:val="single" w:sz="4" w:space="0" w:color="auto"/>
              <w:right w:val="single" w:sz="4" w:space="0" w:color="auto"/>
            </w:tcBorders>
            <w:tcMar>
              <w:left w:w="23" w:type="dxa"/>
              <w:right w:w="23" w:type="dxa"/>
            </w:tcMar>
          </w:tcPr>
          <w:p w14:paraId="20568626" w14:textId="77777777" w:rsidR="006245EB" w:rsidRPr="0005588E" w:rsidRDefault="006245EB" w:rsidP="002509B6">
            <w:pPr>
              <w:widowControl/>
              <w:jc w:val="center"/>
              <w:rPr>
                <w:sz w:val="14"/>
                <w:szCs w:val="16"/>
                <w:lang w:val="en-AU"/>
              </w:rPr>
            </w:pPr>
            <w:r w:rsidRPr="0005588E">
              <w:rPr>
                <w:sz w:val="14"/>
                <w:szCs w:val="16"/>
                <w:lang w:val="en-AU"/>
              </w:rPr>
              <w:t>≤ 1.5</w:t>
            </w:r>
          </w:p>
        </w:tc>
        <w:tc>
          <w:tcPr>
            <w:tcW w:w="1134" w:type="dxa"/>
            <w:tcBorders>
              <w:top w:val="single" w:sz="8" w:space="0" w:color="auto"/>
              <w:left w:val="single" w:sz="4" w:space="0" w:color="auto"/>
              <w:bottom w:val="single" w:sz="4" w:space="0" w:color="auto"/>
              <w:right w:val="single" w:sz="4" w:space="0" w:color="auto"/>
            </w:tcBorders>
            <w:tcMar>
              <w:left w:w="23" w:type="dxa"/>
              <w:right w:w="23" w:type="dxa"/>
            </w:tcMar>
          </w:tcPr>
          <w:p w14:paraId="3265323A" w14:textId="77777777" w:rsidR="006245EB" w:rsidRPr="0005588E" w:rsidRDefault="006245EB" w:rsidP="002509B6">
            <w:pPr>
              <w:widowControl/>
              <w:jc w:val="center"/>
              <w:rPr>
                <w:sz w:val="14"/>
                <w:szCs w:val="16"/>
                <w:lang w:val="en-AU"/>
              </w:rPr>
            </w:pPr>
            <w:r w:rsidRPr="0005588E">
              <w:rPr>
                <w:sz w:val="14"/>
                <w:szCs w:val="16"/>
                <w:lang w:val="en-AU"/>
              </w:rPr>
              <w:t>5 x 10</w:t>
            </w:r>
            <w:r w:rsidRPr="0005588E">
              <w:rPr>
                <w:sz w:val="14"/>
                <w:szCs w:val="16"/>
                <w:vertAlign w:val="superscript"/>
                <w:lang w:val="en-AU"/>
              </w:rPr>
              <w:noBreakHyphen/>
              <w:t>9</w:t>
            </w:r>
          </w:p>
        </w:tc>
        <w:tc>
          <w:tcPr>
            <w:tcW w:w="709" w:type="dxa"/>
            <w:tcBorders>
              <w:top w:val="single" w:sz="8" w:space="0" w:color="auto"/>
              <w:left w:val="single" w:sz="4" w:space="0" w:color="auto"/>
              <w:bottom w:val="single" w:sz="4" w:space="0" w:color="auto"/>
              <w:right w:val="single" w:sz="4" w:space="0" w:color="auto"/>
            </w:tcBorders>
            <w:tcMar>
              <w:left w:w="23" w:type="dxa"/>
              <w:right w:w="23" w:type="dxa"/>
            </w:tcMar>
          </w:tcPr>
          <w:p w14:paraId="6F44AD6A"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100</w:t>
            </w:r>
          </w:p>
        </w:tc>
        <w:tc>
          <w:tcPr>
            <w:tcW w:w="708" w:type="dxa"/>
            <w:tcBorders>
              <w:top w:val="single" w:sz="8" w:space="0" w:color="auto"/>
              <w:left w:val="single" w:sz="4" w:space="0" w:color="auto"/>
              <w:bottom w:val="single" w:sz="4" w:space="0" w:color="auto"/>
              <w:right w:val="single" w:sz="4" w:space="0" w:color="auto"/>
            </w:tcBorders>
            <w:tcMar>
              <w:left w:w="23" w:type="dxa"/>
              <w:right w:w="23" w:type="dxa"/>
            </w:tcMar>
          </w:tcPr>
          <w:p w14:paraId="38BDAD40"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w:t>
            </w:r>
          </w:p>
        </w:tc>
        <w:tc>
          <w:tcPr>
            <w:tcW w:w="709" w:type="dxa"/>
            <w:tcBorders>
              <w:top w:val="single" w:sz="8" w:space="0" w:color="auto"/>
              <w:left w:val="single" w:sz="4" w:space="0" w:color="auto"/>
              <w:bottom w:val="single" w:sz="4" w:space="0" w:color="auto"/>
              <w:right w:val="single" w:sz="4" w:space="0" w:color="auto"/>
            </w:tcBorders>
            <w:tcMar>
              <w:left w:w="23" w:type="dxa"/>
              <w:right w:w="23" w:type="dxa"/>
            </w:tcMar>
          </w:tcPr>
          <w:p w14:paraId="5FAC3FE6"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40-80</w:t>
            </w:r>
          </w:p>
        </w:tc>
        <w:tc>
          <w:tcPr>
            <w:tcW w:w="709" w:type="dxa"/>
            <w:tcBorders>
              <w:top w:val="single" w:sz="8" w:space="0" w:color="auto"/>
              <w:left w:val="single" w:sz="4" w:space="0" w:color="auto"/>
              <w:bottom w:val="single" w:sz="4" w:space="0" w:color="auto"/>
              <w:right w:val="single" w:sz="4" w:space="0" w:color="auto"/>
            </w:tcBorders>
            <w:tcMar>
              <w:left w:w="23" w:type="dxa"/>
              <w:right w:w="23" w:type="dxa"/>
            </w:tcMar>
          </w:tcPr>
          <w:p w14:paraId="6E1C379D"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w:t>
            </w:r>
          </w:p>
        </w:tc>
        <w:tc>
          <w:tcPr>
            <w:tcW w:w="850" w:type="dxa"/>
            <w:tcBorders>
              <w:top w:val="single" w:sz="8" w:space="0" w:color="auto"/>
              <w:left w:val="single" w:sz="4" w:space="0" w:color="auto"/>
              <w:bottom w:val="single" w:sz="4" w:space="0" w:color="auto"/>
              <w:right w:val="single" w:sz="4" w:space="0" w:color="auto"/>
            </w:tcBorders>
            <w:tcMar>
              <w:left w:w="23" w:type="dxa"/>
              <w:right w:w="23" w:type="dxa"/>
            </w:tcMar>
          </w:tcPr>
          <w:p w14:paraId="4B8E72CD"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10-40</w:t>
            </w:r>
          </w:p>
        </w:tc>
        <w:tc>
          <w:tcPr>
            <w:tcW w:w="1134" w:type="dxa"/>
            <w:tcBorders>
              <w:top w:val="single" w:sz="8" w:space="0" w:color="auto"/>
              <w:left w:val="single" w:sz="4" w:space="0" w:color="auto"/>
              <w:bottom w:val="single" w:sz="4" w:space="0" w:color="auto"/>
              <w:right w:val="single" w:sz="4" w:space="0" w:color="auto"/>
            </w:tcBorders>
            <w:tcMar>
              <w:left w:w="23" w:type="dxa"/>
              <w:right w:w="23" w:type="dxa"/>
            </w:tcMar>
          </w:tcPr>
          <w:p w14:paraId="32D70A8D"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1000</w:t>
            </w:r>
          </w:p>
        </w:tc>
        <w:tc>
          <w:tcPr>
            <w:tcW w:w="1276" w:type="dxa"/>
            <w:tcBorders>
              <w:top w:val="single" w:sz="8" w:space="0" w:color="auto"/>
              <w:left w:val="single" w:sz="4" w:space="0" w:color="auto"/>
              <w:bottom w:val="single" w:sz="4" w:space="0" w:color="auto"/>
              <w:right w:val="single" w:sz="8" w:space="0" w:color="auto"/>
            </w:tcBorders>
            <w:tcMar>
              <w:left w:w="23" w:type="dxa"/>
              <w:right w:w="23" w:type="dxa"/>
            </w:tcMar>
          </w:tcPr>
          <w:p w14:paraId="7EBC8229"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6-25</w:t>
            </w:r>
          </w:p>
        </w:tc>
      </w:tr>
      <w:tr w:rsidR="0095057F" w:rsidRPr="0005588E" w14:paraId="6D2D6982" w14:textId="77777777" w:rsidTr="0095057F">
        <w:trPr>
          <w:cantSplit/>
        </w:trPr>
        <w:tc>
          <w:tcPr>
            <w:tcW w:w="1286" w:type="dxa"/>
            <w:tcBorders>
              <w:top w:val="single" w:sz="4" w:space="0" w:color="auto"/>
              <w:left w:val="single" w:sz="8" w:space="0" w:color="auto"/>
              <w:bottom w:val="single" w:sz="4" w:space="0" w:color="auto"/>
              <w:right w:val="single" w:sz="4" w:space="0" w:color="auto"/>
            </w:tcBorders>
            <w:tcMar>
              <w:left w:w="23" w:type="dxa"/>
              <w:right w:w="23" w:type="dxa"/>
            </w:tcMar>
          </w:tcPr>
          <w:p w14:paraId="72122FC3" w14:textId="77777777" w:rsidR="006245EB" w:rsidRPr="0005588E" w:rsidRDefault="006245EB" w:rsidP="008E267B">
            <w:pPr>
              <w:widowControl/>
              <w:rPr>
                <w:sz w:val="14"/>
                <w:szCs w:val="16"/>
                <w:lang w:val="en-AU"/>
              </w:rPr>
            </w:pPr>
            <w:r w:rsidRPr="0005588E">
              <w:rPr>
                <w:sz w:val="14"/>
                <w:szCs w:val="16"/>
                <w:lang w:val="en-AU"/>
              </w:rPr>
              <w:t>Selected Material</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3EBF33FE"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6</w:t>
            </w:r>
          </w:p>
        </w:tc>
        <w:tc>
          <w:tcPr>
            <w:tcW w:w="567" w:type="dxa"/>
            <w:tcBorders>
              <w:top w:val="single" w:sz="4" w:space="0" w:color="auto"/>
              <w:left w:val="single" w:sz="4" w:space="0" w:color="auto"/>
              <w:bottom w:val="single" w:sz="4" w:space="0" w:color="auto"/>
              <w:right w:val="single" w:sz="4" w:space="0" w:color="auto"/>
            </w:tcBorders>
            <w:tcMar>
              <w:left w:w="23" w:type="dxa"/>
              <w:right w:w="23" w:type="dxa"/>
            </w:tcMar>
          </w:tcPr>
          <w:p w14:paraId="483A5D55" w14:textId="77777777" w:rsidR="006245EB" w:rsidRPr="0005588E" w:rsidRDefault="006245EB" w:rsidP="002509B6">
            <w:pPr>
              <w:widowControl/>
              <w:jc w:val="center"/>
              <w:rPr>
                <w:sz w:val="14"/>
                <w:szCs w:val="16"/>
                <w:lang w:val="en-AU"/>
              </w:rPr>
            </w:pPr>
            <w:r w:rsidRPr="0005588E">
              <w:rPr>
                <w:sz w:val="14"/>
                <w:szCs w:val="16"/>
                <w:lang w:val="en-AU"/>
              </w:rPr>
              <w:t>≤ 1.5</w:t>
            </w:r>
          </w:p>
        </w:tc>
        <w:tc>
          <w:tcPr>
            <w:tcW w:w="1134" w:type="dxa"/>
            <w:tcBorders>
              <w:top w:val="single" w:sz="4" w:space="0" w:color="auto"/>
              <w:left w:val="single" w:sz="4" w:space="0" w:color="auto"/>
              <w:bottom w:val="single" w:sz="4" w:space="0" w:color="auto"/>
              <w:right w:val="single" w:sz="4" w:space="0" w:color="auto"/>
            </w:tcBorders>
            <w:tcMar>
              <w:left w:w="23" w:type="dxa"/>
              <w:right w:w="23" w:type="dxa"/>
            </w:tcMar>
          </w:tcPr>
          <w:p w14:paraId="021B595A" w14:textId="77777777" w:rsidR="006245EB" w:rsidRPr="0005588E" w:rsidRDefault="006245EB" w:rsidP="002509B6">
            <w:pPr>
              <w:widowControl/>
              <w:jc w:val="center"/>
              <w:rPr>
                <w:sz w:val="14"/>
                <w:szCs w:val="16"/>
                <w:lang w:val="en-AU"/>
              </w:rPr>
            </w:pPr>
            <w:r w:rsidRPr="0005588E">
              <w:rPr>
                <w:sz w:val="14"/>
                <w:szCs w:val="16"/>
                <w:lang w:val="en-AU"/>
              </w:rPr>
              <w:t>Not Applicable</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6E3F9281"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100</w:t>
            </w:r>
          </w:p>
        </w:tc>
        <w:tc>
          <w:tcPr>
            <w:tcW w:w="708" w:type="dxa"/>
            <w:tcBorders>
              <w:top w:val="single" w:sz="4" w:space="0" w:color="auto"/>
              <w:left w:val="single" w:sz="4" w:space="0" w:color="auto"/>
              <w:bottom w:val="single" w:sz="4" w:space="0" w:color="auto"/>
              <w:right w:val="single" w:sz="4" w:space="0" w:color="auto"/>
            </w:tcBorders>
            <w:tcMar>
              <w:left w:w="23" w:type="dxa"/>
              <w:right w:w="23" w:type="dxa"/>
            </w:tcMar>
          </w:tcPr>
          <w:p w14:paraId="17E463A4"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2FCF500A"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40-80</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3F3E51B8"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w:t>
            </w:r>
          </w:p>
        </w:tc>
        <w:tc>
          <w:tcPr>
            <w:tcW w:w="850" w:type="dxa"/>
            <w:tcBorders>
              <w:top w:val="single" w:sz="4" w:space="0" w:color="auto"/>
              <w:left w:val="single" w:sz="4" w:space="0" w:color="auto"/>
              <w:bottom w:val="single" w:sz="4" w:space="0" w:color="auto"/>
              <w:right w:val="single" w:sz="4" w:space="0" w:color="auto"/>
            </w:tcBorders>
            <w:tcMar>
              <w:left w:w="23" w:type="dxa"/>
              <w:right w:w="23" w:type="dxa"/>
            </w:tcMar>
          </w:tcPr>
          <w:p w14:paraId="54D1E1A0"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10-40</w:t>
            </w:r>
          </w:p>
        </w:tc>
        <w:tc>
          <w:tcPr>
            <w:tcW w:w="1134" w:type="dxa"/>
            <w:tcBorders>
              <w:top w:val="single" w:sz="4" w:space="0" w:color="auto"/>
              <w:left w:val="single" w:sz="4" w:space="0" w:color="auto"/>
              <w:bottom w:val="single" w:sz="4" w:space="0" w:color="auto"/>
              <w:right w:val="single" w:sz="4" w:space="0" w:color="auto"/>
            </w:tcBorders>
            <w:tcMar>
              <w:left w:w="23" w:type="dxa"/>
              <w:right w:w="23" w:type="dxa"/>
            </w:tcMar>
          </w:tcPr>
          <w:p w14:paraId="12C9928A"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1000</w:t>
            </w:r>
          </w:p>
        </w:tc>
        <w:tc>
          <w:tcPr>
            <w:tcW w:w="1276" w:type="dxa"/>
            <w:tcBorders>
              <w:top w:val="single" w:sz="4" w:space="0" w:color="auto"/>
              <w:left w:val="single" w:sz="4" w:space="0" w:color="auto"/>
              <w:bottom w:val="single" w:sz="4" w:space="0" w:color="auto"/>
              <w:right w:val="single" w:sz="8" w:space="0" w:color="auto"/>
            </w:tcBorders>
            <w:tcMar>
              <w:left w:w="23" w:type="dxa"/>
              <w:right w:w="23" w:type="dxa"/>
            </w:tcMar>
          </w:tcPr>
          <w:p w14:paraId="5A0782AF"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6-25</w:t>
            </w:r>
          </w:p>
        </w:tc>
      </w:tr>
      <w:tr w:rsidR="0095057F" w:rsidRPr="0005588E" w14:paraId="1F20F254" w14:textId="77777777" w:rsidTr="0095057F">
        <w:trPr>
          <w:cantSplit/>
        </w:trPr>
        <w:tc>
          <w:tcPr>
            <w:tcW w:w="1286" w:type="dxa"/>
            <w:tcBorders>
              <w:top w:val="single" w:sz="4" w:space="0" w:color="auto"/>
              <w:left w:val="single" w:sz="8" w:space="0" w:color="auto"/>
              <w:bottom w:val="single" w:sz="4" w:space="0" w:color="auto"/>
              <w:right w:val="single" w:sz="4" w:space="0" w:color="auto"/>
            </w:tcBorders>
            <w:tcMar>
              <w:left w:w="23" w:type="dxa"/>
              <w:right w:w="23" w:type="dxa"/>
            </w:tcMar>
          </w:tcPr>
          <w:p w14:paraId="02359CB0" w14:textId="77777777" w:rsidR="006245EB" w:rsidRPr="0005588E" w:rsidRDefault="006245EB" w:rsidP="008E267B">
            <w:pPr>
              <w:widowControl/>
              <w:rPr>
                <w:sz w:val="14"/>
                <w:szCs w:val="16"/>
                <w:lang w:val="en-AU"/>
              </w:rPr>
            </w:pPr>
            <w:r w:rsidRPr="0005588E">
              <w:rPr>
                <w:sz w:val="14"/>
                <w:szCs w:val="16"/>
                <w:lang w:val="en-AU"/>
              </w:rPr>
              <w:t>Verge Material</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5DC8B42C"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6</w:t>
            </w:r>
          </w:p>
        </w:tc>
        <w:tc>
          <w:tcPr>
            <w:tcW w:w="567" w:type="dxa"/>
            <w:tcBorders>
              <w:top w:val="single" w:sz="4" w:space="0" w:color="auto"/>
              <w:left w:val="single" w:sz="4" w:space="0" w:color="auto"/>
              <w:bottom w:val="single" w:sz="4" w:space="0" w:color="auto"/>
              <w:right w:val="single" w:sz="4" w:space="0" w:color="auto"/>
            </w:tcBorders>
            <w:tcMar>
              <w:left w:w="23" w:type="dxa"/>
              <w:right w:w="23" w:type="dxa"/>
            </w:tcMar>
          </w:tcPr>
          <w:p w14:paraId="77B4EA94" w14:textId="77777777" w:rsidR="006245EB" w:rsidRPr="0005588E" w:rsidRDefault="006245EB" w:rsidP="002509B6">
            <w:pPr>
              <w:widowControl/>
              <w:jc w:val="center"/>
              <w:rPr>
                <w:sz w:val="14"/>
                <w:szCs w:val="16"/>
                <w:lang w:val="en-AU"/>
              </w:rPr>
            </w:pPr>
            <w:r w:rsidRPr="0005588E">
              <w:rPr>
                <w:sz w:val="14"/>
                <w:szCs w:val="16"/>
                <w:lang w:val="en-AU"/>
              </w:rPr>
              <w:t>≤ 1.0</w:t>
            </w:r>
          </w:p>
        </w:tc>
        <w:tc>
          <w:tcPr>
            <w:tcW w:w="1134" w:type="dxa"/>
            <w:tcBorders>
              <w:top w:val="single" w:sz="4" w:space="0" w:color="auto"/>
              <w:left w:val="single" w:sz="4" w:space="0" w:color="auto"/>
              <w:bottom w:val="single" w:sz="4" w:space="0" w:color="auto"/>
              <w:right w:val="single" w:sz="4" w:space="0" w:color="auto"/>
            </w:tcBorders>
            <w:tcMar>
              <w:left w:w="23" w:type="dxa"/>
              <w:right w:w="23" w:type="dxa"/>
            </w:tcMar>
          </w:tcPr>
          <w:p w14:paraId="72982480" w14:textId="77777777" w:rsidR="006245EB" w:rsidRPr="0005588E" w:rsidRDefault="006245EB" w:rsidP="002509B6">
            <w:pPr>
              <w:widowControl/>
              <w:jc w:val="center"/>
              <w:rPr>
                <w:sz w:val="14"/>
                <w:szCs w:val="16"/>
                <w:lang w:val="en-AU"/>
              </w:rPr>
            </w:pPr>
            <w:r w:rsidRPr="0005588E">
              <w:rPr>
                <w:sz w:val="14"/>
                <w:szCs w:val="16"/>
                <w:lang w:val="en-AU"/>
              </w:rPr>
              <w:t>5 x 10</w:t>
            </w:r>
            <w:r w:rsidRPr="0005588E">
              <w:rPr>
                <w:sz w:val="14"/>
                <w:szCs w:val="16"/>
                <w:vertAlign w:val="superscript"/>
                <w:lang w:val="en-AU"/>
              </w:rPr>
              <w:noBreakHyphen/>
              <w:t>9</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51BD42B4"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100</w:t>
            </w:r>
          </w:p>
        </w:tc>
        <w:tc>
          <w:tcPr>
            <w:tcW w:w="708" w:type="dxa"/>
            <w:tcBorders>
              <w:top w:val="single" w:sz="4" w:space="0" w:color="auto"/>
              <w:left w:val="single" w:sz="4" w:space="0" w:color="auto"/>
              <w:bottom w:val="single" w:sz="4" w:space="0" w:color="auto"/>
              <w:right w:val="single" w:sz="4" w:space="0" w:color="auto"/>
            </w:tcBorders>
            <w:tcMar>
              <w:left w:w="23" w:type="dxa"/>
              <w:right w:w="23" w:type="dxa"/>
            </w:tcMar>
          </w:tcPr>
          <w:p w14:paraId="64B4C523"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05FBB014"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40-80</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239E9302"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w:t>
            </w:r>
          </w:p>
        </w:tc>
        <w:tc>
          <w:tcPr>
            <w:tcW w:w="850" w:type="dxa"/>
            <w:tcBorders>
              <w:top w:val="single" w:sz="4" w:space="0" w:color="auto"/>
              <w:left w:val="single" w:sz="4" w:space="0" w:color="auto"/>
              <w:bottom w:val="single" w:sz="4" w:space="0" w:color="auto"/>
              <w:right w:val="single" w:sz="4" w:space="0" w:color="auto"/>
            </w:tcBorders>
            <w:tcMar>
              <w:left w:w="23" w:type="dxa"/>
              <w:right w:w="23" w:type="dxa"/>
            </w:tcMar>
          </w:tcPr>
          <w:p w14:paraId="157A7FDB"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10-40</w:t>
            </w:r>
          </w:p>
        </w:tc>
        <w:tc>
          <w:tcPr>
            <w:tcW w:w="1134" w:type="dxa"/>
            <w:tcBorders>
              <w:top w:val="single" w:sz="4" w:space="0" w:color="auto"/>
              <w:left w:val="single" w:sz="4" w:space="0" w:color="auto"/>
              <w:bottom w:val="single" w:sz="4" w:space="0" w:color="auto"/>
              <w:right w:val="single" w:sz="4" w:space="0" w:color="auto"/>
            </w:tcBorders>
            <w:tcMar>
              <w:left w:w="23" w:type="dxa"/>
              <w:right w:w="23" w:type="dxa"/>
            </w:tcMar>
          </w:tcPr>
          <w:p w14:paraId="1787BD04"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1000</w:t>
            </w:r>
          </w:p>
        </w:tc>
        <w:tc>
          <w:tcPr>
            <w:tcW w:w="1276" w:type="dxa"/>
            <w:tcBorders>
              <w:top w:val="single" w:sz="4" w:space="0" w:color="auto"/>
              <w:left w:val="single" w:sz="4" w:space="0" w:color="auto"/>
              <w:bottom w:val="single" w:sz="4" w:space="0" w:color="auto"/>
              <w:right w:val="single" w:sz="8" w:space="0" w:color="auto"/>
            </w:tcBorders>
            <w:tcMar>
              <w:left w:w="23" w:type="dxa"/>
              <w:right w:w="23" w:type="dxa"/>
            </w:tcMar>
          </w:tcPr>
          <w:p w14:paraId="4D6B0EBB"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6-25</w:t>
            </w:r>
          </w:p>
        </w:tc>
      </w:tr>
      <w:tr w:rsidR="0095057F" w:rsidRPr="0005588E" w14:paraId="0DA1881C" w14:textId="77777777" w:rsidTr="0095057F">
        <w:trPr>
          <w:cantSplit/>
        </w:trPr>
        <w:tc>
          <w:tcPr>
            <w:tcW w:w="1286" w:type="dxa"/>
            <w:tcBorders>
              <w:top w:val="single" w:sz="4" w:space="0" w:color="auto"/>
              <w:left w:val="single" w:sz="8" w:space="0" w:color="auto"/>
              <w:bottom w:val="single" w:sz="4" w:space="0" w:color="auto"/>
              <w:right w:val="single" w:sz="4" w:space="0" w:color="auto"/>
            </w:tcBorders>
            <w:tcMar>
              <w:left w:w="23" w:type="dxa"/>
              <w:right w:w="23" w:type="dxa"/>
            </w:tcMar>
          </w:tcPr>
          <w:p w14:paraId="4DFD448D" w14:textId="77777777" w:rsidR="006245EB" w:rsidRPr="0005588E" w:rsidRDefault="006245EB" w:rsidP="008E267B">
            <w:pPr>
              <w:widowControl/>
              <w:rPr>
                <w:sz w:val="14"/>
                <w:szCs w:val="16"/>
                <w:lang w:val="en-AU"/>
              </w:rPr>
            </w:pPr>
            <w:r w:rsidRPr="0005588E">
              <w:rPr>
                <w:sz w:val="14"/>
                <w:szCs w:val="16"/>
                <w:lang w:val="en-AU"/>
              </w:rPr>
              <w:t>Structural Material</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083BAC5E"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6</w:t>
            </w:r>
          </w:p>
        </w:tc>
        <w:tc>
          <w:tcPr>
            <w:tcW w:w="567" w:type="dxa"/>
            <w:tcBorders>
              <w:top w:val="single" w:sz="4" w:space="0" w:color="auto"/>
              <w:left w:val="single" w:sz="4" w:space="0" w:color="auto"/>
              <w:bottom w:val="single" w:sz="4" w:space="0" w:color="auto"/>
              <w:right w:val="single" w:sz="4" w:space="0" w:color="auto"/>
            </w:tcBorders>
            <w:tcMar>
              <w:left w:w="23" w:type="dxa"/>
              <w:right w:w="23" w:type="dxa"/>
            </w:tcMar>
          </w:tcPr>
          <w:p w14:paraId="74504F23" w14:textId="77777777" w:rsidR="006245EB" w:rsidRPr="0005588E" w:rsidRDefault="006245EB" w:rsidP="002509B6">
            <w:pPr>
              <w:widowControl/>
              <w:jc w:val="center"/>
              <w:rPr>
                <w:sz w:val="14"/>
                <w:szCs w:val="16"/>
                <w:lang w:val="en-AU"/>
              </w:rPr>
            </w:pPr>
            <w:r w:rsidRPr="0005588E">
              <w:rPr>
                <w:sz w:val="14"/>
                <w:szCs w:val="16"/>
                <w:lang w:val="en-AU"/>
              </w:rPr>
              <w:t>≤ 1.5</w:t>
            </w:r>
          </w:p>
        </w:tc>
        <w:tc>
          <w:tcPr>
            <w:tcW w:w="1134" w:type="dxa"/>
            <w:tcBorders>
              <w:top w:val="single" w:sz="4" w:space="0" w:color="auto"/>
              <w:left w:val="single" w:sz="4" w:space="0" w:color="auto"/>
              <w:bottom w:val="single" w:sz="4" w:space="0" w:color="auto"/>
              <w:right w:val="single" w:sz="4" w:space="0" w:color="auto"/>
            </w:tcBorders>
            <w:tcMar>
              <w:left w:w="23" w:type="dxa"/>
              <w:right w:w="23" w:type="dxa"/>
            </w:tcMar>
          </w:tcPr>
          <w:p w14:paraId="47F8EC5F" w14:textId="77777777" w:rsidR="006245EB" w:rsidRPr="0005588E" w:rsidRDefault="006245EB" w:rsidP="002509B6">
            <w:pPr>
              <w:widowControl/>
              <w:jc w:val="center"/>
              <w:rPr>
                <w:sz w:val="14"/>
                <w:szCs w:val="16"/>
                <w:lang w:val="en-AU"/>
              </w:rPr>
            </w:pPr>
            <w:r w:rsidRPr="0005588E">
              <w:rPr>
                <w:sz w:val="14"/>
                <w:szCs w:val="16"/>
                <w:lang w:val="en-AU"/>
              </w:rPr>
              <w:t>Not Applicable</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3390DFB0"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100</w:t>
            </w:r>
          </w:p>
        </w:tc>
        <w:tc>
          <w:tcPr>
            <w:tcW w:w="708" w:type="dxa"/>
            <w:tcBorders>
              <w:top w:val="single" w:sz="4" w:space="0" w:color="auto"/>
              <w:left w:val="single" w:sz="4" w:space="0" w:color="auto"/>
              <w:bottom w:val="single" w:sz="4" w:space="0" w:color="auto"/>
              <w:right w:val="single" w:sz="4" w:space="0" w:color="auto"/>
            </w:tcBorders>
            <w:tcMar>
              <w:left w:w="23" w:type="dxa"/>
              <w:right w:w="23" w:type="dxa"/>
            </w:tcMar>
          </w:tcPr>
          <w:p w14:paraId="57E24159"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1DF1C814"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40-80</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5F956B73"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w:t>
            </w:r>
          </w:p>
        </w:tc>
        <w:tc>
          <w:tcPr>
            <w:tcW w:w="850" w:type="dxa"/>
            <w:tcBorders>
              <w:top w:val="single" w:sz="4" w:space="0" w:color="auto"/>
              <w:left w:val="single" w:sz="4" w:space="0" w:color="auto"/>
              <w:bottom w:val="single" w:sz="4" w:space="0" w:color="auto"/>
              <w:right w:val="single" w:sz="4" w:space="0" w:color="auto"/>
            </w:tcBorders>
            <w:tcMar>
              <w:left w:w="23" w:type="dxa"/>
              <w:right w:w="23" w:type="dxa"/>
            </w:tcMar>
          </w:tcPr>
          <w:p w14:paraId="0247FFDC"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10-40</w:t>
            </w:r>
          </w:p>
        </w:tc>
        <w:tc>
          <w:tcPr>
            <w:tcW w:w="1134" w:type="dxa"/>
            <w:tcBorders>
              <w:top w:val="single" w:sz="4" w:space="0" w:color="auto"/>
              <w:left w:val="single" w:sz="4" w:space="0" w:color="auto"/>
              <w:bottom w:val="single" w:sz="4" w:space="0" w:color="auto"/>
              <w:right w:val="single" w:sz="4" w:space="0" w:color="auto"/>
            </w:tcBorders>
            <w:tcMar>
              <w:left w:w="23" w:type="dxa"/>
              <w:right w:w="23" w:type="dxa"/>
            </w:tcMar>
          </w:tcPr>
          <w:p w14:paraId="1F2F4FAC"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1000</w:t>
            </w:r>
          </w:p>
        </w:tc>
        <w:tc>
          <w:tcPr>
            <w:tcW w:w="1276" w:type="dxa"/>
            <w:tcBorders>
              <w:top w:val="single" w:sz="4" w:space="0" w:color="auto"/>
              <w:left w:val="single" w:sz="4" w:space="0" w:color="auto"/>
              <w:bottom w:val="single" w:sz="4" w:space="0" w:color="auto"/>
              <w:right w:val="single" w:sz="8" w:space="0" w:color="auto"/>
            </w:tcBorders>
            <w:tcMar>
              <w:left w:w="23" w:type="dxa"/>
              <w:right w:w="23" w:type="dxa"/>
            </w:tcMar>
          </w:tcPr>
          <w:p w14:paraId="75104E87"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6-25</w:t>
            </w:r>
          </w:p>
        </w:tc>
      </w:tr>
      <w:tr w:rsidR="0095057F" w:rsidRPr="0005588E" w14:paraId="4CF42410" w14:textId="77777777" w:rsidTr="0095057F">
        <w:trPr>
          <w:cantSplit/>
        </w:trPr>
        <w:tc>
          <w:tcPr>
            <w:tcW w:w="1286" w:type="dxa"/>
            <w:tcBorders>
              <w:top w:val="single" w:sz="4" w:space="0" w:color="auto"/>
              <w:left w:val="single" w:sz="8" w:space="0" w:color="auto"/>
              <w:bottom w:val="single" w:sz="4" w:space="0" w:color="auto"/>
              <w:right w:val="single" w:sz="4" w:space="0" w:color="auto"/>
            </w:tcBorders>
            <w:tcMar>
              <w:left w:w="23" w:type="dxa"/>
              <w:right w:w="23" w:type="dxa"/>
            </w:tcMar>
          </w:tcPr>
          <w:p w14:paraId="08EF3F6A" w14:textId="77777777" w:rsidR="006245EB" w:rsidRPr="0005588E" w:rsidRDefault="006245EB" w:rsidP="008E267B">
            <w:pPr>
              <w:widowControl/>
              <w:rPr>
                <w:sz w:val="14"/>
                <w:szCs w:val="16"/>
                <w:lang w:val="en-AU"/>
              </w:rPr>
            </w:pPr>
            <w:r w:rsidRPr="0005588E">
              <w:rPr>
                <w:sz w:val="14"/>
                <w:szCs w:val="16"/>
                <w:lang w:val="en-AU"/>
              </w:rPr>
              <w:t>Other Type A Material</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5D60838C"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6</w:t>
            </w:r>
          </w:p>
        </w:tc>
        <w:tc>
          <w:tcPr>
            <w:tcW w:w="567" w:type="dxa"/>
            <w:tcBorders>
              <w:top w:val="single" w:sz="4" w:space="0" w:color="auto"/>
              <w:left w:val="single" w:sz="4" w:space="0" w:color="auto"/>
              <w:bottom w:val="single" w:sz="4" w:space="0" w:color="auto"/>
              <w:right w:val="single" w:sz="4" w:space="0" w:color="auto"/>
            </w:tcBorders>
            <w:tcMar>
              <w:left w:w="23" w:type="dxa"/>
              <w:right w:w="23" w:type="dxa"/>
            </w:tcMar>
          </w:tcPr>
          <w:p w14:paraId="5AA37AFC" w14:textId="77777777" w:rsidR="006245EB" w:rsidRPr="0005588E" w:rsidRDefault="006245EB" w:rsidP="002509B6">
            <w:pPr>
              <w:widowControl/>
              <w:jc w:val="center"/>
              <w:rPr>
                <w:sz w:val="14"/>
                <w:szCs w:val="16"/>
                <w:lang w:val="en-AU"/>
              </w:rPr>
            </w:pPr>
            <w:r w:rsidRPr="0005588E">
              <w:rPr>
                <w:sz w:val="14"/>
                <w:szCs w:val="16"/>
                <w:lang w:val="en-AU"/>
              </w:rPr>
              <w:t>≤ 1.5</w:t>
            </w:r>
          </w:p>
        </w:tc>
        <w:tc>
          <w:tcPr>
            <w:tcW w:w="1134" w:type="dxa"/>
            <w:tcBorders>
              <w:top w:val="single" w:sz="4" w:space="0" w:color="auto"/>
              <w:left w:val="single" w:sz="4" w:space="0" w:color="auto"/>
              <w:bottom w:val="single" w:sz="4" w:space="0" w:color="auto"/>
              <w:right w:val="single" w:sz="4" w:space="0" w:color="auto"/>
            </w:tcBorders>
            <w:tcMar>
              <w:left w:w="23" w:type="dxa"/>
              <w:right w:w="23" w:type="dxa"/>
            </w:tcMar>
          </w:tcPr>
          <w:p w14:paraId="4CB1E951" w14:textId="77777777" w:rsidR="006245EB" w:rsidRPr="0005588E" w:rsidRDefault="006245EB" w:rsidP="002509B6">
            <w:pPr>
              <w:widowControl/>
              <w:jc w:val="center"/>
              <w:rPr>
                <w:sz w:val="14"/>
                <w:szCs w:val="16"/>
                <w:lang w:val="en-AU"/>
              </w:rPr>
            </w:pPr>
            <w:r w:rsidRPr="0005588E">
              <w:rPr>
                <w:sz w:val="14"/>
                <w:szCs w:val="16"/>
                <w:lang w:val="en-AU"/>
              </w:rPr>
              <w:t>Not Applicable</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6050A51C"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100</w:t>
            </w:r>
          </w:p>
        </w:tc>
        <w:tc>
          <w:tcPr>
            <w:tcW w:w="708" w:type="dxa"/>
            <w:tcBorders>
              <w:top w:val="single" w:sz="4" w:space="0" w:color="auto"/>
              <w:left w:val="single" w:sz="4" w:space="0" w:color="auto"/>
              <w:bottom w:val="single" w:sz="4" w:space="0" w:color="auto"/>
              <w:right w:val="single" w:sz="4" w:space="0" w:color="auto"/>
            </w:tcBorders>
            <w:tcMar>
              <w:left w:w="23" w:type="dxa"/>
              <w:right w:w="23" w:type="dxa"/>
            </w:tcMar>
          </w:tcPr>
          <w:p w14:paraId="10DB1777"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401FE01C"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40-80</w:t>
            </w:r>
          </w:p>
        </w:tc>
        <w:tc>
          <w:tcPr>
            <w:tcW w:w="709" w:type="dxa"/>
            <w:tcBorders>
              <w:top w:val="single" w:sz="4" w:space="0" w:color="auto"/>
              <w:left w:val="single" w:sz="4" w:space="0" w:color="auto"/>
              <w:bottom w:val="single" w:sz="4" w:space="0" w:color="auto"/>
              <w:right w:val="single" w:sz="4" w:space="0" w:color="auto"/>
            </w:tcBorders>
            <w:tcMar>
              <w:left w:w="23" w:type="dxa"/>
              <w:right w:w="23" w:type="dxa"/>
            </w:tcMar>
          </w:tcPr>
          <w:p w14:paraId="21E56EA3"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w:t>
            </w:r>
          </w:p>
        </w:tc>
        <w:tc>
          <w:tcPr>
            <w:tcW w:w="850" w:type="dxa"/>
            <w:tcBorders>
              <w:top w:val="single" w:sz="4" w:space="0" w:color="auto"/>
              <w:left w:val="single" w:sz="4" w:space="0" w:color="auto"/>
              <w:bottom w:val="single" w:sz="4" w:space="0" w:color="auto"/>
              <w:right w:val="single" w:sz="4" w:space="0" w:color="auto"/>
            </w:tcBorders>
            <w:tcMar>
              <w:left w:w="23" w:type="dxa"/>
              <w:right w:w="23" w:type="dxa"/>
            </w:tcMar>
          </w:tcPr>
          <w:p w14:paraId="79D21C3B"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10-40</w:t>
            </w:r>
          </w:p>
        </w:tc>
        <w:tc>
          <w:tcPr>
            <w:tcW w:w="1134" w:type="dxa"/>
            <w:tcBorders>
              <w:top w:val="single" w:sz="4" w:space="0" w:color="auto"/>
              <w:left w:val="single" w:sz="4" w:space="0" w:color="auto"/>
              <w:bottom w:val="single" w:sz="4" w:space="0" w:color="auto"/>
              <w:right w:val="single" w:sz="4" w:space="0" w:color="auto"/>
            </w:tcBorders>
            <w:tcMar>
              <w:left w:w="23" w:type="dxa"/>
              <w:right w:w="23" w:type="dxa"/>
            </w:tcMar>
          </w:tcPr>
          <w:p w14:paraId="0C920C68"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1000</w:t>
            </w:r>
          </w:p>
        </w:tc>
        <w:tc>
          <w:tcPr>
            <w:tcW w:w="1276" w:type="dxa"/>
            <w:tcBorders>
              <w:top w:val="single" w:sz="4" w:space="0" w:color="auto"/>
              <w:left w:val="single" w:sz="4" w:space="0" w:color="auto"/>
              <w:bottom w:val="single" w:sz="4" w:space="0" w:color="auto"/>
              <w:right w:val="single" w:sz="8" w:space="0" w:color="auto"/>
            </w:tcBorders>
            <w:tcMar>
              <w:left w:w="23" w:type="dxa"/>
              <w:right w:w="23" w:type="dxa"/>
            </w:tcMar>
          </w:tcPr>
          <w:p w14:paraId="59F2A6C1" w14:textId="77777777" w:rsidR="006245EB" w:rsidRPr="0005588E" w:rsidRDefault="006245EB" w:rsidP="002509B6">
            <w:pPr>
              <w:widowControl/>
              <w:jc w:val="center"/>
              <w:rPr>
                <w:sz w:val="14"/>
                <w:szCs w:val="16"/>
                <w:lang w:val="en-AU"/>
              </w:rPr>
            </w:pPr>
            <w:r w:rsidRPr="0005588E">
              <w:rPr>
                <w:sz w:val="14"/>
                <w:szCs w:val="16"/>
                <w:lang w:val="en-AU"/>
              </w:rPr>
              <w:t>##:</w:t>
            </w:r>
            <w:r>
              <w:rPr>
                <w:sz w:val="14"/>
                <w:szCs w:val="16"/>
                <w:lang w:val="en-AU"/>
              </w:rPr>
              <w:t>6-25</w:t>
            </w:r>
          </w:p>
        </w:tc>
      </w:tr>
      <w:tr w:rsidR="0095057F" w:rsidRPr="0005588E" w14:paraId="621F5378" w14:textId="77777777" w:rsidTr="0095057F">
        <w:trPr>
          <w:cantSplit/>
        </w:trPr>
        <w:tc>
          <w:tcPr>
            <w:tcW w:w="1286" w:type="dxa"/>
            <w:tcBorders>
              <w:top w:val="single" w:sz="4" w:space="0" w:color="auto"/>
              <w:left w:val="single" w:sz="8" w:space="0" w:color="auto"/>
              <w:bottom w:val="single" w:sz="8" w:space="0" w:color="auto"/>
              <w:right w:val="single" w:sz="4" w:space="0" w:color="auto"/>
            </w:tcBorders>
            <w:tcMar>
              <w:left w:w="23" w:type="dxa"/>
              <w:right w:w="23" w:type="dxa"/>
            </w:tcMar>
          </w:tcPr>
          <w:p w14:paraId="4D184D82" w14:textId="77777777" w:rsidR="006245EB" w:rsidRPr="0005588E" w:rsidRDefault="006245EB" w:rsidP="008E267B">
            <w:pPr>
              <w:widowControl/>
              <w:rPr>
                <w:sz w:val="14"/>
                <w:szCs w:val="16"/>
                <w:lang w:val="en-AU"/>
              </w:rPr>
            </w:pPr>
            <w:r w:rsidRPr="0005588E">
              <w:rPr>
                <w:sz w:val="14"/>
                <w:szCs w:val="16"/>
                <w:lang w:val="en-AU"/>
              </w:rPr>
              <w:t>##:</w:t>
            </w:r>
          </w:p>
        </w:tc>
        <w:tc>
          <w:tcPr>
            <w:tcW w:w="709" w:type="dxa"/>
            <w:tcBorders>
              <w:top w:val="single" w:sz="4" w:space="0" w:color="auto"/>
              <w:left w:val="single" w:sz="4" w:space="0" w:color="auto"/>
              <w:bottom w:val="single" w:sz="8" w:space="0" w:color="auto"/>
              <w:right w:val="single" w:sz="4" w:space="0" w:color="auto"/>
            </w:tcBorders>
            <w:tcMar>
              <w:left w:w="23" w:type="dxa"/>
              <w:right w:w="23" w:type="dxa"/>
            </w:tcMar>
          </w:tcPr>
          <w:p w14:paraId="386249F2" w14:textId="77777777" w:rsidR="006245EB" w:rsidRPr="0005588E" w:rsidRDefault="006245EB" w:rsidP="002509B6">
            <w:pPr>
              <w:widowControl/>
              <w:rPr>
                <w:sz w:val="14"/>
                <w:szCs w:val="16"/>
                <w:lang w:val="en-AU"/>
              </w:rPr>
            </w:pPr>
          </w:p>
        </w:tc>
        <w:tc>
          <w:tcPr>
            <w:tcW w:w="567" w:type="dxa"/>
            <w:tcBorders>
              <w:top w:val="single" w:sz="4" w:space="0" w:color="auto"/>
              <w:left w:val="single" w:sz="4" w:space="0" w:color="auto"/>
              <w:bottom w:val="single" w:sz="8" w:space="0" w:color="auto"/>
              <w:right w:val="single" w:sz="4" w:space="0" w:color="auto"/>
            </w:tcBorders>
            <w:tcMar>
              <w:left w:w="23" w:type="dxa"/>
              <w:right w:w="23" w:type="dxa"/>
            </w:tcMar>
          </w:tcPr>
          <w:p w14:paraId="2DBB9AF6" w14:textId="77777777" w:rsidR="006245EB" w:rsidRPr="0005588E" w:rsidRDefault="006245EB" w:rsidP="002509B6">
            <w:pPr>
              <w:widowControl/>
              <w:rPr>
                <w:sz w:val="14"/>
                <w:szCs w:val="16"/>
                <w:lang w:val="en-AU"/>
              </w:rPr>
            </w:pPr>
          </w:p>
        </w:tc>
        <w:tc>
          <w:tcPr>
            <w:tcW w:w="1134" w:type="dxa"/>
            <w:tcBorders>
              <w:top w:val="single" w:sz="4" w:space="0" w:color="auto"/>
              <w:left w:val="single" w:sz="4" w:space="0" w:color="auto"/>
              <w:bottom w:val="single" w:sz="8" w:space="0" w:color="auto"/>
              <w:right w:val="single" w:sz="4" w:space="0" w:color="auto"/>
            </w:tcBorders>
            <w:tcMar>
              <w:left w:w="23" w:type="dxa"/>
              <w:right w:w="23" w:type="dxa"/>
            </w:tcMar>
          </w:tcPr>
          <w:p w14:paraId="1134A53D" w14:textId="77777777" w:rsidR="006245EB" w:rsidRPr="0005588E" w:rsidRDefault="006245EB" w:rsidP="002509B6">
            <w:pPr>
              <w:widowControl/>
              <w:rPr>
                <w:sz w:val="14"/>
                <w:szCs w:val="16"/>
                <w:lang w:val="en-AU"/>
              </w:rPr>
            </w:pPr>
          </w:p>
        </w:tc>
        <w:tc>
          <w:tcPr>
            <w:tcW w:w="709" w:type="dxa"/>
            <w:tcBorders>
              <w:top w:val="single" w:sz="4" w:space="0" w:color="auto"/>
              <w:left w:val="single" w:sz="4" w:space="0" w:color="auto"/>
              <w:bottom w:val="single" w:sz="8" w:space="0" w:color="auto"/>
              <w:right w:val="single" w:sz="4" w:space="0" w:color="auto"/>
            </w:tcBorders>
            <w:tcMar>
              <w:left w:w="23" w:type="dxa"/>
              <w:right w:w="23" w:type="dxa"/>
            </w:tcMar>
          </w:tcPr>
          <w:p w14:paraId="2BB3CEC8" w14:textId="77777777" w:rsidR="006245EB" w:rsidRPr="0005588E" w:rsidRDefault="006245EB" w:rsidP="002509B6">
            <w:pPr>
              <w:widowControl/>
              <w:rPr>
                <w:sz w:val="14"/>
                <w:szCs w:val="16"/>
                <w:lang w:val="en-AU"/>
              </w:rPr>
            </w:pPr>
          </w:p>
        </w:tc>
        <w:tc>
          <w:tcPr>
            <w:tcW w:w="708" w:type="dxa"/>
            <w:tcBorders>
              <w:top w:val="single" w:sz="4" w:space="0" w:color="auto"/>
              <w:left w:val="single" w:sz="4" w:space="0" w:color="auto"/>
              <w:bottom w:val="single" w:sz="8" w:space="0" w:color="auto"/>
              <w:right w:val="single" w:sz="4" w:space="0" w:color="auto"/>
            </w:tcBorders>
            <w:tcMar>
              <w:left w:w="23" w:type="dxa"/>
              <w:right w:w="23" w:type="dxa"/>
            </w:tcMar>
          </w:tcPr>
          <w:p w14:paraId="2C109C49" w14:textId="77777777" w:rsidR="006245EB" w:rsidRPr="0005588E" w:rsidRDefault="006245EB" w:rsidP="002509B6">
            <w:pPr>
              <w:widowControl/>
              <w:rPr>
                <w:sz w:val="14"/>
                <w:szCs w:val="16"/>
                <w:lang w:val="en-AU"/>
              </w:rPr>
            </w:pPr>
          </w:p>
        </w:tc>
        <w:tc>
          <w:tcPr>
            <w:tcW w:w="709" w:type="dxa"/>
            <w:tcBorders>
              <w:top w:val="single" w:sz="4" w:space="0" w:color="auto"/>
              <w:left w:val="single" w:sz="4" w:space="0" w:color="auto"/>
              <w:bottom w:val="single" w:sz="8" w:space="0" w:color="auto"/>
              <w:right w:val="single" w:sz="4" w:space="0" w:color="auto"/>
            </w:tcBorders>
            <w:tcMar>
              <w:left w:w="23" w:type="dxa"/>
              <w:right w:w="23" w:type="dxa"/>
            </w:tcMar>
          </w:tcPr>
          <w:p w14:paraId="144856E4" w14:textId="77777777" w:rsidR="006245EB" w:rsidRPr="0005588E" w:rsidRDefault="006245EB" w:rsidP="002509B6">
            <w:pPr>
              <w:widowControl/>
              <w:rPr>
                <w:sz w:val="14"/>
                <w:szCs w:val="16"/>
                <w:lang w:val="en-AU"/>
              </w:rPr>
            </w:pPr>
          </w:p>
        </w:tc>
        <w:tc>
          <w:tcPr>
            <w:tcW w:w="709" w:type="dxa"/>
            <w:tcBorders>
              <w:top w:val="single" w:sz="4" w:space="0" w:color="auto"/>
              <w:left w:val="single" w:sz="4" w:space="0" w:color="auto"/>
              <w:bottom w:val="single" w:sz="8" w:space="0" w:color="auto"/>
              <w:right w:val="single" w:sz="4" w:space="0" w:color="auto"/>
            </w:tcBorders>
            <w:tcMar>
              <w:left w:w="23" w:type="dxa"/>
              <w:right w:w="23" w:type="dxa"/>
            </w:tcMar>
          </w:tcPr>
          <w:p w14:paraId="363A2F69" w14:textId="77777777" w:rsidR="006245EB" w:rsidRPr="0005588E" w:rsidRDefault="006245EB" w:rsidP="002509B6">
            <w:pPr>
              <w:widowControl/>
              <w:rPr>
                <w:sz w:val="14"/>
                <w:szCs w:val="16"/>
                <w:lang w:val="en-AU"/>
              </w:rPr>
            </w:pPr>
          </w:p>
        </w:tc>
        <w:tc>
          <w:tcPr>
            <w:tcW w:w="850" w:type="dxa"/>
            <w:tcBorders>
              <w:top w:val="single" w:sz="4" w:space="0" w:color="auto"/>
              <w:left w:val="single" w:sz="4" w:space="0" w:color="auto"/>
              <w:bottom w:val="single" w:sz="8" w:space="0" w:color="auto"/>
              <w:right w:val="single" w:sz="4" w:space="0" w:color="auto"/>
            </w:tcBorders>
            <w:tcMar>
              <w:left w:w="23" w:type="dxa"/>
              <w:right w:w="23" w:type="dxa"/>
            </w:tcMar>
          </w:tcPr>
          <w:p w14:paraId="7139AD07" w14:textId="77777777" w:rsidR="006245EB" w:rsidRPr="0005588E" w:rsidRDefault="006245EB" w:rsidP="002509B6">
            <w:pPr>
              <w:widowControl/>
              <w:rPr>
                <w:sz w:val="14"/>
                <w:szCs w:val="16"/>
                <w:lang w:val="en-AU"/>
              </w:rPr>
            </w:pPr>
          </w:p>
        </w:tc>
        <w:tc>
          <w:tcPr>
            <w:tcW w:w="1134" w:type="dxa"/>
            <w:tcBorders>
              <w:top w:val="single" w:sz="4" w:space="0" w:color="auto"/>
              <w:left w:val="single" w:sz="4" w:space="0" w:color="auto"/>
              <w:bottom w:val="single" w:sz="8" w:space="0" w:color="auto"/>
              <w:right w:val="single" w:sz="4" w:space="0" w:color="auto"/>
            </w:tcBorders>
            <w:tcMar>
              <w:left w:w="23" w:type="dxa"/>
              <w:right w:w="23" w:type="dxa"/>
            </w:tcMar>
          </w:tcPr>
          <w:p w14:paraId="4CAFD63C" w14:textId="77777777" w:rsidR="006245EB" w:rsidRPr="0005588E" w:rsidRDefault="006245EB" w:rsidP="002509B6">
            <w:pPr>
              <w:widowControl/>
              <w:rPr>
                <w:sz w:val="14"/>
                <w:szCs w:val="16"/>
                <w:lang w:val="en-AU"/>
              </w:rPr>
            </w:pPr>
          </w:p>
        </w:tc>
        <w:tc>
          <w:tcPr>
            <w:tcW w:w="1276" w:type="dxa"/>
            <w:tcBorders>
              <w:top w:val="single" w:sz="4" w:space="0" w:color="auto"/>
              <w:left w:val="single" w:sz="4" w:space="0" w:color="auto"/>
              <w:bottom w:val="single" w:sz="8" w:space="0" w:color="auto"/>
              <w:right w:val="single" w:sz="8" w:space="0" w:color="auto"/>
            </w:tcBorders>
            <w:tcMar>
              <w:left w:w="23" w:type="dxa"/>
              <w:right w:w="23" w:type="dxa"/>
            </w:tcMar>
          </w:tcPr>
          <w:p w14:paraId="10BA9CD5" w14:textId="77777777" w:rsidR="006245EB" w:rsidRPr="0005588E" w:rsidRDefault="006245EB" w:rsidP="002509B6">
            <w:pPr>
              <w:widowControl/>
              <w:rPr>
                <w:sz w:val="14"/>
                <w:szCs w:val="16"/>
                <w:lang w:val="en-AU"/>
              </w:rPr>
            </w:pPr>
          </w:p>
        </w:tc>
      </w:tr>
    </w:tbl>
    <w:p w14:paraId="66D2165B" w14:textId="77777777" w:rsidR="006245EB" w:rsidRPr="004C03D8" w:rsidRDefault="006245EB" w:rsidP="004D2326">
      <w:pPr>
        <w:widowControl/>
        <w:tabs>
          <w:tab w:val="left" w:pos="680"/>
          <w:tab w:val="left" w:pos="1021"/>
        </w:tabs>
        <w:spacing w:before="120"/>
        <w:ind w:left="1021" w:hanging="1021"/>
        <w:rPr>
          <w:sz w:val="16"/>
          <w:szCs w:val="16"/>
          <w:lang w:val="en-AU"/>
        </w:rPr>
      </w:pPr>
      <w:r w:rsidRPr="004C03D8">
        <w:rPr>
          <w:sz w:val="16"/>
          <w:szCs w:val="16"/>
          <w:lang w:val="en-AU"/>
        </w:rPr>
        <w:t>Notes:</w:t>
      </w:r>
      <w:r w:rsidRPr="004C03D8">
        <w:rPr>
          <w:sz w:val="16"/>
          <w:szCs w:val="16"/>
          <w:lang w:val="en-AU"/>
        </w:rPr>
        <w:tab/>
        <w:t>(1)</w:t>
      </w:r>
      <w:r w:rsidRPr="004C03D8">
        <w:rPr>
          <w:sz w:val="16"/>
          <w:szCs w:val="16"/>
          <w:lang w:val="en-AU"/>
        </w:rPr>
        <w:tab/>
        <w:t>The Assigned CBR and percentage swell values are to be determined in accordance with VicRoads Code of Practice RC 500.20.  Sampling for CBR testing shall be undertaken after field compaction.</w:t>
      </w:r>
    </w:p>
    <w:p w14:paraId="24B09340" w14:textId="77777777" w:rsidR="006245EB" w:rsidRPr="004C03D8" w:rsidRDefault="006245EB" w:rsidP="004D2326">
      <w:pPr>
        <w:widowControl/>
        <w:tabs>
          <w:tab w:val="left" w:pos="680"/>
          <w:tab w:val="left" w:pos="1021"/>
        </w:tabs>
        <w:spacing w:before="60"/>
        <w:ind w:left="1021" w:hanging="1021"/>
        <w:rPr>
          <w:sz w:val="16"/>
          <w:szCs w:val="16"/>
          <w:lang w:val="en-AU"/>
        </w:rPr>
      </w:pPr>
      <w:r w:rsidRPr="004C03D8">
        <w:rPr>
          <w:sz w:val="16"/>
          <w:szCs w:val="16"/>
          <w:lang w:val="en-AU"/>
        </w:rPr>
        <w:tab/>
        <w:t>(2)</w:t>
      </w:r>
      <w:r w:rsidRPr="004C03D8">
        <w:rPr>
          <w:sz w:val="16"/>
          <w:szCs w:val="16"/>
          <w:lang w:val="en-AU"/>
        </w:rPr>
        <w:tab/>
        <w:t xml:space="preserve">The permeability value is to be determined </w:t>
      </w:r>
      <w:r>
        <w:rPr>
          <w:sz w:val="16"/>
          <w:szCs w:val="16"/>
          <w:lang w:val="en-AU"/>
        </w:rPr>
        <w:t xml:space="preserve">in accordance with VicRoads Code of Practice RC 500.16.  The permeability value is to be determined on </w:t>
      </w:r>
      <w:r w:rsidRPr="004C03D8">
        <w:rPr>
          <w:sz w:val="16"/>
          <w:szCs w:val="16"/>
          <w:lang w:val="en-AU"/>
        </w:rPr>
        <w:t>specimens manufactured from that fraction of material which passes a 19.0 mm AS sieve, compacted at optimum moisture content and 98% of maximum dry density as determined by testing using standard compactive effort for CBR and swell.</w:t>
      </w:r>
    </w:p>
    <w:p w14:paraId="250DD133" w14:textId="77777777" w:rsidR="009B0B1A" w:rsidRPr="001469CB" w:rsidRDefault="00382973" w:rsidP="00261761">
      <w:pPr>
        <w:rPr>
          <w:lang w:val="en-AU"/>
        </w:rPr>
      </w:pPr>
      <w:r>
        <w:rPr>
          <w:noProof/>
          <w:snapToGrid/>
          <w:lang w:val="en-AU" w:eastAsia="en-AU"/>
        </w:rPr>
        <w:pict w14:anchorId="0E4F9EDD">
          <v:shape id="_x0000_s1119" type="#_x0000_t202" style="position:absolute;margin-left:0;margin-top:779.65pt;width:481.9pt;height:36.85pt;z-index:-251662336;mso-wrap-distance-top:5.65pt;mso-position-horizontal:center;mso-position-horizontal-relative:page;mso-position-vertical-relative:page" o:allowincell="f" stroked="f">
            <v:textbox style="mso-next-textbox:#_x0000_s1119" inset="0,,0">
              <w:txbxContent>
                <w:p w14:paraId="2DF38305" w14:textId="77777777" w:rsidR="00382973" w:rsidRDefault="00382973" w:rsidP="00D41E60">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71F61A2D" w14:textId="12A6ED4E" w:rsidR="00382973" w:rsidRDefault="00382973" w:rsidP="00D41E60">
                  <w:pPr>
                    <w:pBdr>
                      <w:top w:val="single" w:sz="6" w:space="2" w:color="000000"/>
                    </w:pBdr>
                    <w:jc w:val="right"/>
                  </w:pPr>
                  <w:r>
                    <w:rPr>
                      <w:b/>
                    </w:rPr>
                    <w:t>©</w:t>
                  </w:r>
                  <w:r>
                    <w:t xml:space="preserve"> Department of </w:t>
                  </w:r>
                  <w:proofErr w:type="gramStart"/>
                  <w:r>
                    <w:t>Transport  December</w:t>
                  </w:r>
                  <w:proofErr w:type="gramEnd"/>
                  <w:r>
                    <w:t xml:space="preserve"> 2015</w:t>
                  </w:r>
                </w:p>
                <w:p w14:paraId="09571581" w14:textId="77777777" w:rsidR="00382973" w:rsidRDefault="00382973" w:rsidP="00D41E60">
                  <w:pPr>
                    <w:jc w:val="right"/>
                  </w:pPr>
                  <w:r>
                    <w:t>Section 204 (Page 5 of 18)</w:t>
                  </w:r>
                </w:p>
                <w:p w14:paraId="6CE0B1BB" w14:textId="77777777" w:rsidR="00382973" w:rsidRDefault="00382973" w:rsidP="00D41E60"/>
              </w:txbxContent>
            </v:textbox>
            <w10:wrap anchorx="page" anchory="page"/>
            <w10:anchorlock/>
          </v:shape>
        </w:pict>
      </w:r>
      <w:r w:rsidR="00D41E60">
        <w:rPr>
          <w:lang w:val="en-AU"/>
        </w:rPr>
        <w:br w:type="page"/>
      </w:r>
    </w:p>
    <w:p w14:paraId="1E1F47ED" w14:textId="77777777" w:rsidR="007C698E" w:rsidRPr="0083181B" w:rsidRDefault="007C698E" w:rsidP="007C698E">
      <w:pPr>
        <w:pStyle w:val="Heading5SS"/>
      </w:pPr>
      <w:r>
        <w:t>(c)</w:t>
      </w:r>
      <w:r>
        <w:tab/>
        <w:t>Type B</w:t>
      </w:r>
      <w:r w:rsidRPr="004A5E62">
        <w:t xml:space="preserve"> </w:t>
      </w:r>
      <w:r>
        <w:t>Material</w:t>
      </w:r>
    </w:p>
    <w:p w14:paraId="311723FE" w14:textId="77777777" w:rsidR="007C698E" w:rsidRDefault="00DA492F" w:rsidP="009F6510">
      <w:pPr>
        <w:widowControl/>
        <w:tabs>
          <w:tab w:val="left" w:pos="454"/>
        </w:tabs>
        <w:spacing w:before="200"/>
        <w:ind w:left="454"/>
        <w:rPr>
          <w:lang w:val="en-AU"/>
        </w:rPr>
      </w:pPr>
      <w:r w:rsidRPr="001469CB">
        <w:rPr>
          <w:lang w:val="en-AU"/>
        </w:rPr>
        <w:t xml:space="preserve">Type B material shall be </w:t>
      </w:r>
      <w:r>
        <w:rPr>
          <w:lang w:val="en-AU"/>
        </w:rPr>
        <w:t xml:space="preserve">totally </w:t>
      </w:r>
      <w:r w:rsidRPr="001469CB">
        <w:rPr>
          <w:lang w:val="en-AU"/>
        </w:rPr>
        <w:t>free of</w:t>
      </w:r>
      <w:r>
        <w:rPr>
          <w:lang w:val="en-AU"/>
        </w:rPr>
        <w:t xml:space="preserve"> organic content,</w:t>
      </w:r>
      <w:r w:rsidRPr="001469CB">
        <w:rPr>
          <w:lang w:val="en-AU"/>
        </w:rPr>
        <w:t xml:space="preserve"> topsoil, deleterious and/or perishable matter </w:t>
      </w:r>
      <w:r>
        <w:rPr>
          <w:lang w:val="en-AU"/>
        </w:rPr>
        <w:t>such as bricks, concrete, glass, plastic, timber, steel or steel by</w:t>
      </w:r>
      <w:r w:rsidR="00F37EFA">
        <w:rPr>
          <w:lang w:val="en-AU"/>
        </w:rPr>
        <w:t>-</w:t>
      </w:r>
      <w:r>
        <w:rPr>
          <w:lang w:val="en-AU"/>
        </w:rPr>
        <w:t>products.</w:t>
      </w:r>
      <w:r w:rsidR="00F37EFA">
        <w:rPr>
          <w:lang w:val="en-AU"/>
        </w:rPr>
        <w:t xml:space="preserve"> </w:t>
      </w:r>
      <w:r>
        <w:rPr>
          <w:lang w:val="en-AU"/>
        </w:rPr>
        <w:t xml:space="preserve"> A</w:t>
      </w:r>
      <w:r w:rsidRPr="001469CB">
        <w:rPr>
          <w:lang w:val="en-AU"/>
        </w:rPr>
        <w:t xml:space="preserve">fter compaction </w:t>
      </w:r>
      <w:r>
        <w:rPr>
          <w:lang w:val="en-AU"/>
        </w:rPr>
        <w:t>Type</w:t>
      </w:r>
      <w:r w:rsidR="00F37EFA">
        <w:rPr>
          <w:lang w:val="en-AU"/>
        </w:rPr>
        <w:t> </w:t>
      </w:r>
      <w:r>
        <w:rPr>
          <w:lang w:val="en-AU"/>
        </w:rPr>
        <w:t xml:space="preserve">B material </w:t>
      </w:r>
      <w:r w:rsidRPr="001469CB">
        <w:rPr>
          <w:lang w:val="en-AU"/>
        </w:rPr>
        <w:t>shall have a maximum particle dimension of not more than:</w:t>
      </w:r>
    </w:p>
    <w:p w14:paraId="5FCC9965" w14:textId="77777777" w:rsidR="007C698E" w:rsidRDefault="007C698E" w:rsidP="009F6510">
      <w:pPr>
        <w:widowControl/>
        <w:tabs>
          <w:tab w:val="left" w:pos="454"/>
          <w:tab w:val="right" w:pos="851"/>
          <w:tab w:val="left" w:pos="993"/>
        </w:tabs>
        <w:spacing w:before="16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t>150 mm within 400 mm of the top of Type B material; and</w:t>
      </w:r>
    </w:p>
    <w:p w14:paraId="47259487" w14:textId="77777777" w:rsidR="007C698E" w:rsidRDefault="007C698E" w:rsidP="009F6510">
      <w:pPr>
        <w:widowControl/>
        <w:tabs>
          <w:tab w:val="left" w:pos="454"/>
          <w:tab w:val="right" w:pos="851"/>
          <w:tab w:val="left" w:pos="993"/>
        </w:tabs>
        <w:spacing w:before="160"/>
        <w:ind w:left="992" w:hanging="992"/>
        <w:rPr>
          <w:lang w:val="en-AU"/>
        </w:rPr>
      </w:pPr>
      <w:r>
        <w:rPr>
          <w:lang w:val="en-AU"/>
        </w:rPr>
        <w:tab/>
      </w:r>
      <w:r>
        <w:rPr>
          <w:lang w:val="en-AU"/>
        </w:rPr>
        <w:tab/>
        <w:t>(ii)</w:t>
      </w:r>
      <w:r>
        <w:rPr>
          <w:lang w:val="en-AU"/>
        </w:rPr>
        <w:tab/>
        <w:t>400 mm at depths greater than 400 mm below the top of Type B material.</w:t>
      </w:r>
    </w:p>
    <w:p w14:paraId="07BFDAE9" w14:textId="77777777" w:rsidR="007C698E" w:rsidRDefault="007C698E" w:rsidP="009F6510">
      <w:pPr>
        <w:widowControl/>
        <w:tabs>
          <w:tab w:val="left" w:pos="454"/>
        </w:tabs>
        <w:spacing w:before="200"/>
        <w:ind w:left="454" w:hanging="1021"/>
        <w:rPr>
          <w:lang w:val="en-AU"/>
        </w:rPr>
      </w:pPr>
      <w:r w:rsidRPr="001469CB">
        <w:rPr>
          <w:lang w:val="en-AU"/>
        </w:rPr>
        <w:t>***</w:t>
      </w:r>
      <w:r w:rsidRPr="001469CB">
        <w:rPr>
          <w:lang w:val="en-AU"/>
        </w:rPr>
        <w:tab/>
        <w:t>Type B material shall have a minimum Assigned CBR of ##</w:t>
      </w:r>
      <w:r>
        <w:rPr>
          <w:lang w:val="en-AU"/>
        </w:rPr>
        <w:t>:</w:t>
      </w:r>
      <w:r w:rsidR="004C5E38">
        <w:rPr>
          <w:lang w:val="en-AU"/>
        </w:rPr>
        <w:t>2</w:t>
      </w:r>
      <w:r w:rsidRPr="001469CB">
        <w:rPr>
          <w:lang w:val="en-AU"/>
        </w:rPr>
        <w:t xml:space="preserve">%, </w:t>
      </w:r>
      <w:r w:rsidR="00F37EFA">
        <w:rPr>
          <w:lang w:val="en-AU"/>
        </w:rPr>
        <w:t xml:space="preserve">and Assigned Percent Swell less than 2.5% </w:t>
      </w:r>
      <w:r w:rsidRPr="001469CB">
        <w:rPr>
          <w:lang w:val="en-AU"/>
        </w:rPr>
        <w:t>which has been determined in accordance with VicRoads Code of Practice RC</w:t>
      </w:r>
      <w:r>
        <w:rPr>
          <w:lang w:val="en-AU"/>
        </w:rPr>
        <w:t> </w:t>
      </w:r>
      <w:r w:rsidRPr="001469CB">
        <w:rPr>
          <w:lang w:val="en-AU"/>
        </w:rPr>
        <w:t>500.20.</w:t>
      </w:r>
    </w:p>
    <w:p w14:paraId="663DC448" w14:textId="77777777" w:rsidR="00F37EFA" w:rsidRPr="00FB6B3B" w:rsidRDefault="006F2415" w:rsidP="009F6510">
      <w:pPr>
        <w:widowControl/>
        <w:tabs>
          <w:tab w:val="left" w:pos="454"/>
        </w:tabs>
        <w:spacing w:before="200"/>
        <w:ind w:left="454"/>
        <w:rPr>
          <w:lang w:val="en-AU"/>
        </w:rPr>
      </w:pPr>
      <w:r w:rsidRPr="006F2415">
        <w:rPr>
          <w:lang w:val="en-AU"/>
        </w:rPr>
        <w:t>Materials that exhibit swells greater than or equal to 2.5% sh</w:t>
      </w:r>
      <w:r>
        <w:rPr>
          <w:lang w:val="en-AU"/>
        </w:rPr>
        <w:t xml:space="preserve">all be classified as expansive </w:t>
      </w:r>
      <w:r w:rsidRPr="006F2415">
        <w:rPr>
          <w:lang w:val="en-AU"/>
        </w:rPr>
        <w:t>and shall only be used as Type</w:t>
      </w:r>
      <w:r>
        <w:rPr>
          <w:lang w:val="en-AU"/>
        </w:rPr>
        <w:t> </w:t>
      </w:r>
      <w:r w:rsidRPr="006F2415">
        <w:rPr>
          <w:lang w:val="en-AU"/>
        </w:rPr>
        <w:t>B material if approved by the Superintendent.</w:t>
      </w:r>
    </w:p>
    <w:p w14:paraId="6A9FDB5D" w14:textId="77777777" w:rsidR="007C698E" w:rsidRDefault="007C698E" w:rsidP="009F6510">
      <w:pPr>
        <w:widowControl/>
        <w:tabs>
          <w:tab w:val="left" w:pos="454"/>
        </w:tabs>
        <w:spacing w:before="200"/>
        <w:ind w:left="454"/>
        <w:rPr>
          <w:lang w:val="en-AU"/>
        </w:rPr>
      </w:pPr>
      <w:r w:rsidRPr="001469CB">
        <w:rPr>
          <w:lang w:val="en-AU"/>
        </w:rPr>
        <w:t>Where the highest quality Type</w:t>
      </w:r>
      <w:r w:rsidR="006F2415">
        <w:rPr>
          <w:lang w:val="en-AU"/>
        </w:rPr>
        <w:t> </w:t>
      </w:r>
      <w:r w:rsidRPr="001469CB">
        <w:rPr>
          <w:lang w:val="en-AU"/>
        </w:rPr>
        <w:t>B materials are available they shall be reserved for placement in higher levels of the fills being constructed.</w:t>
      </w:r>
      <w:r w:rsidR="006F2415">
        <w:rPr>
          <w:lang w:val="en-AU"/>
        </w:rPr>
        <w:t xml:space="preserve">  </w:t>
      </w:r>
      <w:r w:rsidR="006143A7" w:rsidRPr="001469CB">
        <w:rPr>
          <w:lang w:val="en-AU"/>
        </w:rPr>
        <w:t>Material within the top 400</w:t>
      </w:r>
      <w:r w:rsidR="006143A7">
        <w:rPr>
          <w:lang w:val="en-AU"/>
        </w:rPr>
        <w:t> </w:t>
      </w:r>
      <w:r w:rsidR="006143A7" w:rsidRPr="001469CB">
        <w:rPr>
          <w:lang w:val="en-AU"/>
        </w:rPr>
        <w:t>mm of top of Type</w:t>
      </w:r>
      <w:r w:rsidR="006143A7">
        <w:rPr>
          <w:lang w:val="en-AU"/>
        </w:rPr>
        <w:t> </w:t>
      </w:r>
      <w:r w:rsidR="006143A7" w:rsidRPr="001469CB">
        <w:rPr>
          <w:lang w:val="en-AU"/>
        </w:rPr>
        <w:t>B material shall have a swell less than</w:t>
      </w:r>
      <w:r w:rsidR="006143A7">
        <w:rPr>
          <w:lang w:val="en-AU"/>
        </w:rPr>
        <w:t> </w:t>
      </w:r>
      <w:r w:rsidR="006143A7" w:rsidRPr="001469CB">
        <w:rPr>
          <w:lang w:val="en-AU"/>
        </w:rPr>
        <w:t>2.5%.</w:t>
      </w:r>
    </w:p>
    <w:p w14:paraId="11AF7D7E" w14:textId="77777777" w:rsidR="006143A7" w:rsidRPr="001469CB" w:rsidRDefault="006143A7" w:rsidP="009F6510">
      <w:pPr>
        <w:widowControl/>
        <w:tabs>
          <w:tab w:val="left" w:pos="454"/>
        </w:tabs>
        <w:spacing w:before="200"/>
        <w:ind w:left="454"/>
        <w:rPr>
          <w:lang w:val="en-AU"/>
        </w:rPr>
      </w:pPr>
      <w:r w:rsidRPr="009F6510">
        <w:rPr>
          <w:lang w:val="en-AU"/>
        </w:rPr>
        <w:t>Materials that exhibit swells of 5% or greater are not permitted.</w:t>
      </w:r>
    </w:p>
    <w:p w14:paraId="146E042C" w14:textId="77777777" w:rsidR="007C698E" w:rsidRDefault="007C698E" w:rsidP="009F6510">
      <w:pPr>
        <w:widowControl/>
        <w:tabs>
          <w:tab w:val="left" w:pos="454"/>
        </w:tabs>
        <w:spacing w:before="200"/>
        <w:ind w:left="454"/>
        <w:rPr>
          <w:lang w:val="en-AU"/>
        </w:rPr>
      </w:pPr>
      <w:r w:rsidRPr="001469CB">
        <w:rPr>
          <w:lang w:val="en-AU"/>
        </w:rPr>
        <w:t>Sampling for CBR testing shall be undertaken after field compaction.</w:t>
      </w:r>
    </w:p>
    <w:p w14:paraId="5BA2C4B4" w14:textId="77777777" w:rsidR="00385705" w:rsidRPr="001469CB" w:rsidRDefault="00385705" w:rsidP="009F6510">
      <w:pPr>
        <w:widowControl/>
        <w:tabs>
          <w:tab w:val="left" w:pos="454"/>
        </w:tabs>
        <w:spacing w:before="200"/>
        <w:ind w:left="454"/>
        <w:rPr>
          <w:lang w:val="en-AU"/>
        </w:rPr>
      </w:pPr>
      <w:r w:rsidRPr="00DB6331">
        <w:rPr>
          <w:lang w:val="en-AU"/>
        </w:rPr>
        <w:t>Material classified as expansive or silt, either before or after compaction, shall not be used as Type B material</w:t>
      </w:r>
      <w:r w:rsidR="00C84A1E">
        <w:rPr>
          <w:lang w:val="en-AU"/>
        </w:rPr>
        <w:t>.</w:t>
      </w:r>
    </w:p>
    <w:p w14:paraId="0E611A7D" w14:textId="77777777" w:rsidR="009F6510" w:rsidRDefault="009F6510" w:rsidP="009F6510">
      <w:pPr>
        <w:widowControl/>
        <w:rPr>
          <w:lang w:val="en-AU"/>
        </w:rPr>
      </w:pPr>
    </w:p>
    <w:p w14:paraId="3E41F2DE" w14:textId="77777777" w:rsidR="009F6510" w:rsidRDefault="009F6510" w:rsidP="009F6510">
      <w:pPr>
        <w:pStyle w:val="Heading5SS"/>
      </w:pPr>
      <w:r>
        <w:t>(d)</w:t>
      </w:r>
      <w:r>
        <w:tab/>
        <w:t>Type C Material</w:t>
      </w:r>
    </w:p>
    <w:p w14:paraId="030F171A" w14:textId="77777777" w:rsidR="009F6510" w:rsidRDefault="009F6510" w:rsidP="006532E6">
      <w:pPr>
        <w:widowControl/>
        <w:tabs>
          <w:tab w:val="left" w:pos="454"/>
        </w:tabs>
        <w:spacing w:before="200"/>
        <w:ind w:left="454"/>
        <w:rPr>
          <w:lang w:val="en-AU"/>
        </w:rPr>
      </w:pPr>
      <w:r>
        <w:rPr>
          <w:lang w:val="en-AU"/>
        </w:rPr>
        <w:t>Type C material shall be capable of being spread in layers of not more than 500 mm and compacted as specified to achieve a stable condition.</w:t>
      </w:r>
    </w:p>
    <w:p w14:paraId="74F5FBDC" w14:textId="77777777" w:rsidR="009F6510" w:rsidRDefault="009F6510" w:rsidP="009F6510">
      <w:pPr>
        <w:widowControl/>
        <w:rPr>
          <w:lang w:val="en-AU"/>
        </w:rPr>
      </w:pPr>
    </w:p>
    <w:p w14:paraId="1BCC28B4" w14:textId="77777777" w:rsidR="009F6510" w:rsidRDefault="009F6510" w:rsidP="009F6510">
      <w:pPr>
        <w:pStyle w:val="Heading5SS"/>
      </w:pPr>
      <w:r>
        <w:t>(e)</w:t>
      </w:r>
      <w:r>
        <w:tab/>
        <w:t>Recycled Materials</w:t>
      </w:r>
    </w:p>
    <w:p w14:paraId="02423CAA" w14:textId="77777777" w:rsidR="009F6510" w:rsidRPr="007D2AD6" w:rsidRDefault="009F6510" w:rsidP="006532E6">
      <w:pPr>
        <w:widowControl/>
        <w:tabs>
          <w:tab w:val="left" w:pos="454"/>
        </w:tabs>
        <w:spacing w:before="200"/>
        <w:ind w:left="454"/>
        <w:rPr>
          <w:lang w:val="en-AU"/>
        </w:rPr>
      </w:pPr>
      <w:r w:rsidRPr="007D2AD6">
        <w:rPr>
          <w:lang w:val="en-AU"/>
        </w:rPr>
        <w:t>Blends of crushed recycled materials such as crushed concrete, crushed brick, reclaimed asphalt pavement</w:t>
      </w:r>
      <w:r>
        <w:rPr>
          <w:lang w:val="en-AU"/>
        </w:rPr>
        <w:t> </w:t>
      </w:r>
      <w:r w:rsidRPr="007D2AD6">
        <w:rPr>
          <w:lang w:val="en-AU"/>
        </w:rPr>
        <w:t>(RAP), slag and crushed glass may be used as Type</w:t>
      </w:r>
      <w:r>
        <w:rPr>
          <w:lang w:val="en-AU"/>
        </w:rPr>
        <w:t> </w:t>
      </w:r>
      <w:r w:rsidRPr="007D2AD6">
        <w:rPr>
          <w:lang w:val="en-AU"/>
        </w:rPr>
        <w:t>A, B and</w:t>
      </w:r>
      <w:r>
        <w:rPr>
          <w:lang w:val="en-AU"/>
        </w:rPr>
        <w:t> </w:t>
      </w:r>
      <w:r w:rsidRPr="007D2AD6">
        <w:rPr>
          <w:lang w:val="en-AU"/>
        </w:rPr>
        <w:t>C materials in earthworks applications.</w:t>
      </w:r>
    </w:p>
    <w:p w14:paraId="421DECDF" w14:textId="77777777" w:rsidR="009F6510" w:rsidRPr="007D2AD6" w:rsidRDefault="009F6510" w:rsidP="006532E6">
      <w:pPr>
        <w:widowControl/>
        <w:tabs>
          <w:tab w:val="left" w:pos="454"/>
        </w:tabs>
        <w:spacing w:before="200"/>
        <w:ind w:left="454"/>
        <w:rPr>
          <w:lang w:val="en-AU"/>
        </w:rPr>
      </w:pPr>
      <w:r w:rsidRPr="007D2AD6">
        <w:rPr>
          <w:lang w:val="en-AU"/>
        </w:rPr>
        <w:t>Any blend of recycled materials proposed for use on VicRoads contracts shall be registered.</w:t>
      </w:r>
    </w:p>
    <w:p w14:paraId="1114F9D0" w14:textId="77777777" w:rsidR="009F6510" w:rsidRPr="007D2AD6" w:rsidRDefault="009F6510" w:rsidP="006532E6">
      <w:pPr>
        <w:widowControl/>
        <w:tabs>
          <w:tab w:val="left" w:pos="454"/>
        </w:tabs>
        <w:spacing w:before="200"/>
        <w:ind w:left="454"/>
        <w:rPr>
          <w:lang w:val="en-AU"/>
        </w:rPr>
      </w:pPr>
      <w:r w:rsidRPr="007D2AD6">
        <w:rPr>
          <w:lang w:val="en-AU"/>
        </w:rPr>
        <w:t xml:space="preserve">The blend of recycled materials shall only be obtained from a VicRoads accredited source and manufactured in a controlled manner which ensures the blended product has consistent physical </w:t>
      </w:r>
      <w:r>
        <w:rPr>
          <w:lang w:val="en-AU"/>
        </w:rPr>
        <w:t>properties.</w:t>
      </w:r>
    </w:p>
    <w:p w14:paraId="6CC06006" w14:textId="77777777" w:rsidR="009F6510" w:rsidRPr="007D2AD6" w:rsidRDefault="009F6510" w:rsidP="006532E6">
      <w:pPr>
        <w:widowControl/>
        <w:tabs>
          <w:tab w:val="left" w:pos="454"/>
        </w:tabs>
        <w:spacing w:before="200"/>
        <w:ind w:left="454"/>
        <w:rPr>
          <w:lang w:val="en-AU"/>
        </w:rPr>
      </w:pPr>
      <w:r w:rsidRPr="007D2AD6">
        <w:rPr>
          <w:lang w:val="en-AU"/>
        </w:rPr>
        <w:t xml:space="preserve">The registered blend of recycled materials shall meet all relevant requirements and properties as listed in </w:t>
      </w:r>
      <w:r w:rsidR="00922FC3">
        <w:rPr>
          <w:lang w:val="en-AU"/>
        </w:rPr>
        <w:t>clause</w:t>
      </w:r>
      <w:r>
        <w:rPr>
          <w:lang w:val="en-AU"/>
        </w:rPr>
        <w:t> </w:t>
      </w:r>
      <w:r w:rsidRPr="007D2AD6">
        <w:rPr>
          <w:lang w:val="en-AU"/>
        </w:rPr>
        <w:t>204.04.</w:t>
      </w:r>
    </w:p>
    <w:p w14:paraId="2B30C09D" w14:textId="77777777" w:rsidR="009F6510" w:rsidRPr="007D2AD6" w:rsidRDefault="009F6510" w:rsidP="006532E6">
      <w:pPr>
        <w:widowControl/>
        <w:tabs>
          <w:tab w:val="left" w:pos="454"/>
        </w:tabs>
        <w:spacing w:before="200"/>
        <w:ind w:left="454"/>
        <w:rPr>
          <w:lang w:val="en-AU"/>
        </w:rPr>
      </w:pPr>
      <w:r w:rsidRPr="007D2AD6">
        <w:rPr>
          <w:lang w:val="en-AU"/>
        </w:rPr>
        <w:t>Low density foreign materials such as plastic, rubber, plaster, clay lumps and other</w:t>
      </w:r>
      <w:r>
        <w:rPr>
          <w:lang w:val="en-AU"/>
        </w:rPr>
        <w:t xml:space="preserve"> friable </w:t>
      </w:r>
      <w:r w:rsidRPr="007D2AD6">
        <w:rPr>
          <w:lang w:val="en-AU"/>
        </w:rPr>
        <w:t>material shall not exceed 3% by mass.  Wood and other vegetable or decomposable matter shall be limited to a maximum of 0.5% by mass and assessed using test method RC</w:t>
      </w:r>
      <w:r>
        <w:rPr>
          <w:lang w:val="en-AU"/>
        </w:rPr>
        <w:t> </w:t>
      </w:r>
      <w:r w:rsidRPr="007D2AD6">
        <w:rPr>
          <w:lang w:val="en-AU"/>
        </w:rPr>
        <w:t xml:space="preserve">372.04 </w:t>
      </w:r>
      <w:r>
        <w:rPr>
          <w:lang w:val="en-AU"/>
        </w:rPr>
        <w:t>‘</w:t>
      </w:r>
      <w:r w:rsidRPr="007D2AD6">
        <w:rPr>
          <w:lang w:val="en-AU"/>
        </w:rPr>
        <w:t>Foreign Materials in Crushed Concrete Products</w:t>
      </w:r>
      <w:r>
        <w:rPr>
          <w:lang w:val="en-AU"/>
        </w:rPr>
        <w:t>’</w:t>
      </w:r>
      <w:r w:rsidRPr="007D2AD6">
        <w:rPr>
          <w:lang w:val="en-AU"/>
        </w:rPr>
        <w:t xml:space="preserve"> shown in Section</w:t>
      </w:r>
      <w:r>
        <w:rPr>
          <w:lang w:val="en-AU"/>
        </w:rPr>
        <w:t> </w:t>
      </w:r>
      <w:r w:rsidRPr="007D2AD6">
        <w:rPr>
          <w:lang w:val="en-AU"/>
        </w:rPr>
        <w:t>175.</w:t>
      </w:r>
    </w:p>
    <w:p w14:paraId="085A1963" w14:textId="77777777" w:rsidR="009F6510" w:rsidRPr="007D2AD6" w:rsidRDefault="009F6510" w:rsidP="006532E6">
      <w:pPr>
        <w:widowControl/>
        <w:tabs>
          <w:tab w:val="left" w:pos="454"/>
        </w:tabs>
        <w:spacing w:before="200"/>
        <w:ind w:left="454"/>
        <w:rPr>
          <w:lang w:val="en-AU"/>
        </w:rPr>
      </w:pPr>
      <w:r w:rsidRPr="007D2AD6">
        <w:rPr>
          <w:lang w:val="en-AU"/>
        </w:rPr>
        <w:t>Crushed glass used in any recycled material blends shall be crushed to a cubic shape and able to pass the 4.75 mm AS sieve.</w:t>
      </w:r>
    </w:p>
    <w:p w14:paraId="038C8FFC" w14:textId="77777777" w:rsidR="009F6510" w:rsidRPr="007D2AD6" w:rsidRDefault="009F6510" w:rsidP="006532E6">
      <w:pPr>
        <w:widowControl/>
        <w:tabs>
          <w:tab w:val="left" w:pos="454"/>
        </w:tabs>
        <w:spacing w:before="200"/>
        <w:ind w:left="454"/>
        <w:rPr>
          <w:lang w:val="en-AU"/>
        </w:rPr>
      </w:pPr>
      <w:r w:rsidRPr="007D2AD6">
        <w:rPr>
          <w:lang w:val="en-AU"/>
        </w:rPr>
        <w:t xml:space="preserve">Any blend of recycled materials shall be able to be classified as </w:t>
      </w:r>
      <w:r>
        <w:rPr>
          <w:lang w:val="en-AU"/>
        </w:rPr>
        <w:t>‘</w:t>
      </w:r>
      <w:r w:rsidRPr="007D2AD6">
        <w:rPr>
          <w:lang w:val="en-AU"/>
        </w:rPr>
        <w:t>clean fill</w:t>
      </w:r>
      <w:r>
        <w:rPr>
          <w:lang w:val="en-AU"/>
        </w:rPr>
        <w:t>’</w:t>
      </w:r>
      <w:r w:rsidRPr="007D2AD6">
        <w:rPr>
          <w:lang w:val="en-AU"/>
        </w:rPr>
        <w:t xml:space="preserve"> in accordance with Environment Protection Authority, Victoria guidelines.</w:t>
      </w:r>
    </w:p>
    <w:p w14:paraId="427C5FAF" w14:textId="77777777" w:rsidR="009F6510" w:rsidRDefault="009F6510" w:rsidP="009F6510">
      <w:pPr>
        <w:widowControl/>
        <w:rPr>
          <w:lang w:val="en-AU"/>
        </w:rPr>
      </w:pPr>
    </w:p>
    <w:p w14:paraId="386F8BB3" w14:textId="77777777" w:rsidR="007C698E" w:rsidRDefault="00382973" w:rsidP="00AD274A">
      <w:pPr>
        <w:widowControl/>
        <w:rPr>
          <w:lang w:val="en-AU"/>
        </w:rPr>
      </w:pPr>
      <w:r>
        <w:rPr>
          <w:noProof/>
          <w:snapToGrid/>
          <w:lang w:val="en-AU" w:eastAsia="en-AU"/>
        </w:rPr>
        <w:pict w14:anchorId="1F8E4CF8">
          <v:shape id="_x0000_s1126" type="#_x0000_t202" style="position:absolute;margin-left:0;margin-top:779.65pt;width:481.9pt;height:36.85pt;z-index:-251661312;mso-wrap-distance-top:5.65pt;mso-position-horizontal:center;mso-position-horizontal-relative:page;mso-position-vertical-relative:page" o:allowincell="f" stroked="f">
            <v:textbox style="mso-next-textbox:#_x0000_s1126" inset="0,,0">
              <w:txbxContent>
                <w:p w14:paraId="78F61115" w14:textId="77777777" w:rsidR="00382973" w:rsidRDefault="00382973" w:rsidP="00385705">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12FA58C2" w14:textId="6CE67A54" w:rsidR="00382973" w:rsidRDefault="00382973" w:rsidP="00385705">
                  <w:pPr>
                    <w:pBdr>
                      <w:top w:val="single" w:sz="6" w:space="2" w:color="000000"/>
                    </w:pBdr>
                    <w:jc w:val="right"/>
                  </w:pPr>
                  <w:r>
                    <w:rPr>
                      <w:b/>
                    </w:rPr>
                    <w:t>©</w:t>
                  </w:r>
                  <w:r>
                    <w:t xml:space="preserve"> Department of </w:t>
                  </w:r>
                  <w:proofErr w:type="gramStart"/>
                  <w:r>
                    <w:t>Transport  December</w:t>
                  </w:r>
                  <w:proofErr w:type="gramEnd"/>
                  <w:r>
                    <w:t xml:space="preserve"> 2015</w:t>
                  </w:r>
                </w:p>
                <w:p w14:paraId="292BB3EA" w14:textId="77777777" w:rsidR="00382973" w:rsidRDefault="00382973" w:rsidP="00385705">
                  <w:pPr>
                    <w:jc w:val="right"/>
                  </w:pPr>
                  <w:r>
                    <w:t>Section 204 (Page 6 of 18)</w:t>
                  </w:r>
                </w:p>
                <w:p w14:paraId="0CA1DCA5" w14:textId="77777777" w:rsidR="00382973" w:rsidRDefault="00382973" w:rsidP="00385705"/>
              </w:txbxContent>
            </v:textbox>
            <w10:wrap anchorx="page" anchory="page"/>
            <w10:anchorlock/>
          </v:shape>
        </w:pict>
      </w:r>
      <w:r w:rsidR="00385705">
        <w:rPr>
          <w:lang w:val="en-AU"/>
        </w:rPr>
        <w:br w:type="page"/>
      </w:r>
    </w:p>
    <w:p w14:paraId="2A4F24AD" w14:textId="77777777" w:rsidR="00B00D11" w:rsidRDefault="00B00D11" w:rsidP="00801381">
      <w:pPr>
        <w:pStyle w:val="Heading5SS"/>
      </w:pPr>
      <w:r>
        <w:t>(</w:t>
      </w:r>
      <w:r w:rsidR="006213F0">
        <w:t>f</w:t>
      </w:r>
      <w:r>
        <w:t>)</w:t>
      </w:r>
      <w:r>
        <w:tab/>
        <w:t xml:space="preserve">Permeable </w:t>
      </w:r>
      <w:r w:rsidRPr="001B553A">
        <w:t>Fill</w:t>
      </w:r>
      <w:r w:rsidR="001B553A" w:rsidRPr="001B553A">
        <w:t xml:space="preserve"> </w:t>
      </w:r>
      <w:r w:rsidR="001B553A">
        <w:t>Material</w:t>
      </w:r>
    </w:p>
    <w:p w14:paraId="393EC1BC" w14:textId="77777777" w:rsidR="00B00D11" w:rsidRDefault="00B00D11" w:rsidP="00E7148B">
      <w:pPr>
        <w:widowControl/>
        <w:tabs>
          <w:tab w:val="left" w:pos="454"/>
        </w:tabs>
        <w:spacing w:before="160"/>
        <w:ind w:left="454"/>
        <w:rPr>
          <w:lang w:val="en-AU"/>
        </w:rPr>
      </w:pPr>
      <w:r>
        <w:rPr>
          <w:lang w:val="en-AU"/>
        </w:rPr>
        <w:t xml:space="preserve">Permeable </w:t>
      </w:r>
      <w:r w:rsidRPr="001B553A">
        <w:rPr>
          <w:lang w:val="en-AU"/>
        </w:rPr>
        <w:t xml:space="preserve">fill </w:t>
      </w:r>
      <w:r w:rsidR="001B553A">
        <w:rPr>
          <w:lang w:val="en-AU"/>
        </w:rPr>
        <w:t xml:space="preserve">material </w:t>
      </w:r>
      <w:r>
        <w:rPr>
          <w:lang w:val="en-AU"/>
        </w:rPr>
        <w:t>shall be a mixture of hard, durable, clean sand</w:t>
      </w:r>
      <w:r w:rsidR="0037127F">
        <w:rPr>
          <w:lang w:val="en-AU"/>
        </w:rPr>
        <w:t>,</w:t>
      </w:r>
      <w:r>
        <w:rPr>
          <w:lang w:val="en-AU"/>
        </w:rPr>
        <w:t xml:space="preserve"> gravel or crushed </w:t>
      </w:r>
      <w:r w:rsidR="0037127F">
        <w:rPr>
          <w:lang w:val="en-AU"/>
        </w:rPr>
        <w:t xml:space="preserve">aggregate complying with the requirements of </w:t>
      </w:r>
      <w:r w:rsidR="008334B5">
        <w:rPr>
          <w:lang w:val="en-AU"/>
        </w:rPr>
        <w:t>Table </w:t>
      </w:r>
      <w:r w:rsidR="0037127F">
        <w:rPr>
          <w:lang w:val="en-AU"/>
        </w:rPr>
        <w:t>204.</w:t>
      </w:r>
      <w:r w:rsidR="00A27F25">
        <w:rPr>
          <w:lang w:val="en-AU"/>
        </w:rPr>
        <w:t>042</w:t>
      </w:r>
      <w:r>
        <w:rPr>
          <w:lang w:val="en-AU"/>
        </w:rPr>
        <w:t xml:space="preserve">, </w:t>
      </w:r>
      <w:r w:rsidR="0037127F">
        <w:rPr>
          <w:lang w:val="en-AU"/>
        </w:rPr>
        <w:t xml:space="preserve">which is </w:t>
      </w:r>
      <w:r>
        <w:rPr>
          <w:lang w:val="en-AU"/>
        </w:rPr>
        <w:t xml:space="preserve">free </w:t>
      </w:r>
      <w:r w:rsidR="0037127F">
        <w:rPr>
          <w:lang w:val="en-AU"/>
        </w:rPr>
        <w:t xml:space="preserve">of </w:t>
      </w:r>
      <w:r>
        <w:rPr>
          <w:lang w:val="en-AU"/>
        </w:rPr>
        <w:t>clay balls and perishable matter</w:t>
      </w:r>
      <w:r w:rsidR="0037127F">
        <w:rPr>
          <w:lang w:val="en-AU"/>
        </w:rPr>
        <w:t>.</w:t>
      </w:r>
    </w:p>
    <w:p w14:paraId="379B2EAD" w14:textId="77777777" w:rsidR="00A27F25" w:rsidRDefault="00A27F25" w:rsidP="006347E9">
      <w:pPr>
        <w:widowControl/>
        <w:spacing w:line="200" w:lineRule="exact"/>
        <w:rPr>
          <w:lang w:val="en-AU"/>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28" w:type="dxa"/>
          <w:right w:w="85" w:type="dxa"/>
        </w:tblCellMar>
        <w:tblLook w:val="0000" w:firstRow="0" w:lastRow="0" w:firstColumn="0" w:lastColumn="0" w:noHBand="0" w:noVBand="0"/>
      </w:tblPr>
      <w:tblGrid>
        <w:gridCol w:w="3719"/>
        <w:gridCol w:w="3056"/>
      </w:tblGrid>
      <w:tr w:rsidR="00A27F25" w14:paraId="440CAD84" w14:textId="77777777" w:rsidTr="00202AFC">
        <w:trPr>
          <w:cantSplit/>
          <w:jc w:val="center"/>
        </w:trPr>
        <w:tc>
          <w:tcPr>
            <w:tcW w:w="6775" w:type="dxa"/>
            <w:gridSpan w:val="2"/>
            <w:tcBorders>
              <w:top w:val="nil"/>
              <w:left w:val="nil"/>
              <w:right w:val="nil"/>
            </w:tcBorders>
            <w:tcMar>
              <w:top w:w="0" w:type="dxa"/>
              <w:left w:w="28" w:type="dxa"/>
              <w:bottom w:w="0" w:type="dxa"/>
            </w:tcMar>
            <w:vAlign w:val="bottom"/>
          </w:tcPr>
          <w:p w14:paraId="575A7378" w14:textId="77777777" w:rsidR="00A27F25" w:rsidRDefault="00A27F25" w:rsidP="00C6789C">
            <w:pPr>
              <w:widowControl/>
              <w:spacing w:after="40"/>
              <w:rPr>
                <w:b/>
              </w:rPr>
            </w:pPr>
            <w:r>
              <w:rPr>
                <w:b/>
              </w:rPr>
              <w:t>Table 204.042</w:t>
            </w:r>
            <w:r w:rsidR="00725246">
              <w:rPr>
                <w:b/>
              </w:rPr>
              <w:t xml:space="preserve"> </w:t>
            </w:r>
            <w:r>
              <w:rPr>
                <w:b/>
              </w:rPr>
              <w:t xml:space="preserve"> Permeable </w:t>
            </w:r>
            <w:r w:rsidRPr="001B553A">
              <w:rPr>
                <w:b/>
              </w:rPr>
              <w:t>Fill</w:t>
            </w:r>
            <w:r w:rsidR="001B553A">
              <w:rPr>
                <w:lang w:val="en-AU"/>
              </w:rPr>
              <w:t xml:space="preserve"> </w:t>
            </w:r>
            <w:r w:rsidR="001B553A" w:rsidRPr="00423EC7">
              <w:rPr>
                <w:b/>
                <w:lang w:val="en-AU"/>
              </w:rPr>
              <w:t>Material</w:t>
            </w:r>
          </w:p>
        </w:tc>
      </w:tr>
      <w:tr w:rsidR="00A27F25" w:rsidRPr="007C6370" w14:paraId="18177000" w14:textId="77777777" w:rsidTr="00202AFC">
        <w:trPr>
          <w:cantSplit/>
          <w:jc w:val="center"/>
        </w:trPr>
        <w:tc>
          <w:tcPr>
            <w:tcW w:w="3719" w:type="dxa"/>
            <w:tcBorders>
              <w:top w:val="single" w:sz="12" w:space="0" w:color="auto"/>
              <w:left w:val="single" w:sz="12" w:space="0" w:color="auto"/>
              <w:bottom w:val="single" w:sz="12" w:space="0" w:color="auto"/>
            </w:tcBorders>
            <w:tcMar>
              <w:top w:w="57" w:type="dxa"/>
              <w:bottom w:w="28" w:type="dxa"/>
            </w:tcMar>
            <w:vAlign w:val="center"/>
          </w:tcPr>
          <w:p w14:paraId="35698283" w14:textId="77777777" w:rsidR="00A27F25" w:rsidRPr="007C6370" w:rsidRDefault="00A27F25" w:rsidP="002B016B">
            <w:pPr>
              <w:widowControl/>
              <w:jc w:val="center"/>
              <w:rPr>
                <w:b/>
                <w:lang w:val="en-AU"/>
              </w:rPr>
            </w:pPr>
            <w:r w:rsidRPr="007C6370">
              <w:rPr>
                <w:b/>
                <w:lang w:val="en-AU"/>
              </w:rPr>
              <w:t>Location</w:t>
            </w:r>
          </w:p>
        </w:tc>
        <w:tc>
          <w:tcPr>
            <w:tcW w:w="3056" w:type="dxa"/>
            <w:tcBorders>
              <w:top w:val="single" w:sz="12" w:space="0" w:color="auto"/>
              <w:bottom w:val="single" w:sz="12" w:space="0" w:color="auto"/>
              <w:right w:val="single" w:sz="12" w:space="0" w:color="auto"/>
            </w:tcBorders>
            <w:tcMar>
              <w:top w:w="57" w:type="dxa"/>
              <w:bottom w:w="28" w:type="dxa"/>
            </w:tcMar>
            <w:vAlign w:val="center"/>
          </w:tcPr>
          <w:p w14:paraId="2BC0A219" w14:textId="77777777" w:rsidR="00A27F25" w:rsidRPr="007C6370" w:rsidRDefault="00943736" w:rsidP="002B016B">
            <w:pPr>
              <w:widowControl/>
              <w:jc w:val="center"/>
              <w:rPr>
                <w:b/>
                <w:lang w:val="en-AU"/>
              </w:rPr>
            </w:pPr>
            <w:r w:rsidRPr="007C6370">
              <w:rPr>
                <w:b/>
                <w:lang w:val="en-AU"/>
              </w:rPr>
              <w:t xml:space="preserve">Type of </w:t>
            </w:r>
            <w:r w:rsidR="00A27F25" w:rsidRPr="007C6370">
              <w:rPr>
                <w:b/>
                <w:lang w:val="en-AU"/>
              </w:rPr>
              <w:t xml:space="preserve">Permeable Fill </w:t>
            </w:r>
            <w:r w:rsidR="001B553A" w:rsidRPr="007C6370">
              <w:rPr>
                <w:b/>
                <w:lang w:val="en-AU"/>
              </w:rPr>
              <w:t>Material</w:t>
            </w:r>
          </w:p>
        </w:tc>
      </w:tr>
      <w:tr w:rsidR="00A27F25" w14:paraId="684EA24D" w14:textId="77777777" w:rsidTr="00202AFC">
        <w:trPr>
          <w:cantSplit/>
          <w:jc w:val="center"/>
        </w:trPr>
        <w:tc>
          <w:tcPr>
            <w:tcW w:w="3719" w:type="dxa"/>
            <w:tcBorders>
              <w:top w:val="single" w:sz="12" w:space="0" w:color="auto"/>
              <w:left w:val="single" w:sz="12" w:space="0" w:color="auto"/>
            </w:tcBorders>
            <w:tcMar>
              <w:top w:w="45" w:type="dxa"/>
              <w:bottom w:w="6" w:type="dxa"/>
            </w:tcMar>
            <w:vAlign w:val="center"/>
          </w:tcPr>
          <w:p w14:paraId="56307E73" w14:textId="77777777" w:rsidR="00A27F25" w:rsidRDefault="00A27F25" w:rsidP="00615A7C">
            <w:pPr>
              <w:widowControl/>
              <w:rPr>
                <w:lang w:val="en-AU"/>
              </w:rPr>
            </w:pPr>
            <w:r>
              <w:rPr>
                <w:lang w:val="en-AU"/>
              </w:rPr>
              <w:t>##:</w:t>
            </w:r>
            <w:r w:rsidR="00400491">
              <w:rPr>
                <w:lang w:val="en-AU"/>
              </w:rPr>
              <w:t>Against Struct</w:t>
            </w:r>
            <w:r w:rsidR="00943736">
              <w:rPr>
                <w:lang w:val="en-AU"/>
              </w:rPr>
              <w:t>u</w:t>
            </w:r>
            <w:r w:rsidR="00400491">
              <w:rPr>
                <w:lang w:val="en-AU"/>
              </w:rPr>
              <w:t>res</w:t>
            </w:r>
          </w:p>
        </w:tc>
        <w:tc>
          <w:tcPr>
            <w:tcW w:w="3056" w:type="dxa"/>
            <w:tcBorders>
              <w:top w:val="single" w:sz="12" w:space="0" w:color="auto"/>
              <w:right w:val="single" w:sz="12" w:space="0" w:color="auto"/>
            </w:tcBorders>
            <w:tcMar>
              <w:top w:w="45" w:type="dxa"/>
              <w:bottom w:w="6" w:type="dxa"/>
            </w:tcMar>
          </w:tcPr>
          <w:p w14:paraId="1D6FE270" w14:textId="77777777" w:rsidR="00A27F25" w:rsidRDefault="00943736" w:rsidP="00615A7C">
            <w:pPr>
              <w:widowControl/>
              <w:jc w:val="center"/>
              <w:rPr>
                <w:lang w:val="en-AU"/>
              </w:rPr>
            </w:pPr>
            <w:r>
              <w:rPr>
                <w:lang w:val="en-AU"/>
              </w:rPr>
              <w:t>##</w:t>
            </w:r>
            <w:r w:rsidR="008334B5">
              <w:rPr>
                <w:lang w:val="en-AU"/>
              </w:rPr>
              <w:t>:</w:t>
            </w:r>
            <w:r w:rsidR="00400491">
              <w:rPr>
                <w:lang w:val="en-AU"/>
              </w:rPr>
              <w:t>Grade A4, A5 or A6</w:t>
            </w:r>
            <w:r w:rsidR="008334B5">
              <w:rPr>
                <w:lang w:val="en-AU"/>
              </w:rPr>
              <w:t xml:space="preserve"> </w:t>
            </w:r>
            <w:r w:rsidR="004A5E62" w:rsidRPr="004A5E62">
              <w:rPr>
                <w:vertAlign w:val="superscript"/>
                <w:lang w:val="en-AU"/>
              </w:rPr>
              <w:t>(1)</w:t>
            </w:r>
          </w:p>
        </w:tc>
      </w:tr>
      <w:tr w:rsidR="00A27F25" w14:paraId="17EFBB45" w14:textId="77777777" w:rsidTr="00202AFC">
        <w:trPr>
          <w:cantSplit/>
          <w:jc w:val="center"/>
        </w:trPr>
        <w:tc>
          <w:tcPr>
            <w:tcW w:w="3719" w:type="dxa"/>
            <w:tcBorders>
              <w:left w:val="single" w:sz="12" w:space="0" w:color="auto"/>
            </w:tcBorders>
            <w:tcMar>
              <w:top w:w="45" w:type="dxa"/>
              <w:bottom w:w="6" w:type="dxa"/>
            </w:tcMar>
            <w:vAlign w:val="center"/>
          </w:tcPr>
          <w:p w14:paraId="2BB545FB" w14:textId="77777777" w:rsidR="00A27F25" w:rsidRDefault="00400491" w:rsidP="00615A7C">
            <w:pPr>
              <w:widowControl/>
              <w:rPr>
                <w:lang w:val="en-AU"/>
              </w:rPr>
            </w:pPr>
            <w:r>
              <w:rPr>
                <w:lang w:val="en-AU"/>
              </w:rPr>
              <w:t>##:Backfill for Open Jointed Pipes</w:t>
            </w:r>
          </w:p>
        </w:tc>
        <w:tc>
          <w:tcPr>
            <w:tcW w:w="3056" w:type="dxa"/>
            <w:tcBorders>
              <w:right w:val="single" w:sz="12" w:space="0" w:color="auto"/>
            </w:tcBorders>
            <w:tcMar>
              <w:top w:w="45" w:type="dxa"/>
              <w:bottom w:w="6" w:type="dxa"/>
            </w:tcMar>
          </w:tcPr>
          <w:p w14:paraId="644A7823" w14:textId="77777777" w:rsidR="00A27F25" w:rsidRDefault="00400491" w:rsidP="00615A7C">
            <w:pPr>
              <w:widowControl/>
              <w:jc w:val="center"/>
              <w:rPr>
                <w:lang w:val="en-AU"/>
              </w:rPr>
            </w:pPr>
            <w:r>
              <w:rPr>
                <w:lang w:val="en-AU"/>
              </w:rPr>
              <w:t>##:</w:t>
            </w:r>
            <w:r w:rsidR="004C5E38">
              <w:rPr>
                <w:lang w:val="en-AU"/>
              </w:rPr>
              <w:t xml:space="preserve"> Grade A4, A5 or A6 </w:t>
            </w:r>
            <w:r w:rsidR="004C5E38" w:rsidRPr="004A5E62">
              <w:rPr>
                <w:vertAlign w:val="superscript"/>
                <w:lang w:val="en-AU"/>
              </w:rPr>
              <w:t>(1)</w:t>
            </w:r>
          </w:p>
        </w:tc>
      </w:tr>
      <w:tr w:rsidR="00A27F25" w14:paraId="14756B5F" w14:textId="77777777" w:rsidTr="00202AFC">
        <w:trPr>
          <w:cantSplit/>
          <w:jc w:val="center"/>
        </w:trPr>
        <w:tc>
          <w:tcPr>
            <w:tcW w:w="3719" w:type="dxa"/>
            <w:tcBorders>
              <w:left w:val="single" w:sz="12" w:space="0" w:color="auto"/>
              <w:bottom w:val="single" w:sz="12" w:space="0" w:color="auto"/>
            </w:tcBorders>
            <w:tcMar>
              <w:top w:w="45" w:type="dxa"/>
              <w:bottom w:w="6" w:type="dxa"/>
            </w:tcMar>
            <w:vAlign w:val="center"/>
          </w:tcPr>
          <w:p w14:paraId="62F016C3" w14:textId="77777777" w:rsidR="00A27F25" w:rsidRDefault="003275F7" w:rsidP="00615A7C">
            <w:pPr>
              <w:widowControl/>
              <w:rPr>
                <w:lang w:val="en-AU"/>
              </w:rPr>
            </w:pPr>
            <w:r>
              <w:rPr>
                <w:lang w:val="en-AU"/>
              </w:rPr>
              <w:t>##:</w:t>
            </w:r>
            <w:r w:rsidR="004A5E62">
              <w:rPr>
                <w:lang w:val="en-AU"/>
              </w:rPr>
              <w:t>Drainage Blanket Material</w:t>
            </w:r>
          </w:p>
        </w:tc>
        <w:tc>
          <w:tcPr>
            <w:tcW w:w="3056" w:type="dxa"/>
            <w:tcBorders>
              <w:bottom w:val="single" w:sz="12" w:space="0" w:color="auto"/>
              <w:right w:val="single" w:sz="12" w:space="0" w:color="auto"/>
            </w:tcBorders>
            <w:tcMar>
              <w:top w:w="45" w:type="dxa"/>
              <w:bottom w:w="6" w:type="dxa"/>
            </w:tcMar>
          </w:tcPr>
          <w:p w14:paraId="2FA628BB" w14:textId="77777777" w:rsidR="00A27F25" w:rsidRDefault="00400491" w:rsidP="004C5E38">
            <w:pPr>
              <w:widowControl/>
              <w:jc w:val="center"/>
              <w:rPr>
                <w:lang w:val="en-AU"/>
              </w:rPr>
            </w:pPr>
            <w:r>
              <w:rPr>
                <w:lang w:val="en-AU"/>
              </w:rPr>
              <w:t>##:</w:t>
            </w:r>
            <w:r w:rsidR="004C5E38">
              <w:rPr>
                <w:lang w:val="en-AU"/>
              </w:rPr>
              <w:t xml:space="preserve"> Grade A6, B4 </w:t>
            </w:r>
            <w:r w:rsidR="004C5E38" w:rsidRPr="004A5E62">
              <w:rPr>
                <w:vertAlign w:val="superscript"/>
                <w:lang w:val="en-AU"/>
              </w:rPr>
              <w:t>(1)</w:t>
            </w:r>
          </w:p>
        </w:tc>
      </w:tr>
    </w:tbl>
    <w:p w14:paraId="77A4E264" w14:textId="77777777" w:rsidR="00A27F25" w:rsidRDefault="006F0706" w:rsidP="00DC0F51">
      <w:pPr>
        <w:widowControl/>
        <w:spacing w:before="80"/>
        <w:jc w:val="center"/>
        <w:rPr>
          <w:lang w:val="en-AU"/>
        </w:rPr>
      </w:pPr>
      <w:r w:rsidRPr="00A27F25">
        <w:rPr>
          <w:b/>
          <w:lang w:val="en-AU"/>
        </w:rPr>
        <w:t>Note:</w:t>
      </w:r>
      <w:r w:rsidR="00615A7C">
        <w:rPr>
          <w:b/>
          <w:lang w:val="en-AU"/>
        </w:rPr>
        <w:t xml:space="preserve">  </w:t>
      </w:r>
      <w:r w:rsidR="00A27F25">
        <w:rPr>
          <w:lang w:val="en-AU"/>
        </w:rPr>
        <w:t>(1)</w:t>
      </w:r>
      <w:r w:rsidR="00615A7C">
        <w:rPr>
          <w:lang w:val="en-AU"/>
        </w:rPr>
        <w:t xml:space="preserve">  </w:t>
      </w:r>
      <w:r w:rsidR="00A27F25">
        <w:rPr>
          <w:lang w:val="en-AU"/>
        </w:rPr>
        <w:t>Grad</w:t>
      </w:r>
      <w:r w:rsidR="00400491">
        <w:rPr>
          <w:lang w:val="en-AU"/>
        </w:rPr>
        <w:t xml:space="preserve">ing requirements </w:t>
      </w:r>
      <w:r w:rsidR="00A27F25">
        <w:rPr>
          <w:lang w:val="en-AU"/>
        </w:rPr>
        <w:t xml:space="preserve">are specified in Section </w:t>
      </w:r>
      <w:r>
        <w:rPr>
          <w:lang w:val="en-AU"/>
        </w:rPr>
        <w:t>702</w:t>
      </w:r>
      <w:r w:rsidR="004A5E62">
        <w:rPr>
          <w:lang w:val="en-AU"/>
        </w:rPr>
        <w:t>.</w:t>
      </w:r>
    </w:p>
    <w:p w14:paraId="0B8E1017" w14:textId="77777777" w:rsidR="00BE5450" w:rsidRPr="001469CB" w:rsidRDefault="00BE5450" w:rsidP="00E7148B">
      <w:pPr>
        <w:rPr>
          <w:lang w:val="en-AU"/>
        </w:rPr>
      </w:pPr>
    </w:p>
    <w:p w14:paraId="640BFC46" w14:textId="77777777" w:rsidR="00B00D11" w:rsidRDefault="00B00D11" w:rsidP="006347E9">
      <w:pPr>
        <w:pStyle w:val="Heading5SS"/>
        <w:spacing w:before="40"/>
      </w:pPr>
      <w:r>
        <w:t>(</w:t>
      </w:r>
      <w:r w:rsidR="001B0B1A">
        <w:t>g</w:t>
      </w:r>
      <w:r>
        <w:t>)</w:t>
      </w:r>
      <w:r>
        <w:tab/>
        <w:t>Oversize Material</w:t>
      </w:r>
    </w:p>
    <w:p w14:paraId="3AD9F2EE" w14:textId="77777777" w:rsidR="00B00D11" w:rsidRDefault="001B0B1A" w:rsidP="00E7148B">
      <w:pPr>
        <w:widowControl/>
        <w:tabs>
          <w:tab w:val="left" w:pos="454"/>
        </w:tabs>
        <w:spacing w:before="160"/>
        <w:ind w:left="454"/>
        <w:rPr>
          <w:lang w:val="en-AU"/>
        </w:rPr>
      </w:pPr>
      <w:r>
        <w:rPr>
          <w:lang w:val="en-AU"/>
        </w:rPr>
        <w:t>O</w:t>
      </w:r>
      <w:r w:rsidR="00B00D11">
        <w:rPr>
          <w:lang w:val="en-AU"/>
        </w:rPr>
        <w:t xml:space="preserve">versize material shall </w:t>
      </w:r>
      <w:r w:rsidR="0037127F">
        <w:rPr>
          <w:lang w:val="en-AU"/>
        </w:rPr>
        <w:t>have</w:t>
      </w:r>
      <w:r w:rsidR="00B00D11">
        <w:rPr>
          <w:lang w:val="en-AU"/>
        </w:rPr>
        <w:t xml:space="preserve"> a maximum particle dimension </w:t>
      </w:r>
      <w:r w:rsidR="0037127F">
        <w:rPr>
          <w:lang w:val="en-AU"/>
        </w:rPr>
        <w:t>after compaction no</w:t>
      </w:r>
      <w:r w:rsidR="002241FA">
        <w:rPr>
          <w:lang w:val="en-AU"/>
        </w:rPr>
        <w:t>t</w:t>
      </w:r>
      <w:r w:rsidR="0037127F">
        <w:rPr>
          <w:lang w:val="en-AU"/>
        </w:rPr>
        <w:t xml:space="preserve"> </w:t>
      </w:r>
      <w:r w:rsidR="00B00D11">
        <w:rPr>
          <w:lang w:val="en-AU"/>
        </w:rPr>
        <w:t xml:space="preserve">greater than </w:t>
      </w:r>
      <w:r w:rsidR="0037127F">
        <w:rPr>
          <w:lang w:val="en-AU"/>
        </w:rPr>
        <w:t>that specified for the type of material and depth of layer being placed.</w:t>
      </w:r>
    </w:p>
    <w:p w14:paraId="564964B5" w14:textId="77777777" w:rsidR="00835242" w:rsidRDefault="00835242" w:rsidP="00E7148B">
      <w:pPr>
        <w:widowControl/>
        <w:rPr>
          <w:lang w:val="en-AU"/>
        </w:rPr>
      </w:pPr>
    </w:p>
    <w:p w14:paraId="58A96232" w14:textId="77777777" w:rsidR="00B00D11" w:rsidRDefault="00B00D11" w:rsidP="006347E9">
      <w:pPr>
        <w:widowControl/>
        <w:rPr>
          <w:lang w:val="en-AU"/>
        </w:rPr>
      </w:pPr>
    </w:p>
    <w:p w14:paraId="75290E53" w14:textId="77777777" w:rsidR="00B00D11" w:rsidRDefault="00B00D11" w:rsidP="00CE71BE">
      <w:pPr>
        <w:pStyle w:val="Heading3SS"/>
      </w:pPr>
      <w:r>
        <w:t>204.05</w:t>
      </w:r>
      <w:r>
        <w:tab/>
        <w:t>STRIPPING OF TOPSOIL</w:t>
      </w:r>
    </w:p>
    <w:p w14:paraId="43177126" w14:textId="77777777" w:rsidR="00B00D11" w:rsidRDefault="00DA0A21" w:rsidP="00E7148B">
      <w:pPr>
        <w:widowControl/>
        <w:spacing w:before="200"/>
        <w:rPr>
          <w:lang w:val="en-AU"/>
        </w:rPr>
      </w:pPr>
      <w:r>
        <w:rPr>
          <w:lang w:val="en-AU"/>
        </w:rPr>
        <w:t>T</w:t>
      </w:r>
      <w:r w:rsidR="00B00D11">
        <w:rPr>
          <w:lang w:val="en-AU"/>
        </w:rPr>
        <w:t xml:space="preserve">opsoil shall be stripped </w:t>
      </w:r>
      <w:r>
        <w:rPr>
          <w:lang w:val="en-AU"/>
        </w:rPr>
        <w:t>f</w:t>
      </w:r>
      <w:r w:rsidR="002241FA">
        <w:rPr>
          <w:lang w:val="en-AU"/>
        </w:rPr>
        <w:t>o</w:t>
      </w:r>
      <w:r>
        <w:rPr>
          <w:lang w:val="en-AU"/>
        </w:rPr>
        <w:t xml:space="preserve">r </w:t>
      </w:r>
      <w:r w:rsidR="00C63894">
        <w:rPr>
          <w:lang w:val="en-AU"/>
        </w:rPr>
        <w:t xml:space="preserve">the </w:t>
      </w:r>
      <w:r>
        <w:rPr>
          <w:lang w:val="en-AU"/>
        </w:rPr>
        <w:t xml:space="preserve">full </w:t>
      </w:r>
      <w:r w:rsidR="00C63894">
        <w:rPr>
          <w:lang w:val="en-AU"/>
        </w:rPr>
        <w:t>width of the formation</w:t>
      </w:r>
      <w:r w:rsidR="00B00D11">
        <w:rPr>
          <w:lang w:val="en-AU"/>
        </w:rPr>
        <w:t>:</w:t>
      </w:r>
    </w:p>
    <w:p w14:paraId="755CA754" w14:textId="77777777" w:rsidR="00B00D11" w:rsidRDefault="00B00D11" w:rsidP="00E7148B">
      <w:pPr>
        <w:tabs>
          <w:tab w:val="left" w:pos="454"/>
        </w:tabs>
        <w:spacing w:before="160"/>
        <w:ind w:left="454" w:hanging="454"/>
      </w:pPr>
      <w:r>
        <w:t>(a)</w:t>
      </w:r>
      <w:r>
        <w:tab/>
        <w:t>defined by the line through batter points extended to include any rounding</w:t>
      </w:r>
      <w:r w:rsidR="00AA78E0">
        <w:t xml:space="preserve"> and any surface and catch drains</w:t>
      </w:r>
      <w:r>
        <w:t>;</w:t>
      </w:r>
    </w:p>
    <w:p w14:paraId="7E8C2A43" w14:textId="77777777" w:rsidR="00DC0F51" w:rsidRDefault="00DC0F51" w:rsidP="00E7148B">
      <w:pPr>
        <w:tabs>
          <w:tab w:val="left" w:pos="454"/>
        </w:tabs>
        <w:spacing w:before="160"/>
        <w:ind w:left="454" w:hanging="454"/>
      </w:pPr>
      <w:r>
        <w:t>(b)</w:t>
      </w:r>
      <w:r>
        <w:tab/>
        <w:t>by a means which avoids contamination with subsoil and does not increase the extent of unstable areas; and</w:t>
      </w:r>
    </w:p>
    <w:p w14:paraId="623E4A25" w14:textId="77777777" w:rsidR="00DC0F51" w:rsidRDefault="00DC0F51" w:rsidP="00E7148B">
      <w:pPr>
        <w:tabs>
          <w:tab w:val="left" w:pos="454"/>
        </w:tabs>
        <w:spacing w:before="160"/>
        <w:ind w:left="454" w:hanging="454"/>
      </w:pPr>
      <w:r>
        <w:t>(c)</w:t>
      </w:r>
      <w:r>
        <w:tab/>
        <w:t>placed in stockpile or prepared areas.</w:t>
      </w:r>
    </w:p>
    <w:p w14:paraId="0AAF4663" w14:textId="77777777" w:rsidR="00E7148B" w:rsidRDefault="00E7148B" w:rsidP="00E7148B">
      <w:pPr>
        <w:widowControl/>
        <w:spacing w:before="200"/>
        <w:rPr>
          <w:lang w:val="en-AU"/>
        </w:rPr>
      </w:pPr>
      <w:r>
        <w:rPr>
          <w:lang w:val="en-AU"/>
        </w:rPr>
        <w:t>Unless there is an excess of topsoil to be removed from site, topsoil shall not be removed from the site.</w:t>
      </w:r>
    </w:p>
    <w:p w14:paraId="012BE862" w14:textId="77777777" w:rsidR="00E7148B" w:rsidRDefault="00E7148B" w:rsidP="00E7148B">
      <w:pPr>
        <w:widowControl/>
        <w:spacing w:before="200"/>
        <w:rPr>
          <w:lang w:val="en-AU"/>
        </w:rPr>
      </w:pPr>
      <w:r>
        <w:rPr>
          <w:lang w:val="en-AU"/>
        </w:rPr>
        <w:t>The Contractor shall treat and manage site topsoil before stripping, and after spreading, to remove and/or minimise the spread of weeds and other pathogens and pest organisms throughout the site.</w:t>
      </w:r>
    </w:p>
    <w:p w14:paraId="0C7EB5B8" w14:textId="77777777" w:rsidR="00E7148B" w:rsidRDefault="00E7148B" w:rsidP="00E7148B">
      <w:pPr>
        <w:widowControl/>
        <w:spacing w:before="200"/>
        <w:rPr>
          <w:lang w:val="en-AU"/>
        </w:rPr>
      </w:pPr>
      <w:r>
        <w:rPr>
          <w:lang w:val="en-AU"/>
        </w:rPr>
        <w:t>Stockpiles shall be maintained in a neat, well shaped state capable of shedding water.  Topsoil shall be re</w:t>
      </w:r>
      <w:r>
        <w:rPr>
          <w:lang w:val="en-AU"/>
        </w:rPr>
        <w:noBreakHyphen/>
        <w:t>spread as soon as practicable.</w:t>
      </w:r>
    </w:p>
    <w:p w14:paraId="740E1D92" w14:textId="77777777" w:rsidR="00E7148B" w:rsidRDefault="00E7148B" w:rsidP="00E7148B">
      <w:pPr>
        <w:widowControl/>
        <w:spacing w:before="200"/>
        <w:rPr>
          <w:lang w:val="en-AU"/>
        </w:rPr>
      </w:pPr>
      <w:r>
        <w:rPr>
          <w:lang w:val="en-AU"/>
        </w:rPr>
        <w:t>Stripped surfaces shall be graded to an even self</w:t>
      </w:r>
      <w:r>
        <w:rPr>
          <w:lang w:val="en-AU"/>
        </w:rPr>
        <w:noBreakHyphen/>
        <w:t>draining surface.</w:t>
      </w:r>
    </w:p>
    <w:p w14:paraId="5C916B8D" w14:textId="77777777" w:rsidR="00E7148B" w:rsidRDefault="00E7148B" w:rsidP="00E7148B">
      <w:pPr>
        <w:widowControl/>
        <w:rPr>
          <w:lang w:val="en-AU"/>
        </w:rPr>
      </w:pPr>
    </w:p>
    <w:p w14:paraId="51D7EC0B" w14:textId="77777777" w:rsidR="00E7148B" w:rsidRDefault="00E7148B" w:rsidP="00E7148B">
      <w:pPr>
        <w:widowControl/>
        <w:rPr>
          <w:lang w:val="en-AU"/>
        </w:rPr>
      </w:pPr>
    </w:p>
    <w:p w14:paraId="63874A72" w14:textId="77777777" w:rsidR="00E7148B" w:rsidRDefault="00E7148B" w:rsidP="00E7148B">
      <w:pPr>
        <w:pStyle w:val="Heading3SS"/>
      </w:pPr>
      <w:r>
        <w:t>204.06</w:t>
      </w:r>
      <w:r>
        <w:tab/>
        <w:t>SITE EXCAVATION</w:t>
      </w:r>
    </w:p>
    <w:p w14:paraId="583FD932" w14:textId="77777777" w:rsidR="00E7148B" w:rsidRPr="001469CB" w:rsidRDefault="00E7148B" w:rsidP="00E7148B">
      <w:pPr>
        <w:rPr>
          <w:lang w:val="en-AU"/>
        </w:rPr>
      </w:pPr>
    </w:p>
    <w:p w14:paraId="247C2E94" w14:textId="77777777" w:rsidR="00E7148B" w:rsidRDefault="00E7148B" w:rsidP="00E7148B">
      <w:pPr>
        <w:pStyle w:val="Heading5SS"/>
      </w:pPr>
      <w:r>
        <w:t>(a)</w:t>
      </w:r>
      <w:r>
        <w:tab/>
        <w:t>General</w:t>
      </w:r>
    </w:p>
    <w:p w14:paraId="4B13AE52" w14:textId="77777777" w:rsidR="00E7148B" w:rsidRDefault="00E7148B" w:rsidP="00E7148B">
      <w:pPr>
        <w:widowControl/>
        <w:tabs>
          <w:tab w:val="left" w:pos="454"/>
        </w:tabs>
        <w:spacing w:before="160"/>
        <w:ind w:left="454"/>
        <w:rPr>
          <w:lang w:val="en-AU"/>
        </w:rPr>
      </w:pPr>
      <w:r>
        <w:rPr>
          <w:lang w:val="en-AU"/>
        </w:rPr>
        <w:t>Site excavation shall be excavation within the limits of the batters, open and underground drainage and approved borrow areas from within the Site, and shall include the handling of excavated material to the point of disposal.</w:t>
      </w:r>
    </w:p>
    <w:p w14:paraId="4D134F5D" w14:textId="77777777" w:rsidR="00E7148B" w:rsidRDefault="00E7148B" w:rsidP="00E7148B">
      <w:pPr>
        <w:rPr>
          <w:lang w:val="en-AU"/>
        </w:rPr>
      </w:pPr>
    </w:p>
    <w:p w14:paraId="78D878E0" w14:textId="77777777" w:rsidR="00E7148B" w:rsidRDefault="00E7148B" w:rsidP="00E7148B">
      <w:pPr>
        <w:pStyle w:val="Heading5SS"/>
      </w:pPr>
      <w:r>
        <w:t>(b)</w:t>
      </w:r>
      <w:r>
        <w:tab/>
        <w:t>Catch Drains and Batter Rounding</w:t>
      </w:r>
    </w:p>
    <w:p w14:paraId="23A21E44" w14:textId="77777777" w:rsidR="00E7148B" w:rsidRDefault="00E7148B" w:rsidP="00E7148B">
      <w:pPr>
        <w:widowControl/>
        <w:tabs>
          <w:tab w:val="left" w:pos="454"/>
        </w:tabs>
        <w:spacing w:before="160"/>
        <w:ind w:left="454"/>
        <w:rPr>
          <w:lang w:val="en-AU"/>
        </w:rPr>
      </w:pPr>
      <w:r w:rsidRPr="001469CB">
        <w:rPr>
          <w:lang w:val="en-AU"/>
        </w:rPr>
        <w:t xml:space="preserve">The Contractor shall construct catch drains </w:t>
      </w:r>
      <w:r>
        <w:rPr>
          <w:lang w:val="en-AU"/>
        </w:rPr>
        <w:t>where shown on the drawings or where required for the temporary</w:t>
      </w:r>
      <w:r w:rsidRPr="001469CB">
        <w:rPr>
          <w:lang w:val="en-AU"/>
        </w:rPr>
        <w:t xml:space="preserve"> collection and diversion of surface runoff or as otherwise agreed to by the Superintendent.</w:t>
      </w:r>
    </w:p>
    <w:p w14:paraId="1D6FD7F8" w14:textId="77777777" w:rsidR="00E7148B" w:rsidRDefault="00E7148B" w:rsidP="00E7148B">
      <w:pPr>
        <w:widowControl/>
        <w:tabs>
          <w:tab w:val="left" w:pos="454"/>
        </w:tabs>
        <w:spacing w:before="160"/>
        <w:ind w:left="454"/>
        <w:rPr>
          <w:lang w:val="en-AU"/>
        </w:rPr>
      </w:pPr>
      <w:r>
        <w:rPr>
          <w:lang w:val="en-AU"/>
        </w:rPr>
        <w:t>Permanent catch drains and batter rounding at the top of cut batters shall be constructed at the commencement of the cutting excavation.</w:t>
      </w:r>
    </w:p>
    <w:p w14:paraId="66BD0096" w14:textId="77777777" w:rsidR="00E7148B" w:rsidRDefault="00E7148B" w:rsidP="00E7148B">
      <w:pPr>
        <w:rPr>
          <w:lang w:val="en-AU"/>
        </w:rPr>
      </w:pPr>
    </w:p>
    <w:p w14:paraId="7BCC5CDF" w14:textId="77777777" w:rsidR="0035567A" w:rsidRDefault="00382973" w:rsidP="00246762">
      <w:pPr>
        <w:rPr>
          <w:lang w:val="en-AU"/>
        </w:rPr>
      </w:pPr>
      <w:r>
        <w:rPr>
          <w:noProof/>
          <w:snapToGrid/>
          <w:lang w:val="en-AU" w:eastAsia="en-AU"/>
        </w:rPr>
        <w:pict w14:anchorId="312B80EA">
          <v:shape id="_x0000_s1127" type="#_x0000_t202" style="position:absolute;margin-left:0;margin-top:779.65pt;width:481.9pt;height:36.85pt;z-index:-251660288;mso-wrap-distance-top:5.65pt;mso-position-horizontal:center;mso-position-horizontal-relative:page;mso-position-vertical-relative:page" o:allowincell="f" stroked="f">
            <v:textbox style="mso-next-textbox:#_x0000_s1127" inset="0,,0">
              <w:txbxContent>
                <w:p w14:paraId="16989633" w14:textId="77777777" w:rsidR="00382973" w:rsidRDefault="00382973" w:rsidP="00E0373A">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76C6D374" w14:textId="5D96E887" w:rsidR="00382973" w:rsidRDefault="00382973" w:rsidP="00E0373A">
                  <w:pPr>
                    <w:pBdr>
                      <w:top w:val="single" w:sz="6" w:space="2" w:color="000000"/>
                    </w:pBdr>
                    <w:jc w:val="right"/>
                  </w:pPr>
                  <w:r>
                    <w:rPr>
                      <w:b/>
                    </w:rPr>
                    <w:t>©</w:t>
                  </w:r>
                  <w:r>
                    <w:t xml:space="preserve"> Department of </w:t>
                  </w:r>
                  <w:proofErr w:type="gramStart"/>
                  <w:r>
                    <w:t>Transport  December</w:t>
                  </w:r>
                  <w:proofErr w:type="gramEnd"/>
                  <w:r>
                    <w:t xml:space="preserve"> 2015</w:t>
                  </w:r>
                </w:p>
                <w:p w14:paraId="44AAFA6F" w14:textId="77777777" w:rsidR="00382973" w:rsidRDefault="00382973" w:rsidP="00E0373A">
                  <w:pPr>
                    <w:jc w:val="right"/>
                  </w:pPr>
                  <w:r>
                    <w:t>Section 204 (Page 7 of 18)</w:t>
                  </w:r>
                </w:p>
                <w:p w14:paraId="6E564060" w14:textId="77777777" w:rsidR="00382973" w:rsidRDefault="00382973" w:rsidP="00E0373A"/>
              </w:txbxContent>
            </v:textbox>
            <w10:wrap anchorx="page" anchory="page"/>
            <w10:anchorlock/>
          </v:shape>
        </w:pict>
      </w:r>
      <w:r w:rsidR="00E0373A">
        <w:br w:type="page"/>
      </w:r>
    </w:p>
    <w:p w14:paraId="6A13C3CE" w14:textId="77777777" w:rsidR="00202AFC" w:rsidRDefault="00202AFC" w:rsidP="00A429A0">
      <w:pPr>
        <w:pStyle w:val="Heading5SS"/>
      </w:pPr>
      <w:r>
        <w:t>(c)</w:t>
      </w:r>
      <w:r>
        <w:tab/>
        <w:t>Material Category</w:t>
      </w:r>
    </w:p>
    <w:p w14:paraId="134BAC27" w14:textId="77777777" w:rsidR="00202AFC" w:rsidRPr="00FA3BAE" w:rsidRDefault="00202AFC" w:rsidP="00246762">
      <w:pPr>
        <w:widowControl/>
        <w:tabs>
          <w:tab w:val="left" w:pos="454"/>
        </w:tabs>
        <w:spacing w:before="160"/>
        <w:ind w:left="454" w:hanging="1021"/>
        <w:rPr>
          <w:b/>
          <w:lang w:val="en-AU"/>
        </w:rPr>
      </w:pPr>
      <w:r w:rsidRPr="00FA3BAE">
        <w:rPr>
          <w:b/>
          <w:bCs/>
          <w:lang w:val="en-AU"/>
        </w:rPr>
        <w:t>HP</w:t>
      </w:r>
      <w:r w:rsidRPr="00FA3BAE">
        <w:rPr>
          <w:lang w:val="en-AU"/>
        </w:rPr>
        <w:tab/>
      </w:r>
      <w:r w:rsidRPr="00FA3BAE">
        <w:rPr>
          <w:b/>
          <w:lang w:val="en-AU"/>
        </w:rPr>
        <w:t>Prior to commencing excavation in any area and during excavation work</w:t>
      </w:r>
      <w:r>
        <w:rPr>
          <w:b/>
          <w:lang w:val="en-AU"/>
        </w:rPr>
        <w:t>,</w:t>
      </w:r>
      <w:r w:rsidRPr="00FA3BAE">
        <w:rPr>
          <w:b/>
          <w:lang w:val="en-AU"/>
        </w:rPr>
        <w:t xml:space="preserve"> the Superintendent and the Contractor shall inspect each type of material encountered and subject to verification by appropriate laboratory testing, agree on the category of the material in </w:t>
      </w:r>
      <w:r>
        <w:rPr>
          <w:b/>
          <w:lang w:val="en-AU"/>
        </w:rPr>
        <w:t xml:space="preserve">accordance with </w:t>
      </w:r>
      <w:r w:rsidR="00922FC3">
        <w:rPr>
          <w:b/>
          <w:lang w:val="en-AU"/>
        </w:rPr>
        <w:t>clause</w:t>
      </w:r>
      <w:r>
        <w:rPr>
          <w:b/>
          <w:lang w:val="en-AU"/>
        </w:rPr>
        <w:t> </w:t>
      </w:r>
      <w:r w:rsidRPr="00FA3BAE">
        <w:rPr>
          <w:b/>
          <w:lang w:val="en-AU"/>
        </w:rPr>
        <w:t>204.04.</w:t>
      </w:r>
    </w:p>
    <w:p w14:paraId="59180060" w14:textId="77777777" w:rsidR="00202AFC" w:rsidRPr="001469CB" w:rsidRDefault="00202AFC" w:rsidP="00246762">
      <w:pPr>
        <w:rPr>
          <w:lang w:val="en-AU"/>
        </w:rPr>
      </w:pPr>
    </w:p>
    <w:p w14:paraId="08D34329" w14:textId="77777777" w:rsidR="00B00D11" w:rsidRDefault="00B00D11" w:rsidP="00BE5450">
      <w:pPr>
        <w:pStyle w:val="Heading5SS"/>
      </w:pPr>
      <w:r>
        <w:t>(d)</w:t>
      </w:r>
      <w:r>
        <w:tab/>
        <w:t>Excavation Operations</w:t>
      </w:r>
    </w:p>
    <w:p w14:paraId="2BC43F08" w14:textId="77777777" w:rsidR="00B00D11" w:rsidRDefault="00B00D11" w:rsidP="00246762">
      <w:pPr>
        <w:widowControl/>
        <w:spacing w:before="160"/>
        <w:ind w:left="454"/>
        <w:rPr>
          <w:lang w:val="en-AU"/>
        </w:rPr>
      </w:pPr>
      <w:r>
        <w:rPr>
          <w:lang w:val="en-AU"/>
        </w:rPr>
        <w:t xml:space="preserve">The Contractor shall conduct </w:t>
      </w:r>
      <w:r w:rsidR="004A16D9">
        <w:rPr>
          <w:lang w:val="en-AU"/>
        </w:rPr>
        <w:t xml:space="preserve">its </w:t>
      </w:r>
      <w:r>
        <w:rPr>
          <w:lang w:val="en-AU"/>
        </w:rPr>
        <w:t xml:space="preserve">operations </w:t>
      </w:r>
      <w:r w:rsidR="004A16D9">
        <w:rPr>
          <w:lang w:val="en-AU"/>
        </w:rPr>
        <w:t xml:space="preserve">such </w:t>
      </w:r>
      <w:r>
        <w:rPr>
          <w:lang w:val="en-AU"/>
        </w:rPr>
        <w:t xml:space="preserve">that the area outside the limits of the excavation is not unduly disturbed.  Any falls or slips of material that occur </w:t>
      </w:r>
      <w:r w:rsidR="004A16D9">
        <w:rPr>
          <w:lang w:val="en-AU"/>
        </w:rPr>
        <w:t>shall be removed and the area treated to prevent recurrence.</w:t>
      </w:r>
    </w:p>
    <w:p w14:paraId="22B2E628" w14:textId="77777777" w:rsidR="00B00D11" w:rsidRDefault="004A16D9" w:rsidP="00246762">
      <w:pPr>
        <w:widowControl/>
        <w:spacing w:before="160"/>
        <w:ind w:left="454"/>
        <w:rPr>
          <w:lang w:val="en-AU"/>
        </w:rPr>
      </w:pPr>
      <w:r>
        <w:rPr>
          <w:lang w:val="en-AU"/>
        </w:rPr>
        <w:t>If any area on cut batters becomes unstable or unsafe, the Contractor shall install suitable measures to restrict access to the area</w:t>
      </w:r>
      <w:r w:rsidR="007F2E9F">
        <w:rPr>
          <w:lang w:val="en-AU"/>
        </w:rPr>
        <w:t>,</w:t>
      </w:r>
      <w:r>
        <w:rPr>
          <w:lang w:val="en-AU"/>
        </w:rPr>
        <w:t xml:space="preserve"> </w:t>
      </w:r>
      <w:r w:rsidR="007F2E9F">
        <w:rPr>
          <w:lang w:val="en-AU"/>
        </w:rPr>
        <w:t>e</w:t>
      </w:r>
      <w:r w:rsidR="00811C19">
        <w:rPr>
          <w:lang w:val="en-AU"/>
        </w:rPr>
        <w:t>.</w:t>
      </w:r>
      <w:r w:rsidR="007F2E9F">
        <w:rPr>
          <w:lang w:val="en-AU"/>
        </w:rPr>
        <w:t>g.</w:t>
      </w:r>
      <w:r w:rsidR="00D01B04">
        <w:rPr>
          <w:lang w:val="en-AU"/>
        </w:rPr>
        <w:t> </w:t>
      </w:r>
      <w:r w:rsidR="007F2E9F">
        <w:rPr>
          <w:lang w:val="en-AU"/>
        </w:rPr>
        <w:t xml:space="preserve">the </w:t>
      </w:r>
      <w:r>
        <w:rPr>
          <w:lang w:val="en-AU"/>
        </w:rPr>
        <w:t>erection of warning signs</w:t>
      </w:r>
      <w:r w:rsidR="007F2E9F">
        <w:rPr>
          <w:lang w:val="en-AU"/>
        </w:rPr>
        <w:t xml:space="preserve"> and </w:t>
      </w:r>
      <w:r>
        <w:rPr>
          <w:lang w:val="en-AU"/>
        </w:rPr>
        <w:t xml:space="preserve">fencing. </w:t>
      </w:r>
      <w:r w:rsidR="00D01B04">
        <w:rPr>
          <w:lang w:val="en-AU"/>
        </w:rPr>
        <w:t xml:space="preserve"> </w:t>
      </w:r>
      <w:r>
        <w:rPr>
          <w:lang w:val="en-AU"/>
        </w:rPr>
        <w:t>The affected area shall be inspected and assessed by a geotechnical</w:t>
      </w:r>
      <w:r w:rsidR="005F7C30">
        <w:rPr>
          <w:lang w:val="en-AU"/>
        </w:rPr>
        <w:t xml:space="preserve"> engineer</w:t>
      </w:r>
      <w:r>
        <w:rPr>
          <w:lang w:val="en-AU"/>
        </w:rPr>
        <w:t xml:space="preserve">, and made safe prior to excavation </w:t>
      </w:r>
      <w:r w:rsidR="00943736">
        <w:rPr>
          <w:lang w:val="en-AU"/>
        </w:rPr>
        <w:t xml:space="preserve">proceeding </w:t>
      </w:r>
      <w:r>
        <w:rPr>
          <w:lang w:val="en-AU"/>
        </w:rPr>
        <w:t>in the affected area.</w:t>
      </w:r>
    </w:p>
    <w:p w14:paraId="4434549D" w14:textId="77777777" w:rsidR="00B00D11" w:rsidRDefault="00B00D11" w:rsidP="00246762">
      <w:pPr>
        <w:widowControl/>
        <w:spacing w:before="160"/>
        <w:ind w:left="454"/>
        <w:rPr>
          <w:lang w:val="en-AU"/>
        </w:rPr>
      </w:pPr>
      <w:r>
        <w:rPr>
          <w:lang w:val="en-AU"/>
        </w:rPr>
        <w:t xml:space="preserve">Oversize material shall be treated in accordance with </w:t>
      </w:r>
      <w:r w:rsidR="00922FC3">
        <w:rPr>
          <w:lang w:val="en-AU"/>
        </w:rPr>
        <w:t>clause</w:t>
      </w:r>
      <w:r>
        <w:rPr>
          <w:lang w:val="en-AU"/>
        </w:rPr>
        <w:t> 204.08.</w:t>
      </w:r>
    </w:p>
    <w:p w14:paraId="269EDAD6" w14:textId="77777777" w:rsidR="00BE5450" w:rsidRPr="001469CB" w:rsidRDefault="00BE5450" w:rsidP="00246762">
      <w:pPr>
        <w:rPr>
          <w:lang w:val="en-AU"/>
        </w:rPr>
      </w:pPr>
    </w:p>
    <w:p w14:paraId="373E0861" w14:textId="77777777" w:rsidR="00B00D11" w:rsidRDefault="00B00D11" w:rsidP="00BE5450">
      <w:pPr>
        <w:pStyle w:val="Heading5SS"/>
      </w:pPr>
      <w:r>
        <w:t>(e)</w:t>
      </w:r>
      <w:r>
        <w:tab/>
        <w:t xml:space="preserve">Treatment of </w:t>
      </w:r>
      <w:r w:rsidR="00611311">
        <w:t>Cuttings at Cut Floor Level</w:t>
      </w:r>
    </w:p>
    <w:p w14:paraId="61D43366" w14:textId="77777777" w:rsidR="0052577F" w:rsidRPr="001469CB" w:rsidRDefault="0052577F" w:rsidP="008E7C66">
      <w:pPr>
        <w:widowControl/>
        <w:spacing w:before="160"/>
        <w:ind w:left="454"/>
        <w:rPr>
          <w:lang w:val="en-AU"/>
        </w:rPr>
      </w:pPr>
      <w:r w:rsidRPr="001469CB">
        <w:rPr>
          <w:lang w:val="en-AU"/>
        </w:rPr>
        <w:t>The material within 400</w:t>
      </w:r>
      <w:r>
        <w:rPr>
          <w:lang w:val="en-AU"/>
        </w:rPr>
        <w:t> </w:t>
      </w:r>
      <w:r w:rsidRPr="001469CB">
        <w:rPr>
          <w:lang w:val="en-AU"/>
        </w:rPr>
        <w:t xml:space="preserve">mm below Cut Floor Level shall have an Assigned CBR of not less than that specified </w:t>
      </w:r>
      <w:r>
        <w:rPr>
          <w:lang w:val="en-AU"/>
        </w:rPr>
        <w:t>for Type </w:t>
      </w:r>
      <w:r w:rsidRPr="001469CB">
        <w:rPr>
          <w:lang w:val="en-AU"/>
        </w:rPr>
        <w:t>B material and shall have a swell less than</w:t>
      </w:r>
      <w:r>
        <w:rPr>
          <w:lang w:val="en-AU"/>
        </w:rPr>
        <w:t> </w:t>
      </w:r>
      <w:r w:rsidRPr="001469CB">
        <w:rPr>
          <w:lang w:val="en-AU"/>
        </w:rPr>
        <w:t>2.5%.</w:t>
      </w:r>
    </w:p>
    <w:p w14:paraId="24C4B8CE" w14:textId="77777777" w:rsidR="0052577F" w:rsidRPr="001469CB" w:rsidRDefault="0052577F" w:rsidP="008E7C66">
      <w:pPr>
        <w:widowControl/>
        <w:tabs>
          <w:tab w:val="left" w:pos="454"/>
          <w:tab w:val="right" w:pos="851"/>
          <w:tab w:val="left" w:pos="993"/>
        </w:tabs>
        <w:spacing w:before="12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Pr="001469CB">
        <w:rPr>
          <w:lang w:val="en-AU"/>
        </w:rPr>
        <w:t>In</w:t>
      </w:r>
      <w:r>
        <w:rPr>
          <w:lang w:val="en-AU"/>
        </w:rPr>
        <w:t> </w:t>
      </w:r>
      <w:r w:rsidRPr="001469CB">
        <w:rPr>
          <w:lang w:val="en-AU"/>
        </w:rPr>
        <w:t xml:space="preserve">situ material below Cut Floor Level having an Assigned CBR less than that specified </w:t>
      </w:r>
      <w:r>
        <w:rPr>
          <w:lang w:val="en-AU"/>
        </w:rPr>
        <w:t>for Type </w:t>
      </w:r>
      <w:r w:rsidRPr="001469CB">
        <w:rPr>
          <w:lang w:val="en-AU"/>
        </w:rPr>
        <w:t>B material, or a swell of 2.5 % or greater, shall be removed to a depth of 400</w:t>
      </w:r>
      <w:r>
        <w:rPr>
          <w:lang w:val="en-AU"/>
        </w:rPr>
        <w:t> </w:t>
      </w:r>
      <w:r w:rsidRPr="001469CB">
        <w:rPr>
          <w:lang w:val="en-AU"/>
        </w:rPr>
        <w:t>mm below Cut Floor Level and replaced with conforming Type</w:t>
      </w:r>
      <w:r>
        <w:rPr>
          <w:lang w:val="en-AU"/>
        </w:rPr>
        <w:t> </w:t>
      </w:r>
      <w:r w:rsidRPr="001469CB">
        <w:rPr>
          <w:lang w:val="en-AU"/>
        </w:rPr>
        <w:t>B material to the underside of the capping or selected material layer, or where no capping or selected material is required, to subgrade level.</w:t>
      </w:r>
    </w:p>
    <w:p w14:paraId="29F28E21" w14:textId="77777777" w:rsidR="0052577F" w:rsidRPr="001469CB" w:rsidRDefault="0052577F" w:rsidP="008E7C66">
      <w:pPr>
        <w:widowControl/>
        <w:tabs>
          <w:tab w:val="left" w:pos="454"/>
          <w:tab w:val="right" w:pos="851"/>
          <w:tab w:val="left" w:pos="993"/>
        </w:tabs>
        <w:spacing w:before="120"/>
        <w:ind w:left="993" w:hanging="993"/>
        <w:rPr>
          <w:lang w:val="en-AU"/>
        </w:rPr>
      </w:pPr>
      <w:r>
        <w:rPr>
          <w:lang w:val="en-AU"/>
        </w:rPr>
        <w:tab/>
      </w:r>
      <w:r>
        <w:rPr>
          <w:lang w:val="en-AU"/>
        </w:rPr>
        <w:tab/>
        <w:t>(ii)</w:t>
      </w:r>
      <w:r>
        <w:rPr>
          <w:lang w:val="en-AU"/>
        </w:rPr>
        <w:tab/>
      </w:r>
      <w:r w:rsidRPr="001469CB">
        <w:rPr>
          <w:lang w:val="en-AU"/>
        </w:rPr>
        <w:t>Where removal and replacement of material below the Cut Floor Level is not required, the surface shall be loosened to a depth of 150 mm and re-compacted to meet the specified requirements.</w:t>
      </w:r>
    </w:p>
    <w:p w14:paraId="594352EA" w14:textId="77777777" w:rsidR="00246762" w:rsidRDefault="00246762" w:rsidP="008E7C66">
      <w:pPr>
        <w:widowControl/>
        <w:spacing w:before="160"/>
        <w:ind w:left="454"/>
        <w:rPr>
          <w:lang w:val="en-AU"/>
        </w:rPr>
      </w:pPr>
      <w:r w:rsidRPr="001469CB">
        <w:rPr>
          <w:lang w:val="en-AU"/>
        </w:rPr>
        <w:t>Where the cut floor on which capping or selected material or pavement is to be placed consists of soil and rocky materials meeting the specification requirements but is too rocky to trim to the</w:t>
      </w:r>
      <w:r>
        <w:rPr>
          <w:lang w:val="en-AU"/>
        </w:rPr>
        <w:t xml:space="preserve"> tolerances specified in </w:t>
      </w:r>
      <w:r w:rsidR="00922FC3">
        <w:rPr>
          <w:lang w:val="en-AU"/>
        </w:rPr>
        <w:t>clause</w:t>
      </w:r>
      <w:r>
        <w:rPr>
          <w:lang w:val="en-AU"/>
        </w:rPr>
        <w:t> </w:t>
      </w:r>
      <w:r w:rsidRPr="001469CB">
        <w:rPr>
          <w:lang w:val="en-AU"/>
        </w:rPr>
        <w:t>204.03(f), the material shall be r</w:t>
      </w:r>
      <w:r>
        <w:rPr>
          <w:lang w:val="en-AU"/>
        </w:rPr>
        <w:t>ipped to a minimum depth of 150 </w:t>
      </w:r>
      <w:r w:rsidRPr="001469CB">
        <w:rPr>
          <w:lang w:val="en-AU"/>
        </w:rPr>
        <w:t>mm, loosened and broken down to a maximum particle size of 50</w:t>
      </w:r>
      <w:r>
        <w:rPr>
          <w:lang w:val="en-AU"/>
        </w:rPr>
        <w:t> </w:t>
      </w:r>
      <w:r w:rsidRPr="001469CB">
        <w:rPr>
          <w:lang w:val="en-AU"/>
        </w:rPr>
        <w:t xml:space="preserve">mm. </w:t>
      </w:r>
      <w:r>
        <w:rPr>
          <w:lang w:val="en-AU"/>
        </w:rPr>
        <w:t xml:space="preserve"> </w:t>
      </w:r>
      <w:r w:rsidRPr="001469CB">
        <w:rPr>
          <w:lang w:val="en-AU"/>
        </w:rPr>
        <w:t>Any rocks or boulders larger than 50</w:t>
      </w:r>
      <w:r>
        <w:rPr>
          <w:lang w:val="en-AU"/>
        </w:rPr>
        <w:t> </w:t>
      </w:r>
      <w:r w:rsidRPr="001469CB">
        <w:rPr>
          <w:lang w:val="en-AU"/>
        </w:rPr>
        <w:t>mm shall be removed and any resulting depression</w:t>
      </w:r>
      <w:r>
        <w:rPr>
          <w:lang w:val="en-AU"/>
        </w:rPr>
        <w:t>s shall be backfilled with Type </w:t>
      </w:r>
      <w:r w:rsidRPr="001469CB">
        <w:rPr>
          <w:lang w:val="en-AU"/>
        </w:rPr>
        <w:t>B material and such backfilling together with the loosened material shall be reworked and compacted as specified to the Cut Floor Level.</w:t>
      </w:r>
    </w:p>
    <w:p w14:paraId="06D0CD6D" w14:textId="77777777" w:rsidR="00246762" w:rsidRPr="001469CB" w:rsidRDefault="00246762" w:rsidP="00246762">
      <w:pPr>
        <w:rPr>
          <w:lang w:val="en-AU"/>
        </w:rPr>
      </w:pPr>
    </w:p>
    <w:p w14:paraId="13659017" w14:textId="77777777" w:rsidR="00246762" w:rsidRDefault="00246762" w:rsidP="00246762">
      <w:pPr>
        <w:pStyle w:val="Heading5SS"/>
      </w:pPr>
      <w:r>
        <w:t>(f)</w:t>
      </w:r>
      <w:r>
        <w:tab/>
        <w:t>Treatment of Rock Subgrade</w:t>
      </w:r>
    </w:p>
    <w:p w14:paraId="3A556C64" w14:textId="77777777" w:rsidR="00246762" w:rsidRPr="00C6215E" w:rsidRDefault="00246762" w:rsidP="008E7C66">
      <w:pPr>
        <w:widowControl/>
        <w:spacing w:before="160"/>
        <w:ind w:left="454"/>
        <w:rPr>
          <w:lang w:val="en-AU"/>
        </w:rPr>
      </w:pPr>
      <w:r w:rsidRPr="00C6215E">
        <w:rPr>
          <w:lang w:val="en-AU"/>
        </w:rPr>
        <w:t>Where rock exists in a cut below subgrade level but within the designed capping or selected material layer, the material shall be excavated to a depth of not less than 150 mm below subgrade level in all areas on which pavement is to be placed and all loose material and soil shall be removed from the rock floor.  Any resulting depressions lower than 150 mm below subgrade level shall be cleaned of loose material and backfilled with 20 mm Class 3, 3% cement treated crushed rock and compacted as specified.</w:t>
      </w:r>
    </w:p>
    <w:p w14:paraId="7A2C0E58" w14:textId="77777777" w:rsidR="00246762" w:rsidRPr="00C6215E" w:rsidRDefault="00246762" w:rsidP="008E7C66">
      <w:pPr>
        <w:widowControl/>
        <w:spacing w:before="160"/>
        <w:ind w:left="454"/>
        <w:rPr>
          <w:lang w:val="en-AU"/>
        </w:rPr>
      </w:pPr>
      <w:r w:rsidRPr="00C6215E">
        <w:rPr>
          <w:lang w:val="en-AU"/>
        </w:rPr>
        <w:t>A regulating layer of Class 4, 20 mm Crushed Rock shall then be placed above the rock to subgrade level in lieu of the specified capping or selected material, in layers not exceeding a compacted thickness of 150 mm in accordance with Section 304.</w:t>
      </w:r>
    </w:p>
    <w:p w14:paraId="072F33E4" w14:textId="77777777" w:rsidR="00246762" w:rsidRPr="00BB57F6" w:rsidRDefault="00246762" w:rsidP="008E7C66">
      <w:pPr>
        <w:widowControl/>
        <w:tabs>
          <w:tab w:val="left" w:pos="454"/>
        </w:tabs>
        <w:spacing w:before="160"/>
        <w:ind w:left="454" w:hanging="1021"/>
        <w:rPr>
          <w:b/>
        </w:rPr>
      </w:pPr>
      <w:r w:rsidRPr="00BB57F6">
        <w:rPr>
          <w:b/>
        </w:rPr>
        <w:t>HP</w:t>
      </w:r>
      <w:r w:rsidRPr="00BB57F6">
        <w:rPr>
          <w:b/>
        </w:rPr>
        <w:tab/>
        <w:t>Prior to construction of the regulating layer, the areas of rock subgrade shall be presented to the Superintendent for acceptance.</w:t>
      </w:r>
    </w:p>
    <w:p w14:paraId="38E6774A" w14:textId="77777777" w:rsidR="00246762" w:rsidRPr="00BB57F6" w:rsidRDefault="00246762" w:rsidP="008E7C66">
      <w:pPr>
        <w:widowControl/>
        <w:spacing w:before="160"/>
        <w:ind w:left="454"/>
        <w:rPr>
          <w:b/>
        </w:rPr>
      </w:pPr>
      <w:r w:rsidRPr="00BB57F6">
        <w:rPr>
          <w:b/>
        </w:rPr>
        <w:t>The Contractor shall submit details of any necessary amendments to the subsurface drainage design including transverse subsurface drainage at the interfaces to the Superintendent for review.</w:t>
      </w:r>
    </w:p>
    <w:p w14:paraId="7C7B13F7" w14:textId="77777777" w:rsidR="00246762" w:rsidRPr="00BB57F6" w:rsidRDefault="00246762" w:rsidP="008E7C66">
      <w:pPr>
        <w:widowControl/>
        <w:spacing w:before="160"/>
        <w:ind w:left="454"/>
        <w:rPr>
          <w:b/>
        </w:rPr>
      </w:pPr>
      <w:r w:rsidRPr="00BB57F6">
        <w:rPr>
          <w:b/>
        </w:rPr>
        <w:t>No adjustment to the Contract Sum will be considered for the treatment of a rock subgrade, or for the construction of the regulating layer in lieu of capping or selected material, or for any modifications to the subsurface drainage.</w:t>
      </w:r>
    </w:p>
    <w:p w14:paraId="18B9F2E1" w14:textId="77777777" w:rsidR="00C6215E" w:rsidRDefault="00382973" w:rsidP="008E7C66">
      <w:pPr>
        <w:widowControl/>
        <w:rPr>
          <w:lang w:val="en-AU"/>
        </w:rPr>
      </w:pPr>
      <w:r>
        <w:rPr>
          <w:noProof/>
          <w:snapToGrid/>
          <w:lang w:val="en-AU" w:eastAsia="en-AU"/>
        </w:rPr>
        <w:pict w14:anchorId="6CFD5B09">
          <v:shape id="_x0000_s1128" type="#_x0000_t202" style="position:absolute;margin-left:0;margin-top:779.65pt;width:481.9pt;height:36.85pt;z-index:-251659264;mso-wrap-distance-top:5.65pt;mso-position-horizontal:center;mso-position-horizontal-relative:page;mso-position-vertical-relative:page" stroked="f">
            <v:textbox style="mso-next-textbox:#_x0000_s1128" inset="0,,0">
              <w:txbxContent>
                <w:p w14:paraId="1006D21F" w14:textId="77777777" w:rsidR="00382973" w:rsidRDefault="00382973" w:rsidP="00A429A0">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70B7ACED" w14:textId="02E7CB0C" w:rsidR="00382973" w:rsidRDefault="00382973" w:rsidP="00A429A0">
                  <w:pPr>
                    <w:pBdr>
                      <w:top w:val="single" w:sz="6" w:space="2" w:color="000000"/>
                    </w:pBdr>
                    <w:jc w:val="right"/>
                  </w:pPr>
                  <w:r>
                    <w:rPr>
                      <w:b/>
                    </w:rPr>
                    <w:t>©</w:t>
                  </w:r>
                  <w:r>
                    <w:t xml:space="preserve"> </w:t>
                  </w:r>
                  <w:r w:rsidR="00CE6C2C">
                    <w:t xml:space="preserve">Department of </w:t>
                  </w:r>
                  <w:proofErr w:type="gramStart"/>
                  <w:r w:rsidR="00CE6C2C">
                    <w:t xml:space="preserve">Transport </w:t>
                  </w:r>
                  <w:r>
                    <w:t xml:space="preserve"> December</w:t>
                  </w:r>
                  <w:proofErr w:type="gramEnd"/>
                  <w:r>
                    <w:t xml:space="preserve"> 2015</w:t>
                  </w:r>
                </w:p>
                <w:p w14:paraId="5171ECBE" w14:textId="77777777" w:rsidR="00382973" w:rsidRDefault="00382973" w:rsidP="00A429A0">
                  <w:pPr>
                    <w:jc w:val="right"/>
                  </w:pPr>
                  <w:r>
                    <w:t>Section 204 (Page 8 of 18)</w:t>
                  </w:r>
                </w:p>
                <w:p w14:paraId="1A941D8D" w14:textId="77777777" w:rsidR="00382973" w:rsidRDefault="00382973" w:rsidP="00A429A0"/>
              </w:txbxContent>
            </v:textbox>
            <w10:wrap anchorx="page" anchory="page"/>
            <w10:anchorlock/>
          </v:shape>
        </w:pict>
      </w:r>
      <w:r w:rsidR="00A429A0">
        <w:rPr>
          <w:lang w:val="en-AU"/>
        </w:rPr>
        <w:br w:type="page"/>
      </w:r>
    </w:p>
    <w:p w14:paraId="30A756DD" w14:textId="77777777" w:rsidR="004D2AEB" w:rsidRPr="001469CB" w:rsidRDefault="004D2AEB" w:rsidP="0026609B">
      <w:pPr>
        <w:pStyle w:val="Heading5SS"/>
      </w:pPr>
      <w:r w:rsidRPr="001469CB">
        <w:t>(g)</w:t>
      </w:r>
      <w:r w:rsidRPr="001469CB">
        <w:tab/>
        <w:t>Treatment of Cut to Fill Zones</w:t>
      </w:r>
    </w:p>
    <w:p w14:paraId="1EBC2DCF" w14:textId="77777777" w:rsidR="004D2AEB" w:rsidRPr="001469CB" w:rsidRDefault="004D2AEB" w:rsidP="00835A03">
      <w:pPr>
        <w:widowControl/>
        <w:spacing w:before="160"/>
        <w:ind w:left="454"/>
        <w:rPr>
          <w:lang w:val="en-AU"/>
        </w:rPr>
      </w:pPr>
      <w:r w:rsidRPr="001469CB">
        <w:rPr>
          <w:lang w:val="en-AU"/>
        </w:rPr>
        <w:t>All pavement and verge areas at cut to fill zones shall be excavated to a minimum depth of 600</w:t>
      </w:r>
      <w:r>
        <w:rPr>
          <w:lang w:val="en-AU"/>
        </w:rPr>
        <w:t> </w:t>
      </w:r>
      <w:r w:rsidRPr="001469CB">
        <w:rPr>
          <w:lang w:val="en-AU"/>
        </w:rPr>
        <w:t>mm below the Cut Floor Level</w:t>
      </w:r>
      <w:r>
        <w:rPr>
          <w:lang w:val="en-AU"/>
        </w:rPr>
        <w:t xml:space="preserve"> or top of Type </w:t>
      </w:r>
      <w:r w:rsidRPr="001469CB">
        <w:rPr>
          <w:lang w:val="en-AU"/>
        </w:rPr>
        <w:t>B material, for a distance of not less than 15</w:t>
      </w:r>
      <w:r>
        <w:rPr>
          <w:lang w:val="en-AU"/>
        </w:rPr>
        <w:t> </w:t>
      </w:r>
      <w:r w:rsidRPr="001469CB">
        <w:rPr>
          <w:lang w:val="en-AU"/>
        </w:rPr>
        <w:t>m into the cut and 30</w:t>
      </w:r>
      <w:r>
        <w:rPr>
          <w:lang w:val="en-AU"/>
        </w:rPr>
        <w:t> </w:t>
      </w:r>
      <w:r w:rsidRPr="001469CB">
        <w:rPr>
          <w:lang w:val="en-AU"/>
        </w:rPr>
        <w:t>m under the fill from the cut-fill li</w:t>
      </w:r>
      <w:r>
        <w:rPr>
          <w:lang w:val="en-AU"/>
        </w:rPr>
        <w:t>ne at the upper surface of Type </w:t>
      </w:r>
      <w:r w:rsidRPr="001469CB">
        <w:rPr>
          <w:lang w:val="en-AU"/>
        </w:rPr>
        <w:t>B material earthworks.</w:t>
      </w:r>
    </w:p>
    <w:p w14:paraId="343629A7" w14:textId="77777777" w:rsidR="004D2AEB" w:rsidRPr="001469CB" w:rsidRDefault="004D2AEB" w:rsidP="00835A03">
      <w:pPr>
        <w:widowControl/>
        <w:spacing w:before="160"/>
        <w:ind w:left="454"/>
        <w:rPr>
          <w:lang w:val="en-AU"/>
        </w:rPr>
      </w:pPr>
      <w:r w:rsidRPr="001469CB">
        <w:rPr>
          <w:lang w:val="en-AU"/>
        </w:rPr>
        <w:t>In sideling cut areas, the cut shall be excavated to a depth of 600 mm below the Cut Floor Level for the full cut width to be occupied by pavement and verge material.</w:t>
      </w:r>
    </w:p>
    <w:p w14:paraId="1CE8C223" w14:textId="77777777" w:rsidR="004D2AEB" w:rsidRPr="001469CB" w:rsidRDefault="00677C0F" w:rsidP="00835A03">
      <w:pPr>
        <w:widowControl/>
        <w:spacing w:before="160"/>
        <w:ind w:left="454"/>
        <w:rPr>
          <w:lang w:val="en-AU"/>
        </w:rPr>
      </w:pPr>
      <w:r>
        <w:rPr>
          <w:lang w:val="en-AU"/>
        </w:rPr>
        <w:t>T</w:t>
      </w:r>
      <w:r w:rsidR="004D2AEB" w:rsidRPr="001469CB">
        <w:rPr>
          <w:lang w:val="en-AU"/>
        </w:rPr>
        <w:t>he above excavations shall be backfilled in layers with Type</w:t>
      </w:r>
      <w:r w:rsidR="004D2AEB">
        <w:rPr>
          <w:lang w:val="en-AU"/>
        </w:rPr>
        <w:t> </w:t>
      </w:r>
      <w:r w:rsidR="004D2AEB" w:rsidRPr="001469CB">
        <w:rPr>
          <w:lang w:val="en-AU"/>
        </w:rPr>
        <w:t>B material.</w:t>
      </w:r>
    </w:p>
    <w:p w14:paraId="286C83B8" w14:textId="77777777" w:rsidR="0026609B" w:rsidRPr="001469CB" w:rsidRDefault="0026609B" w:rsidP="00835A03">
      <w:pPr>
        <w:rPr>
          <w:lang w:val="en-AU"/>
        </w:rPr>
      </w:pPr>
    </w:p>
    <w:p w14:paraId="6605FCDD" w14:textId="77777777" w:rsidR="00B00D11" w:rsidRDefault="00B00D11" w:rsidP="0026609B">
      <w:pPr>
        <w:pStyle w:val="Heading5SS"/>
      </w:pPr>
      <w:r>
        <w:t>(</w:t>
      </w:r>
      <w:r w:rsidR="00F65F24">
        <w:t>h</w:t>
      </w:r>
      <w:r>
        <w:t>)</w:t>
      </w:r>
      <w:r>
        <w:tab/>
        <w:t>Groundwater</w:t>
      </w:r>
    </w:p>
    <w:p w14:paraId="0EC28E05" w14:textId="77777777" w:rsidR="00B00D11" w:rsidRDefault="00B00D11" w:rsidP="00835A03">
      <w:pPr>
        <w:widowControl/>
        <w:tabs>
          <w:tab w:val="left" w:pos="454"/>
        </w:tabs>
        <w:spacing w:before="160"/>
        <w:ind w:left="454" w:hanging="1021"/>
        <w:rPr>
          <w:b/>
          <w:lang w:val="en-AU"/>
        </w:rPr>
      </w:pPr>
      <w:r>
        <w:rPr>
          <w:b/>
          <w:bCs/>
          <w:lang w:val="en-AU"/>
        </w:rPr>
        <w:t>HP</w:t>
      </w:r>
      <w:r>
        <w:rPr>
          <w:lang w:val="en-AU"/>
        </w:rPr>
        <w:tab/>
      </w:r>
      <w:r>
        <w:rPr>
          <w:b/>
          <w:lang w:val="en-AU"/>
        </w:rPr>
        <w:t xml:space="preserve">Where groundwater or seepage is encountered the Contractor shall notify the Superintendent and </w:t>
      </w:r>
      <w:r w:rsidR="00805E5B">
        <w:rPr>
          <w:b/>
          <w:lang w:val="en-AU"/>
        </w:rPr>
        <w:t>submit the proposed</w:t>
      </w:r>
      <w:r>
        <w:rPr>
          <w:b/>
          <w:lang w:val="en-AU"/>
        </w:rPr>
        <w:t xml:space="preserve"> action to be taken</w:t>
      </w:r>
      <w:r w:rsidR="000F35BD">
        <w:rPr>
          <w:b/>
          <w:lang w:val="en-AU"/>
        </w:rPr>
        <w:t xml:space="preserve"> </w:t>
      </w:r>
      <w:r>
        <w:rPr>
          <w:b/>
          <w:lang w:val="en-AU"/>
        </w:rPr>
        <w:t>to the Superintendent for review.</w:t>
      </w:r>
    </w:p>
    <w:p w14:paraId="58CF003A" w14:textId="77777777" w:rsidR="00F31549" w:rsidRDefault="00F31549" w:rsidP="00835A03">
      <w:pPr>
        <w:widowControl/>
        <w:spacing w:before="160"/>
        <w:ind w:left="454"/>
        <w:rPr>
          <w:lang w:val="en-AU"/>
        </w:rPr>
      </w:pPr>
      <w:r>
        <w:rPr>
          <w:b/>
          <w:lang w:val="en-AU"/>
        </w:rPr>
        <w:t>The Contractor shall submit any necessary approvals from relevant authorities for the treatment and disposal of this groundwater.</w:t>
      </w:r>
    </w:p>
    <w:p w14:paraId="18488392" w14:textId="77777777" w:rsidR="0026609B" w:rsidRPr="001469CB" w:rsidRDefault="0026609B" w:rsidP="00133898">
      <w:pPr>
        <w:rPr>
          <w:lang w:val="en-AU"/>
        </w:rPr>
      </w:pPr>
    </w:p>
    <w:p w14:paraId="30EC2AFE" w14:textId="77777777" w:rsidR="00B00D11" w:rsidRDefault="00B00D11" w:rsidP="0026609B">
      <w:pPr>
        <w:pStyle w:val="Heading5SS"/>
      </w:pPr>
      <w:r>
        <w:t>(</w:t>
      </w:r>
      <w:proofErr w:type="spellStart"/>
      <w:r w:rsidR="00391453">
        <w:t>i</w:t>
      </w:r>
      <w:proofErr w:type="spellEnd"/>
      <w:r>
        <w:t>)</w:t>
      </w:r>
      <w:r>
        <w:tab/>
        <w:t xml:space="preserve">Surface Finish of Cut </w:t>
      </w:r>
      <w:r w:rsidR="000F35BD">
        <w:t xml:space="preserve">and Fill </w:t>
      </w:r>
      <w:r>
        <w:t>Batters</w:t>
      </w:r>
    </w:p>
    <w:p w14:paraId="6F3A1987" w14:textId="77777777" w:rsidR="00B00D11" w:rsidRDefault="00510D49" w:rsidP="00835A03">
      <w:pPr>
        <w:widowControl/>
        <w:spacing w:before="160"/>
        <w:ind w:left="454"/>
        <w:rPr>
          <w:lang w:val="en-AU"/>
        </w:rPr>
      </w:pPr>
      <w:r>
        <w:rPr>
          <w:lang w:val="en-AU"/>
        </w:rPr>
        <w:t>The surface of</w:t>
      </w:r>
      <w:r w:rsidR="00B00D11">
        <w:rPr>
          <w:lang w:val="en-AU"/>
        </w:rPr>
        <w:t xml:space="preserve"> cut </w:t>
      </w:r>
      <w:r w:rsidR="000F35BD">
        <w:rPr>
          <w:lang w:val="en-AU"/>
        </w:rPr>
        <w:t xml:space="preserve">and fill </w:t>
      </w:r>
      <w:r w:rsidR="00B00D11">
        <w:rPr>
          <w:lang w:val="en-AU"/>
        </w:rPr>
        <w:t>batter</w:t>
      </w:r>
      <w:r>
        <w:rPr>
          <w:lang w:val="en-AU"/>
        </w:rPr>
        <w:t>s</w:t>
      </w:r>
      <w:r w:rsidR="00B00D11">
        <w:rPr>
          <w:lang w:val="en-AU"/>
        </w:rPr>
        <w:t xml:space="preserve"> to be topsoiled shall be </w:t>
      </w:r>
      <w:r>
        <w:rPr>
          <w:lang w:val="en-AU"/>
        </w:rPr>
        <w:t>textured by scarifying or horizontal grooving</w:t>
      </w:r>
      <w:r w:rsidR="00B00D11">
        <w:rPr>
          <w:lang w:val="en-AU"/>
        </w:rPr>
        <w:t>.</w:t>
      </w:r>
    </w:p>
    <w:p w14:paraId="22F24648" w14:textId="77777777" w:rsidR="00B00D11" w:rsidRDefault="00B00D11" w:rsidP="00133898">
      <w:pPr>
        <w:widowControl/>
        <w:rPr>
          <w:lang w:val="en-AU"/>
        </w:rPr>
      </w:pPr>
    </w:p>
    <w:p w14:paraId="437F03E9" w14:textId="77777777" w:rsidR="008E7C66" w:rsidRDefault="008E7C66" w:rsidP="00133898">
      <w:pPr>
        <w:widowControl/>
        <w:rPr>
          <w:lang w:val="en-AU"/>
        </w:rPr>
      </w:pPr>
    </w:p>
    <w:p w14:paraId="7AC5CD9E" w14:textId="77777777" w:rsidR="008E7C66" w:rsidRDefault="008E7C66" w:rsidP="008E7C66">
      <w:pPr>
        <w:pStyle w:val="Heading3SS"/>
      </w:pPr>
      <w:r>
        <w:t>204.07</w:t>
      </w:r>
      <w:r>
        <w:tab/>
        <w:t>UNSUITABLE MATERIALS</w:t>
      </w:r>
    </w:p>
    <w:p w14:paraId="116E2DA6" w14:textId="77777777" w:rsidR="008E7C66" w:rsidRPr="001469CB" w:rsidRDefault="008E7C66" w:rsidP="008E7C66">
      <w:pPr>
        <w:rPr>
          <w:lang w:val="en-AU"/>
        </w:rPr>
      </w:pPr>
    </w:p>
    <w:p w14:paraId="4AD9E789" w14:textId="77777777" w:rsidR="008E7C66" w:rsidRDefault="008E7C66" w:rsidP="008E7C66">
      <w:pPr>
        <w:pStyle w:val="Heading5SS"/>
      </w:pPr>
      <w:r>
        <w:t>(a)</w:t>
      </w:r>
      <w:r>
        <w:tab/>
        <w:t>General</w:t>
      </w:r>
    </w:p>
    <w:p w14:paraId="24944F62" w14:textId="77777777" w:rsidR="008E7C66" w:rsidRDefault="008E7C66" w:rsidP="00835A03">
      <w:pPr>
        <w:widowControl/>
        <w:spacing w:before="160"/>
        <w:ind w:left="454"/>
        <w:rPr>
          <w:lang w:val="en-AU"/>
        </w:rPr>
      </w:pPr>
      <w:r>
        <w:rPr>
          <w:lang w:val="en-AU"/>
        </w:rPr>
        <w:t>Excavation of unsuitable material shall be undertaken such that the extent of unstable areas is not increased.</w:t>
      </w:r>
    </w:p>
    <w:p w14:paraId="68B6298E" w14:textId="77777777" w:rsidR="008E7C66" w:rsidRDefault="008E7C66" w:rsidP="00835A03">
      <w:pPr>
        <w:widowControl/>
        <w:spacing w:before="160"/>
        <w:ind w:left="454"/>
        <w:rPr>
          <w:lang w:val="en-AU"/>
        </w:rPr>
      </w:pPr>
      <w:r>
        <w:rPr>
          <w:lang w:val="en-AU"/>
        </w:rPr>
        <w:t>Material used to replace excavated unsuitable material shall be Type B material.</w:t>
      </w:r>
    </w:p>
    <w:p w14:paraId="2F652D50" w14:textId="77777777" w:rsidR="008E7C66" w:rsidRPr="001469CB" w:rsidRDefault="008E7C66" w:rsidP="008E7C66">
      <w:pPr>
        <w:rPr>
          <w:lang w:val="en-AU"/>
        </w:rPr>
      </w:pPr>
    </w:p>
    <w:p w14:paraId="57883226" w14:textId="77777777" w:rsidR="008E7C66" w:rsidRDefault="008E7C66" w:rsidP="008E7C66">
      <w:pPr>
        <w:pStyle w:val="Heading5SS"/>
      </w:pPr>
      <w:r>
        <w:t>(b)</w:t>
      </w:r>
      <w:r>
        <w:tab/>
        <w:t>Cuts</w:t>
      </w:r>
    </w:p>
    <w:p w14:paraId="1EF8BEB6" w14:textId="77777777" w:rsidR="008E7C66" w:rsidRDefault="008E7C66" w:rsidP="00835A03">
      <w:pPr>
        <w:widowControl/>
        <w:spacing w:before="160"/>
        <w:ind w:left="454"/>
        <w:rPr>
          <w:lang w:val="en-AU"/>
        </w:rPr>
      </w:pPr>
      <w:r w:rsidRPr="001469CB">
        <w:rPr>
          <w:lang w:val="en-AU"/>
        </w:rPr>
        <w:t>Where in</w:t>
      </w:r>
      <w:r>
        <w:rPr>
          <w:lang w:val="en-AU"/>
        </w:rPr>
        <w:t> </w:t>
      </w:r>
      <w:r w:rsidRPr="001469CB">
        <w:rPr>
          <w:lang w:val="en-AU"/>
        </w:rPr>
        <w:t>situ material within 400</w:t>
      </w:r>
      <w:r>
        <w:rPr>
          <w:lang w:val="en-AU"/>
        </w:rPr>
        <w:t> </w:t>
      </w:r>
      <w:r w:rsidRPr="001469CB">
        <w:rPr>
          <w:lang w:val="en-AU"/>
        </w:rPr>
        <w:t xml:space="preserve">mm below capping, selected material and/or pavement has an Assigned CBR less than that specified at that level, or has a swell of 2.5% or greater, it shall be treated in accordance with </w:t>
      </w:r>
      <w:r w:rsidR="00922FC3">
        <w:rPr>
          <w:lang w:val="en-AU"/>
        </w:rPr>
        <w:t>clause</w:t>
      </w:r>
      <w:r>
        <w:rPr>
          <w:lang w:val="en-AU"/>
        </w:rPr>
        <w:t> </w:t>
      </w:r>
      <w:r w:rsidRPr="001469CB">
        <w:rPr>
          <w:lang w:val="en-AU"/>
        </w:rPr>
        <w:t>204.06(e)(</w:t>
      </w:r>
      <w:proofErr w:type="spellStart"/>
      <w:r w:rsidRPr="001469CB">
        <w:rPr>
          <w:lang w:val="en-AU"/>
        </w:rPr>
        <w:t>i</w:t>
      </w:r>
      <w:proofErr w:type="spellEnd"/>
      <w:r w:rsidRPr="001469CB">
        <w:rPr>
          <w:lang w:val="en-AU"/>
        </w:rPr>
        <w:t>).</w:t>
      </w:r>
    </w:p>
    <w:p w14:paraId="47B91CF7" w14:textId="77777777" w:rsidR="008E7C66" w:rsidRPr="001469CB" w:rsidRDefault="008E7C66" w:rsidP="00835A03">
      <w:pPr>
        <w:widowControl/>
        <w:spacing w:before="160"/>
        <w:ind w:left="454"/>
        <w:rPr>
          <w:lang w:val="en-AU"/>
        </w:rPr>
      </w:pPr>
      <w:r w:rsidRPr="001469CB">
        <w:rPr>
          <w:lang w:val="en-AU"/>
        </w:rPr>
        <w:t>Other unsuitable materials below the Cut Floor Level on which pavement subbase, capping or selected material is to be pl</w:t>
      </w:r>
      <w:r>
        <w:rPr>
          <w:lang w:val="en-AU"/>
        </w:rPr>
        <w:t>aced shall be either treated in </w:t>
      </w:r>
      <w:r w:rsidRPr="001469CB">
        <w:rPr>
          <w:lang w:val="en-AU"/>
        </w:rPr>
        <w:t xml:space="preserve">situ or excavated and replaced with </w:t>
      </w:r>
      <w:r>
        <w:rPr>
          <w:lang w:val="en-AU"/>
        </w:rPr>
        <w:t>Type </w:t>
      </w:r>
      <w:r w:rsidRPr="001469CB">
        <w:rPr>
          <w:lang w:val="en-AU"/>
        </w:rPr>
        <w:t xml:space="preserve">B material. </w:t>
      </w:r>
      <w:r>
        <w:rPr>
          <w:lang w:val="en-AU"/>
        </w:rPr>
        <w:t xml:space="preserve"> </w:t>
      </w:r>
      <w:r w:rsidRPr="001469CB">
        <w:rPr>
          <w:lang w:val="en-AU"/>
        </w:rPr>
        <w:t>All treated areas or replacement material shall be spread and/or compacted to the specified density in layers not exceeding a compacted thickness of 200 mm.</w:t>
      </w:r>
    </w:p>
    <w:p w14:paraId="23990932" w14:textId="77777777" w:rsidR="008E7C66" w:rsidRDefault="008E7C66" w:rsidP="00835A03">
      <w:pPr>
        <w:widowControl/>
        <w:spacing w:before="160"/>
        <w:ind w:left="454"/>
        <w:rPr>
          <w:lang w:val="en-AU"/>
        </w:rPr>
      </w:pPr>
      <w:r>
        <w:rPr>
          <w:lang w:val="en-AU"/>
        </w:rPr>
        <w:t>Where material:</w:t>
      </w:r>
    </w:p>
    <w:p w14:paraId="4102985C" w14:textId="77777777" w:rsidR="008E7C66" w:rsidRDefault="008E7C66" w:rsidP="00835A03">
      <w:pPr>
        <w:widowControl/>
        <w:tabs>
          <w:tab w:val="left" w:pos="454"/>
          <w:tab w:val="right" w:pos="907"/>
          <w:tab w:val="left" w:pos="1021"/>
        </w:tabs>
        <w:spacing w:before="12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t>is unsuitable and does not exceed 150 mm in depth, it shall be treated in situ or excavated and replaced and no additional payment will be made for this work;</w:t>
      </w:r>
    </w:p>
    <w:p w14:paraId="1B9BC90E" w14:textId="77777777" w:rsidR="008E7C66" w:rsidRDefault="008E7C66" w:rsidP="00835A03">
      <w:pPr>
        <w:widowControl/>
        <w:tabs>
          <w:tab w:val="left" w:pos="454"/>
          <w:tab w:val="right" w:pos="907"/>
          <w:tab w:val="left" w:pos="1021"/>
        </w:tabs>
        <w:spacing w:before="120"/>
        <w:ind w:left="992" w:hanging="992"/>
        <w:rPr>
          <w:lang w:val="en-AU"/>
        </w:rPr>
      </w:pPr>
      <w:r>
        <w:rPr>
          <w:lang w:val="en-AU"/>
        </w:rPr>
        <w:tab/>
      </w:r>
      <w:r>
        <w:rPr>
          <w:lang w:val="en-AU"/>
        </w:rPr>
        <w:tab/>
        <w:t>(ii)</w:t>
      </w:r>
      <w:r>
        <w:rPr>
          <w:lang w:val="en-AU"/>
        </w:rPr>
        <w:tab/>
        <w:t>is unsuitable and exceeds 150 mm in depth, it shall be treated in situ or excavated and replaced.  Separate payment if applicable (i.e. if the Contract is a schedule of rates contract or the work is covered by a Provisional Item under a lump sum Contract) will be made for the volume of material below the Cut Floor Level so treated or excavated and replaced;</w:t>
      </w:r>
    </w:p>
    <w:p w14:paraId="427CEA70" w14:textId="77777777" w:rsidR="008E7C66" w:rsidRDefault="008E7C66" w:rsidP="00835A03">
      <w:pPr>
        <w:widowControl/>
        <w:tabs>
          <w:tab w:val="left" w:pos="454"/>
          <w:tab w:val="right" w:pos="907"/>
          <w:tab w:val="left" w:pos="1021"/>
        </w:tabs>
        <w:spacing w:before="120"/>
        <w:ind w:left="992" w:hanging="992"/>
        <w:rPr>
          <w:lang w:val="en-AU"/>
        </w:rPr>
      </w:pPr>
      <w:r>
        <w:rPr>
          <w:lang w:val="en-AU"/>
        </w:rPr>
        <w:tab/>
      </w:r>
      <w:r>
        <w:rPr>
          <w:lang w:val="en-AU"/>
        </w:rPr>
        <w:tab/>
        <w:t>(iii)</w:t>
      </w:r>
      <w:r>
        <w:rPr>
          <w:lang w:val="en-AU"/>
        </w:rPr>
        <w:tab/>
        <w:t>has become unsuitable to any depth due to the Contractor's negligence or use of inappropriate methods it shall be treated in situ or excavated and replaced and no additional payment will be made for this work.</w:t>
      </w:r>
    </w:p>
    <w:p w14:paraId="4D3AA80C" w14:textId="77777777" w:rsidR="008E7C66" w:rsidRDefault="008E7C66" w:rsidP="008E7C66">
      <w:pPr>
        <w:widowControl/>
        <w:rPr>
          <w:lang w:val="en-AU"/>
        </w:rPr>
      </w:pPr>
    </w:p>
    <w:p w14:paraId="5E4DBAA3" w14:textId="77777777" w:rsidR="00B00D11" w:rsidRDefault="00382973" w:rsidP="000478C5">
      <w:pPr>
        <w:widowControl/>
        <w:spacing w:line="80" w:lineRule="exact"/>
        <w:rPr>
          <w:lang w:val="en-AU"/>
        </w:rPr>
      </w:pPr>
      <w:r>
        <w:rPr>
          <w:noProof/>
          <w:snapToGrid/>
          <w:lang w:val="en-AU" w:eastAsia="en-AU"/>
        </w:rPr>
        <w:pict w14:anchorId="4E9A53CB">
          <v:shape id="_x0000_s1129" type="#_x0000_t202" style="position:absolute;margin-left:0;margin-top:779.65pt;width:481.9pt;height:36.85pt;z-index:-251658240;mso-wrap-distance-top:5.65pt;mso-position-horizontal:center;mso-position-horizontal-relative:page;mso-position-vertical-relative:page" o:allowincell="f" stroked="f">
            <v:textbox style="mso-next-textbox:#_x0000_s1129" inset="0,,0">
              <w:txbxContent>
                <w:p w14:paraId="58D973F6" w14:textId="77777777" w:rsidR="00382973" w:rsidRDefault="00382973" w:rsidP="00006619">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294295A9" w14:textId="7E9AF5AD" w:rsidR="00382973" w:rsidRDefault="00382973" w:rsidP="00006619">
                  <w:pPr>
                    <w:pBdr>
                      <w:top w:val="single" w:sz="6" w:space="2" w:color="000000"/>
                    </w:pBdr>
                    <w:jc w:val="right"/>
                  </w:pPr>
                  <w:r>
                    <w:rPr>
                      <w:b/>
                    </w:rPr>
                    <w:t>©</w:t>
                  </w:r>
                  <w:r>
                    <w:t xml:space="preserve"> </w:t>
                  </w:r>
                  <w:r w:rsidR="00CE6C2C">
                    <w:t xml:space="preserve">Department of </w:t>
                  </w:r>
                  <w:proofErr w:type="gramStart"/>
                  <w:r w:rsidR="00CE6C2C">
                    <w:t xml:space="preserve">Transport </w:t>
                  </w:r>
                  <w:r>
                    <w:t xml:space="preserve"> December</w:t>
                  </w:r>
                  <w:proofErr w:type="gramEnd"/>
                  <w:r>
                    <w:t xml:space="preserve"> 2015</w:t>
                  </w:r>
                </w:p>
                <w:p w14:paraId="7A744072" w14:textId="77777777" w:rsidR="00382973" w:rsidRDefault="00382973" w:rsidP="00006619">
                  <w:pPr>
                    <w:jc w:val="right"/>
                  </w:pPr>
                  <w:r>
                    <w:t>Section 204 (Page 9 of 18)</w:t>
                  </w:r>
                </w:p>
                <w:p w14:paraId="58D93D43" w14:textId="77777777" w:rsidR="00382973" w:rsidRDefault="00382973" w:rsidP="00006619"/>
              </w:txbxContent>
            </v:textbox>
            <w10:wrap anchorx="page" anchory="page"/>
            <w10:anchorlock/>
          </v:shape>
        </w:pict>
      </w:r>
      <w:r w:rsidR="00006619">
        <w:rPr>
          <w:lang w:val="en-AU"/>
        </w:rPr>
        <w:br w:type="page"/>
      </w:r>
    </w:p>
    <w:p w14:paraId="66FDD6BB" w14:textId="77777777" w:rsidR="008E7C66" w:rsidRDefault="008E7C66" w:rsidP="008E7C66">
      <w:pPr>
        <w:pStyle w:val="Heading5SS"/>
      </w:pPr>
      <w:r>
        <w:t>(c)</w:t>
      </w:r>
      <w:r>
        <w:tab/>
        <w:t>Areas Upon Which Fill is to be Placed</w:t>
      </w:r>
    </w:p>
    <w:p w14:paraId="3323A3C5" w14:textId="77777777" w:rsidR="008E7C66" w:rsidRDefault="008E7C66" w:rsidP="005A32E8">
      <w:pPr>
        <w:widowControl/>
        <w:spacing w:before="160"/>
        <w:ind w:left="454"/>
        <w:rPr>
          <w:lang w:val="en-AU"/>
        </w:rPr>
      </w:pPr>
      <w:r>
        <w:rPr>
          <w:lang w:val="en-AU"/>
        </w:rPr>
        <w:t>After completion of clearing, grubbing and stripping of areas upon which fill is to be placed, any unsuitable material immediately below these areas shall be treated in situ or be excavated and replaced with suitable material which shall be spread and compacted as specified.</w:t>
      </w:r>
    </w:p>
    <w:p w14:paraId="794E7C41" w14:textId="77777777" w:rsidR="008E7C66" w:rsidRDefault="008E7C66" w:rsidP="005A32E8">
      <w:pPr>
        <w:widowControl/>
        <w:spacing w:before="160"/>
        <w:ind w:left="454"/>
        <w:rPr>
          <w:lang w:val="en-AU"/>
        </w:rPr>
      </w:pPr>
      <w:r>
        <w:rPr>
          <w:lang w:val="en-AU"/>
        </w:rPr>
        <w:t>If the Contract is a schedule of rates Contract or the work is covered by a Provisional Item under a lump sum Contract, payment will be made for the full volume of material so treated or excavated and replaced except that, where material has become unsuitable due to the Contractor's negligence or use of inappropriate methods, no additional payment will be made for this work.</w:t>
      </w:r>
    </w:p>
    <w:p w14:paraId="5301B296" w14:textId="77777777" w:rsidR="0026609B" w:rsidRPr="001469CB" w:rsidRDefault="0026609B" w:rsidP="000478C5">
      <w:pPr>
        <w:widowControl/>
        <w:spacing w:line="200" w:lineRule="exact"/>
        <w:rPr>
          <w:lang w:val="en-AU"/>
        </w:rPr>
      </w:pPr>
    </w:p>
    <w:p w14:paraId="032D10C5" w14:textId="77777777" w:rsidR="00B00D11" w:rsidRDefault="00B00D11" w:rsidP="0026609B">
      <w:pPr>
        <w:pStyle w:val="Heading5SS"/>
      </w:pPr>
      <w:r>
        <w:t>(d)</w:t>
      </w:r>
      <w:r>
        <w:tab/>
        <w:t>Treatment of Unsuitable Materials</w:t>
      </w:r>
    </w:p>
    <w:p w14:paraId="72E8F4BC" w14:textId="77777777" w:rsidR="00B00D11" w:rsidRDefault="00B00D11" w:rsidP="005A32E8">
      <w:pPr>
        <w:widowControl/>
        <w:tabs>
          <w:tab w:val="left" w:pos="454"/>
        </w:tabs>
        <w:spacing w:before="160"/>
        <w:ind w:left="454" w:hanging="1021"/>
        <w:rPr>
          <w:lang w:val="en-AU"/>
        </w:rPr>
      </w:pPr>
      <w:r>
        <w:rPr>
          <w:b/>
          <w:bCs/>
          <w:lang w:val="en-AU"/>
        </w:rPr>
        <w:t>HP</w:t>
      </w:r>
      <w:r>
        <w:rPr>
          <w:lang w:val="en-AU"/>
        </w:rPr>
        <w:tab/>
      </w:r>
      <w:r>
        <w:rPr>
          <w:b/>
          <w:lang w:val="en-AU"/>
        </w:rPr>
        <w:t xml:space="preserve">Where unsuitable material is encountered the Contractor shall submit </w:t>
      </w:r>
      <w:r w:rsidR="00C22478">
        <w:rPr>
          <w:b/>
          <w:lang w:val="en-AU"/>
        </w:rPr>
        <w:t xml:space="preserve">the proposed in situ treatment or extent of excavation </w:t>
      </w:r>
      <w:r>
        <w:rPr>
          <w:b/>
          <w:lang w:val="en-AU"/>
        </w:rPr>
        <w:t>to the Superintendent for review.</w:t>
      </w:r>
    </w:p>
    <w:p w14:paraId="6E01BFB7" w14:textId="77777777" w:rsidR="0026609B" w:rsidRPr="001469CB" w:rsidRDefault="0026609B" w:rsidP="000478C5">
      <w:pPr>
        <w:widowControl/>
        <w:spacing w:line="200" w:lineRule="exact"/>
        <w:rPr>
          <w:lang w:val="en-AU"/>
        </w:rPr>
      </w:pPr>
    </w:p>
    <w:p w14:paraId="5424C425" w14:textId="77777777" w:rsidR="00B00D11" w:rsidRDefault="00B00D11" w:rsidP="0026609B">
      <w:pPr>
        <w:pStyle w:val="Heading5SS"/>
      </w:pPr>
      <w:r>
        <w:t>(e)</w:t>
      </w:r>
      <w:r>
        <w:tab/>
        <w:t>Fills</w:t>
      </w:r>
    </w:p>
    <w:p w14:paraId="2185923D" w14:textId="77777777" w:rsidR="00A85AAE" w:rsidRPr="00AF7835" w:rsidRDefault="00B00D11" w:rsidP="005A32E8">
      <w:pPr>
        <w:widowControl/>
        <w:spacing w:before="160"/>
        <w:ind w:left="454"/>
        <w:rPr>
          <w:lang w:val="en-AU"/>
        </w:rPr>
      </w:pPr>
      <w:r>
        <w:rPr>
          <w:lang w:val="en-AU"/>
        </w:rPr>
        <w:t>Unsuitable materials in fills shall be treated in situ or be excavated and replaced</w:t>
      </w:r>
      <w:r w:rsidR="00643D0A">
        <w:rPr>
          <w:lang w:val="en-AU"/>
        </w:rPr>
        <w:t xml:space="preserve"> at the Contractor’s cost</w:t>
      </w:r>
      <w:r w:rsidR="00A85AAE">
        <w:rPr>
          <w:lang w:val="en-AU"/>
        </w:rPr>
        <w:t>.</w:t>
      </w:r>
    </w:p>
    <w:p w14:paraId="1C47FCFD" w14:textId="77777777" w:rsidR="0026609B" w:rsidRPr="001469CB" w:rsidRDefault="0026609B" w:rsidP="000478C5">
      <w:pPr>
        <w:widowControl/>
        <w:spacing w:line="200" w:lineRule="exact"/>
        <w:rPr>
          <w:lang w:val="en-AU"/>
        </w:rPr>
      </w:pPr>
    </w:p>
    <w:p w14:paraId="10C12CB0" w14:textId="77777777" w:rsidR="00B00D11" w:rsidRDefault="00B00D11" w:rsidP="0026609B">
      <w:pPr>
        <w:pStyle w:val="Heading5SS"/>
      </w:pPr>
      <w:r>
        <w:t>(f)</w:t>
      </w:r>
      <w:r>
        <w:tab/>
      </w:r>
      <w:r w:rsidR="0014192F">
        <w:t>Stockpiles</w:t>
      </w:r>
    </w:p>
    <w:p w14:paraId="5DDC06F2" w14:textId="77777777" w:rsidR="00B00D11" w:rsidRDefault="00B00D11" w:rsidP="005A32E8">
      <w:pPr>
        <w:widowControl/>
        <w:spacing w:before="160"/>
        <w:ind w:left="454"/>
        <w:rPr>
          <w:lang w:val="en-AU"/>
        </w:rPr>
      </w:pPr>
      <w:r>
        <w:rPr>
          <w:lang w:val="en-AU"/>
        </w:rPr>
        <w:t>Material complying with the requirements of Type A, B or C</w:t>
      </w:r>
      <w:r w:rsidR="0014192F">
        <w:rPr>
          <w:lang w:val="en-AU"/>
        </w:rPr>
        <w:t xml:space="preserve"> </w:t>
      </w:r>
      <w:r w:rsidR="00C63894">
        <w:rPr>
          <w:lang w:val="en-AU"/>
        </w:rPr>
        <w:t>material</w:t>
      </w:r>
      <w:r w:rsidR="00931BA0">
        <w:rPr>
          <w:lang w:val="en-AU"/>
        </w:rPr>
        <w:t>,</w:t>
      </w:r>
      <w:r w:rsidR="0014192F">
        <w:rPr>
          <w:lang w:val="en-AU"/>
        </w:rPr>
        <w:t xml:space="preserve"> which is</w:t>
      </w:r>
      <w:r>
        <w:rPr>
          <w:lang w:val="en-AU"/>
        </w:rPr>
        <w:t xml:space="preserve"> unsuitable for immediate use due to being </w:t>
      </w:r>
      <w:r w:rsidR="004D6C03">
        <w:rPr>
          <w:lang w:val="en-AU"/>
        </w:rPr>
        <w:t>over wet</w:t>
      </w:r>
      <w:r w:rsidR="00931BA0">
        <w:rPr>
          <w:lang w:val="en-AU"/>
        </w:rPr>
        <w:t>,</w:t>
      </w:r>
      <w:r>
        <w:rPr>
          <w:lang w:val="en-AU"/>
        </w:rPr>
        <w:t xml:space="preserve"> </w:t>
      </w:r>
      <w:r w:rsidR="0014192F">
        <w:rPr>
          <w:lang w:val="en-AU"/>
        </w:rPr>
        <w:t xml:space="preserve">may </w:t>
      </w:r>
      <w:r>
        <w:rPr>
          <w:lang w:val="en-AU"/>
        </w:rPr>
        <w:t>be stockpiled for later use.</w:t>
      </w:r>
    </w:p>
    <w:p w14:paraId="5D0355CB" w14:textId="77777777" w:rsidR="005A32E8" w:rsidRDefault="005A32E8" w:rsidP="000478C5">
      <w:pPr>
        <w:widowControl/>
        <w:spacing w:line="200" w:lineRule="exact"/>
        <w:rPr>
          <w:lang w:val="en-AU"/>
        </w:rPr>
      </w:pPr>
    </w:p>
    <w:p w14:paraId="63FF2B74" w14:textId="77777777" w:rsidR="005A32E8" w:rsidRDefault="005A32E8" w:rsidP="000478C5">
      <w:pPr>
        <w:widowControl/>
        <w:spacing w:line="200" w:lineRule="exact"/>
        <w:rPr>
          <w:lang w:val="en-AU"/>
        </w:rPr>
      </w:pPr>
    </w:p>
    <w:p w14:paraId="4F32F1C2" w14:textId="77777777" w:rsidR="005A32E8" w:rsidRDefault="005A32E8" w:rsidP="005A32E8">
      <w:pPr>
        <w:pStyle w:val="Heading3SS"/>
      </w:pPr>
      <w:r>
        <w:t>204.08</w:t>
      </w:r>
      <w:r>
        <w:tab/>
        <w:t>SURPLUS EXCAVATED MATERIAL</w:t>
      </w:r>
    </w:p>
    <w:p w14:paraId="7071798A" w14:textId="77777777" w:rsidR="005A32E8" w:rsidRPr="001469CB" w:rsidRDefault="005A32E8" w:rsidP="005A32E8">
      <w:pPr>
        <w:spacing w:before="200"/>
        <w:rPr>
          <w:lang w:val="en-AU"/>
        </w:rPr>
      </w:pPr>
      <w:r w:rsidRPr="001469CB">
        <w:rPr>
          <w:lang w:val="en-AU"/>
        </w:rPr>
        <w:t>No material shall be transported offsite, where such material can be used within the designed</w:t>
      </w:r>
      <w:r>
        <w:rPr>
          <w:lang w:val="en-AU"/>
        </w:rPr>
        <w:t xml:space="preserve"> earthworks under the Contract.</w:t>
      </w:r>
    </w:p>
    <w:p w14:paraId="4C5089B6" w14:textId="77777777" w:rsidR="005A32E8" w:rsidRPr="00DA6515" w:rsidRDefault="005A32E8" w:rsidP="005A32E8">
      <w:pPr>
        <w:spacing w:before="200"/>
        <w:rPr>
          <w:b/>
          <w:lang w:val="en-AU"/>
        </w:rPr>
      </w:pPr>
      <w:r>
        <w:rPr>
          <w:b/>
          <w:lang w:val="en-AU"/>
        </w:rPr>
        <w:t>S</w:t>
      </w:r>
      <w:r w:rsidRPr="00DA6515">
        <w:rPr>
          <w:b/>
          <w:lang w:val="en-AU"/>
        </w:rPr>
        <w:t>urplus material shall be disposed of off site at the Contractor’s cost.</w:t>
      </w:r>
    </w:p>
    <w:p w14:paraId="48BFD838" w14:textId="77777777" w:rsidR="005A32E8" w:rsidRDefault="005A32E8" w:rsidP="000478C5">
      <w:pPr>
        <w:widowControl/>
        <w:spacing w:line="200" w:lineRule="exact"/>
        <w:rPr>
          <w:lang w:val="en-AU"/>
        </w:rPr>
      </w:pPr>
    </w:p>
    <w:p w14:paraId="02D6B2AA" w14:textId="77777777" w:rsidR="005A32E8" w:rsidRDefault="005A32E8" w:rsidP="000478C5">
      <w:pPr>
        <w:widowControl/>
        <w:spacing w:line="200" w:lineRule="exact"/>
        <w:rPr>
          <w:lang w:val="en-AU"/>
        </w:rPr>
      </w:pPr>
    </w:p>
    <w:p w14:paraId="0190E0D4" w14:textId="77777777" w:rsidR="005A32E8" w:rsidRDefault="005A32E8" w:rsidP="005A32E8">
      <w:pPr>
        <w:pStyle w:val="Heading3SS"/>
      </w:pPr>
      <w:r>
        <w:t>204.09</w:t>
      </w:r>
      <w:r>
        <w:tab/>
        <w:t>BORROW EXCAVATION</w:t>
      </w:r>
    </w:p>
    <w:p w14:paraId="2E0DD9EB" w14:textId="77777777" w:rsidR="005A32E8" w:rsidRPr="00E7130A" w:rsidRDefault="005A32E8" w:rsidP="005A32E8">
      <w:pPr>
        <w:widowControl/>
        <w:spacing w:before="200"/>
        <w:rPr>
          <w:lang w:val="en-AU"/>
        </w:rPr>
      </w:pPr>
      <w:r w:rsidRPr="00E7130A">
        <w:rPr>
          <w:lang w:val="en-AU"/>
        </w:rPr>
        <w:t xml:space="preserve">Borrow excavation shall be limited to the quantity of material necessary to complete the work under the Contract and will not be permitted where sufficient suitable material is available from within the limits of site excavation. </w:t>
      </w:r>
      <w:r>
        <w:rPr>
          <w:lang w:val="en-AU"/>
        </w:rPr>
        <w:t xml:space="preserve"> </w:t>
      </w:r>
      <w:r w:rsidRPr="00E7130A">
        <w:rPr>
          <w:lang w:val="en-AU"/>
        </w:rPr>
        <w:t>The Contractor shall obtain all necessary permits and approvals for borrow areas outside the road reservation.</w:t>
      </w:r>
    </w:p>
    <w:p w14:paraId="646DDFFC" w14:textId="77777777" w:rsidR="005A32E8" w:rsidRDefault="005A32E8" w:rsidP="005A32E8">
      <w:pPr>
        <w:widowControl/>
        <w:spacing w:before="200"/>
        <w:rPr>
          <w:lang w:val="en-AU"/>
        </w:rPr>
      </w:pPr>
      <w:r w:rsidRPr="00E7130A">
        <w:rPr>
          <w:b/>
          <w:lang w:val="en-AU"/>
        </w:rPr>
        <w:t>Borrow excavations within the road reservation will not be permitted without the prior approval of Superintendent.</w:t>
      </w:r>
    </w:p>
    <w:p w14:paraId="6636A883" w14:textId="77777777" w:rsidR="005A32E8" w:rsidRDefault="005A32E8" w:rsidP="005A32E8">
      <w:pPr>
        <w:widowControl/>
        <w:spacing w:before="200"/>
        <w:rPr>
          <w:lang w:val="en-AU"/>
        </w:rPr>
      </w:pPr>
      <w:r w:rsidRPr="00E7130A">
        <w:rPr>
          <w:lang w:val="en-AU"/>
        </w:rPr>
        <w:t>Where the Superintendent’s approval is obtained the Contractor shall be responsible for obtaining all other necessary permits and approvals prior to the commencement of borrow excavation.</w:t>
      </w:r>
    </w:p>
    <w:p w14:paraId="59EBA991" w14:textId="77777777" w:rsidR="005A32E8" w:rsidRDefault="005A32E8" w:rsidP="000478C5">
      <w:pPr>
        <w:widowControl/>
        <w:spacing w:line="200" w:lineRule="exact"/>
        <w:rPr>
          <w:lang w:val="en-AU"/>
        </w:rPr>
      </w:pPr>
    </w:p>
    <w:p w14:paraId="40D502CE" w14:textId="77777777" w:rsidR="005A32E8" w:rsidRDefault="005A32E8" w:rsidP="000478C5">
      <w:pPr>
        <w:widowControl/>
        <w:spacing w:line="200" w:lineRule="exact"/>
        <w:rPr>
          <w:lang w:val="en-AU"/>
        </w:rPr>
      </w:pPr>
    </w:p>
    <w:p w14:paraId="46D97E97" w14:textId="77777777" w:rsidR="005A32E8" w:rsidRDefault="005A32E8" w:rsidP="005A32E8">
      <w:pPr>
        <w:pStyle w:val="Heading3SS"/>
      </w:pPr>
      <w:r>
        <w:t>204.10</w:t>
      </w:r>
      <w:r>
        <w:tab/>
        <w:t>FILL CONSTRUCTION</w:t>
      </w:r>
    </w:p>
    <w:p w14:paraId="20DA33F5" w14:textId="77777777" w:rsidR="005A32E8" w:rsidRPr="001469CB" w:rsidRDefault="005A32E8" w:rsidP="000478C5">
      <w:pPr>
        <w:widowControl/>
        <w:spacing w:line="200" w:lineRule="exact"/>
        <w:rPr>
          <w:lang w:val="en-AU"/>
        </w:rPr>
      </w:pPr>
    </w:p>
    <w:p w14:paraId="6E081452" w14:textId="77777777" w:rsidR="005A32E8" w:rsidRDefault="005A32E8" w:rsidP="005A32E8">
      <w:pPr>
        <w:pStyle w:val="Heading5SS"/>
      </w:pPr>
      <w:r>
        <w:t>(a)</w:t>
      </w:r>
      <w:r>
        <w:tab/>
        <w:t>General</w:t>
      </w:r>
    </w:p>
    <w:p w14:paraId="47007138" w14:textId="77777777" w:rsidR="005A32E8" w:rsidRDefault="005A32E8" w:rsidP="005A32E8">
      <w:pPr>
        <w:widowControl/>
        <w:spacing w:before="160"/>
        <w:ind w:left="454"/>
        <w:rPr>
          <w:lang w:val="en-AU"/>
        </w:rPr>
      </w:pPr>
      <w:r>
        <w:rPr>
          <w:lang w:val="en-AU"/>
        </w:rPr>
        <w:t>Fill construction includes the preparation of areas upon which fills are to be constructed and the selection, placement, and compaction of material.</w:t>
      </w:r>
    </w:p>
    <w:p w14:paraId="77044CAE" w14:textId="77777777" w:rsidR="005A32E8" w:rsidRPr="001469CB" w:rsidRDefault="005A32E8" w:rsidP="000478C5">
      <w:pPr>
        <w:widowControl/>
        <w:spacing w:line="200" w:lineRule="exact"/>
        <w:rPr>
          <w:lang w:val="en-AU"/>
        </w:rPr>
      </w:pPr>
    </w:p>
    <w:p w14:paraId="7AFE9928" w14:textId="77777777" w:rsidR="005A32E8" w:rsidRDefault="005A32E8" w:rsidP="005A32E8">
      <w:pPr>
        <w:pStyle w:val="Heading5SS"/>
      </w:pPr>
      <w:r>
        <w:t>(b)</w:t>
      </w:r>
      <w:r>
        <w:tab/>
        <w:t>Areas Upon Which Fills are to be Constructed</w:t>
      </w:r>
    </w:p>
    <w:p w14:paraId="14468DBE" w14:textId="77777777" w:rsidR="005A32E8" w:rsidRDefault="005A32E8" w:rsidP="005A32E8">
      <w:pPr>
        <w:widowControl/>
        <w:spacing w:before="160"/>
        <w:ind w:left="454"/>
        <w:rPr>
          <w:lang w:val="en-AU"/>
        </w:rPr>
      </w:pPr>
      <w:r>
        <w:rPr>
          <w:lang w:val="en-AU"/>
        </w:rPr>
        <w:t xml:space="preserve">Areas upon which fills are to be constructed shall be prepared for test rolling by the Contractor. The surface of the prepared area shall be test rolled in accordance with </w:t>
      </w:r>
      <w:r w:rsidR="00922FC3">
        <w:rPr>
          <w:lang w:val="en-AU"/>
        </w:rPr>
        <w:t>clause</w:t>
      </w:r>
      <w:r>
        <w:rPr>
          <w:lang w:val="en-AU"/>
        </w:rPr>
        <w:t> 204.12.  Any unstable areas detected by test rolling shall be rectified.</w:t>
      </w:r>
    </w:p>
    <w:p w14:paraId="71B86F63" w14:textId="77777777" w:rsidR="005A32E8" w:rsidRDefault="005A32E8" w:rsidP="005A32E8">
      <w:pPr>
        <w:widowControl/>
        <w:spacing w:before="160"/>
        <w:ind w:left="454"/>
        <w:rPr>
          <w:lang w:val="en-AU"/>
        </w:rPr>
      </w:pPr>
      <w:r>
        <w:rPr>
          <w:lang w:val="en-AU"/>
        </w:rPr>
        <w:t>Where the height of fill to be placed to top of Type B material level over the stripped surface is less than 1.0 m, material immediately below the surface exposed after stripping of topsoil or removal of existing pavements shall be scarified to a depth of not less than 150 mm and re-compacted to the specified density ratio for the location and type of material being placed.</w:t>
      </w:r>
    </w:p>
    <w:p w14:paraId="4B96201A" w14:textId="77777777" w:rsidR="00993D8B" w:rsidRDefault="00382973" w:rsidP="00993D8B">
      <w:pPr>
        <w:widowControl/>
        <w:spacing w:line="80" w:lineRule="exact"/>
        <w:rPr>
          <w:lang w:val="en-AU"/>
        </w:rPr>
      </w:pPr>
      <w:r>
        <w:rPr>
          <w:noProof/>
          <w:snapToGrid/>
          <w:lang w:val="en-AU" w:eastAsia="en-AU"/>
        </w:rPr>
        <w:pict w14:anchorId="118D5F67">
          <v:shape id="_x0000_s1130" type="#_x0000_t202" style="position:absolute;margin-left:0;margin-top:779.65pt;width:481.9pt;height:36.85pt;z-index:-251657216;mso-wrap-distance-top:5.65pt;mso-position-horizontal:center;mso-position-horizontal-relative:page;mso-position-vertical-relative:page" o:allowincell="f" stroked="f">
            <v:textbox style="mso-next-textbox:#_x0000_s1130" inset="0,,0">
              <w:txbxContent>
                <w:p w14:paraId="0431BD35" w14:textId="77777777" w:rsidR="00382973" w:rsidRDefault="00382973" w:rsidP="00006619">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03345993" w14:textId="00061AB9" w:rsidR="00382973" w:rsidRDefault="00382973" w:rsidP="00006619">
                  <w:pPr>
                    <w:pBdr>
                      <w:top w:val="single" w:sz="6" w:space="2" w:color="000000"/>
                    </w:pBdr>
                    <w:jc w:val="right"/>
                  </w:pPr>
                  <w:r>
                    <w:rPr>
                      <w:b/>
                    </w:rPr>
                    <w:t>©</w:t>
                  </w:r>
                  <w:r>
                    <w:t xml:space="preserve"> </w:t>
                  </w:r>
                  <w:r w:rsidR="00CE6C2C">
                    <w:t xml:space="preserve">Department of </w:t>
                  </w:r>
                  <w:proofErr w:type="gramStart"/>
                  <w:r w:rsidR="00CE6C2C">
                    <w:t xml:space="preserve">Transport </w:t>
                  </w:r>
                  <w:r>
                    <w:t xml:space="preserve"> December</w:t>
                  </w:r>
                  <w:proofErr w:type="gramEnd"/>
                  <w:r>
                    <w:t xml:space="preserve"> 2015</w:t>
                  </w:r>
                </w:p>
                <w:p w14:paraId="0A5CFC2D" w14:textId="77777777" w:rsidR="00382973" w:rsidRDefault="00382973" w:rsidP="00006619">
                  <w:pPr>
                    <w:jc w:val="right"/>
                  </w:pPr>
                  <w:r>
                    <w:t>Section 204 (Page 10 of 18)</w:t>
                  </w:r>
                </w:p>
                <w:p w14:paraId="2C42FE6D" w14:textId="77777777" w:rsidR="00382973" w:rsidRDefault="00382973" w:rsidP="00006619"/>
              </w:txbxContent>
            </v:textbox>
            <w10:wrap anchorx="page" anchory="page"/>
            <w10:anchorlock/>
          </v:shape>
        </w:pict>
      </w:r>
      <w:r w:rsidR="00006619">
        <w:rPr>
          <w:lang w:val="en-AU"/>
        </w:rPr>
        <w:br w:type="page"/>
      </w:r>
    </w:p>
    <w:p w14:paraId="595A5817" w14:textId="77777777" w:rsidR="00B00D11" w:rsidRDefault="00B00D11" w:rsidP="00993D8B">
      <w:pPr>
        <w:widowControl/>
        <w:ind w:left="454"/>
        <w:rPr>
          <w:lang w:val="en-AU"/>
        </w:rPr>
      </w:pPr>
      <w:r>
        <w:rPr>
          <w:lang w:val="en-AU"/>
        </w:rPr>
        <w:t xml:space="preserve">Existing pavements </w:t>
      </w:r>
      <w:r w:rsidR="00A44715">
        <w:rPr>
          <w:lang w:val="en-AU"/>
        </w:rPr>
        <w:t xml:space="preserve">under areas upon which fills are to be constructed, </w:t>
      </w:r>
      <w:r w:rsidR="00884E61">
        <w:rPr>
          <w:lang w:val="en-AU"/>
        </w:rPr>
        <w:t>that</w:t>
      </w:r>
      <w:r>
        <w:rPr>
          <w:lang w:val="en-AU"/>
        </w:rPr>
        <w:t xml:space="preserve"> are not required to be salvaged shall be scarified to a depth of not less than 150 mm and compacted as specified.</w:t>
      </w:r>
    </w:p>
    <w:p w14:paraId="79F2519A" w14:textId="77777777" w:rsidR="00711341" w:rsidRDefault="00711341" w:rsidP="00993D8B">
      <w:pPr>
        <w:widowControl/>
        <w:spacing w:before="140"/>
        <w:ind w:left="454"/>
        <w:rPr>
          <w:lang w:val="en-AU"/>
        </w:rPr>
      </w:pPr>
      <w:r>
        <w:rPr>
          <w:lang w:val="en-AU"/>
        </w:rPr>
        <w:t xml:space="preserve">If groundwater is encountered, the requirements of </w:t>
      </w:r>
      <w:r w:rsidR="00922FC3">
        <w:rPr>
          <w:lang w:val="en-AU"/>
        </w:rPr>
        <w:t>clause</w:t>
      </w:r>
      <w:r>
        <w:rPr>
          <w:lang w:val="en-AU"/>
        </w:rPr>
        <w:t xml:space="preserve"> 204.06(</w:t>
      </w:r>
      <w:r w:rsidR="00EB2890">
        <w:rPr>
          <w:lang w:val="en-AU"/>
        </w:rPr>
        <w:t>h</w:t>
      </w:r>
      <w:r>
        <w:rPr>
          <w:lang w:val="en-AU"/>
        </w:rPr>
        <w:t xml:space="preserve">) shall </w:t>
      </w:r>
      <w:r w:rsidR="00C22478">
        <w:rPr>
          <w:lang w:val="en-AU"/>
        </w:rPr>
        <w:t>apply.</w:t>
      </w:r>
    </w:p>
    <w:p w14:paraId="60318CAF" w14:textId="77777777" w:rsidR="002E7135" w:rsidRDefault="00B00D11" w:rsidP="00993D8B">
      <w:pPr>
        <w:widowControl/>
        <w:tabs>
          <w:tab w:val="left" w:pos="454"/>
        </w:tabs>
        <w:spacing w:before="140"/>
        <w:ind w:left="454" w:hanging="1021"/>
        <w:rPr>
          <w:lang w:val="en-AU"/>
        </w:rPr>
      </w:pPr>
      <w:r>
        <w:rPr>
          <w:b/>
          <w:bCs/>
          <w:lang w:val="en-AU"/>
        </w:rPr>
        <w:t>HP</w:t>
      </w:r>
      <w:r>
        <w:rPr>
          <w:lang w:val="en-AU"/>
        </w:rPr>
        <w:tab/>
      </w:r>
      <w:r>
        <w:rPr>
          <w:b/>
          <w:lang w:val="en-AU"/>
        </w:rPr>
        <w:t xml:space="preserve">The Contractor shall not commence placing any fill on the prepared areas until the </w:t>
      </w:r>
      <w:r w:rsidR="00884E61">
        <w:rPr>
          <w:b/>
          <w:lang w:val="en-AU"/>
        </w:rPr>
        <w:t xml:space="preserve">area has been </w:t>
      </w:r>
      <w:r w:rsidR="0003367B">
        <w:rPr>
          <w:b/>
          <w:lang w:val="en-AU"/>
        </w:rPr>
        <w:t xml:space="preserve">reviewed by the </w:t>
      </w:r>
      <w:r>
        <w:rPr>
          <w:b/>
          <w:lang w:val="en-AU"/>
        </w:rPr>
        <w:t>Superintendent</w:t>
      </w:r>
      <w:r w:rsidR="004B16A3">
        <w:rPr>
          <w:b/>
          <w:lang w:val="en-AU"/>
        </w:rPr>
        <w:t>.</w:t>
      </w:r>
    </w:p>
    <w:p w14:paraId="67EF0CA2" w14:textId="77777777" w:rsidR="0026609B" w:rsidRPr="001469CB" w:rsidRDefault="0026609B" w:rsidP="00993D8B">
      <w:pPr>
        <w:spacing w:line="200" w:lineRule="exact"/>
        <w:rPr>
          <w:lang w:val="en-AU"/>
        </w:rPr>
      </w:pPr>
    </w:p>
    <w:p w14:paraId="58C494BE" w14:textId="77777777" w:rsidR="00B00D11" w:rsidRDefault="00B00D11" w:rsidP="0026609B">
      <w:pPr>
        <w:pStyle w:val="Heading5SS"/>
      </w:pPr>
      <w:r>
        <w:t>(c)</w:t>
      </w:r>
      <w:r>
        <w:tab/>
        <w:t>Benching</w:t>
      </w:r>
    </w:p>
    <w:p w14:paraId="088B1A76" w14:textId="77777777" w:rsidR="00BC25D2" w:rsidRDefault="00AC696A" w:rsidP="00993D8B">
      <w:pPr>
        <w:widowControl/>
        <w:spacing w:before="140"/>
        <w:ind w:left="454"/>
        <w:rPr>
          <w:lang w:val="en-AU"/>
        </w:rPr>
      </w:pPr>
      <w:r>
        <w:rPr>
          <w:lang w:val="en-AU"/>
        </w:rPr>
        <w:t>W</w:t>
      </w:r>
      <w:r w:rsidR="00BC25D2">
        <w:rPr>
          <w:lang w:val="en-AU"/>
        </w:rPr>
        <w:t>here a fill is to be constructed on steep sideling ground or against an existing embankment with side slope steeper than 4 horizontally to 1 vertically, benches shall be progressively cut over the full area to be covered by new fill.  The width of each bench shall be such as to permit safe and effective operation of plant but shall be not less than</w:t>
      </w:r>
      <w:r w:rsidR="00691F34">
        <w:rPr>
          <w:lang w:val="en-AU"/>
        </w:rPr>
        <w:t> </w:t>
      </w:r>
      <w:r w:rsidR="00BC25D2">
        <w:rPr>
          <w:lang w:val="en-AU"/>
        </w:rPr>
        <w:t>1 m.</w:t>
      </w:r>
    </w:p>
    <w:p w14:paraId="5B82E7BF" w14:textId="77777777" w:rsidR="00B00D11" w:rsidRDefault="00B00D11" w:rsidP="00993D8B">
      <w:pPr>
        <w:widowControl/>
        <w:spacing w:before="140"/>
        <w:ind w:left="454"/>
        <w:rPr>
          <w:lang w:val="en-AU"/>
        </w:rPr>
      </w:pPr>
      <w:r>
        <w:rPr>
          <w:lang w:val="en-AU"/>
        </w:rPr>
        <w:t xml:space="preserve">Material excavated during benching may be used </w:t>
      </w:r>
      <w:r w:rsidR="00B40B3E">
        <w:rPr>
          <w:lang w:val="en-AU"/>
        </w:rPr>
        <w:t xml:space="preserve">in construction of </w:t>
      </w:r>
      <w:r>
        <w:rPr>
          <w:lang w:val="en-AU"/>
        </w:rPr>
        <w:t>fill</w:t>
      </w:r>
      <w:r w:rsidR="00B40B3E">
        <w:rPr>
          <w:lang w:val="en-AU"/>
        </w:rPr>
        <w:t>s</w:t>
      </w:r>
      <w:r>
        <w:rPr>
          <w:lang w:val="en-AU"/>
        </w:rPr>
        <w:t xml:space="preserve"> if it </w:t>
      </w:r>
      <w:r w:rsidR="00BC25D2">
        <w:rPr>
          <w:lang w:val="en-AU"/>
        </w:rPr>
        <w:t xml:space="preserve">meets the requirements specified in </w:t>
      </w:r>
      <w:r w:rsidR="00922FC3">
        <w:rPr>
          <w:lang w:val="en-AU"/>
        </w:rPr>
        <w:t>clause</w:t>
      </w:r>
      <w:r w:rsidR="00691F34">
        <w:rPr>
          <w:lang w:val="en-AU"/>
        </w:rPr>
        <w:t> </w:t>
      </w:r>
      <w:r w:rsidR="00BC25D2">
        <w:rPr>
          <w:lang w:val="en-AU"/>
        </w:rPr>
        <w:t>204.04</w:t>
      </w:r>
      <w:r w:rsidR="003275F7">
        <w:rPr>
          <w:lang w:val="en-AU"/>
        </w:rPr>
        <w:t xml:space="preserve"> </w:t>
      </w:r>
      <w:r w:rsidR="007F2219">
        <w:rPr>
          <w:lang w:val="en-AU"/>
        </w:rPr>
        <w:t xml:space="preserve">for the type of </w:t>
      </w:r>
      <w:r w:rsidR="00B40B3E">
        <w:rPr>
          <w:lang w:val="en-AU"/>
        </w:rPr>
        <w:t xml:space="preserve">material </w:t>
      </w:r>
      <w:r w:rsidR="007F2219">
        <w:rPr>
          <w:lang w:val="en-AU"/>
        </w:rPr>
        <w:t>being placed.</w:t>
      </w:r>
    </w:p>
    <w:p w14:paraId="48018425" w14:textId="77777777" w:rsidR="00993D8B" w:rsidRDefault="00993D8B" w:rsidP="00993D8B">
      <w:pPr>
        <w:spacing w:line="200" w:lineRule="exact"/>
        <w:rPr>
          <w:lang w:val="en-AU"/>
        </w:rPr>
      </w:pPr>
    </w:p>
    <w:p w14:paraId="7D375FA5" w14:textId="77777777" w:rsidR="00993D8B" w:rsidRDefault="00993D8B" w:rsidP="00993D8B">
      <w:pPr>
        <w:pStyle w:val="Heading5SS"/>
      </w:pPr>
      <w:r>
        <w:t>(d)</w:t>
      </w:r>
      <w:r>
        <w:tab/>
        <w:t>Placing of Fill</w:t>
      </w:r>
    </w:p>
    <w:p w14:paraId="505D45D6" w14:textId="77777777" w:rsidR="00993D8B" w:rsidRDefault="00993D8B" w:rsidP="00993D8B">
      <w:pPr>
        <w:widowControl/>
        <w:tabs>
          <w:tab w:val="left" w:pos="454"/>
          <w:tab w:val="right" w:pos="907"/>
          <w:tab w:val="left" w:pos="1021"/>
        </w:tabs>
        <w:spacing w:before="160"/>
        <w:ind w:left="1021" w:hanging="1021"/>
        <w:rPr>
          <w:lang w:val="en-AU"/>
        </w:rPr>
      </w:pPr>
      <w:r>
        <w:rPr>
          <w:lang w:val="en-AU"/>
        </w:rPr>
        <w:tab/>
      </w:r>
      <w:r>
        <w:rPr>
          <w:lang w:val="en-AU"/>
        </w:rPr>
        <w:tab/>
        <w:t>(</w:t>
      </w:r>
      <w:proofErr w:type="spellStart"/>
      <w:r>
        <w:rPr>
          <w:lang w:val="en-AU"/>
        </w:rPr>
        <w:t>i</w:t>
      </w:r>
      <w:proofErr w:type="spellEnd"/>
      <w:r>
        <w:rPr>
          <w:lang w:val="en-AU"/>
        </w:rPr>
        <w:t>)</w:t>
      </w:r>
      <w:r>
        <w:rPr>
          <w:lang w:val="en-AU"/>
        </w:rPr>
        <w:tab/>
        <w:t>General</w:t>
      </w:r>
    </w:p>
    <w:p w14:paraId="254CF730" w14:textId="77777777" w:rsidR="00993D8B" w:rsidRDefault="00993D8B" w:rsidP="00993D8B">
      <w:pPr>
        <w:widowControl/>
        <w:spacing w:before="120"/>
        <w:ind w:left="1021"/>
        <w:rPr>
          <w:lang w:val="en-AU"/>
        </w:rPr>
      </w:pPr>
      <w:r>
        <w:rPr>
          <w:lang w:val="en-AU"/>
        </w:rPr>
        <w:t>Fill material shall be placed and spread in uniform layers and shall be compacted to meet the specified requirements for the location and type of material being placed.</w:t>
      </w:r>
    </w:p>
    <w:p w14:paraId="14B3BB1D" w14:textId="77777777" w:rsidR="00993D8B" w:rsidRDefault="00993D8B" w:rsidP="00993D8B">
      <w:pPr>
        <w:widowControl/>
        <w:spacing w:before="120"/>
        <w:ind w:left="1021"/>
        <w:rPr>
          <w:lang w:val="en-AU"/>
        </w:rPr>
      </w:pPr>
      <w:r>
        <w:rPr>
          <w:lang w:val="en-AU"/>
        </w:rPr>
        <w:t>Each layer of fill shall be keyed into the layer above by creation of a textured surface.</w:t>
      </w:r>
    </w:p>
    <w:p w14:paraId="4E1E16BC" w14:textId="77777777" w:rsidR="00993D8B" w:rsidRDefault="00993D8B" w:rsidP="00993D8B">
      <w:pPr>
        <w:widowControl/>
        <w:spacing w:before="120"/>
        <w:ind w:left="1021"/>
        <w:rPr>
          <w:lang w:val="en-AU"/>
        </w:rPr>
      </w:pPr>
      <w:r>
        <w:rPr>
          <w:lang w:val="en-AU"/>
        </w:rPr>
        <w:t>Any rocky material present in a layer of fill shall be uniformly distributed throughout the layer and the whole shall be compacted to meet specified requirements.</w:t>
      </w:r>
    </w:p>
    <w:p w14:paraId="735B03E9" w14:textId="77777777" w:rsidR="00993D8B" w:rsidRDefault="00993D8B" w:rsidP="00993D8B">
      <w:pPr>
        <w:widowControl/>
        <w:spacing w:before="120"/>
        <w:ind w:left="1021"/>
        <w:rPr>
          <w:lang w:val="en-AU"/>
        </w:rPr>
      </w:pPr>
      <w:r>
        <w:rPr>
          <w:lang w:val="en-AU"/>
        </w:rPr>
        <w:t>During the placement of fill material the surface of each layer shall be kept generally parallel to the surface of the subgrade.  Prior to the cessation of work each day, the top of the fill shall be shaped and compacted to minimise damage resulting from wet weather.</w:t>
      </w:r>
    </w:p>
    <w:p w14:paraId="05B1E4C7" w14:textId="77777777" w:rsidR="00993D8B" w:rsidRDefault="00993D8B" w:rsidP="00993D8B">
      <w:pPr>
        <w:widowControl/>
        <w:spacing w:before="120"/>
        <w:ind w:left="1021"/>
        <w:rPr>
          <w:lang w:val="en-AU"/>
        </w:rPr>
      </w:pPr>
      <w:r w:rsidRPr="00B6436A">
        <w:rPr>
          <w:lang w:val="en-AU"/>
        </w:rPr>
        <w:t>The Contractor shall establish a procedure to verify that compacted layers do not exceed the specified maximum thickness.</w:t>
      </w:r>
      <w:r>
        <w:rPr>
          <w:lang w:val="en-AU"/>
        </w:rPr>
        <w:t xml:space="preserve"> </w:t>
      </w:r>
      <w:r w:rsidRPr="00B6436A">
        <w:rPr>
          <w:lang w:val="en-AU"/>
        </w:rPr>
        <w:t xml:space="preserve"> Verification records must provide evidence of measurements taken at least every three layers in consistent locations across the filled areas, and must be retained with the lot records.</w:t>
      </w:r>
    </w:p>
    <w:p w14:paraId="14A265C3" w14:textId="77777777" w:rsidR="00993D8B" w:rsidRDefault="00993D8B" w:rsidP="008C6831">
      <w:pPr>
        <w:widowControl/>
        <w:tabs>
          <w:tab w:val="left" w:pos="454"/>
          <w:tab w:val="right" w:pos="907"/>
          <w:tab w:val="left" w:pos="1021"/>
        </w:tabs>
        <w:spacing w:before="160"/>
        <w:ind w:left="1021" w:hanging="1021"/>
        <w:rPr>
          <w:lang w:val="en-AU"/>
        </w:rPr>
      </w:pPr>
      <w:r>
        <w:rPr>
          <w:lang w:val="en-AU"/>
        </w:rPr>
        <w:tab/>
      </w:r>
      <w:r>
        <w:rPr>
          <w:lang w:val="en-AU"/>
        </w:rPr>
        <w:tab/>
        <w:t>(ii)</w:t>
      </w:r>
      <w:r>
        <w:rPr>
          <w:lang w:val="en-AU"/>
        </w:rPr>
        <w:tab/>
        <w:t>Type A Material</w:t>
      </w:r>
    </w:p>
    <w:p w14:paraId="3526978C" w14:textId="77777777" w:rsidR="00993D8B" w:rsidRPr="00200813" w:rsidRDefault="00993D8B" w:rsidP="008C6831">
      <w:pPr>
        <w:widowControl/>
        <w:spacing w:before="120"/>
        <w:ind w:left="1021"/>
        <w:rPr>
          <w:lang w:val="en-AU"/>
        </w:rPr>
      </w:pPr>
      <w:r w:rsidRPr="00200813">
        <w:rPr>
          <w:lang w:val="en-AU"/>
        </w:rPr>
        <w:t>Type A material shall be placed in locations shown on the drawings or</w:t>
      </w:r>
      <w:r>
        <w:rPr>
          <w:lang w:val="en-AU"/>
        </w:rPr>
        <w:t>,</w:t>
      </w:r>
      <w:r w:rsidRPr="00200813">
        <w:rPr>
          <w:lang w:val="en-AU"/>
        </w:rPr>
        <w:t xml:space="preserve"> if surplus Type A material is available, it may be used in locations specified for Type B material.</w:t>
      </w:r>
    </w:p>
    <w:p w14:paraId="2490A80F" w14:textId="77777777" w:rsidR="00993D8B" w:rsidRDefault="00993D8B" w:rsidP="008C6831">
      <w:pPr>
        <w:widowControl/>
        <w:spacing w:before="120"/>
        <w:ind w:left="1021"/>
        <w:rPr>
          <w:lang w:val="en-AU"/>
        </w:rPr>
      </w:pPr>
      <w:r>
        <w:rPr>
          <w:lang w:val="en-AU"/>
        </w:rPr>
        <w:t>Type A material shall be spread and compacted in layers not exceeding a compacted thickness of 200 mm.</w:t>
      </w:r>
    </w:p>
    <w:p w14:paraId="5C8C04E4" w14:textId="77777777" w:rsidR="00993D8B" w:rsidRDefault="00993D8B" w:rsidP="008C6831">
      <w:pPr>
        <w:widowControl/>
        <w:spacing w:before="120"/>
        <w:ind w:left="1021"/>
        <w:rPr>
          <w:lang w:val="en-AU"/>
        </w:rPr>
      </w:pPr>
      <w:r>
        <w:rPr>
          <w:lang w:val="en-AU"/>
        </w:rPr>
        <w:t xml:space="preserve">Type A structural material shall be placed in accordance with the requirements of </w:t>
      </w:r>
      <w:r w:rsidR="00922FC3">
        <w:rPr>
          <w:lang w:val="en-AU"/>
        </w:rPr>
        <w:t>clause</w:t>
      </w:r>
      <w:r>
        <w:rPr>
          <w:lang w:val="en-AU"/>
        </w:rPr>
        <w:t>s 204.11 and 204.13.</w:t>
      </w:r>
    </w:p>
    <w:p w14:paraId="02A47693" w14:textId="77777777" w:rsidR="00993D8B" w:rsidRDefault="00993D8B" w:rsidP="008C6831">
      <w:pPr>
        <w:widowControl/>
        <w:tabs>
          <w:tab w:val="left" w:pos="454"/>
          <w:tab w:val="right" w:pos="907"/>
          <w:tab w:val="left" w:pos="1021"/>
        </w:tabs>
        <w:spacing w:before="160"/>
        <w:ind w:left="1021" w:hanging="1021"/>
        <w:rPr>
          <w:lang w:val="en-AU"/>
        </w:rPr>
      </w:pPr>
      <w:r>
        <w:rPr>
          <w:lang w:val="en-AU"/>
        </w:rPr>
        <w:tab/>
      </w:r>
      <w:r>
        <w:rPr>
          <w:lang w:val="en-AU"/>
        </w:rPr>
        <w:tab/>
        <w:t>(iii)</w:t>
      </w:r>
      <w:r>
        <w:rPr>
          <w:lang w:val="en-AU"/>
        </w:rPr>
        <w:tab/>
        <w:t>Type B Material</w:t>
      </w:r>
    </w:p>
    <w:p w14:paraId="7A658D69" w14:textId="77777777" w:rsidR="00993D8B" w:rsidRPr="001469CB" w:rsidRDefault="00993D8B" w:rsidP="008C6831">
      <w:pPr>
        <w:widowControl/>
        <w:spacing w:before="120"/>
        <w:ind w:left="1021"/>
        <w:rPr>
          <w:lang w:val="en-AU"/>
        </w:rPr>
      </w:pPr>
      <w:r w:rsidRPr="001469CB">
        <w:rPr>
          <w:lang w:val="en-AU"/>
        </w:rPr>
        <w:t xml:space="preserve">Type B material shall be placed in locations shown on the drawings, or if surplus Type B material is available, it may be used in locations specified for Type C material. </w:t>
      </w:r>
      <w:r>
        <w:rPr>
          <w:lang w:val="en-AU"/>
        </w:rPr>
        <w:t xml:space="preserve"> </w:t>
      </w:r>
      <w:r w:rsidRPr="001469CB">
        <w:rPr>
          <w:lang w:val="en-AU"/>
        </w:rPr>
        <w:t>The highest quality Type</w:t>
      </w:r>
      <w:r>
        <w:rPr>
          <w:lang w:val="en-AU"/>
        </w:rPr>
        <w:t> </w:t>
      </w:r>
      <w:r w:rsidRPr="001469CB">
        <w:rPr>
          <w:lang w:val="en-AU"/>
        </w:rPr>
        <w:t>B materials available shall be reserved for placement in the</w:t>
      </w:r>
      <w:r>
        <w:rPr>
          <w:lang w:val="en-AU"/>
        </w:rPr>
        <w:t xml:space="preserve"> higher levels of Type </w:t>
      </w:r>
      <w:r w:rsidRPr="001469CB">
        <w:rPr>
          <w:lang w:val="en-AU"/>
        </w:rPr>
        <w:t>B fills being constructed.</w:t>
      </w:r>
    </w:p>
    <w:p w14:paraId="24EEF534" w14:textId="77777777" w:rsidR="00993D8B" w:rsidRPr="001469CB" w:rsidRDefault="00993D8B" w:rsidP="008C6831">
      <w:pPr>
        <w:widowControl/>
        <w:spacing w:before="120"/>
        <w:ind w:left="1021"/>
        <w:rPr>
          <w:lang w:val="en-AU"/>
        </w:rPr>
      </w:pPr>
      <w:r w:rsidRPr="001469CB">
        <w:rPr>
          <w:lang w:val="en-AU"/>
        </w:rPr>
        <w:t>Type B material shall be spread and compacted in layers not exceeding a compacted thickness of 200 mm.</w:t>
      </w:r>
    </w:p>
    <w:p w14:paraId="7E418043" w14:textId="77777777" w:rsidR="00993D8B" w:rsidRPr="001469CB" w:rsidRDefault="00993D8B" w:rsidP="008C6831">
      <w:pPr>
        <w:widowControl/>
        <w:spacing w:before="120"/>
        <w:ind w:left="1021"/>
        <w:rPr>
          <w:lang w:val="en-AU"/>
        </w:rPr>
      </w:pPr>
      <w:r w:rsidRPr="001469CB">
        <w:rPr>
          <w:lang w:val="en-AU"/>
        </w:rPr>
        <w:t>Where Type B material contains 25% or more of rock by volume, which will not break down during compaction to meet the maximum particle dimension required for a 200 mm thick layer, the loose thickness of each layer may equal 125% of the typical maximum particle dimension of the rock up to a</w:t>
      </w:r>
      <w:r>
        <w:rPr>
          <w:lang w:val="en-AU"/>
        </w:rPr>
        <w:t xml:space="preserve"> maximum layer thickness of 500 </w:t>
      </w:r>
      <w:r w:rsidRPr="001469CB">
        <w:rPr>
          <w:lang w:val="en-AU"/>
        </w:rPr>
        <w:t>mm.</w:t>
      </w:r>
      <w:r>
        <w:rPr>
          <w:lang w:val="en-AU"/>
        </w:rPr>
        <w:t xml:space="preserve"> </w:t>
      </w:r>
      <w:r w:rsidRPr="001469CB">
        <w:rPr>
          <w:lang w:val="en-AU"/>
        </w:rPr>
        <w:t xml:space="preserve"> Any rock with a maximum particle dimension greater than 80% of the loose thickness of the layer shall be removed. The material shall be placed and compacted such that voids are comple</w:t>
      </w:r>
      <w:r>
        <w:rPr>
          <w:lang w:val="en-AU"/>
        </w:rPr>
        <w:t>tely filled with fine material.</w:t>
      </w:r>
    </w:p>
    <w:p w14:paraId="31E28945" w14:textId="77777777" w:rsidR="00993D8B" w:rsidRDefault="00993D8B" w:rsidP="008C6831">
      <w:pPr>
        <w:widowControl/>
        <w:spacing w:before="120"/>
        <w:ind w:left="1021"/>
        <w:rPr>
          <w:lang w:val="en-AU"/>
        </w:rPr>
      </w:pPr>
      <w:r w:rsidRPr="001469CB">
        <w:rPr>
          <w:lang w:val="en-AU"/>
        </w:rPr>
        <w:t>Type B material containing rock with a part</w:t>
      </w:r>
      <w:r>
        <w:rPr>
          <w:lang w:val="en-AU"/>
        </w:rPr>
        <w:t>icle dimension greater than 150 </w:t>
      </w:r>
      <w:r w:rsidRPr="001469CB">
        <w:rPr>
          <w:lang w:val="en-AU"/>
        </w:rPr>
        <w:t>mm after compaction shall not be placed within 400</w:t>
      </w:r>
      <w:r>
        <w:rPr>
          <w:lang w:val="en-AU"/>
        </w:rPr>
        <w:t> </w:t>
      </w:r>
      <w:r w:rsidRPr="001469CB">
        <w:rPr>
          <w:lang w:val="en-AU"/>
        </w:rPr>
        <w:t>mm of the top of Type</w:t>
      </w:r>
      <w:r>
        <w:rPr>
          <w:lang w:val="en-AU"/>
        </w:rPr>
        <w:t> </w:t>
      </w:r>
      <w:r w:rsidRPr="001469CB">
        <w:rPr>
          <w:lang w:val="en-AU"/>
        </w:rPr>
        <w:t>B and/or Type</w:t>
      </w:r>
      <w:r>
        <w:rPr>
          <w:lang w:val="en-AU"/>
        </w:rPr>
        <w:t> </w:t>
      </w:r>
      <w:r w:rsidRPr="001469CB">
        <w:rPr>
          <w:lang w:val="en-AU"/>
        </w:rPr>
        <w:t>C material zones.</w:t>
      </w:r>
    </w:p>
    <w:p w14:paraId="5AB8EA84" w14:textId="77777777" w:rsidR="0026609B" w:rsidRPr="001A45E8" w:rsidRDefault="00382973" w:rsidP="00993D8B">
      <w:pPr>
        <w:rPr>
          <w:lang w:val="en-AU"/>
        </w:rPr>
      </w:pPr>
      <w:r>
        <w:rPr>
          <w:noProof/>
          <w:snapToGrid/>
          <w:lang w:val="en-AU" w:eastAsia="en-AU"/>
        </w:rPr>
        <w:pict w14:anchorId="77919EEC">
          <v:shape id="_x0000_s1131" type="#_x0000_t202" style="position:absolute;margin-left:0;margin-top:779.65pt;width:481.9pt;height:36.85pt;z-index:-251656192;mso-wrap-distance-top:5.65pt;mso-position-horizontal:center;mso-position-horizontal-relative:page;mso-position-vertical-relative:page" o:allowincell="f" stroked="f">
            <v:textbox style="mso-next-textbox:#_x0000_s1131" inset="0,,0">
              <w:txbxContent>
                <w:p w14:paraId="00E509FE" w14:textId="77777777" w:rsidR="00382973" w:rsidRDefault="00382973" w:rsidP="00FF61BD">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6DBD1586" w14:textId="5C128E86" w:rsidR="00382973" w:rsidRDefault="00382973" w:rsidP="00FF61BD">
                  <w:pPr>
                    <w:pBdr>
                      <w:top w:val="single" w:sz="6" w:space="2" w:color="000000"/>
                    </w:pBdr>
                    <w:jc w:val="right"/>
                  </w:pPr>
                  <w:r>
                    <w:rPr>
                      <w:b/>
                    </w:rPr>
                    <w:t>©</w:t>
                  </w:r>
                  <w:r>
                    <w:t xml:space="preserve"> </w:t>
                  </w:r>
                  <w:r w:rsidR="00CE6C2C">
                    <w:t xml:space="preserve">Department of </w:t>
                  </w:r>
                  <w:proofErr w:type="gramStart"/>
                  <w:r w:rsidR="00CE6C2C">
                    <w:t>Transport</w:t>
                  </w:r>
                  <w:r w:rsidR="00CE6C2C">
                    <w:t xml:space="preserve"> </w:t>
                  </w:r>
                  <w:r>
                    <w:t xml:space="preserve"> December</w:t>
                  </w:r>
                  <w:proofErr w:type="gramEnd"/>
                  <w:r>
                    <w:t xml:space="preserve"> 2015</w:t>
                  </w:r>
                </w:p>
                <w:p w14:paraId="09EF9960" w14:textId="77777777" w:rsidR="00382973" w:rsidRDefault="00382973" w:rsidP="00FF61BD">
                  <w:pPr>
                    <w:jc w:val="right"/>
                  </w:pPr>
                  <w:r>
                    <w:t>Section 204 (Page 11 of 18)</w:t>
                  </w:r>
                </w:p>
                <w:p w14:paraId="47DBBD7C" w14:textId="77777777" w:rsidR="00382973" w:rsidRDefault="00382973" w:rsidP="00FF61BD"/>
              </w:txbxContent>
            </v:textbox>
            <w10:wrap anchorx="page" anchory="page"/>
            <w10:anchorlock/>
          </v:shape>
        </w:pict>
      </w:r>
      <w:r w:rsidR="00FF61BD">
        <w:rPr>
          <w:lang w:val="en-AU"/>
        </w:rPr>
        <w:br w:type="page"/>
      </w:r>
    </w:p>
    <w:p w14:paraId="0309AA9D" w14:textId="77777777" w:rsidR="00B00D11" w:rsidRDefault="00B00D11" w:rsidP="00172AC1">
      <w:pPr>
        <w:widowControl/>
        <w:tabs>
          <w:tab w:val="left" w:pos="454"/>
          <w:tab w:val="right" w:pos="907"/>
          <w:tab w:val="left" w:pos="1021"/>
        </w:tabs>
        <w:ind w:left="1021" w:hanging="1021"/>
        <w:rPr>
          <w:lang w:val="en-AU"/>
        </w:rPr>
      </w:pPr>
      <w:r>
        <w:rPr>
          <w:lang w:val="en-AU"/>
        </w:rPr>
        <w:tab/>
      </w:r>
      <w:r>
        <w:rPr>
          <w:lang w:val="en-AU"/>
        </w:rPr>
        <w:tab/>
        <w:t>(iv)</w:t>
      </w:r>
      <w:r>
        <w:rPr>
          <w:lang w:val="en-AU"/>
        </w:rPr>
        <w:tab/>
        <w:t>Type C</w:t>
      </w:r>
      <w:r w:rsidR="00EC7AF0" w:rsidRPr="00EC7AF0">
        <w:rPr>
          <w:lang w:val="en-AU"/>
        </w:rPr>
        <w:t xml:space="preserve"> </w:t>
      </w:r>
      <w:r w:rsidR="00EC7AF0">
        <w:rPr>
          <w:lang w:val="en-AU"/>
        </w:rPr>
        <w:t>Material</w:t>
      </w:r>
    </w:p>
    <w:p w14:paraId="24E308A7" w14:textId="77777777" w:rsidR="001F1D17" w:rsidRDefault="00B00D11" w:rsidP="00172AC1">
      <w:pPr>
        <w:widowControl/>
        <w:spacing w:before="120"/>
        <w:ind w:left="1021"/>
        <w:rPr>
          <w:lang w:val="en-AU"/>
        </w:rPr>
      </w:pPr>
      <w:r>
        <w:rPr>
          <w:lang w:val="en-AU"/>
        </w:rPr>
        <w:t xml:space="preserve">Type C </w:t>
      </w:r>
      <w:r w:rsidR="00EC7AF0">
        <w:rPr>
          <w:lang w:val="en-AU"/>
        </w:rPr>
        <w:t>material</w:t>
      </w:r>
      <w:r>
        <w:rPr>
          <w:lang w:val="en-AU"/>
        </w:rPr>
        <w:t xml:space="preserve"> shall be placed in </w:t>
      </w:r>
      <w:r w:rsidR="00200813">
        <w:rPr>
          <w:lang w:val="en-AU"/>
        </w:rPr>
        <w:t xml:space="preserve">locations shown </w:t>
      </w:r>
      <w:r>
        <w:rPr>
          <w:lang w:val="en-AU"/>
        </w:rPr>
        <w:t xml:space="preserve">on the drawings or </w:t>
      </w:r>
      <w:r w:rsidR="00B541ED">
        <w:rPr>
          <w:lang w:val="en-AU"/>
        </w:rPr>
        <w:t>in</w:t>
      </w:r>
      <w:r>
        <w:rPr>
          <w:lang w:val="en-AU"/>
        </w:rPr>
        <w:t xml:space="preserve"> other areas approved by the Superintendent.</w:t>
      </w:r>
    </w:p>
    <w:p w14:paraId="34CFAA50" w14:textId="77777777" w:rsidR="004807AC" w:rsidRDefault="004807AC" w:rsidP="00172AC1">
      <w:pPr>
        <w:widowControl/>
        <w:spacing w:before="120"/>
        <w:ind w:left="1021"/>
        <w:rPr>
          <w:lang w:val="en-AU"/>
        </w:rPr>
      </w:pPr>
      <w:r>
        <w:rPr>
          <w:lang w:val="en-AU"/>
        </w:rPr>
        <w:t xml:space="preserve">Type C </w:t>
      </w:r>
      <w:r w:rsidR="00EC7AF0">
        <w:rPr>
          <w:lang w:val="en-AU"/>
        </w:rPr>
        <w:t>material</w:t>
      </w:r>
      <w:r>
        <w:rPr>
          <w:lang w:val="en-AU"/>
        </w:rPr>
        <w:t xml:space="preserve"> shall be spread and compacted in layers not exceeding a compacted thickness of 300 mm.</w:t>
      </w:r>
    </w:p>
    <w:p w14:paraId="1DC5A006" w14:textId="77777777" w:rsidR="00172AC1" w:rsidRDefault="00172AC1" w:rsidP="00172AC1">
      <w:pPr>
        <w:widowControl/>
        <w:spacing w:before="120"/>
        <w:ind w:left="1021"/>
        <w:rPr>
          <w:lang w:val="en-AU"/>
        </w:rPr>
      </w:pPr>
      <w:r>
        <w:rPr>
          <w:lang w:val="en-AU"/>
        </w:rPr>
        <w:t>Where Type C material contains 25% or more of rock by volume, which will not break down during compaction to meet the maximum particle dimension required for a 300 mm thick layer, the loose thickness of each layer may equal the maximum particle dimension of the rock up to a maximum layer thickness of 500 mm.</w:t>
      </w:r>
    </w:p>
    <w:p w14:paraId="4198BB4E" w14:textId="77777777" w:rsidR="00172AC1" w:rsidRDefault="00172AC1" w:rsidP="00172AC1">
      <w:pPr>
        <w:widowControl/>
        <w:spacing w:before="120"/>
        <w:ind w:left="1021"/>
        <w:rPr>
          <w:lang w:val="en-AU"/>
        </w:rPr>
      </w:pPr>
      <w:r>
        <w:rPr>
          <w:lang w:val="en-AU"/>
        </w:rPr>
        <w:t>Rocks with a maximum particle dimension of less than 800 mm may be placed in Type C material zones as specified, with sufficient spacing between larger rocks to enable full compaction of the Type C material.</w:t>
      </w:r>
    </w:p>
    <w:p w14:paraId="1B5670DC" w14:textId="77777777" w:rsidR="00172AC1" w:rsidRDefault="00172AC1" w:rsidP="00172AC1">
      <w:pPr>
        <w:widowControl/>
        <w:spacing w:before="120"/>
        <w:ind w:left="1021"/>
        <w:rPr>
          <w:lang w:val="en-AU"/>
        </w:rPr>
      </w:pPr>
      <w:r>
        <w:rPr>
          <w:lang w:val="en-AU"/>
        </w:rPr>
        <w:t>The material shall be placed and compacted such that voids are completely filled with fine material.</w:t>
      </w:r>
    </w:p>
    <w:p w14:paraId="5E347360" w14:textId="77777777" w:rsidR="00172AC1" w:rsidRDefault="00172AC1" w:rsidP="00172AC1">
      <w:pPr>
        <w:widowControl/>
        <w:rPr>
          <w:lang w:val="en-AU"/>
        </w:rPr>
      </w:pPr>
    </w:p>
    <w:p w14:paraId="1D3B0058" w14:textId="77777777" w:rsidR="00172AC1" w:rsidRDefault="00172AC1" w:rsidP="00172AC1">
      <w:pPr>
        <w:widowControl/>
        <w:rPr>
          <w:lang w:val="en-AU"/>
        </w:rPr>
      </w:pPr>
    </w:p>
    <w:p w14:paraId="7B88FAF8" w14:textId="77777777" w:rsidR="00172AC1" w:rsidRDefault="00172AC1" w:rsidP="00172AC1">
      <w:pPr>
        <w:pStyle w:val="Heading3SS"/>
      </w:pPr>
      <w:r>
        <w:t>204.11</w:t>
      </w:r>
      <w:r>
        <w:tab/>
        <w:t>FILL AT STRUCTURES</w:t>
      </w:r>
    </w:p>
    <w:p w14:paraId="5110F57A" w14:textId="77777777" w:rsidR="00172AC1" w:rsidRPr="001469CB" w:rsidRDefault="00172AC1" w:rsidP="00172AC1">
      <w:pPr>
        <w:widowControl/>
        <w:rPr>
          <w:lang w:val="en-AU"/>
        </w:rPr>
      </w:pPr>
    </w:p>
    <w:p w14:paraId="12A62D0E" w14:textId="77777777" w:rsidR="00172AC1" w:rsidRDefault="00172AC1" w:rsidP="00172AC1">
      <w:pPr>
        <w:pStyle w:val="Heading5SS"/>
      </w:pPr>
      <w:r>
        <w:t>(a)</w:t>
      </w:r>
      <w:r>
        <w:tab/>
        <w:t>General</w:t>
      </w:r>
    </w:p>
    <w:p w14:paraId="0C1B1C80" w14:textId="77777777" w:rsidR="00172AC1" w:rsidRDefault="00172AC1" w:rsidP="00172AC1">
      <w:pPr>
        <w:widowControl/>
        <w:spacing w:before="160"/>
        <w:ind w:left="454"/>
        <w:rPr>
          <w:lang w:val="en-AU"/>
        </w:rPr>
      </w:pPr>
      <w:r w:rsidRPr="002C1C4F">
        <w:rPr>
          <w:lang w:val="en-AU"/>
        </w:rPr>
        <w:t>This clause covers the requirements for the placement and compaction of fill material adjacent to or preparatory to the construction of structures such as bridge abutments, retaining walls, wing walls, crown units and culverts with an opening height greater than 1200</w:t>
      </w:r>
      <w:r>
        <w:rPr>
          <w:lang w:val="en-AU"/>
        </w:rPr>
        <w:t> </w:t>
      </w:r>
      <w:r w:rsidRPr="002C1C4F">
        <w:rPr>
          <w:lang w:val="en-AU"/>
        </w:rPr>
        <w:t xml:space="preserve">mm. </w:t>
      </w:r>
      <w:r>
        <w:rPr>
          <w:lang w:val="en-AU"/>
        </w:rPr>
        <w:t xml:space="preserve"> </w:t>
      </w:r>
      <w:r w:rsidRPr="002C1C4F">
        <w:rPr>
          <w:lang w:val="en-AU"/>
        </w:rPr>
        <w:t>Such material shall be placed at locations as specified or shown on the drawings.</w:t>
      </w:r>
    </w:p>
    <w:p w14:paraId="072106A3" w14:textId="77777777" w:rsidR="00172AC1" w:rsidRPr="001469CB" w:rsidRDefault="00172AC1" w:rsidP="00172AC1">
      <w:pPr>
        <w:widowControl/>
        <w:rPr>
          <w:lang w:val="en-AU"/>
        </w:rPr>
      </w:pPr>
    </w:p>
    <w:p w14:paraId="19084E2B" w14:textId="77777777" w:rsidR="00172AC1" w:rsidRDefault="00172AC1" w:rsidP="00172AC1">
      <w:pPr>
        <w:pStyle w:val="Heading5SS"/>
      </w:pPr>
      <w:r>
        <w:t>(b)</w:t>
      </w:r>
      <w:r>
        <w:tab/>
        <w:t>Fill at Structures</w:t>
      </w:r>
    </w:p>
    <w:p w14:paraId="6EAB8EE0" w14:textId="77777777" w:rsidR="00172AC1" w:rsidRDefault="00172AC1" w:rsidP="00172AC1">
      <w:pPr>
        <w:widowControl/>
        <w:tabs>
          <w:tab w:val="left" w:pos="454"/>
        </w:tabs>
        <w:spacing w:before="160"/>
        <w:ind w:left="454" w:hanging="1021"/>
        <w:rPr>
          <w:lang w:val="en-AU"/>
        </w:rPr>
      </w:pPr>
      <w:r>
        <w:rPr>
          <w:b/>
          <w:bCs/>
          <w:lang w:val="en-AU"/>
        </w:rPr>
        <w:t>HP</w:t>
      </w:r>
      <w:r>
        <w:rPr>
          <w:lang w:val="en-AU"/>
        </w:rPr>
        <w:tab/>
      </w:r>
      <w:r>
        <w:rPr>
          <w:b/>
          <w:lang w:val="en-AU"/>
        </w:rPr>
        <w:t xml:space="preserve">No </w:t>
      </w:r>
      <w:r w:rsidRPr="001D0A87">
        <w:rPr>
          <w:b/>
          <w:lang w:val="en-AU"/>
        </w:rPr>
        <w:t>fill</w:t>
      </w:r>
      <w:r>
        <w:rPr>
          <w:b/>
          <w:lang w:val="en-AU"/>
        </w:rPr>
        <w:t xml:space="preserve"> shall be placed against or within 3 m of a structure until the foundation for the fill has been reviewed by the Superintendent.</w:t>
      </w:r>
    </w:p>
    <w:p w14:paraId="46951D9D" w14:textId="77777777" w:rsidR="00172AC1" w:rsidRDefault="00172AC1" w:rsidP="00172AC1">
      <w:pPr>
        <w:widowControl/>
        <w:spacing w:before="160"/>
        <w:ind w:left="454"/>
        <w:rPr>
          <w:lang w:val="en-AU"/>
        </w:rPr>
      </w:pPr>
      <w:r w:rsidRPr="00721961">
        <w:rPr>
          <w:lang w:val="en-AU"/>
        </w:rPr>
        <w:t>In addition to the placement of Type A material at bridge abutments as structural material, embankment material or backfilling within 3 metres of retaining walls, wing walls, all crown units, and culverts with an opening height greater than 1200 mm, shall be material of at least Type A material quality</w:t>
      </w:r>
      <w:r w:rsidRPr="001469CB">
        <w:rPr>
          <w:lang w:val="en-AU"/>
        </w:rPr>
        <w:t>.</w:t>
      </w:r>
    </w:p>
    <w:p w14:paraId="619DDBC9" w14:textId="77777777" w:rsidR="00172AC1" w:rsidRDefault="00172AC1" w:rsidP="00172AC1">
      <w:pPr>
        <w:widowControl/>
        <w:spacing w:before="160"/>
        <w:ind w:left="454"/>
        <w:rPr>
          <w:lang w:val="en-AU"/>
        </w:rPr>
      </w:pPr>
      <w:r>
        <w:rPr>
          <w:lang w:val="en-AU"/>
        </w:rPr>
        <w:t>No material</w:t>
      </w:r>
      <w:r w:rsidRPr="003275F7">
        <w:rPr>
          <w:lang w:val="en-AU"/>
        </w:rPr>
        <w:t xml:space="preserve"> </w:t>
      </w:r>
      <w:r>
        <w:rPr>
          <w:lang w:val="en-AU"/>
        </w:rPr>
        <w:t>shall be placed against concrete within 14 days of casting.</w:t>
      </w:r>
    </w:p>
    <w:p w14:paraId="0005A05D" w14:textId="77777777" w:rsidR="00172AC1" w:rsidRDefault="00172AC1" w:rsidP="00172AC1">
      <w:pPr>
        <w:widowControl/>
        <w:spacing w:before="160"/>
        <w:ind w:left="454"/>
        <w:rPr>
          <w:lang w:val="en-AU"/>
        </w:rPr>
      </w:pPr>
      <w:r>
        <w:rPr>
          <w:lang w:val="en-AU"/>
        </w:rPr>
        <w:t xml:space="preserve">Unless a </w:t>
      </w:r>
      <w:proofErr w:type="spellStart"/>
      <w:r>
        <w:rPr>
          <w:lang w:val="en-AU"/>
        </w:rPr>
        <w:t>geocomposite</w:t>
      </w:r>
      <w:proofErr w:type="spellEnd"/>
      <w:r>
        <w:rPr>
          <w:lang w:val="en-AU"/>
        </w:rPr>
        <w:t xml:space="preserve"> drainage mat is specified as a drainage medium, material to be placed within 300 mm of bridge abutments, retaining walls, wing walls or large culverts shall consist of permeable fill material which meets the requirements of </w:t>
      </w:r>
      <w:r w:rsidR="00922FC3">
        <w:rPr>
          <w:lang w:val="en-AU"/>
        </w:rPr>
        <w:t>c</w:t>
      </w:r>
      <w:r>
        <w:rPr>
          <w:lang w:val="en-AU"/>
        </w:rPr>
        <w:t xml:space="preserve">lause 204.04.  The permeable fill material shall be placed in conjunction with the adjacent fill in layers not exceeding 150 mm compacted thickness, and compacted to refusal using hand held mechanical equipment.  The bottom of the permeable fill material or any </w:t>
      </w:r>
      <w:proofErr w:type="spellStart"/>
      <w:r>
        <w:rPr>
          <w:lang w:val="en-AU"/>
        </w:rPr>
        <w:t>geocomposite</w:t>
      </w:r>
      <w:proofErr w:type="spellEnd"/>
      <w:r>
        <w:rPr>
          <w:lang w:val="en-AU"/>
        </w:rPr>
        <w:t xml:space="preserve"> drainage mat shall be connected to suitable drainage outfalls by subsurface drainage pipes as shown on the drawings or as otherwise specified.</w:t>
      </w:r>
    </w:p>
    <w:p w14:paraId="72E5CA4D" w14:textId="77777777" w:rsidR="00172AC1" w:rsidRDefault="00172AC1" w:rsidP="00172AC1">
      <w:pPr>
        <w:widowControl/>
        <w:spacing w:before="160"/>
        <w:ind w:left="454"/>
        <w:rPr>
          <w:lang w:val="en-AU"/>
        </w:rPr>
      </w:pPr>
      <w:r>
        <w:rPr>
          <w:lang w:val="en-AU"/>
        </w:rPr>
        <w:t xml:space="preserve">Material to be placed adjacent to permeable fill material or </w:t>
      </w:r>
      <w:proofErr w:type="spellStart"/>
      <w:r>
        <w:rPr>
          <w:lang w:val="en-AU"/>
        </w:rPr>
        <w:t>geocomposite</w:t>
      </w:r>
      <w:proofErr w:type="spellEnd"/>
      <w:r>
        <w:rPr>
          <w:lang w:val="en-AU"/>
        </w:rPr>
        <w:t xml:space="preserve"> drainage mat within 3 m of the face of structures shall be Type A structural material which meets the requirements of </w:t>
      </w:r>
      <w:r w:rsidR="00922FC3">
        <w:rPr>
          <w:lang w:val="en-AU"/>
        </w:rPr>
        <w:t>clause</w:t>
      </w:r>
      <w:r>
        <w:rPr>
          <w:lang w:val="en-AU"/>
        </w:rPr>
        <w:t> 204.04. Such material shall be spread and compacted as specified in horizontal layers not exceeding 150 mm compacted thickness.</w:t>
      </w:r>
    </w:p>
    <w:p w14:paraId="748EE6DB" w14:textId="77777777" w:rsidR="00172AC1" w:rsidRDefault="00172AC1" w:rsidP="00172AC1">
      <w:pPr>
        <w:widowControl/>
        <w:spacing w:before="160"/>
        <w:ind w:left="454"/>
        <w:rPr>
          <w:lang w:val="en-AU"/>
        </w:rPr>
      </w:pPr>
      <w:r>
        <w:rPr>
          <w:lang w:val="en-AU"/>
        </w:rPr>
        <w:t>Compaction plant shall not be operated within the minimum distances from structures shown in Table 204.111.  These minimum distances apply until the fill reaches the level above the top of the structure corresponding to the relevant specified minimum cover.</w:t>
      </w:r>
    </w:p>
    <w:p w14:paraId="293B4324" w14:textId="77777777" w:rsidR="00172AC1" w:rsidRDefault="00172AC1" w:rsidP="00172AC1">
      <w:pPr>
        <w:widowControl/>
        <w:spacing w:before="160"/>
        <w:ind w:left="454"/>
        <w:rPr>
          <w:lang w:val="en-AU"/>
        </w:rPr>
      </w:pPr>
      <w:r>
        <w:rPr>
          <w:lang w:val="en-AU"/>
        </w:rPr>
        <w:t>The difference in level of any fill being placed on opposite sides of a structure or structural component shall not exceed H/4 or 500 mm, whichever is the lesser, where H is the height of the structure.</w:t>
      </w:r>
    </w:p>
    <w:p w14:paraId="618B7EFD" w14:textId="77777777" w:rsidR="00172AC1" w:rsidRPr="001A45E8" w:rsidRDefault="00382973" w:rsidP="00172AC1">
      <w:pPr>
        <w:rPr>
          <w:lang w:val="en-AU"/>
        </w:rPr>
      </w:pPr>
      <w:r>
        <w:rPr>
          <w:noProof/>
          <w:snapToGrid/>
          <w:lang w:val="en-AU" w:eastAsia="en-AU"/>
        </w:rPr>
        <w:pict w14:anchorId="288ABFE4">
          <v:shape id="_x0000_s1132" type="#_x0000_t202" style="position:absolute;margin-left:0;margin-top:779.65pt;width:481.9pt;height:36.85pt;z-index:-251655168;mso-wrap-distance-top:5.65pt;mso-position-horizontal:center;mso-position-horizontal-relative:page;mso-position-vertical-relative:page" o:allowincell="f" stroked="f">
            <v:textbox style="mso-next-textbox:#_x0000_s1132" inset="0,,0">
              <w:txbxContent>
                <w:p w14:paraId="4785A214" w14:textId="77777777" w:rsidR="00382973" w:rsidRDefault="00382973" w:rsidP="00C50BA2">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6CA7B56D" w14:textId="53CD54B3" w:rsidR="00382973" w:rsidRDefault="00382973" w:rsidP="00C50BA2">
                  <w:pPr>
                    <w:pBdr>
                      <w:top w:val="single" w:sz="6" w:space="2" w:color="000000"/>
                    </w:pBdr>
                    <w:jc w:val="right"/>
                  </w:pPr>
                  <w:r>
                    <w:rPr>
                      <w:b/>
                    </w:rPr>
                    <w:t>©</w:t>
                  </w:r>
                  <w:r>
                    <w:t xml:space="preserve"> </w:t>
                  </w:r>
                  <w:r w:rsidR="00CE6C2C">
                    <w:t xml:space="preserve">Department of </w:t>
                  </w:r>
                  <w:proofErr w:type="gramStart"/>
                  <w:r w:rsidR="00CE6C2C">
                    <w:t>Transport</w:t>
                  </w:r>
                  <w:r w:rsidR="00CE6C2C">
                    <w:t xml:space="preserve"> </w:t>
                  </w:r>
                  <w:r>
                    <w:t xml:space="preserve"> December</w:t>
                  </w:r>
                  <w:proofErr w:type="gramEnd"/>
                  <w:r>
                    <w:t xml:space="preserve"> 2015</w:t>
                  </w:r>
                </w:p>
                <w:p w14:paraId="78E80078" w14:textId="77777777" w:rsidR="00382973" w:rsidRDefault="00382973" w:rsidP="00C50BA2">
                  <w:pPr>
                    <w:jc w:val="right"/>
                  </w:pPr>
                  <w:r>
                    <w:t>Section 204 (Page 12 of 18)</w:t>
                  </w:r>
                </w:p>
                <w:p w14:paraId="7766EEC1" w14:textId="77777777" w:rsidR="00382973" w:rsidRDefault="00382973" w:rsidP="00C50BA2"/>
              </w:txbxContent>
            </v:textbox>
            <w10:wrap anchorx="page" anchory="page"/>
            <w10:anchorlock/>
          </v:shape>
        </w:pict>
      </w:r>
      <w:r w:rsidR="00C50BA2">
        <w:rPr>
          <w:lang w:val="en-AU"/>
        </w:rPr>
        <w:br w:type="page"/>
      </w:r>
    </w:p>
    <w:p w14:paraId="3F93919E" w14:textId="77777777" w:rsidR="00B00D11" w:rsidRDefault="00B00D11" w:rsidP="00073849">
      <w:pPr>
        <w:widowControl/>
        <w:spacing w:after="40"/>
        <w:ind w:left="567"/>
        <w:rPr>
          <w:b/>
          <w:bCs/>
        </w:rPr>
      </w:pPr>
      <w:r>
        <w:rPr>
          <w:b/>
          <w:bCs/>
        </w:rPr>
        <w:t>Table 204.111</w:t>
      </w:r>
      <w:r w:rsidR="00CE5820">
        <w:rPr>
          <w:b/>
          <w:bCs/>
        </w:rPr>
        <w:t xml:space="preserve"> </w:t>
      </w:r>
      <w:r w:rsidR="00725246">
        <w:rPr>
          <w:b/>
          <w:bCs/>
        </w:rPr>
        <w:t xml:space="preserve"> </w:t>
      </w:r>
      <w:r w:rsidR="00636CA3">
        <w:rPr>
          <w:b/>
          <w:bCs/>
        </w:rPr>
        <w:t>Fill at Structures</w:t>
      </w:r>
    </w:p>
    <w:tbl>
      <w:tblPr>
        <w:tblW w:w="0" w:type="auto"/>
        <w:tblInd w:w="567" w:type="dxa"/>
        <w:tblLayout w:type="fixed"/>
        <w:tblCellMar>
          <w:top w:w="57" w:type="dxa"/>
          <w:left w:w="56" w:type="dxa"/>
          <w:bottom w:w="28" w:type="dxa"/>
          <w:right w:w="56" w:type="dxa"/>
        </w:tblCellMar>
        <w:tblLook w:val="0000" w:firstRow="0" w:lastRow="0" w:firstColumn="0" w:lastColumn="0" w:noHBand="0" w:noVBand="0"/>
      </w:tblPr>
      <w:tblGrid>
        <w:gridCol w:w="1332"/>
        <w:gridCol w:w="1701"/>
        <w:gridCol w:w="2126"/>
        <w:gridCol w:w="2127"/>
        <w:gridCol w:w="1842"/>
      </w:tblGrid>
      <w:tr w:rsidR="00B00D11" w:rsidRPr="00164118" w14:paraId="3AC93FB6" w14:textId="77777777" w:rsidTr="0043288C">
        <w:trPr>
          <w:cantSplit/>
        </w:trPr>
        <w:tc>
          <w:tcPr>
            <w:tcW w:w="1332" w:type="dxa"/>
            <w:tcBorders>
              <w:top w:val="single" w:sz="12" w:space="0" w:color="auto"/>
              <w:left w:val="single" w:sz="12" w:space="0" w:color="auto"/>
              <w:bottom w:val="single" w:sz="12" w:space="0" w:color="auto"/>
              <w:right w:val="single" w:sz="6" w:space="0" w:color="FFFFFF"/>
            </w:tcBorders>
            <w:tcMar>
              <w:left w:w="0" w:type="dxa"/>
              <w:right w:w="0" w:type="dxa"/>
            </w:tcMar>
            <w:vAlign w:val="center"/>
          </w:tcPr>
          <w:p w14:paraId="1B462ED8" w14:textId="77777777" w:rsidR="00B00D11" w:rsidRPr="00164118" w:rsidRDefault="00B00D11" w:rsidP="007C6370">
            <w:pPr>
              <w:widowControl/>
              <w:jc w:val="center"/>
              <w:rPr>
                <w:b/>
                <w:sz w:val="18"/>
                <w:szCs w:val="18"/>
                <w:lang w:val="en-AU"/>
              </w:rPr>
            </w:pPr>
            <w:r w:rsidRPr="00164118">
              <w:rPr>
                <w:b/>
                <w:sz w:val="18"/>
                <w:szCs w:val="18"/>
                <w:lang w:val="en-AU"/>
              </w:rPr>
              <w:t>Non Vibrating Rollers - Static Weight *</w:t>
            </w:r>
          </w:p>
          <w:p w14:paraId="6E7FE324" w14:textId="77777777" w:rsidR="00B00D11" w:rsidRPr="00164118" w:rsidRDefault="00B00D11" w:rsidP="00BA4657">
            <w:pPr>
              <w:widowControl/>
              <w:jc w:val="center"/>
              <w:rPr>
                <w:b/>
                <w:sz w:val="18"/>
                <w:szCs w:val="18"/>
                <w:lang w:val="en-AU"/>
              </w:rPr>
            </w:pPr>
            <w:r w:rsidRPr="00164118">
              <w:rPr>
                <w:b/>
                <w:sz w:val="18"/>
                <w:szCs w:val="18"/>
                <w:lang w:val="en-AU"/>
              </w:rPr>
              <w:t>(tonne)</w:t>
            </w:r>
          </w:p>
        </w:tc>
        <w:tc>
          <w:tcPr>
            <w:tcW w:w="1701" w:type="dxa"/>
            <w:tcBorders>
              <w:top w:val="single" w:sz="12" w:space="0" w:color="auto"/>
              <w:left w:val="single" w:sz="7" w:space="0" w:color="000000"/>
              <w:bottom w:val="single" w:sz="12" w:space="0" w:color="auto"/>
              <w:right w:val="single" w:sz="6" w:space="0" w:color="FFFFFF"/>
            </w:tcBorders>
            <w:tcMar>
              <w:left w:w="0" w:type="dxa"/>
              <w:right w:w="0" w:type="dxa"/>
            </w:tcMar>
            <w:vAlign w:val="center"/>
          </w:tcPr>
          <w:p w14:paraId="3B39D1A4" w14:textId="77777777" w:rsidR="00B00D11" w:rsidRPr="00164118" w:rsidRDefault="00B00D11" w:rsidP="00BA4657">
            <w:pPr>
              <w:widowControl/>
              <w:jc w:val="center"/>
              <w:rPr>
                <w:b/>
                <w:sz w:val="18"/>
                <w:szCs w:val="18"/>
                <w:lang w:val="en-AU"/>
              </w:rPr>
            </w:pPr>
            <w:r w:rsidRPr="00164118">
              <w:rPr>
                <w:b/>
                <w:sz w:val="18"/>
                <w:szCs w:val="18"/>
                <w:lang w:val="en-AU"/>
              </w:rPr>
              <w:t>Vibrating Rollers - Total Applied Force **</w:t>
            </w:r>
          </w:p>
          <w:p w14:paraId="342C5A45" w14:textId="77777777" w:rsidR="007C6370" w:rsidRPr="00164118" w:rsidRDefault="007C6370" w:rsidP="00BA4657">
            <w:pPr>
              <w:widowControl/>
              <w:jc w:val="center"/>
              <w:rPr>
                <w:b/>
                <w:sz w:val="18"/>
                <w:szCs w:val="18"/>
                <w:lang w:val="en-AU"/>
              </w:rPr>
            </w:pPr>
          </w:p>
          <w:p w14:paraId="248FCCCE" w14:textId="77777777" w:rsidR="00B00D11" w:rsidRPr="00164118" w:rsidRDefault="00B00D11" w:rsidP="00BA4657">
            <w:pPr>
              <w:widowControl/>
              <w:jc w:val="center"/>
              <w:rPr>
                <w:b/>
                <w:sz w:val="18"/>
                <w:szCs w:val="18"/>
                <w:lang w:val="en-AU"/>
              </w:rPr>
            </w:pPr>
            <w:r w:rsidRPr="00164118">
              <w:rPr>
                <w:b/>
                <w:sz w:val="18"/>
                <w:szCs w:val="18"/>
                <w:lang w:val="en-AU"/>
              </w:rPr>
              <w:t>(</w:t>
            </w:r>
            <w:proofErr w:type="spellStart"/>
            <w:r w:rsidRPr="00164118">
              <w:rPr>
                <w:b/>
                <w:sz w:val="18"/>
                <w:szCs w:val="18"/>
                <w:lang w:val="en-AU"/>
              </w:rPr>
              <w:t>kN</w:t>
            </w:r>
            <w:proofErr w:type="spellEnd"/>
            <w:r w:rsidRPr="00164118">
              <w:rPr>
                <w:b/>
                <w:sz w:val="18"/>
                <w:szCs w:val="18"/>
                <w:lang w:val="en-AU"/>
              </w:rPr>
              <w:t>)</w:t>
            </w:r>
          </w:p>
        </w:tc>
        <w:tc>
          <w:tcPr>
            <w:tcW w:w="2126" w:type="dxa"/>
            <w:tcBorders>
              <w:top w:val="single" w:sz="12" w:space="0" w:color="auto"/>
              <w:left w:val="single" w:sz="7" w:space="0" w:color="000000"/>
              <w:bottom w:val="single" w:sz="12" w:space="0" w:color="auto"/>
              <w:right w:val="single" w:sz="6" w:space="0" w:color="FFFFFF"/>
            </w:tcBorders>
            <w:tcMar>
              <w:left w:w="0" w:type="dxa"/>
              <w:right w:w="0" w:type="dxa"/>
            </w:tcMar>
            <w:vAlign w:val="center"/>
          </w:tcPr>
          <w:p w14:paraId="3BB0B61B" w14:textId="77777777" w:rsidR="00B00D11" w:rsidRPr="00164118" w:rsidRDefault="00B00D11" w:rsidP="00BA4657">
            <w:pPr>
              <w:widowControl/>
              <w:jc w:val="center"/>
              <w:rPr>
                <w:b/>
                <w:sz w:val="18"/>
                <w:szCs w:val="18"/>
                <w:lang w:val="en-AU"/>
              </w:rPr>
            </w:pPr>
            <w:r w:rsidRPr="00164118">
              <w:rPr>
                <w:b/>
                <w:sz w:val="18"/>
                <w:szCs w:val="18"/>
                <w:lang w:val="en-AU"/>
              </w:rPr>
              <w:t xml:space="preserve">Minimum Distance from </w:t>
            </w:r>
            <w:r w:rsidR="00636CA3" w:rsidRPr="00164118">
              <w:rPr>
                <w:b/>
                <w:sz w:val="18"/>
                <w:szCs w:val="18"/>
                <w:lang w:val="en-AU"/>
              </w:rPr>
              <w:t xml:space="preserve">Compaction Plant </w:t>
            </w:r>
            <w:r w:rsidR="00CE5820" w:rsidRPr="00164118">
              <w:rPr>
                <w:b/>
                <w:sz w:val="18"/>
                <w:szCs w:val="18"/>
                <w:lang w:val="en-AU"/>
              </w:rPr>
              <w:t xml:space="preserve">to </w:t>
            </w:r>
            <w:r w:rsidRPr="00164118">
              <w:rPr>
                <w:b/>
                <w:sz w:val="18"/>
                <w:szCs w:val="18"/>
                <w:lang w:val="en-AU"/>
              </w:rPr>
              <w:t xml:space="preserve">Side of </w:t>
            </w:r>
            <w:r w:rsidR="00515D45" w:rsidRPr="00164118">
              <w:rPr>
                <w:b/>
                <w:sz w:val="18"/>
                <w:szCs w:val="18"/>
                <w:lang w:val="en-AU"/>
              </w:rPr>
              <w:t>Structures</w:t>
            </w:r>
          </w:p>
          <w:p w14:paraId="0546F74A" w14:textId="77777777" w:rsidR="007C6370" w:rsidRPr="00164118" w:rsidRDefault="007C6370" w:rsidP="00BA4657">
            <w:pPr>
              <w:widowControl/>
              <w:jc w:val="center"/>
              <w:rPr>
                <w:b/>
                <w:sz w:val="18"/>
                <w:szCs w:val="18"/>
                <w:lang w:val="en-AU"/>
              </w:rPr>
            </w:pPr>
          </w:p>
          <w:p w14:paraId="0E897E52" w14:textId="77777777" w:rsidR="00B00D11" w:rsidRPr="00164118" w:rsidRDefault="00B00D11" w:rsidP="00BA4657">
            <w:pPr>
              <w:widowControl/>
              <w:jc w:val="center"/>
              <w:rPr>
                <w:b/>
                <w:sz w:val="18"/>
                <w:szCs w:val="18"/>
                <w:lang w:val="en-AU"/>
              </w:rPr>
            </w:pPr>
            <w:r w:rsidRPr="00164118">
              <w:rPr>
                <w:b/>
                <w:sz w:val="18"/>
                <w:szCs w:val="18"/>
                <w:lang w:val="en-AU"/>
              </w:rPr>
              <w:t>(m)</w:t>
            </w:r>
          </w:p>
        </w:tc>
        <w:tc>
          <w:tcPr>
            <w:tcW w:w="2127" w:type="dxa"/>
            <w:tcBorders>
              <w:top w:val="single" w:sz="12" w:space="0" w:color="auto"/>
              <w:left w:val="single" w:sz="7" w:space="0" w:color="000000"/>
              <w:bottom w:val="single" w:sz="12" w:space="0" w:color="auto"/>
              <w:right w:val="single" w:sz="6" w:space="0" w:color="FFFFFF"/>
            </w:tcBorders>
            <w:tcMar>
              <w:left w:w="0" w:type="dxa"/>
              <w:right w:w="0" w:type="dxa"/>
            </w:tcMar>
            <w:vAlign w:val="center"/>
          </w:tcPr>
          <w:p w14:paraId="4BBFB840" w14:textId="77777777" w:rsidR="00B00D11" w:rsidRPr="00164118" w:rsidRDefault="00B00D11" w:rsidP="00BA4657">
            <w:pPr>
              <w:widowControl/>
              <w:jc w:val="center"/>
              <w:rPr>
                <w:b/>
                <w:sz w:val="18"/>
                <w:szCs w:val="18"/>
                <w:lang w:val="en-AU"/>
              </w:rPr>
            </w:pPr>
            <w:r w:rsidRPr="00164118">
              <w:rPr>
                <w:b/>
                <w:sz w:val="18"/>
                <w:szCs w:val="18"/>
                <w:lang w:val="en-AU"/>
              </w:rPr>
              <w:t xml:space="preserve">Minimum Distance from </w:t>
            </w:r>
            <w:r w:rsidR="00636CA3" w:rsidRPr="00164118">
              <w:rPr>
                <w:b/>
                <w:sz w:val="18"/>
                <w:szCs w:val="18"/>
                <w:lang w:val="en-AU"/>
              </w:rPr>
              <w:t xml:space="preserve">Compaction Plant </w:t>
            </w:r>
            <w:r w:rsidR="00CE5820" w:rsidRPr="00164118">
              <w:rPr>
                <w:b/>
                <w:sz w:val="18"/>
                <w:szCs w:val="18"/>
                <w:lang w:val="en-AU"/>
              </w:rPr>
              <w:t xml:space="preserve">to </w:t>
            </w:r>
            <w:r w:rsidRPr="00164118">
              <w:rPr>
                <w:b/>
                <w:sz w:val="18"/>
                <w:szCs w:val="18"/>
                <w:lang w:val="en-AU"/>
              </w:rPr>
              <w:t>Abutments, Retaining Walls and Wing Walls</w:t>
            </w:r>
          </w:p>
          <w:p w14:paraId="150C4C64" w14:textId="77777777" w:rsidR="00B00D11" w:rsidRPr="00164118" w:rsidRDefault="00B00D11" w:rsidP="00BA4657">
            <w:pPr>
              <w:widowControl/>
              <w:jc w:val="center"/>
              <w:rPr>
                <w:b/>
                <w:sz w:val="18"/>
                <w:szCs w:val="18"/>
                <w:lang w:val="en-AU"/>
              </w:rPr>
            </w:pPr>
            <w:r w:rsidRPr="00164118">
              <w:rPr>
                <w:b/>
                <w:sz w:val="18"/>
                <w:szCs w:val="18"/>
                <w:lang w:val="en-AU"/>
              </w:rPr>
              <w:t>(m)</w:t>
            </w:r>
          </w:p>
        </w:tc>
        <w:tc>
          <w:tcPr>
            <w:tcW w:w="1842" w:type="dxa"/>
            <w:tcBorders>
              <w:top w:val="single" w:sz="12" w:space="0" w:color="auto"/>
              <w:left w:val="single" w:sz="7" w:space="0" w:color="000000"/>
              <w:bottom w:val="single" w:sz="12" w:space="0" w:color="auto"/>
              <w:right w:val="single" w:sz="12" w:space="0" w:color="auto"/>
            </w:tcBorders>
            <w:tcMar>
              <w:left w:w="0" w:type="dxa"/>
              <w:right w:w="0" w:type="dxa"/>
            </w:tcMar>
            <w:vAlign w:val="center"/>
          </w:tcPr>
          <w:p w14:paraId="13DB4357" w14:textId="77777777" w:rsidR="00B00D11" w:rsidRPr="00164118" w:rsidRDefault="00B00D11" w:rsidP="00BA4657">
            <w:pPr>
              <w:widowControl/>
              <w:spacing w:before="160"/>
              <w:jc w:val="center"/>
              <w:rPr>
                <w:b/>
                <w:sz w:val="18"/>
                <w:szCs w:val="18"/>
                <w:lang w:val="en-AU"/>
              </w:rPr>
            </w:pPr>
            <w:r w:rsidRPr="00164118">
              <w:rPr>
                <w:b/>
                <w:sz w:val="18"/>
                <w:szCs w:val="18"/>
                <w:lang w:val="en-AU"/>
              </w:rPr>
              <w:t>Minimum Cover over Top of</w:t>
            </w:r>
            <w:r w:rsidR="00515D45" w:rsidRPr="00164118">
              <w:rPr>
                <w:b/>
                <w:strike/>
                <w:sz w:val="18"/>
                <w:szCs w:val="18"/>
                <w:lang w:val="en-AU"/>
              </w:rPr>
              <w:t xml:space="preserve"> </w:t>
            </w:r>
            <w:r w:rsidRPr="00164118">
              <w:rPr>
                <w:b/>
                <w:sz w:val="18"/>
                <w:szCs w:val="18"/>
                <w:lang w:val="en-AU"/>
              </w:rPr>
              <w:t>Culvert</w:t>
            </w:r>
            <w:r w:rsidR="00515D45" w:rsidRPr="00164118">
              <w:rPr>
                <w:b/>
                <w:sz w:val="18"/>
                <w:szCs w:val="18"/>
                <w:lang w:val="en-AU"/>
              </w:rPr>
              <w:t>s</w:t>
            </w:r>
          </w:p>
          <w:p w14:paraId="5DB31E1F" w14:textId="77777777" w:rsidR="00BA4657" w:rsidRPr="00164118" w:rsidRDefault="00BA4657" w:rsidP="00BA4657">
            <w:pPr>
              <w:widowControl/>
              <w:spacing w:line="300" w:lineRule="exact"/>
              <w:jc w:val="center"/>
              <w:rPr>
                <w:b/>
                <w:sz w:val="18"/>
                <w:szCs w:val="18"/>
                <w:lang w:val="en-AU"/>
              </w:rPr>
            </w:pPr>
          </w:p>
          <w:p w14:paraId="3B9769F9" w14:textId="77777777" w:rsidR="00B00D11" w:rsidRPr="00164118" w:rsidRDefault="00B00D11" w:rsidP="00BA4657">
            <w:pPr>
              <w:widowControl/>
              <w:jc w:val="center"/>
              <w:rPr>
                <w:b/>
                <w:sz w:val="18"/>
                <w:szCs w:val="18"/>
                <w:lang w:val="en-AU"/>
              </w:rPr>
            </w:pPr>
            <w:r w:rsidRPr="00164118">
              <w:rPr>
                <w:b/>
                <w:sz w:val="18"/>
                <w:szCs w:val="18"/>
                <w:lang w:val="en-AU"/>
              </w:rPr>
              <w:t>(m)</w:t>
            </w:r>
          </w:p>
        </w:tc>
      </w:tr>
      <w:tr w:rsidR="00B00D11" w:rsidRPr="00164118" w14:paraId="3B8C4669" w14:textId="77777777" w:rsidTr="00D652CF">
        <w:trPr>
          <w:cantSplit/>
        </w:trPr>
        <w:tc>
          <w:tcPr>
            <w:tcW w:w="1332" w:type="dxa"/>
            <w:tcBorders>
              <w:top w:val="single" w:sz="12" w:space="0" w:color="auto"/>
              <w:left w:val="single" w:sz="12" w:space="0" w:color="auto"/>
              <w:bottom w:val="single" w:sz="6" w:space="0" w:color="FFFFFF"/>
              <w:right w:val="single" w:sz="6" w:space="0" w:color="FFFFFF"/>
            </w:tcBorders>
          </w:tcPr>
          <w:p w14:paraId="559E032E" w14:textId="77777777" w:rsidR="00B00D11" w:rsidRPr="00164118" w:rsidRDefault="00B00D11" w:rsidP="00CD16F2">
            <w:pPr>
              <w:widowControl/>
              <w:rPr>
                <w:sz w:val="18"/>
                <w:szCs w:val="18"/>
                <w:lang w:val="en-AU"/>
              </w:rPr>
            </w:pPr>
            <w:r w:rsidRPr="00164118">
              <w:rPr>
                <w:sz w:val="18"/>
                <w:szCs w:val="18"/>
                <w:lang w:val="en-AU"/>
              </w:rPr>
              <w:t>Less than 2</w:t>
            </w:r>
          </w:p>
        </w:tc>
        <w:tc>
          <w:tcPr>
            <w:tcW w:w="1701" w:type="dxa"/>
            <w:tcBorders>
              <w:top w:val="single" w:sz="12" w:space="0" w:color="auto"/>
              <w:left w:val="single" w:sz="7" w:space="0" w:color="000000"/>
              <w:bottom w:val="single" w:sz="6" w:space="0" w:color="FFFFFF"/>
              <w:right w:val="single" w:sz="6" w:space="0" w:color="FFFFFF"/>
            </w:tcBorders>
          </w:tcPr>
          <w:p w14:paraId="29ECE24A" w14:textId="77777777" w:rsidR="00B00D11" w:rsidRPr="00164118" w:rsidRDefault="00B00D11" w:rsidP="00CD16F2">
            <w:pPr>
              <w:widowControl/>
              <w:rPr>
                <w:sz w:val="18"/>
                <w:szCs w:val="18"/>
                <w:lang w:val="en-AU"/>
              </w:rPr>
            </w:pPr>
            <w:r w:rsidRPr="00164118">
              <w:rPr>
                <w:sz w:val="18"/>
                <w:szCs w:val="18"/>
                <w:lang w:val="en-AU"/>
              </w:rPr>
              <w:t>Less than 20</w:t>
            </w:r>
          </w:p>
        </w:tc>
        <w:tc>
          <w:tcPr>
            <w:tcW w:w="2126" w:type="dxa"/>
            <w:tcBorders>
              <w:top w:val="single" w:sz="12" w:space="0" w:color="auto"/>
              <w:left w:val="single" w:sz="7" w:space="0" w:color="000000"/>
              <w:bottom w:val="single" w:sz="6" w:space="0" w:color="FFFFFF"/>
              <w:right w:val="single" w:sz="6" w:space="0" w:color="FFFFFF"/>
            </w:tcBorders>
          </w:tcPr>
          <w:p w14:paraId="7FB1FDE8" w14:textId="77777777" w:rsidR="00B00D11" w:rsidRPr="00164118" w:rsidRDefault="00B00D11" w:rsidP="00CD16F2">
            <w:pPr>
              <w:widowControl/>
              <w:jc w:val="center"/>
              <w:rPr>
                <w:sz w:val="18"/>
                <w:szCs w:val="18"/>
                <w:lang w:val="en-AU"/>
              </w:rPr>
            </w:pPr>
            <w:r w:rsidRPr="00164118">
              <w:rPr>
                <w:sz w:val="18"/>
                <w:szCs w:val="18"/>
                <w:lang w:val="en-AU"/>
              </w:rPr>
              <w:t>0.15</w:t>
            </w:r>
          </w:p>
        </w:tc>
        <w:tc>
          <w:tcPr>
            <w:tcW w:w="2127" w:type="dxa"/>
            <w:tcBorders>
              <w:top w:val="single" w:sz="12" w:space="0" w:color="auto"/>
              <w:left w:val="single" w:sz="7" w:space="0" w:color="000000"/>
              <w:bottom w:val="single" w:sz="6" w:space="0" w:color="FFFFFF"/>
              <w:right w:val="single" w:sz="6" w:space="0" w:color="FFFFFF"/>
            </w:tcBorders>
          </w:tcPr>
          <w:p w14:paraId="6A66A2FE" w14:textId="77777777" w:rsidR="00B00D11" w:rsidRPr="00164118" w:rsidRDefault="00B00D11" w:rsidP="00CD16F2">
            <w:pPr>
              <w:widowControl/>
              <w:jc w:val="center"/>
              <w:rPr>
                <w:sz w:val="18"/>
                <w:szCs w:val="18"/>
                <w:lang w:val="en-AU"/>
              </w:rPr>
            </w:pPr>
            <w:r w:rsidRPr="00164118">
              <w:rPr>
                <w:sz w:val="18"/>
                <w:szCs w:val="18"/>
                <w:lang w:val="en-AU"/>
              </w:rPr>
              <w:t>0.15</w:t>
            </w:r>
          </w:p>
        </w:tc>
        <w:tc>
          <w:tcPr>
            <w:tcW w:w="1842" w:type="dxa"/>
            <w:tcBorders>
              <w:top w:val="single" w:sz="12" w:space="0" w:color="auto"/>
              <w:left w:val="single" w:sz="7" w:space="0" w:color="000000"/>
              <w:bottom w:val="single" w:sz="6" w:space="0" w:color="FFFFFF"/>
              <w:right w:val="single" w:sz="12" w:space="0" w:color="auto"/>
            </w:tcBorders>
          </w:tcPr>
          <w:p w14:paraId="7E87D1E5" w14:textId="77777777" w:rsidR="00B00D11" w:rsidRPr="00164118" w:rsidRDefault="00B00D11" w:rsidP="00CD16F2">
            <w:pPr>
              <w:widowControl/>
              <w:jc w:val="center"/>
              <w:rPr>
                <w:sz w:val="18"/>
                <w:szCs w:val="18"/>
                <w:lang w:val="en-AU"/>
              </w:rPr>
            </w:pPr>
            <w:r w:rsidRPr="00164118">
              <w:rPr>
                <w:sz w:val="18"/>
                <w:szCs w:val="18"/>
                <w:lang w:val="en-AU"/>
              </w:rPr>
              <w:t>0.15</w:t>
            </w:r>
          </w:p>
        </w:tc>
      </w:tr>
      <w:tr w:rsidR="00B00D11" w:rsidRPr="00164118" w14:paraId="58290686" w14:textId="77777777" w:rsidTr="00D652CF">
        <w:trPr>
          <w:cantSplit/>
        </w:trPr>
        <w:tc>
          <w:tcPr>
            <w:tcW w:w="1332" w:type="dxa"/>
            <w:tcBorders>
              <w:top w:val="single" w:sz="7" w:space="0" w:color="000000"/>
              <w:left w:val="single" w:sz="12" w:space="0" w:color="auto"/>
              <w:bottom w:val="single" w:sz="6" w:space="0" w:color="FFFFFF"/>
              <w:right w:val="single" w:sz="6" w:space="0" w:color="FFFFFF"/>
            </w:tcBorders>
          </w:tcPr>
          <w:p w14:paraId="0F760CAE" w14:textId="77777777" w:rsidR="00B00D11" w:rsidRPr="00164118" w:rsidRDefault="00B00D11" w:rsidP="00CD16F2">
            <w:pPr>
              <w:widowControl/>
              <w:rPr>
                <w:sz w:val="18"/>
                <w:szCs w:val="18"/>
                <w:lang w:val="en-AU"/>
              </w:rPr>
            </w:pPr>
            <w:r w:rsidRPr="00164118">
              <w:rPr>
                <w:sz w:val="18"/>
                <w:szCs w:val="18"/>
                <w:lang w:val="en-AU"/>
              </w:rPr>
              <w:t>2 – 5</w:t>
            </w:r>
          </w:p>
        </w:tc>
        <w:tc>
          <w:tcPr>
            <w:tcW w:w="1701" w:type="dxa"/>
            <w:tcBorders>
              <w:top w:val="single" w:sz="7" w:space="0" w:color="000000"/>
              <w:left w:val="single" w:sz="7" w:space="0" w:color="000000"/>
              <w:bottom w:val="single" w:sz="6" w:space="0" w:color="FFFFFF"/>
              <w:right w:val="single" w:sz="6" w:space="0" w:color="FFFFFF"/>
            </w:tcBorders>
          </w:tcPr>
          <w:p w14:paraId="3ED11D38" w14:textId="77777777" w:rsidR="00B00D11" w:rsidRPr="00164118" w:rsidRDefault="00B00D11" w:rsidP="00CD16F2">
            <w:pPr>
              <w:widowControl/>
              <w:rPr>
                <w:sz w:val="18"/>
                <w:szCs w:val="18"/>
                <w:lang w:val="en-AU"/>
              </w:rPr>
            </w:pPr>
            <w:r w:rsidRPr="00164118">
              <w:rPr>
                <w:sz w:val="18"/>
                <w:szCs w:val="18"/>
                <w:lang w:val="en-AU"/>
              </w:rPr>
              <w:t>21 - 50</w:t>
            </w:r>
          </w:p>
        </w:tc>
        <w:tc>
          <w:tcPr>
            <w:tcW w:w="2126" w:type="dxa"/>
            <w:tcBorders>
              <w:top w:val="single" w:sz="7" w:space="0" w:color="000000"/>
              <w:left w:val="single" w:sz="7" w:space="0" w:color="000000"/>
              <w:bottom w:val="single" w:sz="6" w:space="0" w:color="FFFFFF"/>
              <w:right w:val="single" w:sz="6" w:space="0" w:color="FFFFFF"/>
            </w:tcBorders>
          </w:tcPr>
          <w:p w14:paraId="775AB50C" w14:textId="77777777" w:rsidR="00B00D11" w:rsidRPr="00164118" w:rsidRDefault="00B00D11" w:rsidP="00CD16F2">
            <w:pPr>
              <w:widowControl/>
              <w:jc w:val="center"/>
              <w:rPr>
                <w:sz w:val="18"/>
                <w:szCs w:val="18"/>
                <w:lang w:val="en-AU"/>
              </w:rPr>
            </w:pPr>
            <w:r w:rsidRPr="00164118">
              <w:rPr>
                <w:sz w:val="18"/>
                <w:szCs w:val="18"/>
                <w:lang w:val="en-AU"/>
              </w:rPr>
              <w:t>0.3</w:t>
            </w:r>
          </w:p>
        </w:tc>
        <w:tc>
          <w:tcPr>
            <w:tcW w:w="2127" w:type="dxa"/>
            <w:tcBorders>
              <w:top w:val="single" w:sz="7" w:space="0" w:color="000000"/>
              <w:left w:val="single" w:sz="7" w:space="0" w:color="000000"/>
              <w:bottom w:val="single" w:sz="6" w:space="0" w:color="FFFFFF"/>
              <w:right w:val="single" w:sz="6" w:space="0" w:color="FFFFFF"/>
            </w:tcBorders>
          </w:tcPr>
          <w:p w14:paraId="6DE0870A" w14:textId="77777777" w:rsidR="00B00D11" w:rsidRPr="00164118" w:rsidRDefault="00B00D11" w:rsidP="00CD16F2">
            <w:pPr>
              <w:widowControl/>
              <w:jc w:val="center"/>
              <w:rPr>
                <w:sz w:val="18"/>
                <w:szCs w:val="18"/>
                <w:lang w:val="en-AU"/>
              </w:rPr>
            </w:pPr>
            <w:r w:rsidRPr="00164118">
              <w:rPr>
                <w:sz w:val="18"/>
                <w:szCs w:val="18"/>
                <w:lang w:val="en-AU"/>
              </w:rPr>
              <w:t>0.3</w:t>
            </w:r>
          </w:p>
        </w:tc>
        <w:tc>
          <w:tcPr>
            <w:tcW w:w="1842" w:type="dxa"/>
            <w:tcBorders>
              <w:top w:val="single" w:sz="7" w:space="0" w:color="000000"/>
              <w:left w:val="single" w:sz="7" w:space="0" w:color="000000"/>
              <w:bottom w:val="single" w:sz="6" w:space="0" w:color="FFFFFF"/>
              <w:right w:val="single" w:sz="12" w:space="0" w:color="auto"/>
            </w:tcBorders>
          </w:tcPr>
          <w:p w14:paraId="59A98A3C" w14:textId="77777777" w:rsidR="00B00D11" w:rsidRPr="00164118" w:rsidRDefault="00B00D11" w:rsidP="00CD16F2">
            <w:pPr>
              <w:widowControl/>
              <w:jc w:val="center"/>
              <w:rPr>
                <w:sz w:val="18"/>
                <w:szCs w:val="18"/>
                <w:lang w:val="en-AU"/>
              </w:rPr>
            </w:pPr>
            <w:r w:rsidRPr="00164118">
              <w:rPr>
                <w:sz w:val="18"/>
                <w:szCs w:val="18"/>
                <w:lang w:val="en-AU"/>
              </w:rPr>
              <w:t>0.15</w:t>
            </w:r>
          </w:p>
        </w:tc>
      </w:tr>
      <w:tr w:rsidR="00B00D11" w:rsidRPr="00164118" w14:paraId="5A47F3BB" w14:textId="77777777" w:rsidTr="00D652CF">
        <w:trPr>
          <w:cantSplit/>
        </w:trPr>
        <w:tc>
          <w:tcPr>
            <w:tcW w:w="1332" w:type="dxa"/>
            <w:tcBorders>
              <w:top w:val="single" w:sz="7" w:space="0" w:color="000000"/>
              <w:left w:val="single" w:sz="12" w:space="0" w:color="auto"/>
              <w:bottom w:val="single" w:sz="6" w:space="0" w:color="FFFFFF"/>
              <w:right w:val="single" w:sz="6" w:space="0" w:color="FFFFFF"/>
            </w:tcBorders>
          </w:tcPr>
          <w:p w14:paraId="38EC1DA5" w14:textId="77777777" w:rsidR="00B00D11" w:rsidRPr="00164118" w:rsidRDefault="00B00D11" w:rsidP="00CD16F2">
            <w:pPr>
              <w:widowControl/>
              <w:rPr>
                <w:sz w:val="18"/>
                <w:szCs w:val="18"/>
                <w:lang w:val="en-AU"/>
              </w:rPr>
            </w:pPr>
            <w:r w:rsidRPr="00164118">
              <w:rPr>
                <w:sz w:val="18"/>
                <w:szCs w:val="18"/>
                <w:lang w:val="en-AU"/>
              </w:rPr>
              <w:t>6 – 10</w:t>
            </w:r>
          </w:p>
        </w:tc>
        <w:tc>
          <w:tcPr>
            <w:tcW w:w="1701" w:type="dxa"/>
            <w:tcBorders>
              <w:top w:val="single" w:sz="7" w:space="0" w:color="000000"/>
              <w:left w:val="single" w:sz="7" w:space="0" w:color="000000"/>
              <w:bottom w:val="single" w:sz="6" w:space="0" w:color="FFFFFF"/>
              <w:right w:val="single" w:sz="6" w:space="0" w:color="FFFFFF"/>
            </w:tcBorders>
          </w:tcPr>
          <w:p w14:paraId="553A0A0C" w14:textId="77777777" w:rsidR="00B00D11" w:rsidRPr="00164118" w:rsidRDefault="00B00D11" w:rsidP="00CD16F2">
            <w:pPr>
              <w:widowControl/>
              <w:rPr>
                <w:sz w:val="18"/>
                <w:szCs w:val="18"/>
                <w:lang w:val="en-AU"/>
              </w:rPr>
            </w:pPr>
            <w:r w:rsidRPr="00164118">
              <w:rPr>
                <w:sz w:val="18"/>
                <w:szCs w:val="18"/>
                <w:lang w:val="en-AU"/>
              </w:rPr>
              <w:t>51 - 100</w:t>
            </w:r>
          </w:p>
        </w:tc>
        <w:tc>
          <w:tcPr>
            <w:tcW w:w="2126" w:type="dxa"/>
            <w:tcBorders>
              <w:top w:val="single" w:sz="7" w:space="0" w:color="000000"/>
              <w:left w:val="single" w:sz="7" w:space="0" w:color="000000"/>
              <w:bottom w:val="single" w:sz="6" w:space="0" w:color="FFFFFF"/>
              <w:right w:val="single" w:sz="6" w:space="0" w:color="FFFFFF"/>
            </w:tcBorders>
          </w:tcPr>
          <w:p w14:paraId="2EA056A9" w14:textId="77777777" w:rsidR="00B00D11" w:rsidRPr="00164118" w:rsidRDefault="00B00D11" w:rsidP="00CD16F2">
            <w:pPr>
              <w:widowControl/>
              <w:jc w:val="center"/>
              <w:rPr>
                <w:sz w:val="18"/>
                <w:szCs w:val="18"/>
                <w:lang w:val="en-AU"/>
              </w:rPr>
            </w:pPr>
            <w:r w:rsidRPr="00164118">
              <w:rPr>
                <w:sz w:val="18"/>
                <w:szCs w:val="18"/>
                <w:lang w:val="en-AU"/>
              </w:rPr>
              <w:t>1.2</w:t>
            </w:r>
          </w:p>
        </w:tc>
        <w:tc>
          <w:tcPr>
            <w:tcW w:w="2127" w:type="dxa"/>
            <w:tcBorders>
              <w:top w:val="single" w:sz="7" w:space="0" w:color="000000"/>
              <w:left w:val="single" w:sz="7" w:space="0" w:color="000000"/>
              <w:bottom w:val="single" w:sz="6" w:space="0" w:color="FFFFFF"/>
              <w:right w:val="single" w:sz="6" w:space="0" w:color="FFFFFF"/>
            </w:tcBorders>
          </w:tcPr>
          <w:p w14:paraId="5829653D" w14:textId="77777777" w:rsidR="00B00D11" w:rsidRPr="00164118" w:rsidRDefault="00B00D11" w:rsidP="00CD16F2">
            <w:pPr>
              <w:widowControl/>
              <w:jc w:val="center"/>
              <w:rPr>
                <w:sz w:val="18"/>
                <w:szCs w:val="18"/>
                <w:lang w:val="en-AU"/>
              </w:rPr>
            </w:pPr>
            <w:r w:rsidRPr="00164118">
              <w:rPr>
                <w:sz w:val="18"/>
                <w:szCs w:val="18"/>
                <w:lang w:val="en-AU"/>
              </w:rPr>
              <w:t>1.2</w:t>
            </w:r>
          </w:p>
        </w:tc>
        <w:tc>
          <w:tcPr>
            <w:tcW w:w="1842" w:type="dxa"/>
            <w:tcBorders>
              <w:top w:val="single" w:sz="7" w:space="0" w:color="000000"/>
              <w:left w:val="single" w:sz="7" w:space="0" w:color="000000"/>
              <w:bottom w:val="single" w:sz="6" w:space="0" w:color="FFFFFF"/>
              <w:right w:val="single" w:sz="12" w:space="0" w:color="auto"/>
            </w:tcBorders>
          </w:tcPr>
          <w:p w14:paraId="471DB8D1" w14:textId="77777777" w:rsidR="00B00D11" w:rsidRPr="00164118" w:rsidRDefault="00B00D11" w:rsidP="00CD16F2">
            <w:pPr>
              <w:widowControl/>
              <w:jc w:val="center"/>
              <w:rPr>
                <w:sz w:val="18"/>
                <w:szCs w:val="18"/>
                <w:lang w:val="en-AU"/>
              </w:rPr>
            </w:pPr>
            <w:r w:rsidRPr="00164118">
              <w:rPr>
                <w:sz w:val="18"/>
                <w:szCs w:val="18"/>
                <w:lang w:val="en-AU"/>
              </w:rPr>
              <w:t>0.4</w:t>
            </w:r>
          </w:p>
        </w:tc>
      </w:tr>
      <w:tr w:rsidR="00B00D11" w:rsidRPr="00164118" w14:paraId="41660555" w14:textId="77777777" w:rsidTr="00D652CF">
        <w:trPr>
          <w:cantSplit/>
        </w:trPr>
        <w:tc>
          <w:tcPr>
            <w:tcW w:w="1332" w:type="dxa"/>
            <w:tcBorders>
              <w:top w:val="single" w:sz="7" w:space="0" w:color="000000"/>
              <w:left w:val="single" w:sz="12" w:space="0" w:color="auto"/>
              <w:right w:val="single" w:sz="6" w:space="0" w:color="FFFFFF"/>
            </w:tcBorders>
          </w:tcPr>
          <w:p w14:paraId="155E238E" w14:textId="77777777" w:rsidR="00B00D11" w:rsidRPr="00164118" w:rsidRDefault="00B00D11" w:rsidP="00CD16F2">
            <w:pPr>
              <w:widowControl/>
              <w:rPr>
                <w:sz w:val="18"/>
                <w:szCs w:val="18"/>
                <w:lang w:val="en-AU"/>
              </w:rPr>
            </w:pPr>
            <w:r w:rsidRPr="00164118">
              <w:rPr>
                <w:sz w:val="18"/>
                <w:szCs w:val="18"/>
                <w:lang w:val="en-AU"/>
              </w:rPr>
              <w:t>11 – 20</w:t>
            </w:r>
          </w:p>
        </w:tc>
        <w:tc>
          <w:tcPr>
            <w:tcW w:w="1701" w:type="dxa"/>
            <w:tcBorders>
              <w:top w:val="single" w:sz="7" w:space="0" w:color="000000"/>
              <w:left w:val="single" w:sz="7" w:space="0" w:color="000000"/>
              <w:bottom w:val="single" w:sz="6" w:space="0" w:color="FFFFFF"/>
              <w:right w:val="single" w:sz="6" w:space="0" w:color="FFFFFF"/>
            </w:tcBorders>
          </w:tcPr>
          <w:p w14:paraId="5786B129" w14:textId="77777777" w:rsidR="00B00D11" w:rsidRPr="00164118" w:rsidRDefault="00B00D11" w:rsidP="00CD16F2">
            <w:pPr>
              <w:widowControl/>
              <w:rPr>
                <w:sz w:val="18"/>
                <w:szCs w:val="18"/>
                <w:lang w:val="en-AU"/>
              </w:rPr>
            </w:pPr>
            <w:r w:rsidRPr="00164118">
              <w:rPr>
                <w:sz w:val="18"/>
                <w:szCs w:val="18"/>
                <w:lang w:val="en-AU"/>
              </w:rPr>
              <w:t>101 - 200</w:t>
            </w:r>
          </w:p>
        </w:tc>
        <w:tc>
          <w:tcPr>
            <w:tcW w:w="2126" w:type="dxa"/>
            <w:tcBorders>
              <w:top w:val="single" w:sz="7" w:space="0" w:color="000000"/>
              <w:left w:val="single" w:sz="7" w:space="0" w:color="000000"/>
              <w:bottom w:val="single" w:sz="6" w:space="0" w:color="FFFFFF"/>
              <w:right w:val="single" w:sz="6" w:space="0" w:color="FFFFFF"/>
            </w:tcBorders>
          </w:tcPr>
          <w:p w14:paraId="65476309" w14:textId="77777777" w:rsidR="00B00D11" w:rsidRPr="00164118" w:rsidRDefault="00B00D11" w:rsidP="00CD16F2">
            <w:pPr>
              <w:widowControl/>
              <w:jc w:val="center"/>
              <w:rPr>
                <w:sz w:val="18"/>
                <w:szCs w:val="18"/>
                <w:lang w:val="en-AU"/>
              </w:rPr>
            </w:pPr>
            <w:r w:rsidRPr="00164118">
              <w:rPr>
                <w:sz w:val="18"/>
                <w:szCs w:val="18"/>
                <w:lang w:val="en-AU"/>
              </w:rPr>
              <w:t>2.4</w:t>
            </w:r>
          </w:p>
        </w:tc>
        <w:tc>
          <w:tcPr>
            <w:tcW w:w="2127" w:type="dxa"/>
            <w:tcBorders>
              <w:top w:val="single" w:sz="7" w:space="0" w:color="000000"/>
              <w:left w:val="single" w:sz="7" w:space="0" w:color="000000"/>
              <w:bottom w:val="single" w:sz="6" w:space="0" w:color="FFFFFF"/>
              <w:right w:val="single" w:sz="6" w:space="0" w:color="FFFFFF"/>
            </w:tcBorders>
          </w:tcPr>
          <w:p w14:paraId="7EAF34BF" w14:textId="77777777" w:rsidR="00B00D11" w:rsidRPr="00164118" w:rsidRDefault="00B00D11" w:rsidP="00CD16F2">
            <w:pPr>
              <w:widowControl/>
              <w:jc w:val="center"/>
              <w:rPr>
                <w:sz w:val="18"/>
                <w:szCs w:val="18"/>
                <w:lang w:val="en-AU"/>
              </w:rPr>
            </w:pPr>
            <w:r w:rsidRPr="00164118">
              <w:rPr>
                <w:sz w:val="18"/>
                <w:szCs w:val="18"/>
                <w:lang w:val="en-AU"/>
              </w:rPr>
              <w:t>1.2</w:t>
            </w:r>
          </w:p>
        </w:tc>
        <w:tc>
          <w:tcPr>
            <w:tcW w:w="1842" w:type="dxa"/>
            <w:tcBorders>
              <w:top w:val="single" w:sz="7" w:space="0" w:color="000000"/>
              <w:left w:val="single" w:sz="7" w:space="0" w:color="000000"/>
              <w:bottom w:val="single" w:sz="6" w:space="0" w:color="FFFFFF"/>
              <w:right w:val="single" w:sz="12" w:space="0" w:color="auto"/>
            </w:tcBorders>
          </w:tcPr>
          <w:p w14:paraId="2287737B" w14:textId="77777777" w:rsidR="00B00D11" w:rsidRPr="00164118" w:rsidRDefault="00B00D11" w:rsidP="00CD16F2">
            <w:pPr>
              <w:widowControl/>
              <w:jc w:val="center"/>
              <w:rPr>
                <w:sz w:val="18"/>
                <w:szCs w:val="18"/>
                <w:lang w:val="en-AU"/>
              </w:rPr>
            </w:pPr>
            <w:r w:rsidRPr="00164118">
              <w:rPr>
                <w:sz w:val="18"/>
                <w:szCs w:val="18"/>
                <w:lang w:val="en-AU"/>
              </w:rPr>
              <w:t>0.4</w:t>
            </w:r>
          </w:p>
        </w:tc>
      </w:tr>
      <w:tr w:rsidR="00B00D11" w:rsidRPr="00164118" w14:paraId="4D71C979" w14:textId="77777777" w:rsidTr="00D652CF">
        <w:trPr>
          <w:cantSplit/>
        </w:trPr>
        <w:tc>
          <w:tcPr>
            <w:tcW w:w="1332" w:type="dxa"/>
            <w:tcBorders>
              <w:top w:val="single" w:sz="4" w:space="0" w:color="000000"/>
              <w:left w:val="single" w:sz="12" w:space="0" w:color="auto"/>
              <w:bottom w:val="single" w:sz="8" w:space="0" w:color="auto"/>
              <w:right w:val="single" w:sz="4" w:space="0" w:color="000000"/>
            </w:tcBorders>
          </w:tcPr>
          <w:p w14:paraId="01E76AF2" w14:textId="77777777" w:rsidR="00B00D11" w:rsidRPr="00164118" w:rsidRDefault="00B00D11" w:rsidP="00CD16F2">
            <w:pPr>
              <w:widowControl/>
              <w:rPr>
                <w:sz w:val="18"/>
                <w:szCs w:val="18"/>
                <w:lang w:val="en-AU"/>
              </w:rPr>
            </w:pPr>
            <w:r w:rsidRPr="00164118">
              <w:rPr>
                <w:sz w:val="18"/>
                <w:szCs w:val="18"/>
                <w:lang w:val="en-AU"/>
              </w:rPr>
              <w:t>21 – 35</w:t>
            </w:r>
          </w:p>
        </w:tc>
        <w:tc>
          <w:tcPr>
            <w:tcW w:w="1701" w:type="dxa"/>
            <w:tcBorders>
              <w:top w:val="single" w:sz="7" w:space="0" w:color="000000"/>
              <w:left w:val="nil"/>
              <w:bottom w:val="single" w:sz="8" w:space="0" w:color="auto"/>
              <w:right w:val="single" w:sz="6" w:space="0" w:color="FFFFFF"/>
            </w:tcBorders>
          </w:tcPr>
          <w:p w14:paraId="25FE69F5" w14:textId="77777777" w:rsidR="00B00D11" w:rsidRPr="00164118" w:rsidRDefault="00B00D11" w:rsidP="00CD16F2">
            <w:pPr>
              <w:widowControl/>
              <w:rPr>
                <w:sz w:val="18"/>
                <w:szCs w:val="18"/>
                <w:lang w:val="en-AU"/>
              </w:rPr>
            </w:pPr>
            <w:r w:rsidRPr="00164118">
              <w:rPr>
                <w:sz w:val="18"/>
                <w:szCs w:val="18"/>
                <w:lang w:val="en-AU"/>
              </w:rPr>
              <w:t>201 - 350</w:t>
            </w:r>
          </w:p>
        </w:tc>
        <w:tc>
          <w:tcPr>
            <w:tcW w:w="2126" w:type="dxa"/>
            <w:tcBorders>
              <w:top w:val="single" w:sz="7" w:space="0" w:color="000000"/>
              <w:left w:val="single" w:sz="7" w:space="0" w:color="000000"/>
              <w:bottom w:val="single" w:sz="8" w:space="0" w:color="auto"/>
              <w:right w:val="single" w:sz="6" w:space="0" w:color="FFFFFF"/>
            </w:tcBorders>
          </w:tcPr>
          <w:p w14:paraId="2C339DA5" w14:textId="77777777" w:rsidR="00B00D11" w:rsidRPr="00164118" w:rsidRDefault="00B00D11" w:rsidP="00CD16F2">
            <w:pPr>
              <w:widowControl/>
              <w:jc w:val="center"/>
              <w:rPr>
                <w:sz w:val="18"/>
                <w:szCs w:val="18"/>
                <w:lang w:val="en-AU"/>
              </w:rPr>
            </w:pPr>
            <w:r w:rsidRPr="00164118">
              <w:rPr>
                <w:sz w:val="18"/>
                <w:szCs w:val="18"/>
                <w:lang w:val="en-AU"/>
              </w:rPr>
              <w:t>2.4 or height of structure</w:t>
            </w:r>
          </w:p>
          <w:p w14:paraId="533391EA" w14:textId="77777777" w:rsidR="00B00D11" w:rsidRPr="00164118" w:rsidRDefault="00B00D11" w:rsidP="00CD16F2">
            <w:pPr>
              <w:widowControl/>
              <w:jc w:val="center"/>
              <w:rPr>
                <w:sz w:val="18"/>
                <w:szCs w:val="18"/>
                <w:lang w:val="en-AU"/>
              </w:rPr>
            </w:pPr>
            <w:r w:rsidRPr="00164118">
              <w:rPr>
                <w:sz w:val="18"/>
                <w:szCs w:val="18"/>
                <w:lang w:val="en-AU"/>
              </w:rPr>
              <w:t>(whichever is greater)</w:t>
            </w:r>
          </w:p>
        </w:tc>
        <w:tc>
          <w:tcPr>
            <w:tcW w:w="2127" w:type="dxa"/>
            <w:tcBorders>
              <w:top w:val="single" w:sz="7" w:space="0" w:color="000000"/>
              <w:left w:val="single" w:sz="7" w:space="0" w:color="000000"/>
              <w:bottom w:val="single" w:sz="8" w:space="0" w:color="auto"/>
              <w:right w:val="single" w:sz="6" w:space="0" w:color="FFFFFF"/>
            </w:tcBorders>
          </w:tcPr>
          <w:p w14:paraId="7C71A914" w14:textId="77777777" w:rsidR="00B00D11" w:rsidRPr="00164118" w:rsidRDefault="00B00D11" w:rsidP="00CD16F2">
            <w:pPr>
              <w:widowControl/>
              <w:jc w:val="center"/>
              <w:rPr>
                <w:sz w:val="18"/>
                <w:szCs w:val="18"/>
                <w:lang w:val="en-AU"/>
              </w:rPr>
            </w:pPr>
            <w:r w:rsidRPr="00164118">
              <w:rPr>
                <w:sz w:val="18"/>
                <w:szCs w:val="18"/>
                <w:lang w:val="en-AU"/>
              </w:rPr>
              <w:t>1.2 or height of structure</w:t>
            </w:r>
          </w:p>
          <w:p w14:paraId="2F7053C3" w14:textId="77777777" w:rsidR="00B00D11" w:rsidRPr="00164118" w:rsidRDefault="00B00D11" w:rsidP="00CD16F2">
            <w:pPr>
              <w:widowControl/>
              <w:jc w:val="center"/>
              <w:rPr>
                <w:sz w:val="18"/>
                <w:szCs w:val="18"/>
                <w:lang w:val="en-AU"/>
              </w:rPr>
            </w:pPr>
            <w:r w:rsidRPr="00164118">
              <w:rPr>
                <w:sz w:val="18"/>
                <w:szCs w:val="18"/>
                <w:lang w:val="en-AU"/>
              </w:rPr>
              <w:t>(whichever is greater)</w:t>
            </w:r>
          </w:p>
        </w:tc>
        <w:tc>
          <w:tcPr>
            <w:tcW w:w="1842" w:type="dxa"/>
            <w:tcBorders>
              <w:top w:val="single" w:sz="7" w:space="0" w:color="000000"/>
              <w:left w:val="single" w:sz="7" w:space="0" w:color="000000"/>
              <w:bottom w:val="single" w:sz="8" w:space="0" w:color="auto"/>
              <w:right w:val="single" w:sz="12" w:space="0" w:color="auto"/>
            </w:tcBorders>
            <w:vAlign w:val="center"/>
          </w:tcPr>
          <w:p w14:paraId="034A1E1C" w14:textId="77777777" w:rsidR="00B00D11" w:rsidRPr="00164118" w:rsidRDefault="00B00D11" w:rsidP="00CD16F2">
            <w:pPr>
              <w:widowControl/>
              <w:jc w:val="center"/>
              <w:rPr>
                <w:sz w:val="18"/>
                <w:szCs w:val="18"/>
                <w:lang w:val="en-AU"/>
              </w:rPr>
            </w:pPr>
            <w:r w:rsidRPr="00164118">
              <w:rPr>
                <w:sz w:val="18"/>
                <w:szCs w:val="18"/>
                <w:lang w:val="en-AU"/>
              </w:rPr>
              <w:t>0.7</w:t>
            </w:r>
          </w:p>
        </w:tc>
      </w:tr>
      <w:tr w:rsidR="00B00D11" w:rsidRPr="00164118" w14:paraId="061F4843" w14:textId="77777777" w:rsidTr="00D652CF">
        <w:trPr>
          <w:cantSplit/>
        </w:trPr>
        <w:tc>
          <w:tcPr>
            <w:tcW w:w="9128" w:type="dxa"/>
            <w:gridSpan w:val="5"/>
            <w:tcBorders>
              <w:top w:val="single" w:sz="8" w:space="0" w:color="auto"/>
              <w:left w:val="single" w:sz="12" w:space="0" w:color="auto"/>
              <w:bottom w:val="single" w:sz="12" w:space="0" w:color="auto"/>
              <w:right w:val="single" w:sz="12" w:space="0" w:color="auto"/>
            </w:tcBorders>
          </w:tcPr>
          <w:p w14:paraId="214B14BB" w14:textId="77777777" w:rsidR="00B00D11" w:rsidRPr="00164118" w:rsidRDefault="00040199" w:rsidP="00164118">
            <w:pPr>
              <w:widowControl/>
              <w:tabs>
                <w:tab w:val="left" w:pos="425"/>
              </w:tabs>
              <w:ind w:left="425" w:hanging="425"/>
              <w:rPr>
                <w:sz w:val="18"/>
                <w:szCs w:val="18"/>
                <w:lang w:val="en-AU"/>
              </w:rPr>
            </w:pPr>
            <w:r w:rsidRPr="00164118">
              <w:rPr>
                <w:sz w:val="18"/>
                <w:szCs w:val="18"/>
                <w:lang w:val="en-AU"/>
              </w:rPr>
              <w:t xml:space="preserve"> </w:t>
            </w:r>
            <w:r w:rsidR="00B00D11" w:rsidRPr="00164118">
              <w:rPr>
                <w:sz w:val="18"/>
                <w:szCs w:val="18"/>
                <w:lang w:val="en-AU"/>
              </w:rPr>
              <w:t>*</w:t>
            </w:r>
            <w:r w:rsidR="00B00D11" w:rsidRPr="00164118">
              <w:rPr>
                <w:sz w:val="18"/>
                <w:szCs w:val="18"/>
                <w:lang w:val="en-AU"/>
              </w:rPr>
              <w:tab/>
              <w:t>Includes vibrating rollers operating in non-vibrating mode.</w:t>
            </w:r>
          </w:p>
          <w:p w14:paraId="58671862" w14:textId="77777777" w:rsidR="00B00D11" w:rsidRPr="00164118" w:rsidRDefault="00040199" w:rsidP="00164118">
            <w:pPr>
              <w:widowControl/>
              <w:tabs>
                <w:tab w:val="left" w:pos="425"/>
              </w:tabs>
              <w:spacing w:before="60"/>
              <w:ind w:left="425" w:right="2920" w:hanging="425"/>
              <w:rPr>
                <w:sz w:val="18"/>
                <w:szCs w:val="18"/>
                <w:lang w:val="en-AU"/>
              </w:rPr>
            </w:pPr>
            <w:r w:rsidRPr="00164118">
              <w:rPr>
                <w:sz w:val="18"/>
                <w:szCs w:val="18"/>
                <w:lang w:val="en-AU"/>
              </w:rPr>
              <w:t xml:space="preserve"> </w:t>
            </w:r>
            <w:r w:rsidR="00B00D11" w:rsidRPr="00164118">
              <w:rPr>
                <w:sz w:val="18"/>
                <w:szCs w:val="18"/>
                <w:lang w:val="en-AU"/>
              </w:rPr>
              <w:t>**</w:t>
            </w:r>
            <w:r w:rsidRPr="00164118">
              <w:rPr>
                <w:sz w:val="18"/>
                <w:szCs w:val="18"/>
                <w:lang w:val="en-AU"/>
              </w:rPr>
              <w:tab/>
            </w:r>
            <w:r w:rsidR="00B00D11" w:rsidRPr="00164118">
              <w:rPr>
                <w:sz w:val="18"/>
                <w:szCs w:val="18"/>
                <w:lang w:val="en-AU"/>
              </w:rPr>
              <w:t>Total Applied Force is the sum of the static weight and the vertical component of the centrifugal force.</w:t>
            </w:r>
          </w:p>
        </w:tc>
      </w:tr>
    </w:tbl>
    <w:p w14:paraId="7923F1F3" w14:textId="77777777" w:rsidR="00B00D11" w:rsidRDefault="00B00D11" w:rsidP="00172AC1">
      <w:pPr>
        <w:widowControl/>
        <w:spacing w:line="320" w:lineRule="exact"/>
        <w:rPr>
          <w:lang w:val="en-AU"/>
        </w:rPr>
      </w:pPr>
    </w:p>
    <w:p w14:paraId="7305FFA5" w14:textId="77777777" w:rsidR="00B00D11" w:rsidRDefault="00B00D11" w:rsidP="00E977EE">
      <w:pPr>
        <w:pStyle w:val="Heading5SS"/>
      </w:pPr>
      <w:r>
        <w:t>(c)</w:t>
      </w:r>
      <w:r>
        <w:tab/>
        <w:t>Fill Placed Prior to Erection of Structures</w:t>
      </w:r>
    </w:p>
    <w:p w14:paraId="482D4D42" w14:textId="77777777" w:rsidR="00B00D11" w:rsidRDefault="00B00D11" w:rsidP="00172AC1">
      <w:pPr>
        <w:widowControl/>
        <w:spacing w:before="160"/>
        <w:ind w:left="454"/>
        <w:rPr>
          <w:lang w:val="en-AU"/>
        </w:rPr>
      </w:pPr>
      <w:r>
        <w:rPr>
          <w:lang w:val="en-AU"/>
        </w:rPr>
        <w:t xml:space="preserve">Material placed within 3 m of any future structure shown on the drawings shall be Type A structural </w:t>
      </w:r>
      <w:r w:rsidR="001D2E5B">
        <w:rPr>
          <w:lang w:val="en-AU"/>
        </w:rPr>
        <w:t>material</w:t>
      </w:r>
      <w:r w:rsidR="009E6857">
        <w:rPr>
          <w:lang w:val="en-AU"/>
        </w:rPr>
        <w:t>.</w:t>
      </w:r>
    </w:p>
    <w:p w14:paraId="0CF9C19C" w14:textId="77777777" w:rsidR="00737FF9" w:rsidRDefault="00737FF9" w:rsidP="00172AC1">
      <w:pPr>
        <w:widowControl/>
        <w:rPr>
          <w:lang w:val="en-AU"/>
        </w:rPr>
      </w:pPr>
    </w:p>
    <w:p w14:paraId="64852EF9" w14:textId="77777777" w:rsidR="00737FF9" w:rsidRDefault="00737FF9" w:rsidP="00CA626C">
      <w:pPr>
        <w:widowControl/>
        <w:rPr>
          <w:lang w:val="en-AU"/>
        </w:rPr>
      </w:pPr>
    </w:p>
    <w:p w14:paraId="6467F43A" w14:textId="77777777" w:rsidR="00B00D11" w:rsidRDefault="00B00D11" w:rsidP="00CE71BE">
      <w:pPr>
        <w:pStyle w:val="Heading3SS"/>
      </w:pPr>
      <w:r>
        <w:t>204.12</w:t>
      </w:r>
      <w:r>
        <w:tab/>
        <w:t>TEST ROLLING</w:t>
      </w:r>
    </w:p>
    <w:p w14:paraId="031132E2" w14:textId="77777777" w:rsidR="00B00D11" w:rsidRDefault="00B00D11" w:rsidP="00172AC1">
      <w:pPr>
        <w:widowControl/>
        <w:spacing w:before="200"/>
        <w:rPr>
          <w:lang w:val="en-AU"/>
        </w:rPr>
      </w:pPr>
      <w:r>
        <w:rPr>
          <w:lang w:val="en-AU"/>
        </w:rPr>
        <w:t xml:space="preserve">Areas upon which fills are to be constructed, all layers of fill, and material within 150 mm of </w:t>
      </w:r>
      <w:r w:rsidR="0030567F">
        <w:rPr>
          <w:lang w:val="en-AU"/>
        </w:rPr>
        <w:t>the cut floor</w:t>
      </w:r>
      <w:r w:rsidR="009E20A6">
        <w:rPr>
          <w:lang w:val="en-AU"/>
        </w:rPr>
        <w:t xml:space="preserve"> </w:t>
      </w:r>
      <w:r>
        <w:rPr>
          <w:lang w:val="en-AU"/>
        </w:rPr>
        <w:t>level in cuts, shall be test rolled in accordance with Section 173.</w:t>
      </w:r>
      <w:r w:rsidR="00D11943">
        <w:rPr>
          <w:lang w:val="en-AU"/>
        </w:rPr>
        <w:t xml:space="preserve"> </w:t>
      </w:r>
      <w:r w:rsidR="00430B90">
        <w:rPr>
          <w:lang w:val="en-AU"/>
        </w:rPr>
        <w:t xml:space="preserve"> </w:t>
      </w:r>
      <w:r w:rsidR="00D11943">
        <w:rPr>
          <w:lang w:val="en-AU"/>
        </w:rPr>
        <w:t>The Contractor’s quality plans and procedures shall includ</w:t>
      </w:r>
      <w:r w:rsidR="00430B90">
        <w:rPr>
          <w:lang w:val="en-AU"/>
        </w:rPr>
        <w:t>e test rolling as a hold point.</w:t>
      </w:r>
    </w:p>
    <w:p w14:paraId="45D9CB76" w14:textId="77777777" w:rsidR="00B42525" w:rsidRPr="00B42525" w:rsidRDefault="00B42525" w:rsidP="006D1321">
      <w:pPr>
        <w:widowControl/>
        <w:spacing w:before="200"/>
        <w:rPr>
          <w:b/>
        </w:rPr>
      </w:pPr>
      <w:r w:rsidRPr="00B42525">
        <w:rPr>
          <w:b/>
        </w:rPr>
        <w:t>The Contractor shall provide for the Superintendent to be present during all test rolling.</w:t>
      </w:r>
    </w:p>
    <w:p w14:paraId="4F5F5306" w14:textId="77777777" w:rsidR="00B00D11" w:rsidRDefault="00B00D11" w:rsidP="006D1321">
      <w:pPr>
        <w:widowControl/>
        <w:spacing w:before="200"/>
        <w:rPr>
          <w:lang w:val="en-AU"/>
        </w:rPr>
      </w:pPr>
      <w:r>
        <w:rPr>
          <w:lang w:val="en-AU"/>
        </w:rPr>
        <w:t>The Superintendent reserves the right to direct the Contractor to undertake further test rolling on any layer prior to it being covered by a successive layer.</w:t>
      </w:r>
      <w:r w:rsidR="00430B90">
        <w:rPr>
          <w:lang w:val="en-AU"/>
        </w:rPr>
        <w:t xml:space="preserve"> </w:t>
      </w:r>
      <w:r>
        <w:rPr>
          <w:lang w:val="en-AU"/>
        </w:rPr>
        <w:t xml:space="preserve"> No additional payment will be made for any requirement to carry out such further test rolling.</w:t>
      </w:r>
    </w:p>
    <w:p w14:paraId="1700DFE7" w14:textId="77777777" w:rsidR="003B687E" w:rsidRDefault="003B687E" w:rsidP="003B687E">
      <w:pPr>
        <w:widowControl/>
        <w:rPr>
          <w:lang w:val="en-AU"/>
        </w:rPr>
      </w:pPr>
    </w:p>
    <w:p w14:paraId="179A68C7" w14:textId="77777777" w:rsidR="003B687E" w:rsidRDefault="003B687E" w:rsidP="003B687E">
      <w:pPr>
        <w:widowControl/>
        <w:rPr>
          <w:lang w:val="en-AU"/>
        </w:rPr>
      </w:pPr>
    </w:p>
    <w:p w14:paraId="19B25530" w14:textId="77777777" w:rsidR="00B00D11" w:rsidRDefault="00B00D11" w:rsidP="00CE71BE">
      <w:pPr>
        <w:pStyle w:val="Heading3SS"/>
      </w:pPr>
      <w:r>
        <w:t>204.13</w:t>
      </w:r>
      <w:r>
        <w:tab/>
        <w:t>TESTING AND ACCEPTANCE OF COMPACTION AND MOISTURE CONTENT</w:t>
      </w:r>
    </w:p>
    <w:p w14:paraId="697AE36F" w14:textId="77777777" w:rsidR="00356C53" w:rsidRPr="001469CB" w:rsidRDefault="00356C53" w:rsidP="008862BE">
      <w:pPr>
        <w:widowControl/>
        <w:spacing w:before="160"/>
        <w:rPr>
          <w:lang w:val="en-AU"/>
        </w:rPr>
      </w:pPr>
      <w:r w:rsidRPr="001469CB">
        <w:rPr>
          <w:noProof/>
          <w:snapToGrid/>
        </w:rPr>
        <w:t>Fills</w:t>
      </w:r>
      <w:r w:rsidRPr="001469CB">
        <w:rPr>
          <w:lang w:val="en-AU"/>
        </w:rPr>
        <w:t xml:space="preserve"> shall be compacted to either Compaction Scale</w:t>
      </w:r>
      <w:r>
        <w:rPr>
          <w:lang w:val="en-AU"/>
        </w:rPr>
        <w:t> </w:t>
      </w:r>
      <w:r w:rsidRPr="001469CB">
        <w:rPr>
          <w:lang w:val="en-AU"/>
        </w:rPr>
        <w:t>A, Scale</w:t>
      </w:r>
      <w:r>
        <w:rPr>
          <w:lang w:val="en-AU"/>
        </w:rPr>
        <w:t xml:space="preserve"> B or Scale C as nominated in </w:t>
      </w:r>
      <w:r w:rsidR="00922FC3">
        <w:rPr>
          <w:lang w:val="en-AU"/>
        </w:rPr>
        <w:t>clause</w:t>
      </w:r>
      <w:r>
        <w:rPr>
          <w:lang w:val="en-AU"/>
        </w:rPr>
        <w:t> </w:t>
      </w:r>
      <w:r w:rsidRPr="001469CB">
        <w:rPr>
          <w:lang w:val="en-AU"/>
        </w:rPr>
        <w:t xml:space="preserve">204.16. </w:t>
      </w:r>
      <w:r>
        <w:rPr>
          <w:lang w:val="en-AU"/>
        </w:rPr>
        <w:t xml:space="preserve"> </w:t>
      </w:r>
      <w:r w:rsidRPr="001469CB">
        <w:rPr>
          <w:lang w:val="en-AU"/>
        </w:rPr>
        <w:t>Where the compaction scale has not been specified, Compaction Scale</w:t>
      </w:r>
      <w:r>
        <w:rPr>
          <w:lang w:val="en-AU"/>
        </w:rPr>
        <w:t> </w:t>
      </w:r>
      <w:r w:rsidRPr="001469CB">
        <w:rPr>
          <w:lang w:val="en-AU"/>
        </w:rPr>
        <w:t>A shall apply.</w:t>
      </w:r>
      <w:r w:rsidR="003B687E">
        <w:rPr>
          <w:lang w:val="en-AU"/>
        </w:rPr>
        <w:t xml:space="preserve">  </w:t>
      </w:r>
      <w:r w:rsidR="006D7511">
        <w:rPr>
          <w:lang w:val="en-AU"/>
        </w:rPr>
        <w:t>Testing for compaction shall be undertaken in accordance with VicRoads Code of Practice 500.05.</w:t>
      </w:r>
    </w:p>
    <w:p w14:paraId="2A7400BA" w14:textId="77777777" w:rsidR="0026609B" w:rsidRPr="001469CB" w:rsidRDefault="0026609B" w:rsidP="00D41719">
      <w:pPr>
        <w:rPr>
          <w:lang w:val="en-AU"/>
        </w:rPr>
      </w:pPr>
    </w:p>
    <w:p w14:paraId="3F4CAC86" w14:textId="77777777" w:rsidR="00E85662" w:rsidRDefault="00B00D11" w:rsidP="0026609B">
      <w:pPr>
        <w:pStyle w:val="Heading5SS"/>
      </w:pPr>
      <w:r>
        <w:t>(a)</w:t>
      </w:r>
      <w:r>
        <w:tab/>
      </w:r>
      <w:r w:rsidR="00E85662">
        <w:t>Test Lots</w:t>
      </w:r>
    </w:p>
    <w:p w14:paraId="7B83590F" w14:textId="77777777" w:rsidR="00B00D11" w:rsidRDefault="00430B90" w:rsidP="003E6651">
      <w:pPr>
        <w:widowControl/>
        <w:tabs>
          <w:tab w:val="left" w:pos="454"/>
        </w:tabs>
        <w:spacing w:before="140"/>
        <w:ind w:left="454" w:hanging="454"/>
        <w:rPr>
          <w:lang w:val="en-AU"/>
        </w:rPr>
      </w:pPr>
      <w:r>
        <w:rPr>
          <w:lang w:val="en-AU"/>
        </w:rPr>
        <w:tab/>
      </w:r>
      <w:r w:rsidR="00491C5E" w:rsidRPr="001469CB">
        <w:rPr>
          <w:lang w:val="en-AU"/>
        </w:rPr>
        <w:t>A test lot shall be as defined in Section</w:t>
      </w:r>
      <w:r w:rsidR="00491C5E">
        <w:rPr>
          <w:lang w:val="en-AU"/>
        </w:rPr>
        <w:t> </w:t>
      </w:r>
      <w:r w:rsidR="00491C5E" w:rsidRPr="001469CB">
        <w:rPr>
          <w:lang w:val="en-AU"/>
        </w:rPr>
        <w:t xml:space="preserve">173. </w:t>
      </w:r>
      <w:r w:rsidR="00491C5E">
        <w:rPr>
          <w:lang w:val="en-AU"/>
        </w:rPr>
        <w:t xml:space="preserve"> The lot size for Type </w:t>
      </w:r>
      <w:r w:rsidR="00491C5E" w:rsidRPr="001469CB">
        <w:rPr>
          <w:lang w:val="en-AU"/>
        </w:rPr>
        <w:t>A</w:t>
      </w:r>
      <w:r w:rsidR="00491C5E">
        <w:rPr>
          <w:lang w:val="en-AU"/>
        </w:rPr>
        <w:t>, Type B and Type C</w:t>
      </w:r>
      <w:r w:rsidR="00491C5E" w:rsidRPr="001469CB">
        <w:rPr>
          <w:lang w:val="en-AU"/>
        </w:rPr>
        <w:t xml:space="preserve"> material shall be </w:t>
      </w:r>
      <w:r w:rsidR="00491C5E">
        <w:rPr>
          <w:lang w:val="en-AU"/>
        </w:rPr>
        <w:t>as specified in Table 20</w:t>
      </w:r>
      <w:r w:rsidR="00E14B47">
        <w:rPr>
          <w:lang w:val="en-AU"/>
        </w:rPr>
        <w:t>4</w:t>
      </w:r>
      <w:r w:rsidR="00491C5E">
        <w:rPr>
          <w:lang w:val="en-AU"/>
        </w:rPr>
        <w:t>.142</w:t>
      </w:r>
      <w:r w:rsidR="00491C5E" w:rsidRPr="001469CB">
        <w:rPr>
          <w:lang w:val="en-AU"/>
        </w:rPr>
        <w:t>.</w:t>
      </w:r>
    </w:p>
    <w:p w14:paraId="78FC801E" w14:textId="77777777" w:rsidR="00D34A90" w:rsidRDefault="00D34A90" w:rsidP="003E6651">
      <w:pPr>
        <w:widowControl/>
        <w:tabs>
          <w:tab w:val="left" w:pos="454"/>
        </w:tabs>
        <w:spacing w:before="140"/>
        <w:ind w:left="454" w:hanging="454"/>
        <w:rPr>
          <w:lang w:val="en-AU"/>
        </w:rPr>
      </w:pPr>
      <w:r>
        <w:rPr>
          <w:lang w:val="en-AU"/>
        </w:rPr>
        <w:tab/>
        <w:t>The calculation of density ratio and moisture ratio shall be based on laboratory values determined using standard compactive effort.</w:t>
      </w:r>
    </w:p>
    <w:p w14:paraId="09CBFFDB" w14:textId="77777777" w:rsidR="00B00D11" w:rsidRDefault="00B00D11" w:rsidP="003E6651">
      <w:pPr>
        <w:widowControl/>
        <w:tabs>
          <w:tab w:val="left" w:pos="454"/>
        </w:tabs>
        <w:spacing w:before="140"/>
        <w:ind w:left="454" w:hanging="454"/>
        <w:rPr>
          <w:lang w:val="en-AU"/>
        </w:rPr>
      </w:pPr>
      <w:r>
        <w:rPr>
          <w:lang w:val="en-AU"/>
        </w:rPr>
        <w:tab/>
      </w:r>
      <w:r w:rsidR="003A081B">
        <w:rPr>
          <w:lang w:val="en-AU"/>
        </w:rPr>
        <w:t>F</w:t>
      </w:r>
      <w:r>
        <w:rPr>
          <w:lang w:val="en-AU"/>
        </w:rPr>
        <w:t>or work to be tested for compliance with Scale A or Scale B</w:t>
      </w:r>
      <w:r w:rsidR="003A081B">
        <w:rPr>
          <w:lang w:val="en-AU"/>
        </w:rPr>
        <w:t xml:space="preserve"> compaction requirements</w:t>
      </w:r>
      <w:r>
        <w:rPr>
          <w:lang w:val="en-AU"/>
        </w:rPr>
        <w:t>, the number of tests per lot shall be six</w:t>
      </w:r>
      <w:r w:rsidR="003A081B">
        <w:rPr>
          <w:lang w:val="en-AU"/>
        </w:rPr>
        <w:t>, unless the lot is to be treated as a small</w:t>
      </w:r>
      <w:r w:rsidR="00730015">
        <w:rPr>
          <w:lang w:val="en-AU"/>
        </w:rPr>
        <w:t xml:space="preserve"> lot in accordance with Section </w:t>
      </w:r>
      <w:r w:rsidR="003A081B">
        <w:rPr>
          <w:lang w:val="en-AU"/>
        </w:rPr>
        <w:t>173</w:t>
      </w:r>
      <w:r>
        <w:rPr>
          <w:lang w:val="en-AU"/>
        </w:rPr>
        <w:t>.</w:t>
      </w:r>
    </w:p>
    <w:p w14:paraId="722318E5" w14:textId="77777777" w:rsidR="00B00D11" w:rsidRDefault="00B00D11" w:rsidP="003E6651">
      <w:pPr>
        <w:widowControl/>
        <w:tabs>
          <w:tab w:val="left" w:pos="454"/>
        </w:tabs>
        <w:spacing w:before="140"/>
        <w:ind w:left="454" w:hanging="454"/>
        <w:rPr>
          <w:lang w:val="en-AU"/>
        </w:rPr>
      </w:pPr>
      <w:r>
        <w:rPr>
          <w:lang w:val="en-AU"/>
        </w:rPr>
        <w:tab/>
        <w:t xml:space="preserve">For work to be tested for compliance with Scale C </w:t>
      </w:r>
      <w:r w:rsidR="003A081B">
        <w:rPr>
          <w:lang w:val="en-AU"/>
        </w:rPr>
        <w:t xml:space="preserve">compaction </w:t>
      </w:r>
      <w:r>
        <w:rPr>
          <w:lang w:val="en-AU"/>
        </w:rPr>
        <w:t>requirements, the number of tests per lot shall be three.</w:t>
      </w:r>
    </w:p>
    <w:p w14:paraId="477F0D11" w14:textId="77777777" w:rsidR="00CF36C5" w:rsidRDefault="00382973" w:rsidP="007C7BE1">
      <w:pPr>
        <w:spacing w:line="80" w:lineRule="exact"/>
        <w:rPr>
          <w:lang w:val="en-AU"/>
        </w:rPr>
      </w:pPr>
      <w:r>
        <w:rPr>
          <w:noProof/>
          <w:snapToGrid/>
          <w:lang w:val="en-AU" w:eastAsia="en-AU"/>
        </w:rPr>
        <w:pict w14:anchorId="6DF066EA">
          <v:shape id="_x0000_s1134" type="#_x0000_t202" style="position:absolute;margin-left:0;margin-top:779.65pt;width:481.9pt;height:36.85pt;z-index:-251654144;mso-wrap-distance-top:5.65pt;mso-position-horizontal:center;mso-position-horizontal-relative:page;mso-position-vertical-relative:page" stroked="f">
            <v:textbox style="mso-next-textbox:#_x0000_s1134" inset="0,,0">
              <w:txbxContent>
                <w:p w14:paraId="02F0C305" w14:textId="77777777" w:rsidR="00382973" w:rsidRDefault="00382973" w:rsidP="003E6651">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69764D10" w14:textId="2009D819" w:rsidR="00382973" w:rsidRDefault="00382973" w:rsidP="003E6651">
                  <w:pPr>
                    <w:pBdr>
                      <w:top w:val="single" w:sz="6" w:space="2" w:color="000000"/>
                    </w:pBdr>
                    <w:jc w:val="right"/>
                  </w:pPr>
                  <w:r>
                    <w:rPr>
                      <w:b/>
                    </w:rPr>
                    <w:t>©</w:t>
                  </w:r>
                  <w:r>
                    <w:t xml:space="preserve"> </w:t>
                  </w:r>
                  <w:r w:rsidR="00CE6C2C">
                    <w:t xml:space="preserve">Department of </w:t>
                  </w:r>
                  <w:proofErr w:type="gramStart"/>
                  <w:r w:rsidR="00CE6C2C">
                    <w:t>Transport</w:t>
                  </w:r>
                  <w:r w:rsidR="00CE6C2C">
                    <w:t xml:space="preserve"> </w:t>
                  </w:r>
                  <w:r>
                    <w:t xml:space="preserve"> December</w:t>
                  </w:r>
                  <w:proofErr w:type="gramEnd"/>
                  <w:r>
                    <w:t xml:space="preserve"> 2015</w:t>
                  </w:r>
                </w:p>
                <w:p w14:paraId="7A774C22" w14:textId="77777777" w:rsidR="00382973" w:rsidRDefault="00382973" w:rsidP="003E6651">
                  <w:pPr>
                    <w:jc w:val="right"/>
                  </w:pPr>
                  <w:r>
                    <w:t>Section 204 (Page 13 of 18)</w:t>
                  </w:r>
                </w:p>
                <w:p w14:paraId="4DB0A5B8" w14:textId="77777777" w:rsidR="00382973" w:rsidRDefault="00382973" w:rsidP="003E6651"/>
              </w:txbxContent>
            </v:textbox>
            <w10:wrap anchorx="page" anchory="page"/>
            <w10:anchorlock/>
          </v:shape>
        </w:pict>
      </w:r>
      <w:r w:rsidR="003E6651">
        <w:rPr>
          <w:lang w:val="en-AU"/>
        </w:rPr>
        <w:br w:type="page"/>
      </w:r>
    </w:p>
    <w:p w14:paraId="70251306" w14:textId="77777777" w:rsidR="00B00D11" w:rsidRDefault="00B00D11" w:rsidP="009D57EE">
      <w:pPr>
        <w:pStyle w:val="Heading5SS"/>
      </w:pPr>
      <w:r>
        <w:t>(b)</w:t>
      </w:r>
      <w:r>
        <w:tab/>
        <w:t>Compaction</w:t>
      </w:r>
    </w:p>
    <w:p w14:paraId="5957C2D1" w14:textId="77777777" w:rsidR="00B00D11" w:rsidRDefault="00B00D11" w:rsidP="00CD5585">
      <w:pPr>
        <w:tabs>
          <w:tab w:val="left" w:pos="454"/>
          <w:tab w:val="right" w:pos="851"/>
          <w:tab w:val="left" w:pos="993"/>
        </w:tabs>
        <w:spacing w:before="16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t>Material of Nominal Size 40 mm or Less after Compaction</w:t>
      </w:r>
    </w:p>
    <w:p w14:paraId="16D9ACA9" w14:textId="77777777" w:rsidR="00B00D11" w:rsidRDefault="00B00D11" w:rsidP="00CD5585">
      <w:pPr>
        <w:widowControl/>
        <w:tabs>
          <w:tab w:val="left" w:pos="454"/>
          <w:tab w:val="right" w:pos="851"/>
          <w:tab w:val="left" w:pos="993"/>
        </w:tabs>
        <w:spacing w:before="160"/>
        <w:ind w:left="992" w:hanging="992"/>
        <w:rPr>
          <w:lang w:val="en-AU"/>
        </w:rPr>
      </w:pPr>
      <w:r>
        <w:rPr>
          <w:lang w:val="en-AU"/>
        </w:rPr>
        <w:tab/>
      </w:r>
      <w:r>
        <w:rPr>
          <w:lang w:val="en-AU"/>
        </w:rPr>
        <w:tab/>
      </w:r>
      <w:r>
        <w:rPr>
          <w:lang w:val="en-AU"/>
        </w:rPr>
        <w:tab/>
        <w:t>Fill</w:t>
      </w:r>
      <w:r w:rsidR="00636CA3">
        <w:rPr>
          <w:lang w:val="en-AU"/>
        </w:rPr>
        <w:t xml:space="preserve"> material</w:t>
      </w:r>
      <w:r>
        <w:rPr>
          <w:lang w:val="en-AU"/>
        </w:rPr>
        <w:t xml:space="preserve">, and material within 150 mm of </w:t>
      </w:r>
      <w:r w:rsidR="00096119">
        <w:rPr>
          <w:lang w:val="en-AU"/>
        </w:rPr>
        <w:t xml:space="preserve">the </w:t>
      </w:r>
      <w:r w:rsidR="00CC6D85">
        <w:rPr>
          <w:lang w:val="en-AU"/>
        </w:rPr>
        <w:t>C</w:t>
      </w:r>
      <w:r w:rsidR="00096119">
        <w:rPr>
          <w:lang w:val="en-AU"/>
        </w:rPr>
        <w:t xml:space="preserve">ut </w:t>
      </w:r>
      <w:r w:rsidR="00CC6D85">
        <w:rPr>
          <w:lang w:val="en-AU"/>
        </w:rPr>
        <w:t>F</w:t>
      </w:r>
      <w:r w:rsidR="00096119">
        <w:rPr>
          <w:lang w:val="en-AU"/>
        </w:rPr>
        <w:t xml:space="preserve">loor </w:t>
      </w:r>
      <w:r w:rsidR="00CC6D85">
        <w:rPr>
          <w:lang w:val="en-AU"/>
        </w:rPr>
        <w:t>L</w:t>
      </w:r>
      <w:r>
        <w:rPr>
          <w:lang w:val="en-AU"/>
        </w:rPr>
        <w:t xml:space="preserve">evel </w:t>
      </w:r>
      <w:r w:rsidR="00216473">
        <w:rPr>
          <w:lang w:val="en-AU"/>
        </w:rPr>
        <w:t>having</w:t>
      </w:r>
      <w:r>
        <w:rPr>
          <w:lang w:val="en-AU"/>
        </w:rPr>
        <w:t xml:space="preserve"> a nominal size after compaction of 40 mm or less shall be compacted to comply with the requirements of Table 204.131.</w:t>
      </w:r>
    </w:p>
    <w:p w14:paraId="37C195FA" w14:textId="77777777" w:rsidR="00B00D11" w:rsidRDefault="00B00D11" w:rsidP="00820AFF">
      <w:pPr>
        <w:widowControl/>
        <w:tabs>
          <w:tab w:val="left" w:pos="454"/>
          <w:tab w:val="right" w:pos="851"/>
          <w:tab w:val="left" w:pos="993"/>
        </w:tabs>
        <w:spacing w:before="160"/>
        <w:ind w:left="992" w:hanging="992"/>
        <w:rPr>
          <w:lang w:val="en-AU"/>
        </w:rPr>
      </w:pPr>
      <w:r>
        <w:rPr>
          <w:lang w:val="en-AU"/>
        </w:rPr>
        <w:tab/>
      </w:r>
      <w:r>
        <w:rPr>
          <w:lang w:val="en-AU"/>
        </w:rPr>
        <w:tab/>
      </w:r>
      <w:r>
        <w:rPr>
          <w:lang w:val="en-AU"/>
        </w:rPr>
        <w:tab/>
        <w:t xml:space="preserve">Each lot to be tested for compaction shall be test rolled in accordance </w:t>
      </w:r>
      <w:r w:rsidR="004A095A">
        <w:rPr>
          <w:lang w:val="en-AU"/>
        </w:rPr>
        <w:t>with Section 173</w:t>
      </w:r>
      <w:r>
        <w:rPr>
          <w:lang w:val="en-AU"/>
        </w:rPr>
        <w:t>. Any unstable areas shall be excluded from the lot and shall be rectified by the Contractor</w:t>
      </w:r>
      <w:r w:rsidR="00DE233F">
        <w:rPr>
          <w:lang w:val="en-AU"/>
        </w:rPr>
        <w:t xml:space="preserve"> and assessed separately</w:t>
      </w:r>
      <w:r>
        <w:rPr>
          <w:lang w:val="en-AU"/>
        </w:rPr>
        <w:t>. If the total area of the excluded areas exceeds 20% of the area of the lot, the whole of the lot shall be rejected.</w:t>
      </w:r>
    </w:p>
    <w:p w14:paraId="18A375B5" w14:textId="77777777" w:rsidR="00B00D11" w:rsidRDefault="00B00D11" w:rsidP="00820AFF">
      <w:pPr>
        <w:widowControl/>
        <w:spacing w:line="200" w:lineRule="exact"/>
        <w:rPr>
          <w:lang w:val="en-AU"/>
        </w:rPr>
      </w:pPr>
    </w:p>
    <w:tbl>
      <w:tblPr>
        <w:tblW w:w="8703" w:type="dxa"/>
        <w:tblInd w:w="964" w:type="dxa"/>
        <w:tblLayout w:type="fixed"/>
        <w:tblCellMar>
          <w:top w:w="57" w:type="dxa"/>
          <w:left w:w="57" w:type="dxa"/>
          <w:bottom w:w="28" w:type="dxa"/>
          <w:right w:w="57" w:type="dxa"/>
        </w:tblCellMar>
        <w:tblLook w:val="0000" w:firstRow="0" w:lastRow="0" w:firstColumn="0" w:lastColumn="0" w:noHBand="0" w:noVBand="0"/>
      </w:tblPr>
      <w:tblGrid>
        <w:gridCol w:w="57"/>
        <w:gridCol w:w="3736"/>
        <w:gridCol w:w="1701"/>
        <w:gridCol w:w="1643"/>
        <w:gridCol w:w="1559"/>
        <w:gridCol w:w="7"/>
      </w:tblGrid>
      <w:tr w:rsidR="00251354" w14:paraId="3603E5A9" w14:textId="77777777" w:rsidTr="009678F3">
        <w:trPr>
          <w:gridBefore w:val="1"/>
          <w:wBefore w:w="57" w:type="dxa"/>
          <w:cantSplit/>
        </w:trPr>
        <w:tc>
          <w:tcPr>
            <w:tcW w:w="8646" w:type="dxa"/>
            <w:gridSpan w:val="5"/>
            <w:tcBorders>
              <w:top w:val="nil"/>
            </w:tcBorders>
            <w:tcMar>
              <w:top w:w="0" w:type="dxa"/>
              <w:left w:w="28" w:type="dxa"/>
              <w:bottom w:w="28" w:type="dxa"/>
            </w:tcMar>
            <w:vAlign w:val="center"/>
          </w:tcPr>
          <w:p w14:paraId="51E76B15" w14:textId="77777777" w:rsidR="00251354" w:rsidRDefault="00EE5694" w:rsidP="00C6789C">
            <w:pPr>
              <w:rPr>
                <w:lang w:val="en-AU"/>
              </w:rPr>
            </w:pPr>
            <w:r>
              <w:rPr>
                <w:b/>
                <w:lang w:val="en-AU"/>
              </w:rPr>
              <w:t>Table 204.131  Compaction Requirements</w:t>
            </w:r>
          </w:p>
        </w:tc>
      </w:tr>
      <w:tr w:rsidR="00955317" w:rsidRPr="007C6370" w14:paraId="0A3A211F" w14:textId="77777777" w:rsidTr="009678F3">
        <w:trPr>
          <w:gridAfter w:val="1"/>
          <w:wAfter w:w="7" w:type="dxa"/>
          <w:cantSplit/>
        </w:trPr>
        <w:tc>
          <w:tcPr>
            <w:tcW w:w="3793" w:type="dxa"/>
            <w:gridSpan w:val="2"/>
            <w:vMerge w:val="restart"/>
            <w:tcBorders>
              <w:top w:val="single" w:sz="12" w:space="0" w:color="auto"/>
              <w:left w:val="single" w:sz="12" w:space="0" w:color="auto"/>
              <w:bottom w:val="single" w:sz="12" w:space="0" w:color="auto"/>
              <w:right w:val="single" w:sz="8" w:space="0" w:color="000000"/>
            </w:tcBorders>
            <w:tcMar>
              <w:top w:w="57" w:type="dxa"/>
              <w:left w:w="0" w:type="dxa"/>
              <w:right w:w="0" w:type="dxa"/>
            </w:tcMar>
            <w:vAlign w:val="center"/>
          </w:tcPr>
          <w:p w14:paraId="4E8E66DA" w14:textId="77777777" w:rsidR="00955317" w:rsidRPr="007C6370" w:rsidRDefault="00955317" w:rsidP="00910644">
            <w:pPr>
              <w:jc w:val="center"/>
              <w:rPr>
                <w:b/>
                <w:lang w:val="en-AU"/>
              </w:rPr>
            </w:pPr>
            <w:r w:rsidRPr="007C6370">
              <w:rPr>
                <w:b/>
                <w:lang w:val="en-AU"/>
              </w:rPr>
              <w:t>Material Type and Location</w:t>
            </w:r>
          </w:p>
        </w:tc>
        <w:tc>
          <w:tcPr>
            <w:tcW w:w="1701" w:type="dxa"/>
            <w:tcBorders>
              <w:top w:val="single" w:sz="12" w:space="0" w:color="auto"/>
              <w:left w:val="single" w:sz="8" w:space="0" w:color="000000"/>
              <w:bottom w:val="single" w:sz="6" w:space="0" w:color="FFFFFF"/>
              <w:right w:val="single" w:sz="6" w:space="0" w:color="FFFFFF"/>
            </w:tcBorders>
            <w:tcMar>
              <w:top w:w="57" w:type="dxa"/>
              <w:left w:w="0" w:type="dxa"/>
              <w:right w:w="0" w:type="dxa"/>
            </w:tcMar>
            <w:vAlign w:val="center"/>
          </w:tcPr>
          <w:p w14:paraId="480C8699" w14:textId="77777777" w:rsidR="00955317" w:rsidRPr="007C6370" w:rsidRDefault="00955317" w:rsidP="00910644">
            <w:pPr>
              <w:jc w:val="center"/>
              <w:rPr>
                <w:b/>
                <w:lang w:val="en-AU"/>
              </w:rPr>
            </w:pPr>
            <w:r w:rsidRPr="007C6370">
              <w:rPr>
                <w:b/>
                <w:lang w:val="en-AU"/>
              </w:rPr>
              <w:t>Scale A</w:t>
            </w:r>
          </w:p>
        </w:tc>
        <w:tc>
          <w:tcPr>
            <w:tcW w:w="1643" w:type="dxa"/>
            <w:tcBorders>
              <w:top w:val="single" w:sz="12" w:space="0" w:color="auto"/>
              <w:left w:val="single" w:sz="7" w:space="0" w:color="000000"/>
              <w:bottom w:val="single" w:sz="6" w:space="0" w:color="FFFFFF"/>
              <w:right w:val="single" w:sz="8" w:space="0" w:color="000000"/>
            </w:tcBorders>
            <w:tcMar>
              <w:top w:w="57" w:type="dxa"/>
              <w:left w:w="0" w:type="dxa"/>
              <w:right w:w="0" w:type="dxa"/>
            </w:tcMar>
            <w:vAlign w:val="center"/>
          </w:tcPr>
          <w:p w14:paraId="23946769" w14:textId="77777777" w:rsidR="00955317" w:rsidRPr="007C6370" w:rsidRDefault="00955317" w:rsidP="00910644">
            <w:pPr>
              <w:jc w:val="center"/>
              <w:rPr>
                <w:b/>
                <w:lang w:val="en-AU"/>
              </w:rPr>
            </w:pPr>
            <w:r w:rsidRPr="007C6370">
              <w:rPr>
                <w:b/>
                <w:lang w:val="en-AU"/>
              </w:rPr>
              <w:t>Scale B</w:t>
            </w:r>
          </w:p>
        </w:tc>
        <w:tc>
          <w:tcPr>
            <w:tcW w:w="1559" w:type="dxa"/>
            <w:tcBorders>
              <w:top w:val="single" w:sz="12" w:space="0" w:color="auto"/>
              <w:left w:val="single" w:sz="8" w:space="0" w:color="000000"/>
              <w:bottom w:val="single" w:sz="6" w:space="0" w:color="FFFFFF"/>
              <w:right w:val="single" w:sz="12" w:space="0" w:color="auto"/>
            </w:tcBorders>
            <w:tcMar>
              <w:top w:w="57" w:type="dxa"/>
              <w:left w:w="0" w:type="dxa"/>
              <w:right w:w="0" w:type="dxa"/>
            </w:tcMar>
            <w:vAlign w:val="center"/>
          </w:tcPr>
          <w:p w14:paraId="0F4FFA18" w14:textId="77777777" w:rsidR="00955317" w:rsidRPr="007C6370" w:rsidRDefault="00955317" w:rsidP="00910644">
            <w:pPr>
              <w:jc w:val="center"/>
              <w:rPr>
                <w:b/>
                <w:lang w:val="en-AU"/>
              </w:rPr>
            </w:pPr>
            <w:r w:rsidRPr="007C6370">
              <w:rPr>
                <w:b/>
                <w:lang w:val="en-AU"/>
              </w:rPr>
              <w:t>Scale C</w:t>
            </w:r>
          </w:p>
        </w:tc>
      </w:tr>
      <w:tr w:rsidR="00955317" w:rsidRPr="007C6370" w14:paraId="17E15DE1" w14:textId="77777777" w:rsidTr="009678F3">
        <w:trPr>
          <w:gridAfter w:val="1"/>
          <w:wAfter w:w="7" w:type="dxa"/>
          <w:cantSplit/>
        </w:trPr>
        <w:tc>
          <w:tcPr>
            <w:tcW w:w="3793" w:type="dxa"/>
            <w:gridSpan w:val="2"/>
            <w:vMerge/>
            <w:tcBorders>
              <w:left w:val="single" w:sz="12" w:space="0" w:color="auto"/>
              <w:bottom w:val="single" w:sz="12" w:space="0" w:color="auto"/>
              <w:right w:val="single" w:sz="8" w:space="0" w:color="000000"/>
            </w:tcBorders>
            <w:tcMar>
              <w:top w:w="57" w:type="dxa"/>
              <w:left w:w="0" w:type="dxa"/>
              <w:right w:w="0" w:type="dxa"/>
            </w:tcMar>
            <w:vAlign w:val="center"/>
          </w:tcPr>
          <w:p w14:paraId="731550CA" w14:textId="77777777" w:rsidR="00955317" w:rsidRPr="007C6370" w:rsidRDefault="00955317" w:rsidP="00910644">
            <w:pPr>
              <w:rPr>
                <w:b/>
                <w:lang w:val="en-AU"/>
              </w:rPr>
            </w:pPr>
          </w:p>
        </w:tc>
        <w:tc>
          <w:tcPr>
            <w:tcW w:w="1701" w:type="dxa"/>
            <w:tcBorders>
              <w:top w:val="single" w:sz="7" w:space="0" w:color="000000"/>
              <w:left w:val="single" w:sz="8" w:space="0" w:color="000000"/>
              <w:bottom w:val="single" w:sz="12" w:space="0" w:color="auto"/>
              <w:right w:val="single" w:sz="6" w:space="0" w:color="FFFFFF"/>
            </w:tcBorders>
            <w:tcMar>
              <w:top w:w="57" w:type="dxa"/>
              <w:left w:w="0" w:type="dxa"/>
              <w:right w:w="0" w:type="dxa"/>
            </w:tcMar>
            <w:vAlign w:val="center"/>
          </w:tcPr>
          <w:p w14:paraId="13C94DDF" w14:textId="77777777" w:rsidR="00955317" w:rsidRPr="007C6370" w:rsidRDefault="00955317" w:rsidP="00910644">
            <w:pPr>
              <w:jc w:val="center"/>
              <w:rPr>
                <w:b/>
                <w:lang w:val="en-AU"/>
              </w:rPr>
            </w:pPr>
            <w:r w:rsidRPr="007C6370">
              <w:rPr>
                <w:b/>
                <w:lang w:val="en-AU"/>
              </w:rPr>
              <w:t>Minimum Characteristic Value of Density Ratio</w:t>
            </w:r>
          </w:p>
          <w:p w14:paraId="2CBD1A7C" w14:textId="77777777" w:rsidR="00955317" w:rsidRPr="007C6370" w:rsidRDefault="00955317" w:rsidP="00910644">
            <w:pPr>
              <w:jc w:val="center"/>
              <w:rPr>
                <w:b/>
                <w:lang w:val="en-AU"/>
              </w:rPr>
            </w:pPr>
            <w:r w:rsidRPr="007C6370">
              <w:rPr>
                <w:b/>
                <w:lang w:val="en-AU"/>
              </w:rPr>
              <w:t>(%)</w:t>
            </w:r>
          </w:p>
        </w:tc>
        <w:tc>
          <w:tcPr>
            <w:tcW w:w="1643" w:type="dxa"/>
            <w:tcBorders>
              <w:top w:val="single" w:sz="7" w:space="0" w:color="000000"/>
              <w:left w:val="single" w:sz="7" w:space="0" w:color="000000"/>
              <w:bottom w:val="single" w:sz="12" w:space="0" w:color="auto"/>
              <w:right w:val="single" w:sz="8" w:space="0" w:color="000000"/>
            </w:tcBorders>
            <w:tcMar>
              <w:top w:w="57" w:type="dxa"/>
              <w:left w:w="0" w:type="dxa"/>
              <w:right w:w="0" w:type="dxa"/>
            </w:tcMar>
            <w:vAlign w:val="center"/>
          </w:tcPr>
          <w:p w14:paraId="6DADE2E8" w14:textId="77777777" w:rsidR="00955317" w:rsidRPr="007C6370" w:rsidRDefault="00955317" w:rsidP="00910644">
            <w:pPr>
              <w:jc w:val="center"/>
              <w:rPr>
                <w:b/>
                <w:lang w:val="en-AU"/>
              </w:rPr>
            </w:pPr>
            <w:r w:rsidRPr="007C6370">
              <w:rPr>
                <w:b/>
                <w:lang w:val="en-AU"/>
              </w:rPr>
              <w:t>Minimum Characteristic Value of Density Ratio</w:t>
            </w:r>
          </w:p>
          <w:p w14:paraId="42E6D2A5" w14:textId="77777777" w:rsidR="00955317" w:rsidRPr="007C6370" w:rsidRDefault="00955317" w:rsidP="00910644">
            <w:pPr>
              <w:jc w:val="center"/>
              <w:rPr>
                <w:b/>
                <w:lang w:val="en-AU"/>
              </w:rPr>
            </w:pPr>
            <w:r w:rsidRPr="007C6370">
              <w:rPr>
                <w:b/>
                <w:lang w:val="en-AU"/>
              </w:rPr>
              <w:t>(%)</w:t>
            </w:r>
          </w:p>
        </w:tc>
        <w:tc>
          <w:tcPr>
            <w:tcW w:w="1559" w:type="dxa"/>
            <w:tcBorders>
              <w:top w:val="single" w:sz="7" w:space="0" w:color="000000"/>
              <w:left w:val="single" w:sz="8" w:space="0" w:color="000000"/>
              <w:bottom w:val="single" w:sz="12" w:space="0" w:color="auto"/>
              <w:right w:val="single" w:sz="12" w:space="0" w:color="auto"/>
            </w:tcBorders>
            <w:tcMar>
              <w:top w:w="57" w:type="dxa"/>
              <w:left w:w="0" w:type="dxa"/>
              <w:right w:w="0" w:type="dxa"/>
            </w:tcMar>
            <w:vAlign w:val="center"/>
          </w:tcPr>
          <w:p w14:paraId="2C2BE13B" w14:textId="77777777" w:rsidR="00955317" w:rsidRDefault="00955317" w:rsidP="00910644">
            <w:pPr>
              <w:jc w:val="center"/>
              <w:rPr>
                <w:b/>
                <w:lang w:val="en-AU"/>
              </w:rPr>
            </w:pPr>
            <w:r w:rsidRPr="007C6370">
              <w:rPr>
                <w:b/>
                <w:lang w:val="en-AU"/>
              </w:rPr>
              <w:t>Minimum Mean Value of Density Ratio</w:t>
            </w:r>
          </w:p>
          <w:p w14:paraId="2A6C4D61" w14:textId="77777777" w:rsidR="00955317" w:rsidRPr="007C6370" w:rsidRDefault="00955317" w:rsidP="00910644">
            <w:pPr>
              <w:jc w:val="center"/>
              <w:rPr>
                <w:b/>
                <w:lang w:val="en-AU"/>
              </w:rPr>
            </w:pPr>
            <w:r w:rsidRPr="007C6370">
              <w:rPr>
                <w:b/>
                <w:lang w:val="en-AU"/>
              </w:rPr>
              <w:t>(%)</w:t>
            </w:r>
          </w:p>
        </w:tc>
      </w:tr>
      <w:tr w:rsidR="00CC0D7A" w14:paraId="6BCB2946" w14:textId="77777777" w:rsidTr="009678F3">
        <w:trPr>
          <w:gridAfter w:val="1"/>
          <w:wAfter w:w="7" w:type="dxa"/>
          <w:cantSplit/>
        </w:trPr>
        <w:tc>
          <w:tcPr>
            <w:tcW w:w="3793" w:type="dxa"/>
            <w:gridSpan w:val="2"/>
            <w:tcBorders>
              <w:top w:val="single" w:sz="12" w:space="0" w:color="auto"/>
              <w:left w:val="single" w:sz="12" w:space="0" w:color="auto"/>
              <w:bottom w:val="single" w:sz="8" w:space="0" w:color="auto"/>
              <w:right w:val="single" w:sz="8" w:space="0" w:color="000000"/>
            </w:tcBorders>
            <w:vAlign w:val="center"/>
          </w:tcPr>
          <w:p w14:paraId="3BDB39D6" w14:textId="77777777" w:rsidR="00CC0D7A" w:rsidRDefault="00CC0D7A" w:rsidP="006C2B8A">
            <w:pPr>
              <w:tabs>
                <w:tab w:val="left" w:pos="170"/>
              </w:tabs>
              <w:rPr>
                <w:lang w:val="en-AU"/>
              </w:rPr>
            </w:pPr>
            <w:r>
              <w:rPr>
                <w:lang w:val="en-AU"/>
              </w:rPr>
              <w:t>All Type A Material</w:t>
            </w:r>
          </w:p>
        </w:tc>
        <w:tc>
          <w:tcPr>
            <w:tcW w:w="1701" w:type="dxa"/>
            <w:vMerge w:val="restart"/>
            <w:tcBorders>
              <w:top w:val="single" w:sz="12" w:space="0" w:color="auto"/>
              <w:left w:val="single" w:sz="8" w:space="0" w:color="000000"/>
              <w:right w:val="single" w:sz="6" w:space="0" w:color="FFFFFF"/>
            </w:tcBorders>
            <w:tcMar>
              <w:top w:w="57" w:type="dxa"/>
            </w:tcMar>
            <w:vAlign w:val="center"/>
          </w:tcPr>
          <w:p w14:paraId="644689F3" w14:textId="77777777" w:rsidR="00CC0D7A" w:rsidRDefault="00CC0D7A" w:rsidP="00910644">
            <w:pPr>
              <w:jc w:val="center"/>
              <w:rPr>
                <w:lang w:val="en-AU"/>
              </w:rPr>
            </w:pPr>
            <w:r>
              <w:rPr>
                <w:lang w:val="en-AU"/>
              </w:rPr>
              <w:t>99.0</w:t>
            </w:r>
          </w:p>
        </w:tc>
        <w:tc>
          <w:tcPr>
            <w:tcW w:w="1643" w:type="dxa"/>
            <w:vMerge w:val="restart"/>
            <w:tcBorders>
              <w:top w:val="single" w:sz="12" w:space="0" w:color="auto"/>
              <w:left w:val="single" w:sz="7" w:space="0" w:color="000000"/>
              <w:right w:val="single" w:sz="8" w:space="0" w:color="000000"/>
            </w:tcBorders>
            <w:tcMar>
              <w:top w:w="113" w:type="dxa"/>
              <w:bottom w:w="85" w:type="dxa"/>
            </w:tcMar>
            <w:vAlign w:val="center"/>
          </w:tcPr>
          <w:p w14:paraId="01272CDC" w14:textId="77777777" w:rsidR="00CC0D7A" w:rsidRDefault="00CC0D7A" w:rsidP="00910644">
            <w:pPr>
              <w:jc w:val="center"/>
              <w:rPr>
                <w:lang w:val="en-AU"/>
              </w:rPr>
            </w:pPr>
            <w:r>
              <w:rPr>
                <w:lang w:val="en-AU"/>
              </w:rPr>
              <w:t>98.0</w:t>
            </w:r>
          </w:p>
        </w:tc>
        <w:tc>
          <w:tcPr>
            <w:tcW w:w="1559" w:type="dxa"/>
            <w:vMerge w:val="restart"/>
            <w:tcBorders>
              <w:top w:val="single" w:sz="12" w:space="0" w:color="auto"/>
              <w:left w:val="single" w:sz="8" w:space="0" w:color="000000"/>
              <w:right w:val="single" w:sz="12" w:space="0" w:color="auto"/>
            </w:tcBorders>
            <w:tcMar>
              <w:bottom w:w="85" w:type="dxa"/>
            </w:tcMar>
            <w:vAlign w:val="center"/>
          </w:tcPr>
          <w:p w14:paraId="56F0B7E1" w14:textId="77777777" w:rsidR="00CC0D7A" w:rsidRDefault="00CC0D7A" w:rsidP="00910644">
            <w:pPr>
              <w:jc w:val="center"/>
              <w:rPr>
                <w:lang w:val="en-AU"/>
              </w:rPr>
            </w:pPr>
            <w:r>
              <w:rPr>
                <w:lang w:val="en-AU"/>
              </w:rPr>
              <w:t>100.0</w:t>
            </w:r>
          </w:p>
        </w:tc>
      </w:tr>
      <w:tr w:rsidR="00CC0D7A" w14:paraId="222924F1" w14:textId="77777777" w:rsidTr="009678F3">
        <w:trPr>
          <w:gridAfter w:val="1"/>
          <w:wAfter w:w="7" w:type="dxa"/>
          <w:cantSplit/>
        </w:trPr>
        <w:tc>
          <w:tcPr>
            <w:tcW w:w="3793" w:type="dxa"/>
            <w:gridSpan w:val="2"/>
            <w:tcBorders>
              <w:top w:val="single" w:sz="8" w:space="0" w:color="auto"/>
              <w:left w:val="single" w:sz="12" w:space="0" w:color="auto"/>
              <w:bottom w:val="single" w:sz="8" w:space="0" w:color="auto"/>
              <w:right w:val="single" w:sz="8" w:space="0" w:color="000000"/>
            </w:tcBorders>
            <w:tcMar>
              <w:top w:w="57" w:type="dxa"/>
            </w:tcMar>
            <w:vAlign w:val="center"/>
          </w:tcPr>
          <w:p w14:paraId="6BFB555E" w14:textId="77777777" w:rsidR="00CC0D7A" w:rsidRDefault="00262D72" w:rsidP="006C2B8A">
            <w:pPr>
              <w:rPr>
                <w:lang w:val="en-AU"/>
              </w:rPr>
            </w:pPr>
            <w:r>
              <w:rPr>
                <w:lang w:val="en-AU"/>
              </w:rPr>
              <w:t xml:space="preserve">Type B Material placed within 400 mm of top of Type B </w:t>
            </w:r>
            <w:r w:rsidR="00910644">
              <w:rPr>
                <w:lang w:val="en-AU"/>
              </w:rPr>
              <w:t>M</w:t>
            </w:r>
            <w:r>
              <w:rPr>
                <w:lang w:val="en-AU"/>
              </w:rPr>
              <w:t>aterial</w:t>
            </w:r>
          </w:p>
        </w:tc>
        <w:tc>
          <w:tcPr>
            <w:tcW w:w="1701" w:type="dxa"/>
            <w:vMerge/>
            <w:tcBorders>
              <w:left w:val="single" w:sz="8" w:space="0" w:color="000000"/>
              <w:right w:val="single" w:sz="6" w:space="0" w:color="FFFFFF"/>
            </w:tcBorders>
            <w:tcMar>
              <w:top w:w="57" w:type="dxa"/>
            </w:tcMar>
            <w:vAlign w:val="center"/>
          </w:tcPr>
          <w:p w14:paraId="2406E991" w14:textId="77777777" w:rsidR="00CC0D7A" w:rsidRDefault="00CC0D7A" w:rsidP="00910644">
            <w:pPr>
              <w:jc w:val="center"/>
              <w:rPr>
                <w:lang w:val="en-AU"/>
              </w:rPr>
            </w:pPr>
          </w:p>
        </w:tc>
        <w:tc>
          <w:tcPr>
            <w:tcW w:w="1643" w:type="dxa"/>
            <w:vMerge/>
            <w:tcBorders>
              <w:left w:val="single" w:sz="7" w:space="0" w:color="000000"/>
              <w:right w:val="single" w:sz="8" w:space="0" w:color="000000"/>
            </w:tcBorders>
            <w:tcMar>
              <w:top w:w="57" w:type="dxa"/>
            </w:tcMar>
            <w:vAlign w:val="center"/>
          </w:tcPr>
          <w:p w14:paraId="383B213D" w14:textId="77777777" w:rsidR="00CC0D7A" w:rsidRDefault="00CC0D7A" w:rsidP="00910644">
            <w:pPr>
              <w:jc w:val="center"/>
              <w:rPr>
                <w:lang w:val="en-AU"/>
              </w:rPr>
            </w:pPr>
          </w:p>
        </w:tc>
        <w:tc>
          <w:tcPr>
            <w:tcW w:w="1559" w:type="dxa"/>
            <w:vMerge/>
            <w:tcBorders>
              <w:left w:val="single" w:sz="8" w:space="0" w:color="000000"/>
              <w:right w:val="single" w:sz="12" w:space="0" w:color="auto"/>
            </w:tcBorders>
            <w:tcMar>
              <w:top w:w="57" w:type="dxa"/>
            </w:tcMar>
            <w:vAlign w:val="center"/>
          </w:tcPr>
          <w:p w14:paraId="4F76F887" w14:textId="77777777" w:rsidR="00CC0D7A" w:rsidRDefault="00CC0D7A" w:rsidP="00910644">
            <w:pPr>
              <w:jc w:val="center"/>
              <w:rPr>
                <w:lang w:val="en-AU"/>
              </w:rPr>
            </w:pPr>
          </w:p>
        </w:tc>
      </w:tr>
      <w:tr w:rsidR="00CC0D7A" w14:paraId="23B4C627" w14:textId="77777777" w:rsidTr="009678F3">
        <w:trPr>
          <w:gridAfter w:val="1"/>
          <w:wAfter w:w="7" w:type="dxa"/>
          <w:cantSplit/>
        </w:trPr>
        <w:tc>
          <w:tcPr>
            <w:tcW w:w="3793" w:type="dxa"/>
            <w:gridSpan w:val="2"/>
            <w:tcBorders>
              <w:top w:val="single" w:sz="8" w:space="0" w:color="auto"/>
              <w:left w:val="single" w:sz="12" w:space="0" w:color="auto"/>
              <w:bottom w:val="single" w:sz="8" w:space="0" w:color="000000"/>
              <w:right w:val="single" w:sz="8" w:space="0" w:color="000000"/>
            </w:tcBorders>
            <w:tcMar>
              <w:top w:w="57" w:type="dxa"/>
            </w:tcMar>
            <w:vAlign w:val="center"/>
          </w:tcPr>
          <w:p w14:paraId="1F7AF97C" w14:textId="77777777" w:rsidR="00CC0D7A" w:rsidRDefault="00262D72" w:rsidP="006C2B8A">
            <w:pPr>
              <w:rPr>
                <w:lang w:val="en-AU"/>
              </w:rPr>
            </w:pPr>
            <w:r>
              <w:rPr>
                <w:lang w:val="en-AU"/>
              </w:rPr>
              <w:t>Ripped and re-compacted material below Cut Floor Level</w:t>
            </w:r>
          </w:p>
        </w:tc>
        <w:tc>
          <w:tcPr>
            <w:tcW w:w="1701" w:type="dxa"/>
            <w:vMerge/>
            <w:tcBorders>
              <w:left w:val="single" w:sz="8" w:space="0" w:color="000000"/>
              <w:bottom w:val="single" w:sz="8" w:space="0" w:color="000000"/>
              <w:right w:val="single" w:sz="6" w:space="0" w:color="FFFFFF"/>
            </w:tcBorders>
            <w:tcMar>
              <w:top w:w="57" w:type="dxa"/>
            </w:tcMar>
            <w:vAlign w:val="center"/>
          </w:tcPr>
          <w:p w14:paraId="4BC1CBE9" w14:textId="77777777" w:rsidR="00CC0D7A" w:rsidRDefault="00CC0D7A" w:rsidP="00910644">
            <w:pPr>
              <w:jc w:val="center"/>
              <w:rPr>
                <w:lang w:val="en-AU"/>
              </w:rPr>
            </w:pPr>
          </w:p>
        </w:tc>
        <w:tc>
          <w:tcPr>
            <w:tcW w:w="1643" w:type="dxa"/>
            <w:vMerge/>
            <w:tcBorders>
              <w:left w:val="single" w:sz="7" w:space="0" w:color="000000"/>
              <w:bottom w:val="single" w:sz="8" w:space="0" w:color="000000"/>
              <w:right w:val="single" w:sz="8" w:space="0" w:color="000000"/>
            </w:tcBorders>
            <w:tcMar>
              <w:top w:w="57" w:type="dxa"/>
            </w:tcMar>
            <w:vAlign w:val="center"/>
          </w:tcPr>
          <w:p w14:paraId="64B87685" w14:textId="77777777" w:rsidR="00CC0D7A" w:rsidRDefault="00CC0D7A" w:rsidP="00910644">
            <w:pPr>
              <w:jc w:val="center"/>
              <w:rPr>
                <w:lang w:val="en-AU"/>
              </w:rPr>
            </w:pPr>
          </w:p>
        </w:tc>
        <w:tc>
          <w:tcPr>
            <w:tcW w:w="1559" w:type="dxa"/>
            <w:vMerge/>
            <w:tcBorders>
              <w:left w:val="single" w:sz="8" w:space="0" w:color="000000"/>
              <w:bottom w:val="single" w:sz="8" w:space="0" w:color="000000"/>
              <w:right w:val="single" w:sz="12" w:space="0" w:color="auto"/>
            </w:tcBorders>
            <w:tcMar>
              <w:top w:w="57" w:type="dxa"/>
            </w:tcMar>
            <w:vAlign w:val="center"/>
          </w:tcPr>
          <w:p w14:paraId="13A7B418" w14:textId="77777777" w:rsidR="00CC0D7A" w:rsidRDefault="00CC0D7A" w:rsidP="00910644">
            <w:pPr>
              <w:jc w:val="center"/>
              <w:rPr>
                <w:lang w:val="en-AU"/>
              </w:rPr>
            </w:pPr>
          </w:p>
        </w:tc>
      </w:tr>
      <w:tr w:rsidR="00910644" w14:paraId="6E0E5EE1" w14:textId="77777777" w:rsidTr="009678F3">
        <w:trPr>
          <w:gridAfter w:val="1"/>
          <w:wAfter w:w="7" w:type="dxa"/>
          <w:cantSplit/>
          <w:trHeight w:val="473"/>
        </w:trPr>
        <w:tc>
          <w:tcPr>
            <w:tcW w:w="3793" w:type="dxa"/>
            <w:gridSpan w:val="2"/>
            <w:tcBorders>
              <w:top w:val="single" w:sz="8" w:space="0" w:color="000000"/>
              <w:left w:val="single" w:sz="12" w:space="0" w:color="auto"/>
              <w:bottom w:val="single" w:sz="6" w:space="0" w:color="FFFFFF"/>
              <w:right w:val="single" w:sz="8" w:space="0" w:color="000000"/>
            </w:tcBorders>
            <w:tcMar>
              <w:top w:w="85" w:type="dxa"/>
            </w:tcMar>
            <w:vAlign w:val="center"/>
          </w:tcPr>
          <w:p w14:paraId="692279F1" w14:textId="77777777" w:rsidR="00910644" w:rsidRDefault="00910644" w:rsidP="006C2B8A">
            <w:pPr>
              <w:tabs>
                <w:tab w:val="left" w:pos="170"/>
              </w:tabs>
              <w:rPr>
                <w:lang w:val="en-AU"/>
              </w:rPr>
            </w:pPr>
            <w:r>
              <w:rPr>
                <w:lang w:val="en-AU"/>
              </w:rPr>
              <w:t>Type B Material placed more than 400 mm below top of Type B Material</w:t>
            </w:r>
          </w:p>
        </w:tc>
        <w:tc>
          <w:tcPr>
            <w:tcW w:w="1701" w:type="dxa"/>
            <w:vMerge w:val="restart"/>
            <w:tcBorders>
              <w:top w:val="single" w:sz="8" w:space="0" w:color="000000"/>
              <w:left w:val="single" w:sz="8" w:space="0" w:color="000000"/>
              <w:right w:val="single" w:sz="6" w:space="0" w:color="FFFFFF"/>
            </w:tcBorders>
            <w:tcMar>
              <w:top w:w="85" w:type="dxa"/>
            </w:tcMar>
            <w:vAlign w:val="center"/>
          </w:tcPr>
          <w:p w14:paraId="6AAD0018" w14:textId="77777777" w:rsidR="00910644" w:rsidRDefault="00910644" w:rsidP="00910644">
            <w:pPr>
              <w:jc w:val="center"/>
              <w:rPr>
                <w:lang w:val="en-AU"/>
              </w:rPr>
            </w:pPr>
            <w:r>
              <w:rPr>
                <w:lang w:val="en-AU"/>
              </w:rPr>
              <w:t>97.0</w:t>
            </w:r>
          </w:p>
        </w:tc>
        <w:tc>
          <w:tcPr>
            <w:tcW w:w="1643" w:type="dxa"/>
            <w:vMerge w:val="restart"/>
            <w:tcBorders>
              <w:top w:val="single" w:sz="8" w:space="0" w:color="000000"/>
              <w:left w:val="single" w:sz="7" w:space="0" w:color="000000"/>
              <w:right w:val="single" w:sz="8" w:space="0" w:color="000000"/>
            </w:tcBorders>
            <w:tcMar>
              <w:top w:w="85" w:type="dxa"/>
            </w:tcMar>
            <w:vAlign w:val="center"/>
          </w:tcPr>
          <w:p w14:paraId="09E987FE" w14:textId="77777777" w:rsidR="00910644" w:rsidRDefault="00910644" w:rsidP="00910644">
            <w:pPr>
              <w:jc w:val="center"/>
              <w:rPr>
                <w:lang w:val="en-AU"/>
              </w:rPr>
            </w:pPr>
            <w:r>
              <w:rPr>
                <w:lang w:val="en-AU"/>
              </w:rPr>
              <w:t>95.0</w:t>
            </w:r>
          </w:p>
        </w:tc>
        <w:tc>
          <w:tcPr>
            <w:tcW w:w="1559" w:type="dxa"/>
            <w:vMerge w:val="restart"/>
            <w:tcBorders>
              <w:top w:val="single" w:sz="8" w:space="0" w:color="000000"/>
              <w:left w:val="single" w:sz="8" w:space="0" w:color="000000"/>
              <w:right w:val="single" w:sz="12" w:space="0" w:color="auto"/>
            </w:tcBorders>
            <w:tcMar>
              <w:top w:w="85" w:type="dxa"/>
            </w:tcMar>
            <w:vAlign w:val="center"/>
          </w:tcPr>
          <w:p w14:paraId="5F12C4A2" w14:textId="77777777" w:rsidR="00910644" w:rsidRDefault="00910644" w:rsidP="00910644">
            <w:pPr>
              <w:jc w:val="center"/>
              <w:rPr>
                <w:lang w:val="en-AU"/>
              </w:rPr>
            </w:pPr>
            <w:r>
              <w:rPr>
                <w:lang w:val="en-AU"/>
              </w:rPr>
              <w:t>95.0</w:t>
            </w:r>
          </w:p>
        </w:tc>
      </w:tr>
      <w:tr w:rsidR="00910644" w14:paraId="450C848D" w14:textId="77777777" w:rsidTr="009678F3">
        <w:trPr>
          <w:gridAfter w:val="1"/>
          <w:wAfter w:w="7" w:type="dxa"/>
          <w:cantSplit/>
          <w:trHeight w:val="472"/>
        </w:trPr>
        <w:tc>
          <w:tcPr>
            <w:tcW w:w="3793" w:type="dxa"/>
            <w:gridSpan w:val="2"/>
            <w:tcBorders>
              <w:top w:val="single" w:sz="8" w:space="0" w:color="000000"/>
              <w:left w:val="single" w:sz="12" w:space="0" w:color="auto"/>
              <w:bottom w:val="single" w:sz="6" w:space="0" w:color="FFFFFF"/>
              <w:right w:val="single" w:sz="8" w:space="0" w:color="000000"/>
            </w:tcBorders>
            <w:tcMar>
              <w:top w:w="85" w:type="dxa"/>
            </w:tcMar>
            <w:vAlign w:val="center"/>
          </w:tcPr>
          <w:p w14:paraId="385ACA63" w14:textId="77777777" w:rsidR="00910644" w:rsidRDefault="00910644" w:rsidP="006C2B8A">
            <w:pPr>
              <w:rPr>
                <w:lang w:val="en-AU"/>
              </w:rPr>
            </w:pPr>
            <w:r>
              <w:rPr>
                <w:lang w:val="en-AU"/>
              </w:rPr>
              <w:t>The top 150 mm of areas where fill is to be constructed</w:t>
            </w:r>
          </w:p>
        </w:tc>
        <w:tc>
          <w:tcPr>
            <w:tcW w:w="1701" w:type="dxa"/>
            <w:vMerge/>
            <w:tcBorders>
              <w:left w:val="single" w:sz="8" w:space="0" w:color="000000"/>
              <w:bottom w:val="single" w:sz="6" w:space="0" w:color="FFFFFF"/>
              <w:right w:val="single" w:sz="6" w:space="0" w:color="FFFFFF"/>
            </w:tcBorders>
            <w:tcMar>
              <w:top w:w="85" w:type="dxa"/>
            </w:tcMar>
            <w:vAlign w:val="center"/>
          </w:tcPr>
          <w:p w14:paraId="0E12FA21" w14:textId="77777777" w:rsidR="00910644" w:rsidRDefault="00910644" w:rsidP="00910644">
            <w:pPr>
              <w:jc w:val="center"/>
              <w:rPr>
                <w:lang w:val="en-AU"/>
              </w:rPr>
            </w:pPr>
          </w:p>
        </w:tc>
        <w:tc>
          <w:tcPr>
            <w:tcW w:w="1643" w:type="dxa"/>
            <w:vMerge/>
            <w:tcBorders>
              <w:left w:val="single" w:sz="7" w:space="0" w:color="000000"/>
              <w:bottom w:val="single" w:sz="6" w:space="0" w:color="FFFFFF"/>
              <w:right w:val="single" w:sz="8" w:space="0" w:color="000000"/>
            </w:tcBorders>
            <w:tcMar>
              <w:top w:w="85" w:type="dxa"/>
            </w:tcMar>
            <w:vAlign w:val="center"/>
          </w:tcPr>
          <w:p w14:paraId="09128661" w14:textId="77777777" w:rsidR="00910644" w:rsidRDefault="00910644" w:rsidP="00910644">
            <w:pPr>
              <w:jc w:val="center"/>
              <w:rPr>
                <w:lang w:val="en-AU"/>
              </w:rPr>
            </w:pPr>
          </w:p>
        </w:tc>
        <w:tc>
          <w:tcPr>
            <w:tcW w:w="1559" w:type="dxa"/>
            <w:vMerge/>
            <w:tcBorders>
              <w:left w:val="single" w:sz="8" w:space="0" w:color="000000"/>
              <w:bottom w:val="single" w:sz="6" w:space="0" w:color="FFFFFF"/>
              <w:right w:val="single" w:sz="12" w:space="0" w:color="auto"/>
            </w:tcBorders>
            <w:tcMar>
              <w:top w:w="85" w:type="dxa"/>
            </w:tcMar>
            <w:vAlign w:val="center"/>
          </w:tcPr>
          <w:p w14:paraId="26B9E82B" w14:textId="77777777" w:rsidR="00910644" w:rsidRDefault="00910644" w:rsidP="00910644">
            <w:pPr>
              <w:jc w:val="center"/>
              <w:rPr>
                <w:lang w:val="en-AU"/>
              </w:rPr>
            </w:pPr>
          </w:p>
        </w:tc>
      </w:tr>
      <w:tr w:rsidR="00955317" w14:paraId="6F03FEBC" w14:textId="77777777" w:rsidTr="009678F3">
        <w:trPr>
          <w:gridAfter w:val="1"/>
          <w:wAfter w:w="7" w:type="dxa"/>
          <w:cantSplit/>
        </w:trPr>
        <w:tc>
          <w:tcPr>
            <w:tcW w:w="3793" w:type="dxa"/>
            <w:gridSpan w:val="2"/>
            <w:tcBorders>
              <w:top w:val="single" w:sz="7" w:space="0" w:color="000000"/>
              <w:left w:val="single" w:sz="12" w:space="0" w:color="auto"/>
              <w:bottom w:val="single" w:sz="12" w:space="0" w:color="auto"/>
              <w:right w:val="single" w:sz="8" w:space="0" w:color="000000"/>
            </w:tcBorders>
            <w:tcMar>
              <w:top w:w="85" w:type="dxa"/>
            </w:tcMar>
            <w:vAlign w:val="center"/>
          </w:tcPr>
          <w:p w14:paraId="0C45E147" w14:textId="77777777" w:rsidR="00955317" w:rsidRDefault="00955317" w:rsidP="006C2B8A">
            <w:pPr>
              <w:rPr>
                <w:lang w:val="en-AU"/>
              </w:rPr>
            </w:pPr>
            <w:r>
              <w:rPr>
                <w:lang w:val="en-AU"/>
              </w:rPr>
              <w:t>Type C Material</w:t>
            </w:r>
          </w:p>
        </w:tc>
        <w:tc>
          <w:tcPr>
            <w:tcW w:w="1701" w:type="dxa"/>
            <w:tcBorders>
              <w:top w:val="single" w:sz="7" w:space="0" w:color="000000"/>
              <w:left w:val="single" w:sz="8" w:space="0" w:color="000000"/>
              <w:bottom w:val="single" w:sz="12" w:space="0" w:color="auto"/>
              <w:right w:val="single" w:sz="6" w:space="0" w:color="FFFFFF"/>
            </w:tcBorders>
            <w:tcMar>
              <w:top w:w="85" w:type="dxa"/>
            </w:tcMar>
            <w:vAlign w:val="center"/>
          </w:tcPr>
          <w:p w14:paraId="6FE02247" w14:textId="77777777" w:rsidR="00955317" w:rsidRDefault="00955317" w:rsidP="00910644">
            <w:pPr>
              <w:jc w:val="center"/>
              <w:rPr>
                <w:lang w:val="en-AU"/>
              </w:rPr>
            </w:pPr>
            <w:r>
              <w:rPr>
                <w:lang w:val="en-AU"/>
              </w:rPr>
              <w:t>95.0</w:t>
            </w:r>
          </w:p>
        </w:tc>
        <w:tc>
          <w:tcPr>
            <w:tcW w:w="1643" w:type="dxa"/>
            <w:tcBorders>
              <w:top w:val="single" w:sz="7" w:space="0" w:color="000000"/>
              <w:left w:val="single" w:sz="7" w:space="0" w:color="000000"/>
              <w:bottom w:val="single" w:sz="12" w:space="0" w:color="auto"/>
              <w:right w:val="single" w:sz="8" w:space="0" w:color="000000"/>
            </w:tcBorders>
            <w:tcMar>
              <w:top w:w="85" w:type="dxa"/>
            </w:tcMar>
            <w:vAlign w:val="center"/>
          </w:tcPr>
          <w:p w14:paraId="048FF48F" w14:textId="77777777" w:rsidR="00955317" w:rsidRDefault="00955317" w:rsidP="00910644">
            <w:pPr>
              <w:jc w:val="center"/>
              <w:rPr>
                <w:lang w:val="en-AU"/>
              </w:rPr>
            </w:pPr>
            <w:r>
              <w:rPr>
                <w:lang w:val="en-AU"/>
              </w:rPr>
              <w:t>93.0</w:t>
            </w:r>
          </w:p>
        </w:tc>
        <w:tc>
          <w:tcPr>
            <w:tcW w:w="1559" w:type="dxa"/>
            <w:tcBorders>
              <w:top w:val="single" w:sz="7" w:space="0" w:color="000000"/>
              <w:left w:val="single" w:sz="8" w:space="0" w:color="000000"/>
              <w:bottom w:val="single" w:sz="12" w:space="0" w:color="auto"/>
              <w:right w:val="single" w:sz="12" w:space="0" w:color="auto"/>
            </w:tcBorders>
            <w:tcMar>
              <w:top w:w="85" w:type="dxa"/>
            </w:tcMar>
            <w:vAlign w:val="center"/>
          </w:tcPr>
          <w:p w14:paraId="21A5C1AE" w14:textId="77777777" w:rsidR="00955317" w:rsidRDefault="00955317" w:rsidP="00910644">
            <w:pPr>
              <w:jc w:val="center"/>
              <w:rPr>
                <w:lang w:val="en-AU"/>
              </w:rPr>
            </w:pPr>
            <w:r>
              <w:rPr>
                <w:lang w:val="en-AU"/>
              </w:rPr>
              <w:t>92.0</w:t>
            </w:r>
          </w:p>
        </w:tc>
      </w:tr>
    </w:tbl>
    <w:p w14:paraId="075059ED" w14:textId="77777777" w:rsidR="00E318FF" w:rsidRDefault="00E318FF" w:rsidP="00820AFF">
      <w:pPr>
        <w:widowControl/>
        <w:rPr>
          <w:lang w:val="en-AU"/>
        </w:rPr>
      </w:pPr>
    </w:p>
    <w:p w14:paraId="309694AB" w14:textId="77777777" w:rsidR="00B00D11" w:rsidRPr="00997D48" w:rsidRDefault="00921FD8" w:rsidP="00642D9B">
      <w:pPr>
        <w:tabs>
          <w:tab w:val="left" w:pos="454"/>
          <w:tab w:val="right" w:pos="851"/>
          <w:tab w:val="left" w:pos="993"/>
        </w:tabs>
        <w:spacing w:before="100"/>
        <w:ind w:left="992" w:hanging="992"/>
        <w:rPr>
          <w:lang w:val="en-AU"/>
        </w:rPr>
      </w:pPr>
      <w:r>
        <w:rPr>
          <w:lang w:val="en-AU"/>
        </w:rPr>
        <w:tab/>
      </w:r>
      <w:r w:rsidR="00B00D11">
        <w:rPr>
          <w:lang w:val="en-AU"/>
        </w:rPr>
        <w:tab/>
        <w:t>(ii)</w:t>
      </w:r>
      <w:r w:rsidR="00B00D11">
        <w:rPr>
          <w:lang w:val="en-AU"/>
        </w:rPr>
        <w:tab/>
        <w:t>Material of Nominal Size Greater than 40 mm (after Compaction)</w:t>
      </w:r>
    </w:p>
    <w:p w14:paraId="1BD2271C" w14:textId="77777777" w:rsidR="00660C73" w:rsidRDefault="00921FD8" w:rsidP="008163F1">
      <w:pPr>
        <w:widowControl/>
        <w:tabs>
          <w:tab w:val="left" w:pos="454"/>
          <w:tab w:val="right" w:pos="851"/>
          <w:tab w:val="left" w:pos="993"/>
        </w:tabs>
        <w:spacing w:before="160"/>
        <w:ind w:left="992" w:hanging="992"/>
        <w:rPr>
          <w:lang w:val="en-AU"/>
        </w:rPr>
      </w:pPr>
      <w:r>
        <w:rPr>
          <w:lang w:val="en-AU"/>
        </w:rPr>
        <w:tab/>
      </w:r>
      <w:r>
        <w:rPr>
          <w:lang w:val="en-AU"/>
        </w:rPr>
        <w:tab/>
      </w:r>
      <w:r>
        <w:rPr>
          <w:lang w:val="en-AU"/>
        </w:rPr>
        <w:tab/>
      </w:r>
      <w:r w:rsidR="006341F4">
        <w:rPr>
          <w:lang w:val="en-AU"/>
        </w:rPr>
        <w:t>All fill</w:t>
      </w:r>
      <w:r w:rsidR="00B831AC">
        <w:rPr>
          <w:lang w:val="en-AU"/>
        </w:rPr>
        <w:t xml:space="preserve"> material</w:t>
      </w:r>
      <w:r w:rsidR="006341F4">
        <w:rPr>
          <w:lang w:val="en-AU"/>
        </w:rPr>
        <w:t xml:space="preserve"> and ripped and re-compacted material in cuts below </w:t>
      </w:r>
      <w:r w:rsidR="007A7A45">
        <w:rPr>
          <w:lang w:val="en-AU"/>
        </w:rPr>
        <w:t>C</w:t>
      </w:r>
      <w:r w:rsidR="006341F4">
        <w:rPr>
          <w:lang w:val="en-AU"/>
        </w:rPr>
        <w:t xml:space="preserve">ut </w:t>
      </w:r>
      <w:r w:rsidR="007A7A45">
        <w:rPr>
          <w:lang w:val="en-AU"/>
        </w:rPr>
        <w:t>F</w:t>
      </w:r>
      <w:r w:rsidR="006341F4">
        <w:rPr>
          <w:lang w:val="en-AU"/>
        </w:rPr>
        <w:t xml:space="preserve">loor </w:t>
      </w:r>
      <w:r w:rsidR="007A7A45">
        <w:rPr>
          <w:lang w:val="en-AU"/>
        </w:rPr>
        <w:t>L</w:t>
      </w:r>
      <w:r w:rsidR="006341F4">
        <w:rPr>
          <w:lang w:val="en-AU"/>
        </w:rPr>
        <w:t>evel with a nominal size a</w:t>
      </w:r>
      <w:r>
        <w:rPr>
          <w:lang w:val="en-AU"/>
        </w:rPr>
        <w:t>fter compaction greater than 40 </w:t>
      </w:r>
      <w:r w:rsidR="006341F4">
        <w:rPr>
          <w:lang w:val="en-AU"/>
        </w:rPr>
        <w:t>mm shall be compacted using a grading, mixing, watering and rolling procedure a</w:t>
      </w:r>
      <w:r w:rsidR="0082768A">
        <w:rPr>
          <w:lang w:val="en-AU"/>
        </w:rPr>
        <w:t>s agreed by the Superintendent.</w:t>
      </w:r>
    </w:p>
    <w:p w14:paraId="68331F7B" w14:textId="77777777" w:rsidR="00AF0EF5" w:rsidRDefault="00AF0EF5" w:rsidP="008163F1">
      <w:pPr>
        <w:widowControl/>
        <w:tabs>
          <w:tab w:val="left" w:pos="454"/>
          <w:tab w:val="right" w:pos="851"/>
          <w:tab w:val="left" w:pos="993"/>
        </w:tabs>
        <w:spacing w:before="160"/>
        <w:ind w:left="992" w:hanging="992"/>
        <w:rPr>
          <w:lang w:val="en-AU"/>
        </w:rPr>
      </w:pPr>
      <w:r>
        <w:rPr>
          <w:lang w:val="en-AU"/>
        </w:rPr>
        <w:tab/>
      </w:r>
      <w:r>
        <w:rPr>
          <w:lang w:val="en-AU"/>
        </w:rPr>
        <w:tab/>
      </w:r>
      <w:r>
        <w:rPr>
          <w:lang w:val="en-AU"/>
        </w:rPr>
        <w:tab/>
        <w:t>The Superintendent may require that trial sections be constructed to verify that the proposed compaction routine is acceptable.</w:t>
      </w:r>
      <w:r w:rsidR="0082768A">
        <w:rPr>
          <w:lang w:val="en-AU"/>
        </w:rPr>
        <w:t xml:space="preserve"> </w:t>
      </w:r>
      <w:r>
        <w:rPr>
          <w:lang w:val="en-AU"/>
        </w:rPr>
        <w:t xml:space="preserve"> No additional payment will be made for any requirement to construct trial sections.</w:t>
      </w:r>
    </w:p>
    <w:p w14:paraId="0C4BA860" w14:textId="77777777" w:rsidR="006341F4" w:rsidRDefault="0082768A" w:rsidP="008163F1">
      <w:pPr>
        <w:widowControl/>
        <w:tabs>
          <w:tab w:val="left" w:pos="454"/>
          <w:tab w:val="right" w:pos="851"/>
          <w:tab w:val="left" w:pos="993"/>
        </w:tabs>
        <w:spacing w:before="160"/>
        <w:ind w:left="992" w:hanging="992"/>
        <w:rPr>
          <w:lang w:val="en-AU"/>
        </w:rPr>
      </w:pPr>
      <w:r>
        <w:rPr>
          <w:lang w:val="en-AU"/>
        </w:rPr>
        <w:tab/>
      </w:r>
      <w:r>
        <w:rPr>
          <w:lang w:val="en-AU"/>
        </w:rPr>
        <w:tab/>
      </w:r>
      <w:r>
        <w:rPr>
          <w:lang w:val="en-AU"/>
        </w:rPr>
        <w:tab/>
      </w:r>
      <w:r w:rsidR="006341F4">
        <w:rPr>
          <w:lang w:val="en-AU"/>
        </w:rPr>
        <w:t xml:space="preserve">All fill material and material below the </w:t>
      </w:r>
      <w:r w:rsidR="00EA4659">
        <w:rPr>
          <w:lang w:val="en-AU"/>
        </w:rPr>
        <w:t>C</w:t>
      </w:r>
      <w:r w:rsidR="006341F4">
        <w:rPr>
          <w:lang w:val="en-AU"/>
        </w:rPr>
        <w:t xml:space="preserve">ut </w:t>
      </w:r>
      <w:r w:rsidR="00EA4659">
        <w:rPr>
          <w:lang w:val="en-AU"/>
        </w:rPr>
        <w:t>F</w:t>
      </w:r>
      <w:r w:rsidR="006341F4">
        <w:rPr>
          <w:lang w:val="en-AU"/>
        </w:rPr>
        <w:t xml:space="preserve">loor </w:t>
      </w:r>
      <w:r w:rsidR="00EA4659">
        <w:rPr>
          <w:lang w:val="en-AU"/>
        </w:rPr>
        <w:t>L</w:t>
      </w:r>
      <w:r w:rsidR="006341F4">
        <w:rPr>
          <w:lang w:val="en-AU"/>
        </w:rPr>
        <w:t>evel shall be compacted at minimum moisture ratio of 80%.</w:t>
      </w:r>
      <w:r>
        <w:rPr>
          <w:lang w:val="en-AU"/>
        </w:rPr>
        <w:t xml:space="preserve"> </w:t>
      </w:r>
      <w:r w:rsidR="006341F4">
        <w:rPr>
          <w:lang w:val="en-AU"/>
        </w:rPr>
        <w:t xml:space="preserve"> The moisture ratio shall be determined </w:t>
      </w:r>
      <w:r w:rsidR="00AB3848">
        <w:rPr>
          <w:lang w:val="en-AU"/>
        </w:rPr>
        <w:t>using</w:t>
      </w:r>
      <w:r w:rsidR="006341F4">
        <w:rPr>
          <w:lang w:val="en-AU"/>
        </w:rPr>
        <w:t xml:space="preserve"> the material which passes the </w:t>
      </w:r>
      <w:r w:rsidR="00660C73">
        <w:rPr>
          <w:lang w:val="en-AU"/>
        </w:rPr>
        <w:t>37.5</w:t>
      </w:r>
      <w:r>
        <w:rPr>
          <w:lang w:val="en-AU"/>
        </w:rPr>
        <w:t> </w:t>
      </w:r>
      <w:r w:rsidR="006341F4">
        <w:rPr>
          <w:lang w:val="en-AU"/>
        </w:rPr>
        <w:t>mm sieve</w:t>
      </w:r>
      <w:r w:rsidR="00660C73">
        <w:rPr>
          <w:lang w:val="en-AU"/>
        </w:rPr>
        <w:t>, where the material contains less than 20% oversize material</w:t>
      </w:r>
      <w:r w:rsidR="006341F4">
        <w:rPr>
          <w:lang w:val="en-AU"/>
        </w:rPr>
        <w:t>.</w:t>
      </w:r>
      <w:r>
        <w:rPr>
          <w:lang w:val="en-AU"/>
        </w:rPr>
        <w:t xml:space="preserve"> </w:t>
      </w:r>
      <w:r w:rsidR="00660C73">
        <w:rPr>
          <w:lang w:val="en-AU"/>
        </w:rPr>
        <w:t>If the material contains more than 20% oversize material, the moisture ratio</w:t>
      </w:r>
      <w:r w:rsidR="00AB3848">
        <w:rPr>
          <w:lang w:val="en-AU"/>
        </w:rPr>
        <w:t xml:space="preserve"> shall be determined </w:t>
      </w:r>
      <w:r w:rsidR="00660C73">
        <w:rPr>
          <w:lang w:val="en-AU"/>
        </w:rPr>
        <w:t>using an alternative</w:t>
      </w:r>
      <w:r w:rsidR="00AB3848">
        <w:rPr>
          <w:lang w:val="en-AU"/>
        </w:rPr>
        <w:t xml:space="preserve"> method</w:t>
      </w:r>
      <w:r w:rsidR="00660C73">
        <w:rPr>
          <w:lang w:val="en-AU"/>
        </w:rPr>
        <w:t xml:space="preserve"> in accordance with the appropriate test method or Code of Practice</w:t>
      </w:r>
      <w:r w:rsidR="00AB3848">
        <w:rPr>
          <w:lang w:val="en-AU"/>
        </w:rPr>
        <w:t>.</w:t>
      </w:r>
    </w:p>
    <w:p w14:paraId="4D871390" w14:textId="77777777" w:rsidR="00B00D11" w:rsidRDefault="00B00D11" w:rsidP="008163F1">
      <w:pPr>
        <w:widowControl/>
        <w:tabs>
          <w:tab w:val="left" w:pos="454"/>
          <w:tab w:val="right" w:pos="851"/>
          <w:tab w:val="left" w:pos="993"/>
        </w:tabs>
        <w:spacing w:before="160"/>
        <w:ind w:left="992" w:hanging="992"/>
        <w:rPr>
          <w:lang w:val="en-AU"/>
        </w:rPr>
      </w:pPr>
      <w:r>
        <w:rPr>
          <w:lang w:val="en-AU"/>
        </w:rPr>
        <w:tab/>
      </w:r>
      <w:r>
        <w:rPr>
          <w:lang w:val="en-AU"/>
        </w:rPr>
        <w:tab/>
      </w:r>
      <w:r>
        <w:rPr>
          <w:lang w:val="en-AU"/>
        </w:rPr>
        <w:tab/>
        <w:t xml:space="preserve">Acceptance of work </w:t>
      </w:r>
      <w:r w:rsidR="006341F4">
        <w:rPr>
          <w:lang w:val="en-AU"/>
        </w:rPr>
        <w:t>for</w:t>
      </w:r>
      <w:r>
        <w:rPr>
          <w:lang w:val="en-AU"/>
        </w:rPr>
        <w:t xml:space="preserve"> compaction will be based on compliance with the </w:t>
      </w:r>
      <w:r w:rsidR="008F385A">
        <w:rPr>
          <w:lang w:val="en-AU"/>
        </w:rPr>
        <w:t xml:space="preserve">accepted placement and </w:t>
      </w:r>
      <w:r>
        <w:rPr>
          <w:lang w:val="en-AU"/>
        </w:rPr>
        <w:t xml:space="preserve">compaction </w:t>
      </w:r>
      <w:r w:rsidR="00B831AC">
        <w:rPr>
          <w:lang w:val="en-AU"/>
        </w:rPr>
        <w:t xml:space="preserve">procedure </w:t>
      </w:r>
      <w:r>
        <w:rPr>
          <w:lang w:val="en-AU"/>
        </w:rPr>
        <w:t xml:space="preserve">and test rolling carried out in accordance with </w:t>
      </w:r>
      <w:r w:rsidR="00EA4659">
        <w:rPr>
          <w:lang w:val="en-AU"/>
        </w:rPr>
        <w:t>Section </w:t>
      </w:r>
      <w:r>
        <w:rPr>
          <w:lang w:val="en-AU"/>
        </w:rPr>
        <w:t>173.</w:t>
      </w:r>
    </w:p>
    <w:p w14:paraId="520646FD" w14:textId="77777777" w:rsidR="00B00D11" w:rsidRDefault="00B00D11" w:rsidP="008163F1">
      <w:pPr>
        <w:widowControl/>
        <w:tabs>
          <w:tab w:val="left" w:pos="454"/>
          <w:tab w:val="right" w:pos="851"/>
          <w:tab w:val="left" w:pos="993"/>
        </w:tabs>
        <w:spacing w:before="160"/>
        <w:ind w:left="992" w:hanging="992"/>
        <w:rPr>
          <w:lang w:val="en-AU"/>
        </w:rPr>
      </w:pPr>
      <w:r>
        <w:rPr>
          <w:lang w:val="en-AU"/>
        </w:rPr>
        <w:tab/>
      </w:r>
      <w:r>
        <w:rPr>
          <w:lang w:val="en-AU"/>
        </w:rPr>
        <w:tab/>
      </w:r>
      <w:r>
        <w:rPr>
          <w:lang w:val="en-AU"/>
        </w:rPr>
        <w:tab/>
        <w:t>Any unstable areas detected by test rolling shall be rectified.  Where unstable areas exceed 20% of the area being test rolled, the whole of the area shall be ripped, re</w:t>
      </w:r>
      <w:r>
        <w:rPr>
          <w:lang w:val="en-AU"/>
        </w:rPr>
        <w:noBreakHyphen/>
        <w:t>compacted as specified above, and re</w:t>
      </w:r>
      <w:r>
        <w:rPr>
          <w:lang w:val="en-AU"/>
        </w:rPr>
        <w:noBreakHyphen/>
        <w:t>presented for test rolling.</w:t>
      </w:r>
    </w:p>
    <w:p w14:paraId="55DE4348" w14:textId="77777777" w:rsidR="00325AFB" w:rsidRDefault="00382973" w:rsidP="007C7BE1">
      <w:pPr>
        <w:widowControl/>
        <w:spacing w:line="80" w:lineRule="exact"/>
        <w:rPr>
          <w:lang w:val="en-AU"/>
        </w:rPr>
      </w:pPr>
      <w:r>
        <w:rPr>
          <w:noProof/>
          <w:snapToGrid/>
          <w:lang w:val="en-AU" w:eastAsia="en-AU"/>
        </w:rPr>
        <w:pict w14:anchorId="3AA91E16">
          <v:shape id="_x0000_s1135" type="#_x0000_t202" style="position:absolute;margin-left:0;margin-top:779.65pt;width:481.9pt;height:36.85pt;z-index:-251653120;mso-wrap-distance-top:5.65pt;mso-position-horizontal:center;mso-position-horizontal-relative:page;mso-position-vertical-relative:page" stroked="f">
            <v:textbox style="mso-next-textbox:#_x0000_s1135" inset="0,,0">
              <w:txbxContent>
                <w:p w14:paraId="7C5E1FE2" w14:textId="77777777" w:rsidR="00382973" w:rsidRDefault="00382973" w:rsidP="00820AFF">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41FA141E" w14:textId="50C32988" w:rsidR="00382973" w:rsidRDefault="00382973" w:rsidP="00820AFF">
                  <w:pPr>
                    <w:pBdr>
                      <w:top w:val="single" w:sz="6" w:space="2" w:color="000000"/>
                    </w:pBdr>
                    <w:jc w:val="right"/>
                  </w:pPr>
                  <w:r>
                    <w:rPr>
                      <w:b/>
                    </w:rPr>
                    <w:t>©</w:t>
                  </w:r>
                  <w:r>
                    <w:t xml:space="preserve"> </w:t>
                  </w:r>
                  <w:r w:rsidR="00CE6C2C">
                    <w:t xml:space="preserve">Department of </w:t>
                  </w:r>
                  <w:proofErr w:type="gramStart"/>
                  <w:r w:rsidR="00CE6C2C">
                    <w:t>Transport</w:t>
                  </w:r>
                  <w:r w:rsidR="00CE6C2C">
                    <w:t xml:space="preserve"> </w:t>
                  </w:r>
                  <w:r>
                    <w:t xml:space="preserve"> December</w:t>
                  </w:r>
                  <w:proofErr w:type="gramEnd"/>
                  <w:r>
                    <w:t xml:space="preserve"> 2015</w:t>
                  </w:r>
                </w:p>
                <w:p w14:paraId="31E295D8" w14:textId="77777777" w:rsidR="00382973" w:rsidRDefault="00382973" w:rsidP="00820AFF">
                  <w:pPr>
                    <w:jc w:val="right"/>
                  </w:pPr>
                  <w:r>
                    <w:t>Section 204 (Page 14 of 18)</w:t>
                  </w:r>
                </w:p>
                <w:p w14:paraId="5C9B5C3B" w14:textId="77777777" w:rsidR="00382973" w:rsidRDefault="00382973" w:rsidP="00820AFF"/>
              </w:txbxContent>
            </v:textbox>
            <w10:wrap anchorx="page" anchory="page"/>
            <w10:anchorlock/>
          </v:shape>
        </w:pict>
      </w:r>
      <w:r w:rsidR="008163F1">
        <w:rPr>
          <w:lang w:val="en-AU"/>
        </w:rPr>
        <w:br w:type="page"/>
      </w:r>
    </w:p>
    <w:p w14:paraId="4AC80629" w14:textId="77777777" w:rsidR="00B00D11" w:rsidRDefault="00B00D11" w:rsidP="00325AFB">
      <w:pPr>
        <w:pStyle w:val="Heading5SS"/>
      </w:pPr>
      <w:r>
        <w:t>(c)</w:t>
      </w:r>
      <w:r>
        <w:tab/>
      </w:r>
      <w:r w:rsidR="000E1965">
        <w:t>Treatment of Expansive Materials</w:t>
      </w:r>
    </w:p>
    <w:p w14:paraId="76A12709" w14:textId="77777777" w:rsidR="000E1965" w:rsidRDefault="00E81961" w:rsidP="005A0E74">
      <w:pPr>
        <w:widowControl/>
        <w:tabs>
          <w:tab w:val="left" w:pos="454"/>
        </w:tabs>
        <w:spacing w:before="120"/>
        <w:ind w:left="454"/>
        <w:rPr>
          <w:lang w:val="en-AU"/>
        </w:rPr>
      </w:pPr>
      <w:r w:rsidRPr="001469CB">
        <w:rPr>
          <w:lang w:val="en-AU"/>
        </w:rPr>
        <w:t xml:space="preserve">All material with a percentage swell equal to or greater than 2.5% shall be considered as expansive and shall be treated in accordance with </w:t>
      </w:r>
      <w:r w:rsidR="00922FC3">
        <w:rPr>
          <w:lang w:val="en-AU"/>
        </w:rPr>
        <w:t>clause</w:t>
      </w:r>
      <w:r>
        <w:rPr>
          <w:lang w:val="en-AU"/>
        </w:rPr>
        <w:t> </w:t>
      </w:r>
      <w:r w:rsidRPr="001469CB">
        <w:rPr>
          <w:lang w:val="en-AU"/>
        </w:rPr>
        <w:t>204.06(e)(</w:t>
      </w:r>
      <w:proofErr w:type="spellStart"/>
      <w:r w:rsidRPr="001469CB">
        <w:rPr>
          <w:lang w:val="en-AU"/>
        </w:rPr>
        <w:t>i</w:t>
      </w:r>
      <w:proofErr w:type="spellEnd"/>
      <w:r w:rsidRPr="001469CB">
        <w:rPr>
          <w:lang w:val="en-AU"/>
        </w:rPr>
        <w:t xml:space="preserve">) and </w:t>
      </w:r>
      <w:r w:rsidR="00922FC3">
        <w:rPr>
          <w:lang w:val="en-AU"/>
        </w:rPr>
        <w:t>clause</w:t>
      </w:r>
      <w:r>
        <w:rPr>
          <w:lang w:val="en-AU"/>
        </w:rPr>
        <w:t> </w:t>
      </w:r>
      <w:r w:rsidRPr="001469CB">
        <w:rPr>
          <w:lang w:val="en-AU"/>
        </w:rPr>
        <w:t>204.10(d)(iii).</w:t>
      </w:r>
    </w:p>
    <w:p w14:paraId="1F6383CD" w14:textId="77777777" w:rsidR="000E1965" w:rsidRDefault="00F97E7C" w:rsidP="005A0E74">
      <w:pPr>
        <w:widowControl/>
        <w:tabs>
          <w:tab w:val="left" w:pos="454"/>
        </w:tabs>
        <w:spacing w:before="120"/>
        <w:ind w:left="454"/>
        <w:rPr>
          <w:lang w:val="en-AU"/>
        </w:rPr>
      </w:pPr>
      <w:r w:rsidRPr="001469CB">
        <w:rPr>
          <w:lang w:val="en-AU"/>
        </w:rPr>
        <w:t>All layers of Type A material placed over expansive Type B or expansive in</w:t>
      </w:r>
      <w:r>
        <w:rPr>
          <w:lang w:val="en-AU"/>
        </w:rPr>
        <w:t> </w:t>
      </w:r>
      <w:r w:rsidRPr="001469CB">
        <w:rPr>
          <w:lang w:val="en-AU"/>
        </w:rPr>
        <w:t>situ material, shall be maintained at a characteristic moisture ratio of not less than 90% for the period between completion of compaction and placement of the overlying layer.</w:t>
      </w:r>
    </w:p>
    <w:p w14:paraId="47C408F1" w14:textId="77777777" w:rsidR="00BE5C98" w:rsidRDefault="00BE5C98" w:rsidP="005A0E74">
      <w:pPr>
        <w:widowControl/>
        <w:tabs>
          <w:tab w:val="left" w:pos="454"/>
        </w:tabs>
        <w:spacing w:before="120"/>
        <w:ind w:left="454"/>
        <w:rPr>
          <w:lang w:val="en-AU"/>
        </w:rPr>
      </w:pPr>
      <w:r>
        <w:rPr>
          <w:lang w:val="en-AU"/>
        </w:rPr>
        <w:t>Expansive material shall be placed at a characteristic moisture ratio of 90% to 110% during compaction, maintained through test rolling and up to placement of the overlying layer.</w:t>
      </w:r>
    </w:p>
    <w:p w14:paraId="4697EB9A" w14:textId="77777777" w:rsidR="000E1965" w:rsidRDefault="00A05564" w:rsidP="005A0E74">
      <w:pPr>
        <w:widowControl/>
        <w:tabs>
          <w:tab w:val="left" w:pos="454"/>
        </w:tabs>
        <w:spacing w:before="120"/>
        <w:ind w:left="454"/>
        <w:rPr>
          <w:lang w:val="en-AU"/>
        </w:rPr>
      </w:pPr>
      <w:r>
        <w:rPr>
          <w:lang w:val="en-AU"/>
        </w:rPr>
        <w:t>The Contractor may nominate a lesser characteristic moisture ratio for agreement of the Superintendent i</w:t>
      </w:r>
      <w:r w:rsidR="000E1965">
        <w:rPr>
          <w:lang w:val="en-AU"/>
        </w:rPr>
        <w:t xml:space="preserve">f </w:t>
      </w:r>
      <w:r>
        <w:rPr>
          <w:lang w:val="en-AU"/>
        </w:rPr>
        <w:t>it can demonstrate that complying with the above requirement will result in the material being unstable under a test roll performed in accordance w</w:t>
      </w:r>
      <w:r w:rsidR="005E6DB9">
        <w:rPr>
          <w:lang w:val="en-AU"/>
        </w:rPr>
        <w:t>ith the requirements of Section </w:t>
      </w:r>
      <w:r>
        <w:rPr>
          <w:lang w:val="en-AU"/>
        </w:rPr>
        <w:t>173</w:t>
      </w:r>
      <w:r w:rsidR="0082768A">
        <w:rPr>
          <w:lang w:val="en-AU"/>
        </w:rPr>
        <w:t>.</w:t>
      </w:r>
    </w:p>
    <w:p w14:paraId="4D365BEB" w14:textId="77777777" w:rsidR="00B00D11" w:rsidRDefault="00B00D11" w:rsidP="005A0E74">
      <w:pPr>
        <w:widowControl/>
        <w:tabs>
          <w:tab w:val="left" w:pos="454"/>
        </w:tabs>
        <w:spacing w:before="120"/>
        <w:ind w:left="454"/>
        <w:rPr>
          <w:lang w:val="en-AU"/>
        </w:rPr>
      </w:pPr>
      <w:r>
        <w:rPr>
          <w:lang w:val="en-AU"/>
        </w:rPr>
        <w:t>Where the nominal size of material after compaction is greater than 40 mm, the moisture ratio shall be determined on that material which passes the 19.0 mm sieve, otherwise the moisture ratio shall be determined on the material passing the 37.5 mm sieve or 19.0 mm sieve taking into account oversize material as required by the test method.</w:t>
      </w:r>
    </w:p>
    <w:p w14:paraId="39713291" w14:textId="77777777" w:rsidR="00DD0DCC" w:rsidRDefault="00DD0DCC" w:rsidP="005A0E74">
      <w:pPr>
        <w:widowControl/>
        <w:spacing w:line="140" w:lineRule="exact"/>
        <w:rPr>
          <w:lang w:val="en-AU"/>
        </w:rPr>
      </w:pPr>
    </w:p>
    <w:p w14:paraId="46ADC99B" w14:textId="77777777" w:rsidR="00122BC9" w:rsidRPr="004B2A6A" w:rsidRDefault="00122BC9" w:rsidP="005A0E74">
      <w:pPr>
        <w:widowControl/>
        <w:spacing w:line="140" w:lineRule="exact"/>
        <w:rPr>
          <w:lang w:val="en-AU"/>
        </w:rPr>
      </w:pPr>
    </w:p>
    <w:p w14:paraId="141C0C7D" w14:textId="77777777" w:rsidR="00B00D11" w:rsidRDefault="00B00D11" w:rsidP="00CE71BE">
      <w:pPr>
        <w:pStyle w:val="Heading3SS"/>
      </w:pPr>
      <w:r>
        <w:t>204.14</w:t>
      </w:r>
      <w:r>
        <w:tab/>
      </w:r>
      <w:r w:rsidR="00A45D85">
        <w:t>FREQUENCY OF</w:t>
      </w:r>
      <w:r w:rsidR="00AE72C0">
        <w:t xml:space="preserve"> TESTING</w:t>
      </w:r>
    </w:p>
    <w:p w14:paraId="1317CE56" w14:textId="77777777" w:rsidR="00847C00" w:rsidRPr="001469CB" w:rsidRDefault="00847C00" w:rsidP="005A0E74">
      <w:pPr>
        <w:widowControl/>
        <w:spacing w:before="140"/>
        <w:rPr>
          <w:lang w:val="en-AU"/>
        </w:rPr>
      </w:pPr>
      <w:r w:rsidRPr="001469CB">
        <w:rPr>
          <w:lang w:val="en-AU"/>
        </w:rPr>
        <w:t xml:space="preserve">The Contractor shall carry out testing at a frequency which is sufficient to ensure that the materials and work supplied under the Contract complies with the specified requirements. </w:t>
      </w:r>
      <w:r w:rsidR="00874905">
        <w:rPr>
          <w:lang w:val="en-AU"/>
        </w:rPr>
        <w:t xml:space="preserve"> </w:t>
      </w:r>
      <w:r w:rsidRPr="001469CB">
        <w:rPr>
          <w:lang w:val="en-AU"/>
        </w:rPr>
        <w:t xml:space="preserve">Notwithstanding this requirement, testing shall be undertaken at either </w:t>
      </w:r>
      <w:r w:rsidR="00874905">
        <w:rPr>
          <w:lang w:val="en-AU"/>
        </w:rPr>
        <w:t>Scale </w:t>
      </w:r>
      <w:r w:rsidRPr="001469CB">
        <w:rPr>
          <w:lang w:val="en-AU"/>
        </w:rPr>
        <w:t>A or Scale</w:t>
      </w:r>
      <w:r w:rsidR="00874905">
        <w:rPr>
          <w:lang w:val="en-AU"/>
        </w:rPr>
        <w:t> </w:t>
      </w:r>
      <w:r w:rsidRPr="001469CB">
        <w:rPr>
          <w:lang w:val="en-AU"/>
        </w:rPr>
        <w:t>B level of testing, at a frequency not less than that specified below.</w:t>
      </w:r>
      <w:r w:rsidR="00874905">
        <w:rPr>
          <w:lang w:val="en-AU"/>
        </w:rPr>
        <w:t xml:space="preserve"> </w:t>
      </w:r>
      <w:r w:rsidRPr="001469CB">
        <w:t>Where the scale of testing has not been specified, Scale</w:t>
      </w:r>
      <w:r w:rsidR="00874905">
        <w:t> </w:t>
      </w:r>
      <w:r w:rsidRPr="001469CB">
        <w:t>A shall apply.</w:t>
      </w:r>
    </w:p>
    <w:p w14:paraId="13537231" w14:textId="77777777" w:rsidR="0026609B" w:rsidRPr="001469CB" w:rsidRDefault="0026609B" w:rsidP="005A0E74">
      <w:pPr>
        <w:widowControl/>
        <w:spacing w:line="140" w:lineRule="exact"/>
        <w:rPr>
          <w:lang w:val="en-AU"/>
        </w:rPr>
      </w:pPr>
    </w:p>
    <w:p w14:paraId="03507714" w14:textId="77777777" w:rsidR="00847C00" w:rsidRPr="001469CB" w:rsidRDefault="00847C00" w:rsidP="0026609B">
      <w:pPr>
        <w:pStyle w:val="Heading5SS"/>
      </w:pPr>
      <w:r w:rsidRPr="001469CB">
        <w:t>(a)</w:t>
      </w:r>
      <w:r w:rsidRPr="001469CB">
        <w:tab/>
        <w:t>Material Properties Testing - Scale A</w:t>
      </w:r>
    </w:p>
    <w:p w14:paraId="40F4F35C" w14:textId="77777777" w:rsidR="00847C00" w:rsidRPr="001469CB" w:rsidRDefault="00CA3DB2" w:rsidP="005A0E74">
      <w:pPr>
        <w:tabs>
          <w:tab w:val="left" w:pos="454"/>
          <w:tab w:val="right" w:pos="851"/>
          <w:tab w:val="left" w:pos="992"/>
        </w:tabs>
        <w:spacing w:before="10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proofErr w:type="spellStart"/>
      <w:r w:rsidR="00847C00" w:rsidRPr="001469CB">
        <w:rPr>
          <w:lang w:val="en-AU"/>
        </w:rPr>
        <w:t>CBR</w:t>
      </w:r>
      <w:proofErr w:type="spellEnd"/>
      <w:r w:rsidR="00847C00" w:rsidRPr="001469CB">
        <w:rPr>
          <w:lang w:val="en-AU"/>
        </w:rPr>
        <w:t xml:space="preserve"> and Percentage Swell</w:t>
      </w:r>
    </w:p>
    <w:p w14:paraId="1028FA00" w14:textId="77777777" w:rsidR="00847C00" w:rsidRPr="001469CB" w:rsidRDefault="00847C00" w:rsidP="005A0E74">
      <w:pPr>
        <w:widowControl/>
        <w:spacing w:before="100"/>
        <w:ind w:left="992"/>
        <w:rPr>
          <w:lang w:val="en-AU"/>
        </w:rPr>
      </w:pPr>
      <w:r w:rsidRPr="001469CB">
        <w:rPr>
          <w:lang w:val="en-AU"/>
        </w:rPr>
        <w:t xml:space="preserve">Materials shall be tested to demonstrate compliance with the material property requirements specified in </w:t>
      </w:r>
      <w:r w:rsidR="00922FC3">
        <w:rPr>
          <w:lang w:val="en-AU"/>
        </w:rPr>
        <w:t>clause</w:t>
      </w:r>
      <w:r w:rsidR="00CA3DB2">
        <w:rPr>
          <w:lang w:val="en-AU"/>
        </w:rPr>
        <w:t> </w:t>
      </w:r>
      <w:r w:rsidRPr="001469CB">
        <w:rPr>
          <w:lang w:val="en-AU"/>
        </w:rPr>
        <w:t>204.04.</w:t>
      </w:r>
      <w:r w:rsidR="00CA3DB2">
        <w:rPr>
          <w:lang w:val="en-AU"/>
        </w:rPr>
        <w:t xml:space="preserve"> </w:t>
      </w:r>
      <w:r w:rsidRPr="001469CB">
        <w:rPr>
          <w:lang w:val="en-AU"/>
        </w:rPr>
        <w:t xml:space="preserve"> Where Scale</w:t>
      </w:r>
      <w:r w:rsidR="00CA3DB2">
        <w:rPr>
          <w:lang w:val="en-AU"/>
        </w:rPr>
        <w:t> </w:t>
      </w:r>
      <w:r w:rsidRPr="001469CB">
        <w:rPr>
          <w:lang w:val="en-AU"/>
        </w:rPr>
        <w:t>A is specified, the following frequency of testing shall apply.</w:t>
      </w:r>
    </w:p>
    <w:p w14:paraId="0F0B99DC" w14:textId="77777777" w:rsidR="00847C00" w:rsidRPr="001469CB" w:rsidRDefault="00847C00" w:rsidP="005A0E74">
      <w:pPr>
        <w:widowControl/>
        <w:spacing w:before="100"/>
        <w:ind w:left="992"/>
        <w:rPr>
          <w:lang w:val="en-AU"/>
        </w:rPr>
      </w:pPr>
      <w:r w:rsidRPr="001469CB">
        <w:rPr>
          <w:lang w:val="en-AU"/>
        </w:rPr>
        <w:t>The initial lot of each material type shall be tested to determine the Assigned CBR (strength) and percentage swell of the material and shall be carried out in accordance with VicRoads Code of Practice</w:t>
      </w:r>
      <w:r w:rsidR="00CD2BB7">
        <w:rPr>
          <w:lang w:val="en-AU"/>
        </w:rPr>
        <w:t> </w:t>
      </w:r>
      <w:r w:rsidRPr="001469CB">
        <w:rPr>
          <w:lang w:val="en-AU"/>
        </w:rPr>
        <w:t>RC500.20.</w:t>
      </w:r>
      <w:r w:rsidR="00CD2BB7">
        <w:rPr>
          <w:lang w:val="en-AU"/>
        </w:rPr>
        <w:t xml:space="preserve"> </w:t>
      </w:r>
      <w:r w:rsidRPr="001469CB">
        <w:rPr>
          <w:lang w:val="en-AU"/>
        </w:rPr>
        <w:t xml:space="preserve"> Unless otherwise approved by the Superintendent sampling for CBR testing shall be undertaken after field compaction of the initial lot.</w:t>
      </w:r>
      <w:r w:rsidR="00CD2BB7">
        <w:rPr>
          <w:lang w:val="en-AU"/>
        </w:rPr>
        <w:t xml:space="preserve"> </w:t>
      </w:r>
      <w:r w:rsidRPr="001469CB">
        <w:rPr>
          <w:lang w:val="en-AU"/>
        </w:rPr>
        <w:t xml:space="preserve"> If either the Assigned CBR value or percentage swell value does not meet the requirements specified in </w:t>
      </w:r>
      <w:r w:rsidR="00922FC3">
        <w:rPr>
          <w:lang w:val="en-AU"/>
        </w:rPr>
        <w:t>clause</w:t>
      </w:r>
      <w:r w:rsidR="00CD2BB7">
        <w:rPr>
          <w:lang w:val="en-AU"/>
        </w:rPr>
        <w:t> </w:t>
      </w:r>
      <w:r w:rsidRPr="001469CB">
        <w:rPr>
          <w:lang w:val="en-AU"/>
        </w:rPr>
        <w:t>204.04, the lot shall be rejected and all subsequent material from that source will be considered as non-conforming for that use.</w:t>
      </w:r>
    </w:p>
    <w:p w14:paraId="4B1A47D1" w14:textId="77777777" w:rsidR="00847C00" w:rsidRPr="001469CB" w:rsidRDefault="00847C00" w:rsidP="005A0E74">
      <w:pPr>
        <w:widowControl/>
        <w:spacing w:before="100"/>
        <w:ind w:left="992"/>
        <w:rPr>
          <w:lang w:val="en-AU"/>
        </w:rPr>
      </w:pPr>
      <w:r w:rsidRPr="001469CB">
        <w:rPr>
          <w:lang w:val="en-AU"/>
        </w:rPr>
        <w:t xml:space="preserve">Where both the Assigned CBR and percentage swell values meet the requirements of </w:t>
      </w:r>
      <w:r w:rsidR="00922FC3">
        <w:rPr>
          <w:lang w:val="en-AU"/>
        </w:rPr>
        <w:t>clause</w:t>
      </w:r>
      <w:r w:rsidR="00CD2BB7">
        <w:rPr>
          <w:lang w:val="en-AU"/>
        </w:rPr>
        <w:t> </w:t>
      </w:r>
      <w:r w:rsidRPr="001469CB">
        <w:rPr>
          <w:lang w:val="en-AU"/>
        </w:rPr>
        <w:t>204.04 the material will be considered to be conforming subject to it complying with other specified requirements, and the Contractor may seek the Superintendent’s agreement to undertake future testing for CBR and percentage swell at the reduced frequency specified in Table</w:t>
      </w:r>
      <w:r w:rsidR="00CD2BB7">
        <w:rPr>
          <w:lang w:val="en-AU"/>
        </w:rPr>
        <w:t> </w:t>
      </w:r>
      <w:r w:rsidRPr="001469CB">
        <w:rPr>
          <w:lang w:val="en-AU"/>
        </w:rPr>
        <w:t>204.141.</w:t>
      </w:r>
    </w:p>
    <w:p w14:paraId="4A41EDEC" w14:textId="77777777" w:rsidR="00847C00" w:rsidRPr="001469CB" w:rsidRDefault="00847C00" w:rsidP="005A0E74">
      <w:pPr>
        <w:widowControl/>
        <w:spacing w:before="100"/>
        <w:ind w:left="992"/>
        <w:rPr>
          <w:lang w:val="en-AU"/>
        </w:rPr>
      </w:pPr>
      <w:r w:rsidRPr="001469CB">
        <w:rPr>
          <w:lang w:val="en-AU"/>
        </w:rPr>
        <w:t xml:space="preserve">The continued acceptance of Assigned CBR and percentage swell will be assessed against the CBR and percentage swell values of a single CBR test and a single percentage swell test. </w:t>
      </w:r>
      <w:r w:rsidR="00CD2BB7">
        <w:rPr>
          <w:lang w:val="en-AU"/>
        </w:rPr>
        <w:t xml:space="preserve"> </w:t>
      </w:r>
      <w:r w:rsidRPr="001469CB">
        <w:rPr>
          <w:lang w:val="en-AU"/>
        </w:rPr>
        <w:t>Provided that the single CBR test value is greater than the specified Assigned CBR value and that the percentage swell value is less than the specified percentage swell value, the lot shall be accepted for CBR and percentage swell.</w:t>
      </w:r>
    </w:p>
    <w:p w14:paraId="5E515E22" w14:textId="77777777" w:rsidR="00586D2A" w:rsidRPr="001469CB" w:rsidRDefault="00586D2A" w:rsidP="005A0E74">
      <w:pPr>
        <w:widowControl/>
        <w:spacing w:before="100"/>
        <w:ind w:left="992"/>
        <w:rPr>
          <w:lang w:val="en-AU"/>
        </w:rPr>
      </w:pPr>
      <w:r w:rsidRPr="001469CB">
        <w:rPr>
          <w:lang w:val="en-AU"/>
        </w:rPr>
        <w:t>Should either the single CBR value be less than the specified</w:t>
      </w:r>
      <w:r w:rsidRPr="00FB6B3B">
        <w:rPr>
          <w:lang w:val="en-AU"/>
        </w:rPr>
        <w:t xml:space="preserve"> </w:t>
      </w:r>
      <w:r w:rsidRPr="001469CB">
        <w:rPr>
          <w:lang w:val="en-AU"/>
        </w:rPr>
        <w:t>Assigned CBR or the percentage swell value be greater than the specified swell value, the lot shall be retested for Assigned C</w:t>
      </w:r>
      <w:r>
        <w:rPr>
          <w:lang w:val="en-AU"/>
        </w:rPr>
        <w:t>BR and percentage swell values.</w:t>
      </w:r>
    </w:p>
    <w:p w14:paraId="729531AA" w14:textId="77777777" w:rsidR="007C7BE1" w:rsidRPr="001469CB" w:rsidRDefault="007C7BE1" w:rsidP="005A0E74">
      <w:pPr>
        <w:widowControl/>
        <w:spacing w:before="100"/>
        <w:ind w:left="992"/>
        <w:rPr>
          <w:lang w:val="en-AU"/>
        </w:rPr>
      </w:pPr>
      <w:r w:rsidRPr="001469CB">
        <w:rPr>
          <w:lang w:val="en-AU"/>
        </w:rPr>
        <w:t xml:space="preserve">The values obtained from the new Assigned CBR and percentage swell tests shall comply with the requirements of </w:t>
      </w:r>
      <w:r w:rsidR="00922FC3">
        <w:rPr>
          <w:lang w:val="en-AU"/>
        </w:rPr>
        <w:t>clause</w:t>
      </w:r>
      <w:r>
        <w:rPr>
          <w:lang w:val="en-AU"/>
        </w:rPr>
        <w:t> </w:t>
      </w:r>
      <w:r w:rsidRPr="001469CB">
        <w:rPr>
          <w:lang w:val="en-AU"/>
        </w:rPr>
        <w:t xml:space="preserve">204.04 and shall be considered to be the new Assigned CBR and percentage swell values. </w:t>
      </w:r>
      <w:r>
        <w:rPr>
          <w:lang w:val="en-AU"/>
        </w:rPr>
        <w:t xml:space="preserve"> </w:t>
      </w:r>
      <w:r w:rsidRPr="001469CB">
        <w:rPr>
          <w:lang w:val="en-AU"/>
        </w:rPr>
        <w:t xml:space="preserve">Subject to compliance to </w:t>
      </w:r>
      <w:r w:rsidR="00922FC3">
        <w:rPr>
          <w:lang w:val="en-AU"/>
        </w:rPr>
        <w:t>clause</w:t>
      </w:r>
      <w:r>
        <w:rPr>
          <w:lang w:val="en-AU"/>
        </w:rPr>
        <w:t> </w:t>
      </w:r>
      <w:r w:rsidRPr="001469CB">
        <w:rPr>
          <w:lang w:val="en-AU"/>
        </w:rPr>
        <w:t>204.04, single test verification of the Assigned CBR and percentage swell shall continue at the reduced testing frequency.</w:t>
      </w:r>
    </w:p>
    <w:p w14:paraId="609F3580" w14:textId="77777777" w:rsidR="007C7BE1" w:rsidRDefault="007C7BE1" w:rsidP="005A0E74">
      <w:pPr>
        <w:widowControl/>
        <w:spacing w:before="100"/>
        <w:ind w:left="992"/>
        <w:rPr>
          <w:lang w:val="en-AU"/>
        </w:rPr>
      </w:pPr>
      <w:r w:rsidRPr="001469CB">
        <w:rPr>
          <w:lang w:val="en-AU"/>
        </w:rPr>
        <w:t>Should either the verification tests for the Assigned CBR and/or percentage swell value not comply with the requirements of Table</w:t>
      </w:r>
      <w:r>
        <w:rPr>
          <w:lang w:val="en-AU"/>
        </w:rPr>
        <w:t> </w:t>
      </w:r>
      <w:r w:rsidRPr="001469CB">
        <w:rPr>
          <w:lang w:val="en-AU"/>
        </w:rPr>
        <w:t>204.041, the material from that source will be considered as non conforming and the lot and any subsequent lots from that source will be rejected.</w:t>
      </w:r>
    </w:p>
    <w:p w14:paraId="56D45B52" w14:textId="77777777" w:rsidR="00686BC6" w:rsidRDefault="00382973" w:rsidP="007C7BE1">
      <w:pPr>
        <w:widowControl/>
        <w:rPr>
          <w:lang w:val="en-AU"/>
        </w:rPr>
      </w:pPr>
      <w:r>
        <w:rPr>
          <w:noProof/>
          <w:snapToGrid/>
          <w:lang w:val="en-AU" w:eastAsia="en-AU"/>
        </w:rPr>
        <w:pict w14:anchorId="04F40E3C">
          <v:shape id="_x0000_s1136" type="#_x0000_t202" style="position:absolute;margin-left:0;margin-top:779.65pt;width:481.9pt;height:36.85pt;z-index:-251652096;mso-wrap-distance-top:5.65pt;mso-position-horizontal:center;mso-position-horizontal-relative:page;mso-position-vertical-relative:page" stroked="f">
            <v:textbox style="mso-next-textbox:#_x0000_s1136" inset="0,,0">
              <w:txbxContent>
                <w:p w14:paraId="366820A3" w14:textId="77777777" w:rsidR="00382973" w:rsidRDefault="00382973" w:rsidP="00686BC6">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53B8EA0D" w14:textId="6F5D430F" w:rsidR="00382973" w:rsidRDefault="00382973" w:rsidP="00686BC6">
                  <w:pPr>
                    <w:pBdr>
                      <w:top w:val="single" w:sz="6" w:space="2" w:color="000000"/>
                    </w:pBdr>
                    <w:jc w:val="right"/>
                  </w:pPr>
                  <w:r>
                    <w:rPr>
                      <w:b/>
                    </w:rPr>
                    <w:t>©</w:t>
                  </w:r>
                  <w:r>
                    <w:t xml:space="preserve"> </w:t>
                  </w:r>
                  <w:r w:rsidR="00CE6C2C">
                    <w:t xml:space="preserve">Department of </w:t>
                  </w:r>
                  <w:proofErr w:type="gramStart"/>
                  <w:r w:rsidR="00CE6C2C">
                    <w:t>Transport</w:t>
                  </w:r>
                  <w:r w:rsidR="00CE6C2C">
                    <w:t xml:space="preserve"> </w:t>
                  </w:r>
                  <w:r>
                    <w:t xml:space="preserve"> December</w:t>
                  </w:r>
                  <w:proofErr w:type="gramEnd"/>
                  <w:r>
                    <w:t xml:space="preserve"> 2015</w:t>
                  </w:r>
                </w:p>
                <w:p w14:paraId="77F7D095" w14:textId="77777777" w:rsidR="00382973" w:rsidRDefault="00382973" w:rsidP="00686BC6">
                  <w:pPr>
                    <w:jc w:val="right"/>
                  </w:pPr>
                  <w:r>
                    <w:t>Section 204 (Page 15 of 18)</w:t>
                  </w:r>
                </w:p>
                <w:p w14:paraId="7909D87D" w14:textId="77777777" w:rsidR="00382973" w:rsidRDefault="00382973" w:rsidP="00686BC6"/>
              </w:txbxContent>
            </v:textbox>
            <w10:wrap anchorx="page" anchory="page"/>
            <w10:anchorlock/>
          </v:shape>
        </w:pict>
      </w:r>
      <w:r w:rsidR="00686BC6">
        <w:rPr>
          <w:lang w:val="en-AU"/>
        </w:rPr>
        <w:br w:type="page"/>
      </w:r>
    </w:p>
    <w:p w14:paraId="2BC0413E" w14:textId="77777777" w:rsidR="00847C00" w:rsidRPr="001469CB" w:rsidRDefault="00CA3DB2" w:rsidP="00931948">
      <w:pPr>
        <w:tabs>
          <w:tab w:val="left" w:pos="454"/>
          <w:tab w:val="right" w:pos="851"/>
          <w:tab w:val="left" w:pos="992"/>
        </w:tabs>
        <w:ind w:left="992" w:hanging="992"/>
        <w:rPr>
          <w:lang w:val="en-AU"/>
        </w:rPr>
      </w:pPr>
      <w:r>
        <w:rPr>
          <w:lang w:val="en-AU"/>
        </w:rPr>
        <w:tab/>
      </w:r>
      <w:r>
        <w:rPr>
          <w:lang w:val="en-AU"/>
        </w:rPr>
        <w:tab/>
        <w:t>(ii)</w:t>
      </w:r>
      <w:r>
        <w:rPr>
          <w:lang w:val="en-AU"/>
        </w:rPr>
        <w:tab/>
      </w:r>
      <w:r w:rsidR="00847C00" w:rsidRPr="001469CB">
        <w:rPr>
          <w:lang w:val="en-AU"/>
        </w:rPr>
        <w:t>Gradings, PI, LL, Permeability and Particle Dimension</w:t>
      </w:r>
    </w:p>
    <w:p w14:paraId="0993A2F2" w14:textId="77777777" w:rsidR="00847C00" w:rsidRPr="001469CB" w:rsidRDefault="00847C00" w:rsidP="00AF04AB">
      <w:pPr>
        <w:widowControl/>
        <w:spacing w:before="140"/>
        <w:ind w:left="992"/>
        <w:rPr>
          <w:lang w:val="en-AU"/>
        </w:rPr>
      </w:pPr>
      <w:r w:rsidRPr="001469CB">
        <w:rPr>
          <w:lang w:val="en-AU"/>
        </w:rPr>
        <w:t>Testing for grading, PI,</w:t>
      </w:r>
      <w:r w:rsidR="00586D2A">
        <w:rPr>
          <w:lang w:val="en-AU"/>
        </w:rPr>
        <w:t xml:space="preserve"> LL,</w:t>
      </w:r>
      <w:r w:rsidRPr="001469CB">
        <w:rPr>
          <w:lang w:val="en-AU"/>
        </w:rPr>
        <w:t xml:space="preserve"> permeability and maximum particle dimension shall be undertaken at the initial testing frequency specified in Tab</w:t>
      </w:r>
      <w:r w:rsidR="00CD2BB7">
        <w:rPr>
          <w:lang w:val="en-AU"/>
        </w:rPr>
        <w:t>le </w:t>
      </w:r>
      <w:r w:rsidRPr="001469CB">
        <w:rPr>
          <w:lang w:val="en-AU"/>
        </w:rPr>
        <w:t>204.141 until three consecutive lots of like material and work have achieved the specified requirements. After satisfying this requirement, the Contractor may seek the Superintendent’s agreement to reduce the frequency of testing of subsequent lots to the reduced testing frequency</w:t>
      </w:r>
      <w:r w:rsidR="00CD2BB7">
        <w:rPr>
          <w:lang w:val="en-AU"/>
        </w:rPr>
        <w:t xml:space="preserve"> specified in Table </w:t>
      </w:r>
      <w:r>
        <w:rPr>
          <w:lang w:val="en-AU"/>
        </w:rPr>
        <w:t>204.141.</w:t>
      </w:r>
    </w:p>
    <w:p w14:paraId="7FDED2F6" w14:textId="77777777" w:rsidR="00847C00" w:rsidRPr="001469CB" w:rsidRDefault="00847C00" w:rsidP="00AF04AB">
      <w:pPr>
        <w:widowControl/>
        <w:spacing w:before="140"/>
        <w:ind w:left="992"/>
        <w:rPr>
          <w:lang w:val="en-AU"/>
        </w:rPr>
      </w:pPr>
      <w:r w:rsidRPr="001469CB">
        <w:rPr>
          <w:lang w:val="en-AU"/>
        </w:rPr>
        <w:t xml:space="preserve">If the Contractor has obtained the Superintendent’s agreement to reduce the frequency of testing and any lot fails to achieve the specified requirements, all testing of all subsequent lots shall be undertaken in accordance with the initial testing frequency in </w:t>
      </w:r>
      <w:r w:rsidR="00036494">
        <w:rPr>
          <w:lang w:val="en-AU"/>
        </w:rPr>
        <w:t>Table </w:t>
      </w:r>
      <w:r w:rsidRPr="001469CB">
        <w:rPr>
          <w:lang w:val="en-AU"/>
        </w:rPr>
        <w:t xml:space="preserve">204.141 until three consecutive lots of like material and work have achieved the specified requirements in the first test. </w:t>
      </w:r>
      <w:r w:rsidR="00036494">
        <w:rPr>
          <w:lang w:val="en-AU"/>
        </w:rPr>
        <w:t xml:space="preserve"> </w:t>
      </w:r>
      <w:r w:rsidRPr="001469CB">
        <w:rPr>
          <w:lang w:val="en-AU"/>
        </w:rPr>
        <w:t>After satisfying this requirement, the Contractor may again reduce the frequency of testing to the reduced testing frequency specified in Table</w:t>
      </w:r>
      <w:r w:rsidR="00036494">
        <w:rPr>
          <w:lang w:val="en-AU"/>
        </w:rPr>
        <w:t> </w:t>
      </w:r>
      <w:r w:rsidRPr="001469CB">
        <w:rPr>
          <w:lang w:val="en-AU"/>
        </w:rPr>
        <w:t>204.141.</w:t>
      </w:r>
    </w:p>
    <w:p w14:paraId="22501849" w14:textId="77777777" w:rsidR="00847C00" w:rsidRDefault="00847C00" w:rsidP="009F6D5C">
      <w:pPr>
        <w:widowControl/>
        <w:spacing w:before="140"/>
        <w:ind w:left="992"/>
        <w:rPr>
          <w:lang w:val="en-AU"/>
        </w:rPr>
      </w:pPr>
      <w:r w:rsidRPr="001469CB">
        <w:rPr>
          <w:lang w:val="en-AU"/>
        </w:rPr>
        <w:t>If a material source changes, or the properties of a material differ from the material initially tested, a new testing regime shall be established in accordance with this clause.</w:t>
      </w:r>
    </w:p>
    <w:p w14:paraId="75C0782A" w14:textId="77777777" w:rsidR="00B00D11" w:rsidRDefault="00B00D11" w:rsidP="009F6D5C">
      <w:pPr>
        <w:widowControl/>
        <w:spacing w:before="160" w:after="60"/>
        <w:rPr>
          <w:b/>
          <w:lang w:val="en-AU"/>
        </w:rPr>
      </w:pPr>
      <w:r>
        <w:rPr>
          <w:b/>
          <w:lang w:val="en-AU"/>
        </w:rPr>
        <w:t>Table 204.141</w:t>
      </w:r>
      <w:r w:rsidR="00560413">
        <w:rPr>
          <w:b/>
          <w:lang w:val="en-AU"/>
        </w:rPr>
        <w:t xml:space="preserve"> </w:t>
      </w:r>
      <w:r>
        <w:rPr>
          <w:b/>
          <w:lang w:val="en-AU"/>
        </w:rPr>
        <w:t xml:space="preserve"> Frequency of Testing for Material </w:t>
      </w:r>
      <w:r w:rsidR="00560413">
        <w:rPr>
          <w:b/>
          <w:lang w:val="en-AU"/>
        </w:rPr>
        <w:t>Properties</w:t>
      </w:r>
    </w:p>
    <w:tbl>
      <w:tblPr>
        <w:tblW w:w="9866"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28" w:type="dxa"/>
          <w:right w:w="57" w:type="dxa"/>
        </w:tblCellMar>
        <w:tblLook w:val="0000" w:firstRow="0" w:lastRow="0" w:firstColumn="0" w:lastColumn="0" w:noHBand="0" w:noVBand="0"/>
      </w:tblPr>
      <w:tblGrid>
        <w:gridCol w:w="3119"/>
        <w:gridCol w:w="2884"/>
        <w:gridCol w:w="1879"/>
        <w:gridCol w:w="1984"/>
      </w:tblGrid>
      <w:tr w:rsidR="008A7412" w:rsidRPr="009F6D5C" w14:paraId="4CDE6D2A" w14:textId="77777777" w:rsidTr="00BB6C33">
        <w:tc>
          <w:tcPr>
            <w:tcW w:w="3119" w:type="dxa"/>
            <w:tcBorders>
              <w:top w:val="single" w:sz="12" w:space="0" w:color="auto"/>
              <w:left w:val="single" w:sz="12" w:space="0" w:color="auto"/>
              <w:bottom w:val="single" w:sz="12" w:space="0" w:color="auto"/>
            </w:tcBorders>
            <w:vAlign w:val="center"/>
          </w:tcPr>
          <w:p w14:paraId="73CEE6AE" w14:textId="77777777" w:rsidR="008A7412" w:rsidRPr="009F6D5C" w:rsidRDefault="008A7412" w:rsidP="00BB6C33">
            <w:pPr>
              <w:jc w:val="center"/>
              <w:rPr>
                <w:b/>
                <w:sz w:val="18"/>
                <w:szCs w:val="18"/>
              </w:rPr>
            </w:pPr>
            <w:r w:rsidRPr="009F6D5C">
              <w:rPr>
                <w:b/>
                <w:sz w:val="18"/>
                <w:szCs w:val="18"/>
              </w:rPr>
              <w:t>Material Properties</w:t>
            </w:r>
          </w:p>
        </w:tc>
        <w:tc>
          <w:tcPr>
            <w:tcW w:w="2884" w:type="dxa"/>
            <w:tcBorders>
              <w:top w:val="single" w:sz="12" w:space="0" w:color="auto"/>
              <w:bottom w:val="single" w:sz="12" w:space="0" w:color="auto"/>
            </w:tcBorders>
            <w:vAlign w:val="center"/>
          </w:tcPr>
          <w:p w14:paraId="63749220" w14:textId="77777777" w:rsidR="008A7412" w:rsidRPr="009F6D5C" w:rsidRDefault="003B2EA4" w:rsidP="00BB6C33">
            <w:pPr>
              <w:jc w:val="center"/>
              <w:rPr>
                <w:b/>
                <w:sz w:val="18"/>
                <w:szCs w:val="18"/>
              </w:rPr>
            </w:pPr>
            <w:r w:rsidRPr="009F6D5C">
              <w:rPr>
                <w:b/>
                <w:sz w:val="18"/>
                <w:szCs w:val="18"/>
              </w:rPr>
              <w:t>Material</w:t>
            </w:r>
          </w:p>
        </w:tc>
        <w:tc>
          <w:tcPr>
            <w:tcW w:w="1879" w:type="dxa"/>
            <w:tcBorders>
              <w:top w:val="single" w:sz="12" w:space="0" w:color="auto"/>
              <w:bottom w:val="single" w:sz="12" w:space="0" w:color="auto"/>
            </w:tcBorders>
            <w:vAlign w:val="center"/>
          </w:tcPr>
          <w:p w14:paraId="0A16CBA4" w14:textId="77777777" w:rsidR="008A7412" w:rsidRPr="009F6D5C" w:rsidRDefault="008A7412" w:rsidP="00BB6C33">
            <w:pPr>
              <w:jc w:val="center"/>
              <w:rPr>
                <w:b/>
                <w:sz w:val="18"/>
                <w:szCs w:val="18"/>
              </w:rPr>
            </w:pPr>
            <w:r w:rsidRPr="009F6D5C">
              <w:rPr>
                <w:b/>
                <w:sz w:val="18"/>
                <w:szCs w:val="18"/>
              </w:rPr>
              <w:t>Initial Testing</w:t>
            </w:r>
          </w:p>
        </w:tc>
        <w:tc>
          <w:tcPr>
            <w:tcW w:w="1984" w:type="dxa"/>
            <w:tcBorders>
              <w:top w:val="single" w:sz="12" w:space="0" w:color="auto"/>
              <w:bottom w:val="single" w:sz="12" w:space="0" w:color="auto"/>
              <w:right w:val="single" w:sz="12" w:space="0" w:color="auto"/>
            </w:tcBorders>
            <w:vAlign w:val="center"/>
          </w:tcPr>
          <w:p w14:paraId="278F0947" w14:textId="77777777" w:rsidR="008A7412" w:rsidRPr="009F6D5C" w:rsidRDefault="008A7412" w:rsidP="00BB6C33">
            <w:pPr>
              <w:jc w:val="center"/>
              <w:rPr>
                <w:b/>
                <w:sz w:val="18"/>
                <w:szCs w:val="18"/>
              </w:rPr>
            </w:pPr>
            <w:r w:rsidRPr="009F6D5C">
              <w:rPr>
                <w:b/>
                <w:sz w:val="18"/>
                <w:szCs w:val="18"/>
              </w:rPr>
              <w:t>Reduced Testing Frequency</w:t>
            </w:r>
          </w:p>
          <w:p w14:paraId="3563B333" w14:textId="77777777" w:rsidR="008A7412" w:rsidRPr="009F6D5C" w:rsidRDefault="008A7412" w:rsidP="00BB6C33">
            <w:pPr>
              <w:jc w:val="center"/>
              <w:rPr>
                <w:b/>
                <w:sz w:val="18"/>
                <w:szCs w:val="18"/>
              </w:rPr>
            </w:pPr>
            <w:r w:rsidRPr="009F6D5C">
              <w:rPr>
                <w:b/>
                <w:sz w:val="18"/>
                <w:szCs w:val="18"/>
              </w:rPr>
              <w:t>(minimum)</w:t>
            </w:r>
          </w:p>
        </w:tc>
      </w:tr>
      <w:tr w:rsidR="008A7412" w:rsidRPr="009F6D5C" w14:paraId="1C2C0A40" w14:textId="77777777" w:rsidTr="00BB6C33">
        <w:tc>
          <w:tcPr>
            <w:tcW w:w="3119" w:type="dxa"/>
            <w:vMerge w:val="restart"/>
            <w:tcBorders>
              <w:top w:val="single" w:sz="12" w:space="0" w:color="auto"/>
              <w:left w:val="single" w:sz="12" w:space="0" w:color="auto"/>
            </w:tcBorders>
          </w:tcPr>
          <w:p w14:paraId="0C0EC299" w14:textId="77777777" w:rsidR="008A7412" w:rsidRPr="009F6D5C" w:rsidRDefault="008A7412" w:rsidP="00BB6C33">
            <w:pPr>
              <w:rPr>
                <w:sz w:val="18"/>
                <w:szCs w:val="18"/>
                <w:lang w:val="en-AU"/>
              </w:rPr>
            </w:pPr>
            <w:r w:rsidRPr="009F6D5C">
              <w:rPr>
                <w:sz w:val="18"/>
                <w:szCs w:val="18"/>
                <w:lang w:val="en-AU"/>
              </w:rPr>
              <w:t>CBR and percentage swell</w:t>
            </w:r>
          </w:p>
        </w:tc>
        <w:tc>
          <w:tcPr>
            <w:tcW w:w="2884" w:type="dxa"/>
            <w:tcBorders>
              <w:top w:val="single" w:sz="12" w:space="0" w:color="auto"/>
            </w:tcBorders>
          </w:tcPr>
          <w:p w14:paraId="2D4C0EFF" w14:textId="77777777" w:rsidR="008A7412" w:rsidRPr="009F6D5C" w:rsidRDefault="008A7412" w:rsidP="00BB6C33">
            <w:pPr>
              <w:rPr>
                <w:sz w:val="18"/>
                <w:szCs w:val="18"/>
                <w:lang w:val="en-AU"/>
              </w:rPr>
            </w:pPr>
            <w:r w:rsidRPr="009F6D5C">
              <w:rPr>
                <w:sz w:val="18"/>
                <w:szCs w:val="18"/>
                <w:lang w:val="en-AU"/>
              </w:rPr>
              <w:t>Type A Material</w:t>
            </w:r>
          </w:p>
        </w:tc>
        <w:tc>
          <w:tcPr>
            <w:tcW w:w="1879" w:type="dxa"/>
            <w:tcBorders>
              <w:top w:val="single" w:sz="12" w:space="0" w:color="auto"/>
            </w:tcBorders>
          </w:tcPr>
          <w:p w14:paraId="59E814F1" w14:textId="77777777" w:rsidR="008A7412" w:rsidRPr="009F6D5C" w:rsidRDefault="008A7412" w:rsidP="00BB6C33">
            <w:pPr>
              <w:rPr>
                <w:sz w:val="18"/>
                <w:szCs w:val="18"/>
                <w:lang w:val="en-AU"/>
              </w:rPr>
            </w:pPr>
            <w:r w:rsidRPr="009F6D5C">
              <w:rPr>
                <w:sz w:val="18"/>
                <w:szCs w:val="18"/>
                <w:lang w:val="en-AU"/>
              </w:rPr>
              <w:t>1 Lot Test to determine Assigned CBR and swell</w:t>
            </w:r>
          </w:p>
        </w:tc>
        <w:tc>
          <w:tcPr>
            <w:tcW w:w="1984" w:type="dxa"/>
            <w:tcBorders>
              <w:top w:val="single" w:sz="12" w:space="0" w:color="auto"/>
              <w:right w:val="single" w:sz="12" w:space="0" w:color="auto"/>
            </w:tcBorders>
          </w:tcPr>
          <w:p w14:paraId="37784641" w14:textId="77777777" w:rsidR="008A7412" w:rsidRPr="009F6D5C" w:rsidRDefault="008A7412" w:rsidP="00BB6C33">
            <w:pPr>
              <w:rPr>
                <w:sz w:val="18"/>
                <w:szCs w:val="18"/>
                <w:lang w:val="en-AU"/>
              </w:rPr>
            </w:pPr>
            <w:r w:rsidRPr="009F6D5C">
              <w:rPr>
                <w:sz w:val="18"/>
                <w:szCs w:val="18"/>
                <w:lang w:val="en-AU"/>
              </w:rPr>
              <w:t>Single CBR test to confirm Assigned CBR and swell per every ##:2 lots</w:t>
            </w:r>
          </w:p>
        </w:tc>
      </w:tr>
      <w:tr w:rsidR="008A7412" w:rsidRPr="009F6D5C" w14:paraId="0886EB69" w14:textId="77777777" w:rsidTr="00BB6C33">
        <w:tc>
          <w:tcPr>
            <w:tcW w:w="3119" w:type="dxa"/>
            <w:vMerge/>
            <w:tcBorders>
              <w:left w:val="single" w:sz="12" w:space="0" w:color="auto"/>
              <w:bottom w:val="single" w:sz="12" w:space="0" w:color="auto"/>
            </w:tcBorders>
          </w:tcPr>
          <w:p w14:paraId="6091FC89" w14:textId="77777777" w:rsidR="008A7412" w:rsidRPr="009F6D5C" w:rsidRDefault="008A7412" w:rsidP="00BB6C33">
            <w:pPr>
              <w:rPr>
                <w:sz w:val="18"/>
                <w:szCs w:val="18"/>
                <w:lang w:val="en-AU"/>
              </w:rPr>
            </w:pPr>
          </w:p>
        </w:tc>
        <w:tc>
          <w:tcPr>
            <w:tcW w:w="2884" w:type="dxa"/>
          </w:tcPr>
          <w:p w14:paraId="5B91F1F4" w14:textId="77777777" w:rsidR="008A7412" w:rsidRPr="009F6D5C" w:rsidRDefault="008A7412" w:rsidP="00BB6C33">
            <w:pPr>
              <w:rPr>
                <w:sz w:val="18"/>
                <w:szCs w:val="18"/>
                <w:lang w:val="en-AU"/>
              </w:rPr>
            </w:pPr>
            <w:r w:rsidRPr="009F6D5C">
              <w:rPr>
                <w:sz w:val="18"/>
                <w:szCs w:val="18"/>
                <w:lang w:val="en-AU"/>
              </w:rPr>
              <w:t>Type B Material</w:t>
            </w:r>
          </w:p>
        </w:tc>
        <w:tc>
          <w:tcPr>
            <w:tcW w:w="1879" w:type="dxa"/>
          </w:tcPr>
          <w:p w14:paraId="08FC03D9" w14:textId="77777777" w:rsidR="008A7412" w:rsidRPr="009F6D5C" w:rsidRDefault="00A22063" w:rsidP="00BB6C33">
            <w:pPr>
              <w:rPr>
                <w:sz w:val="18"/>
                <w:szCs w:val="18"/>
                <w:lang w:val="en-AU"/>
              </w:rPr>
            </w:pPr>
            <w:r w:rsidRPr="009F6D5C">
              <w:rPr>
                <w:sz w:val="18"/>
                <w:szCs w:val="18"/>
                <w:lang w:val="en-AU"/>
              </w:rPr>
              <w:t>1 Lot Test to determine Assigned CBR and swell</w:t>
            </w:r>
          </w:p>
        </w:tc>
        <w:tc>
          <w:tcPr>
            <w:tcW w:w="1984" w:type="dxa"/>
            <w:tcBorders>
              <w:right w:val="single" w:sz="12" w:space="0" w:color="auto"/>
            </w:tcBorders>
          </w:tcPr>
          <w:p w14:paraId="472C4604" w14:textId="77777777" w:rsidR="008A7412" w:rsidRPr="009F6D5C" w:rsidRDefault="00A22063" w:rsidP="00BB6C33">
            <w:pPr>
              <w:rPr>
                <w:sz w:val="18"/>
                <w:szCs w:val="18"/>
                <w:lang w:val="en-AU"/>
              </w:rPr>
            </w:pPr>
            <w:r w:rsidRPr="009F6D5C">
              <w:rPr>
                <w:sz w:val="18"/>
                <w:szCs w:val="18"/>
                <w:lang w:val="en-AU"/>
              </w:rPr>
              <w:t>Single CBR test to confirm Assigned CBR and swell per every ##:8 lots</w:t>
            </w:r>
          </w:p>
        </w:tc>
      </w:tr>
      <w:tr w:rsidR="0002559E" w:rsidRPr="009F6D5C" w14:paraId="2994E3CF" w14:textId="77777777" w:rsidTr="00B84A3C">
        <w:trPr>
          <w:trHeight w:val="750"/>
        </w:trPr>
        <w:tc>
          <w:tcPr>
            <w:tcW w:w="3119" w:type="dxa"/>
            <w:vMerge/>
            <w:tcBorders>
              <w:top w:val="single" w:sz="12" w:space="0" w:color="auto"/>
              <w:left w:val="single" w:sz="12" w:space="0" w:color="auto"/>
              <w:bottom w:val="single" w:sz="6" w:space="0" w:color="auto"/>
            </w:tcBorders>
          </w:tcPr>
          <w:p w14:paraId="3B01DA76" w14:textId="77777777" w:rsidR="0002559E" w:rsidRPr="009F6D5C" w:rsidRDefault="0002559E" w:rsidP="00BB6C33">
            <w:pPr>
              <w:rPr>
                <w:sz w:val="18"/>
                <w:szCs w:val="18"/>
                <w:lang w:val="en-AU"/>
              </w:rPr>
            </w:pPr>
          </w:p>
        </w:tc>
        <w:tc>
          <w:tcPr>
            <w:tcW w:w="2884" w:type="dxa"/>
            <w:tcBorders>
              <w:bottom w:val="single" w:sz="6" w:space="0" w:color="auto"/>
            </w:tcBorders>
          </w:tcPr>
          <w:p w14:paraId="5126A700" w14:textId="77777777" w:rsidR="0002559E" w:rsidRPr="009F6D5C" w:rsidRDefault="0002559E" w:rsidP="00BB6C33">
            <w:pPr>
              <w:rPr>
                <w:sz w:val="18"/>
                <w:szCs w:val="18"/>
                <w:lang w:val="en-AU"/>
              </w:rPr>
            </w:pPr>
            <w:r w:rsidRPr="009F6D5C">
              <w:rPr>
                <w:sz w:val="18"/>
                <w:szCs w:val="18"/>
                <w:lang w:val="en-AU"/>
              </w:rPr>
              <w:t>In situ material in cuts within 400 mm below Cut Floor Level</w:t>
            </w:r>
          </w:p>
        </w:tc>
        <w:tc>
          <w:tcPr>
            <w:tcW w:w="1879" w:type="dxa"/>
            <w:tcBorders>
              <w:bottom w:val="single" w:sz="6" w:space="0" w:color="auto"/>
            </w:tcBorders>
          </w:tcPr>
          <w:p w14:paraId="52E18570" w14:textId="77777777" w:rsidR="0002559E" w:rsidRPr="009F6D5C" w:rsidRDefault="0002559E" w:rsidP="00BB6C33">
            <w:pPr>
              <w:rPr>
                <w:sz w:val="18"/>
                <w:szCs w:val="18"/>
                <w:lang w:val="en-AU"/>
              </w:rPr>
            </w:pPr>
            <w:r w:rsidRPr="009F6D5C">
              <w:rPr>
                <w:sz w:val="18"/>
                <w:szCs w:val="18"/>
                <w:lang w:val="en-AU"/>
              </w:rPr>
              <w:t>1 Lot Test to determine Assigned CBR and swell</w:t>
            </w:r>
          </w:p>
        </w:tc>
        <w:tc>
          <w:tcPr>
            <w:tcW w:w="1984" w:type="dxa"/>
            <w:tcBorders>
              <w:bottom w:val="single" w:sz="6" w:space="0" w:color="auto"/>
              <w:right w:val="single" w:sz="12" w:space="0" w:color="auto"/>
            </w:tcBorders>
          </w:tcPr>
          <w:p w14:paraId="30C8FCBE" w14:textId="77777777" w:rsidR="0002559E" w:rsidRPr="009F6D5C" w:rsidRDefault="0002559E" w:rsidP="00BB6C33">
            <w:pPr>
              <w:rPr>
                <w:sz w:val="18"/>
                <w:szCs w:val="18"/>
                <w:lang w:val="en-AU"/>
              </w:rPr>
            </w:pPr>
            <w:r w:rsidRPr="009F6D5C">
              <w:rPr>
                <w:sz w:val="18"/>
                <w:szCs w:val="18"/>
                <w:lang w:val="en-AU"/>
              </w:rPr>
              <w:t>Single CBR test to confirm Assigned CBR and swell per every ##:4 lots</w:t>
            </w:r>
          </w:p>
        </w:tc>
      </w:tr>
      <w:tr w:rsidR="0002559E" w:rsidRPr="009F6D5C" w14:paraId="716BD36D" w14:textId="77777777" w:rsidTr="00BB6C33">
        <w:trPr>
          <w:trHeight w:val="353"/>
        </w:trPr>
        <w:tc>
          <w:tcPr>
            <w:tcW w:w="3119" w:type="dxa"/>
            <w:vMerge w:val="restart"/>
            <w:tcBorders>
              <w:top w:val="single" w:sz="6" w:space="0" w:color="auto"/>
              <w:left w:val="single" w:sz="12" w:space="0" w:color="auto"/>
            </w:tcBorders>
          </w:tcPr>
          <w:p w14:paraId="4FF44D6C" w14:textId="77777777" w:rsidR="0002559E" w:rsidRPr="009F6D5C" w:rsidRDefault="0002559E" w:rsidP="00BB6C33">
            <w:pPr>
              <w:rPr>
                <w:sz w:val="18"/>
                <w:szCs w:val="18"/>
                <w:lang w:val="en-AU"/>
              </w:rPr>
            </w:pPr>
            <w:r w:rsidRPr="009F6D5C">
              <w:rPr>
                <w:sz w:val="18"/>
                <w:szCs w:val="18"/>
                <w:lang w:val="en-AU"/>
              </w:rPr>
              <w:t>Grading</w:t>
            </w:r>
          </w:p>
        </w:tc>
        <w:tc>
          <w:tcPr>
            <w:tcW w:w="2884" w:type="dxa"/>
            <w:tcBorders>
              <w:top w:val="single" w:sz="6" w:space="0" w:color="auto"/>
            </w:tcBorders>
          </w:tcPr>
          <w:p w14:paraId="6A4AFE2D" w14:textId="77777777" w:rsidR="0002559E" w:rsidRPr="009F6D5C" w:rsidRDefault="0002559E" w:rsidP="00BB6C33">
            <w:pPr>
              <w:rPr>
                <w:sz w:val="18"/>
                <w:szCs w:val="18"/>
                <w:lang w:val="en-AU"/>
              </w:rPr>
            </w:pPr>
            <w:r w:rsidRPr="009F6D5C">
              <w:rPr>
                <w:sz w:val="18"/>
                <w:szCs w:val="18"/>
                <w:lang w:val="en-AU"/>
              </w:rPr>
              <w:t>Type A Material</w:t>
            </w:r>
          </w:p>
        </w:tc>
        <w:tc>
          <w:tcPr>
            <w:tcW w:w="1879" w:type="dxa"/>
            <w:tcBorders>
              <w:top w:val="single" w:sz="6" w:space="0" w:color="auto"/>
            </w:tcBorders>
            <w:shd w:val="clear" w:color="auto" w:fill="auto"/>
          </w:tcPr>
          <w:p w14:paraId="5A05EB4C" w14:textId="77777777" w:rsidR="0002559E" w:rsidRPr="009F6D5C" w:rsidRDefault="003D3FA2" w:rsidP="00BB6C33">
            <w:pPr>
              <w:rPr>
                <w:sz w:val="18"/>
                <w:szCs w:val="18"/>
                <w:lang w:val="en-AU"/>
              </w:rPr>
            </w:pPr>
            <w:r w:rsidRPr="009F6D5C">
              <w:rPr>
                <w:sz w:val="18"/>
                <w:szCs w:val="18"/>
                <w:lang w:val="en-AU"/>
              </w:rPr>
              <w:t>1 Test for each lot tested for compaction</w:t>
            </w:r>
          </w:p>
        </w:tc>
        <w:tc>
          <w:tcPr>
            <w:tcW w:w="1984" w:type="dxa"/>
            <w:tcBorders>
              <w:top w:val="single" w:sz="6" w:space="0" w:color="auto"/>
              <w:right w:val="single" w:sz="12" w:space="0" w:color="auto"/>
            </w:tcBorders>
            <w:shd w:val="clear" w:color="auto" w:fill="auto"/>
          </w:tcPr>
          <w:p w14:paraId="3020B27B" w14:textId="77777777" w:rsidR="0002559E" w:rsidRPr="009F6D5C" w:rsidRDefault="0002559E" w:rsidP="00BB6C33">
            <w:pPr>
              <w:rPr>
                <w:sz w:val="18"/>
                <w:szCs w:val="18"/>
                <w:lang w:val="en-AU"/>
              </w:rPr>
            </w:pPr>
            <w:r w:rsidRPr="009F6D5C">
              <w:rPr>
                <w:sz w:val="18"/>
                <w:szCs w:val="18"/>
                <w:lang w:val="en-AU"/>
              </w:rPr>
              <w:t xml:space="preserve">1 test </w:t>
            </w:r>
            <w:r w:rsidR="003D3FA2" w:rsidRPr="009F6D5C">
              <w:rPr>
                <w:sz w:val="18"/>
                <w:szCs w:val="18"/>
                <w:lang w:val="en-AU"/>
              </w:rPr>
              <w:t>for every second lot tested for compaction</w:t>
            </w:r>
          </w:p>
        </w:tc>
      </w:tr>
      <w:tr w:rsidR="0002559E" w:rsidRPr="009F6D5C" w14:paraId="26FFBD17" w14:textId="77777777" w:rsidTr="00BB6C33">
        <w:trPr>
          <w:trHeight w:val="352"/>
        </w:trPr>
        <w:tc>
          <w:tcPr>
            <w:tcW w:w="3119" w:type="dxa"/>
            <w:vMerge/>
            <w:tcBorders>
              <w:left w:val="single" w:sz="12" w:space="0" w:color="auto"/>
            </w:tcBorders>
          </w:tcPr>
          <w:p w14:paraId="509AE605" w14:textId="77777777" w:rsidR="0002559E" w:rsidRPr="009F6D5C" w:rsidRDefault="0002559E" w:rsidP="00BB6C33">
            <w:pPr>
              <w:rPr>
                <w:sz w:val="18"/>
                <w:szCs w:val="18"/>
                <w:lang w:val="en-AU"/>
              </w:rPr>
            </w:pPr>
          </w:p>
        </w:tc>
        <w:tc>
          <w:tcPr>
            <w:tcW w:w="2884" w:type="dxa"/>
            <w:tcBorders>
              <w:top w:val="single" w:sz="8" w:space="0" w:color="auto"/>
            </w:tcBorders>
          </w:tcPr>
          <w:p w14:paraId="61773D88" w14:textId="77777777" w:rsidR="0002559E" w:rsidRPr="009F6D5C" w:rsidRDefault="00F41C66" w:rsidP="00BB6C33">
            <w:pPr>
              <w:rPr>
                <w:sz w:val="18"/>
                <w:szCs w:val="18"/>
                <w:lang w:val="en-AU"/>
              </w:rPr>
            </w:pPr>
            <w:r w:rsidRPr="009F6D5C">
              <w:rPr>
                <w:sz w:val="18"/>
                <w:szCs w:val="18"/>
                <w:lang w:val="en-AU"/>
              </w:rPr>
              <w:t>Permeable Fill Material</w:t>
            </w:r>
          </w:p>
        </w:tc>
        <w:tc>
          <w:tcPr>
            <w:tcW w:w="1879" w:type="dxa"/>
            <w:shd w:val="clear" w:color="auto" w:fill="auto"/>
          </w:tcPr>
          <w:p w14:paraId="368083F1" w14:textId="77777777" w:rsidR="0002559E" w:rsidRPr="009F6D5C" w:rsidRDefault="003D3FA2" w:rsidP="00BB6C33">
            <w:pPr>
              <w:rPr>
                <w:sz w:val="18"/>
                <w:szCs w:val="18"/>
                <w:lang w:val="en-AU"/>
              </w:rPr>
            </w:pPr>
            <w:r w:rsidRPr="009F6D5C">
              <w:rPr>
                <w:sz w:val="18"/>
                <w:szCs w:val="18"/>
                <w:lang w:val="en-AU"/>
              </w:rPr>
              <w:t>1 Test per lot</w:t>
            </w:r>
          </w:p>
        </w:tc>
        <w:tc>
          <w:tcPr>
            <w:tcW w:w="1984" w:type="dxa"/>
            <w:tcBorders>
              <w:right w:val="single" w:sz="12" w:space="0" w:color="auto"/>
            </w:tcBorders>
            <w:shd w:val="clear" w:color="auto" w:fill="auto"/>
          </w:tcPr>
          <w:p w14:paraId="7B527FDA" w14:textId="77777777" w:rsidR="0002559E" w:rsidRPr="009F6D5C" w:rsidRDefault="003D3FA2" w:rsidP="00BB6C33">
            <w:pPr>
              <w:rPr>
                <w:sz w:val="18"/>
                <w:szCs w:val="18"/>
                <w:lang w:val="en-AU"/>
              </w:rPr>
            </w:pPr>
            <w:r w:rsidRPr="009F6D5C">
              <w:rPr>
                <w:sz w:val="18"/>
                <w:szCs w:val="18"/>
                <w:lang w:val="en-AU"/>
              </w:rPr>
              <w:t>1 Test per every ##:2 lots</w:t>
            </w:r>
          </w:p>
        </w:tc>
      </w:tr>
      <w:tr w:rsidR="008A7412" w:rsidRPr="009F6D5C" w14:paraId="2ECE920C" w14:textId="77777777" w:rsidTr="00BB6C33">
        <w:tc>
          <w:tcPr>
            <w:tcW w:w="3119" w:type="dxa"/>
            <w:tcBorders>
              <w:left w:val="single" w:sz="12" w:space="0" w:color="auto"/>
            </w:tcBorders>
          </w:tcPr>
          <w:p w14:paraId="3C05EE9A" w14:textId="77777777" w:rsidR="008A7412" w:rsidRPr="009F6D5C" w:rsidRDefault="008A7412" w:rsidP="00BB6C33">
            <w:pPr>
              <w:rPr>
                <w:sz w:val="18"/>
                <w:szCs w:val="18"/>
                <w:lang w:val="en-AU"/>
              </w:rPr>
            </w:pPr>
            <w:r w:rsidRPr="009F6D5C">
              <w:rPr>
                <w:sz w:val="18"/>
                <w:szCs w:val="18"/>
                <w:lang w:val="en-AU"/>
              </w:rPr>
              <w:t>PI and calculation of PI x % Passing 0.425 mm</w:t>
            </w:r>
          </w:p>
        </w:tc>
        <w:tc>
          <w:tcPr>
            <w:tcW w:w="2884" w:type="dxa"/>
          </w:tcPr>
          <w:p w14:paraId="4A9F5C37" w14:textId="77777777" w:rsidR="008A7412" w:rsidRPr="009F6D5C" w:rsidRDefault="008A7412" w:rsidP="00BB6C33">
            <w:pPr>
              <w:rPr>
                <w:sz w:val="18"/>
                <w:szCs w:val="18"/>
                <w:lang w:val="en-AU"/>
              </w:rPr>
            </w:pPr>
            <w:r w:rsidRPr="009F6D5C">
              <w:rPr>
                <w:sz w:val="18"/>
                <w:szCs w:val="18"/>
                <w:lang w:val="en-AU"/>
              </w:rPr>
              <w:t>Type A Material</w:t>
            </w:r>
          </w:p>
        </w:tc>
        <w:tc>
          <w:tcPr>
            <w:tcW w:w="1879" w:type="dxa"/>
          </w:tcPr>
          <w:p w14:paraId="5EA194C0" w14:textId="77777777" w:rsidR="008A7412" w:rsidRPr="009F6D5C" w:rsidRDefault="00FA0834" w:rsidP="00BB6C33">
            <w:pPr>
              <w:rPr>
                <w:sz w:val="18"/>
                <w:szCs w:val="18"/>
                <w:lang w:val="en-AU"/>
              </w:rPr>
            </w:pPr>
            <w:r w:rsidRPr="009F6D5C">
              <w:rPr>
                <w:sz w:val="18"/>
                <w:szCs w:val="18"/>
                <w:lang w:val="en-AU"/>
              </w:rPr>
              <w:t>1 Test per 2 lots</w:t>
            </w:r>
          </w:p>
        </w:tc>
        <w:tc>
          <w:tcPr>
            <w:tcW w:w="1984" w:type="dxa"/>
            <w:tcBorders>
              <w:right w:val="single" w:sz="12" w:space="0" w:color="auto"/>
            </w:tcBorders>
          </w:tcPr>
          <w:p w14:paraId="77D483BB" w14:textId="77777777" w:rsidR="008A7412" w:rsidRPr="009F6D5C" w:rsidRDefault="008A7412" w:rsidP="00BB6C33">
            <w:pPr>
              <w:rPr>
                <w:sz w:val="18"/>
                <w:szCs w:val="18"/>
                <w:lang w:val="en-AU"/>
              </w:rPr>
            </w:pPr>
            <w:r w:rsidRPr="009F6D5C">
              <w:rPr>
                <w:sz w:val="18"/>
                <w:szCs w:val="18"/>
                <w:lang w:val="en-AU"/>
              </w:rPr>
              <w:t xml:space="preserve">1 test per </w:t>
            </w:r>
            <w:r w:rsidR="00FA0834" w:rsidRPr="009F6D5C">
              <w:rPr>
                <w:sz w:val="18"/>
                <w:szCs w:val="18"/>
                <w:lang w:val="en-AU"/>
              </w:rPr>
              <w:t>every ##:4 </w:t>
            </w:r>
            <w:r w:rsidRPr="009F6D5C">
              <w:rPr>
                <w:sz w:val="18"/>
                <w:szCs w:val="18"/>
                <w:lang w:val="en-AU"/>
              </w:rPr>
              <w:t>lots</w:t>
            </w:r>
          </w:p>
        </w:tc>
      </w:tr>
      <w:tr w:rsidR="008A7412" w:rsidRPr="009F6D5C" w14:paraId="4542FCB6" w14:textId="77777777" w:rsidTr="00BB6C33">
        <w:tc>
          <w:tcPr>
            <w:tcW w:w="3119" w:type="dxa"/>
            <w:tcBorders>
              <w:left w:val="single" w:sz="12" w:space="0" w:color="auto"/>
            </w:tcBorders>
          </w:tcPr>
          <w:p w14:paraId="45C5AC9A" w14:textId="77777777" w:rsidR="008A7412" w:rsidRPr="009F6D5C" w:rsidRDefault="008A7412" w:rsidP="00BB6C33">
            <w:pPr>
              <w:rPr>
                <w:sz w:val="18"/>
                <w:szCs w:val="18"/>
                <w:lang w:val="en-AU"/>
              </w:rPr>
            </w:pPr>
            <w:r w:rsidRPr="009F6D5C">
              <w:rPr>
                <w:sz w:val="18"/>
                <w:szCs w:val="18"/>
                <w:lang w:val="en-AU"/>
              </w:rPr>
              <w:t>LL and comparison of PI against LL, (identification of silt)</w:t>
            </w:r>
          </w:p>
        </w:tc>
        <w:tc>
          <w:tcPr>
            <w:tcW w:w="2884" w:type="dxa"/>
          </w:tcPr>
          <w:p w14:paraId="4B7B6C68" w14:textId="77777777" w:rsidR="008A7412" w:rsidRPr="009F6D5C" w:rsidRDefault="008A7412" w:rsidP="00BB6C33">
            <w:pPr>
              <w:rPr>
                <w:sz w:val="18"/>
                <w:szCs w:val="18"/>
                <w:lang w:val="en-AU"/>
              </w:rPr>
            </w:pPr>
            <w:r w:rsidRPr="009F6D5C">
              <w:rPr>
                <w:sz w:val="18"/>
                <w:szCs w:val="18"/>
                <w:lang w:val="en-AU"/>
              </w:rPr>
              <w:t>Type A Material</w:t>
            </w:r>
          </w:p>
          <w:p w14:paraId="58FAB12A" w14:textId="77777777" w:rsidR="008A7412" w:rsidRPr="009F6D5C" w:rsidRDefault="008A7412" w:rsidP="00BB6C33">
            <w:pPr>
              <w:rPr>
                <w:sz w:val="18"/>
                <w:szCs w:val="18"/>
              </w:rPr>
            </w:pPr>
            <w:r w:rsidRPr="009F6D5C">
              <w:rPr>
                <w:sz w:val="18"/>
                <w:szCs w:val="18"/>
              </w:rPr>
              <w:t>Type B Material</w:t>
            </w:r>
          </w:p>
        </w:tc>
        <w:tc>
          <w:tcPr>
            <w:tcW w:w="1879" w:type="dxa"/>
          </w:tcPr>
          <w:p w14:paraId="246B7ADE" w14:textId="77777777" w:rsidR="008A7412" w:rsidRPr="009F6D5C" w:rsidRDefault="00FA0834" w:rsidP="00BB6C33">
            <w:pPr>
              <w:rPr>
                <w:sz w:val="18"/>
                <w:szCs w:val="18"/>
                <w:lang w:val="en-AU"/>
              </w:rPr>
            </w:pPr>
            <w:r w:rsidRPr="009F6D5C">
              <w:rPr>
                <w:sz w:val="18"/>
                <w:szCs w:val="18"/>
                <w:lang w:val="en-AU"/>
              </w:rPr>
              <w:t>1 Test per 2 lots</w:t>
            </w:r>
          </w:p>
        </w:tc>
        <w:tc>
          <w:tcPr>
            <w:tcW w:w="1984" w:type="dxa"/>
            <w:tcBorders>
              <w:right w:val="single" w:sz="12" w:space="0" w:color="auto"/>
            </w:tcBorders>
          </w:tcPr>
          <w:p w14:paraId="4A554B9F" w14:textId="77777777" w:rsidR="008A7412" w:rsidRPr="009F6D5C" w:rsidRDefault="00FA0834" w:rsidP="00BB6C33">
            <w:pPr>
              <w:rPr>
                <w:sz w:val="18"/>
                <w:szCs w:val="18"/>
                <w:lang w:val="en-AU"/>
              </w:rPr>
            </w:pPr>
            <w:r w:rsidRPr="009F6D5C">
              <w:rPr>
                <w:sz w:val="18"/>
                <w:szCs w:val="18"/>
                <w:lang w:val="en-AU"/>
              </w:rPr>
              <w:t>1 test per every ##:4 lots</w:t>
            </w:r>
          </w:p>
        </w:tc>
      </w:tr>
      <w:tr w:rsidR="008A7412" w:rsidRPr="009F6D5C" w14:paraId="5AA0489C" w14:textId="77777777" w:rsidTr="00BB6C33">
        <w:tc>
          <w:tcPr>
            <w:tcW w:w="3119" w:type="dxa"/>
            <w:tcBorders>
              <w:left w:val="single" w:sz="12" w:space="0" w:color="auto"/>
            </w:tcBorders>
          </w:tcPr>
          <w:p w14:paraId="35E5A5D0" w14:textId="77777777" w:rsidR="008A7412" w:rsidRPr="009F6D5C" w:rsidRDefault="008A7412" w:rsidP="00BB6C33">
            <w:pPr>
              <w:rPr>
                <w:sz w:val="18"/>
                <w:szCs w:val="18"/>
                <w:lang w:val="en-AU"/>
              </w:rPr>
            </w:pPr>
            <w:r w:rsidRPr="009F6D5C">
              <w:rPr>
                <w:sz w:val="18"/>
                <w:szCs w:val="18"/>
                <w:lang w:val="en-AU"/>
              </w:rPr>
              <w:t>Permeability</w:t>
            </w:r>
          </w:p>
        </w:tc>
        <w:tc>
          <w:tcPr>
            <w:tcW w:w="2884" w:type="dxa"/>
          </w:tcPr>
          <w:p w14:paraId="4616F248" w14:textId="77777777" w:rsidR="008A7412" w:rsidRPr="009F6D5C" w:rsidRDefault="00FA0834" w:rsidP="00BB6C33">
            <w:pPr>
              <w:rPr>
                <w:sz w:val="18"/>
                <w:szCs w:val="18"/>
                <w:lang w:val="en-AU"/>
              </w:rPr>
            </w:pPr>
            <w:r w:rsidRPr="009F6D5C">
              <w:rPr>
                <w:sz w:val="18"/>
                <w:szCs w:val="18"/>
                <w:lang w:val="en-AU"/>
              </w:rPr>
              <w:t>Capping and Verge Materials and</w:t>
            </w:r>
            <w:r w:rsidR="00BB6C33" w:rsidRPr="009F6D5C">
              <w:rPr>
                <w:sz w:val="18"/>
                <w:szCs w:val="18"/>
                <w:lang w:val="en-AU"/>
              </w:rPr>
              <w:t xml:space="preserve"> </w:t>
            </w:r>
            <w:r w:rsidRPr="009F6D5C">
              <w:rPr>
                <w:sz w:val="18"/>
                <w:szCs w:val="18"/>
                <w:lang w:val="en-AU"/>
              </w:rPr>
              <w:t xml:space="preserve">Other </w:t>
            </w:r>
            <w:r w:rsidR="008A7412" w:rsidRPr="009F6D5C">
              <w:rPr>
                <w:sz w:val="18"/>
                <w:szCs w:val="18"/>
                <w:lang w:val="en-AU"/>
              </w:rPr>
              <w:t>Type A Material</w:t>
            </w:r>
          </w:p>
        </w:tc>
        <w:tc>
          <w:tcPr>
            <w:tcW w:w="1879" w:type="dxa"/>
          </w:tcPr>
          <w:p w14:paraId="79598633" w14:textId="77777777" w:rsidR="008A7412" w:rsidRPr="009F6D5C" w:rsidRDefault="00FA0834" w:rsidP="00BB6C33">
            <w:pPr>
              <w:rPr>
                <w:sz w:val="18"/>
                <w:szCs w:val="18"/>
                <w:lang w:val="en-AU"/>
              </w:rPr>
            </w:pPr>
            <w:r w:rsidRPr="009F6D5C">
              <w:rPr>
                <w:sz w:val="18"/>
                <w:szCs w:val="18"/>
                <w:lang w:val="en-AU"/>
              </w:rPr>
              <w:t>1 Test per 2 lots</w:t>
            </w:r>
          </w:p>
        </w:tc>
        <w:tc>
          <w:tcPr>
            <w:tcW w:w="1984" w:type="dxa"/>
            <w:tcBorders>
              <w:right w:val="single" w:sz="12" w:space="0" w:color="auto"/>
            </w:tcBorders>
          </w:tcPr>
          <w:p w14:paraId="7A7E4EC1" w14:textId="77777777" w:rsidR="008A7412" w:rsidRPr="009F6D5C" w:rsidRDefault="008A7412" w:rsidP="00BB6C33">
            <w:pPr>
              <w:rPr>
                <w:sz w:val="18"/>
                <w:szCs w:val="18"/>
                <w:lang w:val="en-AU"/>
              </w:rPr>
            </w:pPr>
            <w:r w:rsidRPr="009F6D5C">
              <w:rPr>
                <w:sz w:val="18"/>
                <w:szCs w:val="18"/>
                <w:lang w:val="en-AU"/>
              </w:rPr>
              <w:t xml:space="preserve">1 test per </w:t>
            </w:r>
            <w:r w:rsidR="00FA0834" w:rsidRPr="009F6D5C">
              <w:rPr>
                <w:sz w:val="18"/>
                <w:szCs w:val="18"/>
                <w:lang w:val="en-AU"/>
              </w:rPr>
              <w:t>every ##:4 lots</w:t>
            </w:r>
          </w:p>
        </w:tc>
      </w:tr>
      <w:tr w:rsidR="008A7412" w:rsidRPr="009F6D5C" w14:paraId="6F1E620C" w14:textId="77777777" w:rsidTr="00BB6C33">
        <w:tc>
          <w:tcPr>
            <w:tcW w:w="3119" w:type="dxa"/>
            <w:tcBorders>
              <w:left w:val="single" w:sz="12" w:space="0" w:color="auto"/>
            </w:tcBorders>
          </w:tcPr>
          <w:p w14:paraId="520E644F" w14:textId="77777777" w:rsidR="008A7412" w:rsidRPr="009F6D5C" w:rsidRDefault="008A7412" w:rsidP="00BB6C33">
            <w:pPr>
              <w:rPr>
                <w:sz w:val="18"/>
                <w:szCs w:val="18"/>
                <w:lang w:val="en-AU"/>
              </w:rPr>
            </w:pPr>
            <w:r w:rsidRPr="009F6D5C">
              <w:rPr>
                <w:sz w:val="18"/>
                <w:szCs w:val="18"/>
                <w:lang w:val="en-AU"/>
              </w:rPr>
              <w:t>Maximum Particle Dimension </w:t>
            </w:r>
            <w:r w:rsidRPr="009F6D5C">
              <w:rPr>
                <w:sz w:val="18"/>
                <w:szCs w:val="18"/>
                <w:vertAlign w:val="superscript"/>
              </w:rPr>
              <w:t>1</w:t>
            </w:r>
          </w:p>
        </w:tc>
        <w:tc>
          <w:tcPr>
            <w:tcW w:w="2884" w:type="dxa"/>
          </w:tcPr>
          <w:p w14:paraId="0D2B0A29" w14:textId="77777777" w:rsidR="00FA0834" w:rsidRPr="009F6D5C" w:rsidRDefault="00FA0834" w:rsidP="00BB6C33">
            <w:pPr>
              <w:rPr>
                <w:sz w:val="18"/>
                <w:szCs w:val="18"/>
                <w:lang w:val="en-AU"/>
              </w:rPr>
            </w:pPr>
            <w:r w:rsidRPr="009F6D5C">
              <w:rPr>
                <w:sz w:val="18"/>
                <w:szCs w:val="18"/>
                <w:lang w:val="en-AU"/>
              </w:rPr>
              <w:t>Type A Material,</w:t>
            </w:r>
          </w:p>
          <w:p w14:paraId="47318A1B" w14:textId="77777777" w:rsidR="008A7412" w:rsidRPr="009F6D5C" w:rsidRDefault="008A7412" w:rsidP="00BB6C33">
            <w:pPr>
              <w:rPr>
                <w:sz w:val="18"/>
                <w:szCs w:val="18"/>
                <w:lang w:val="en-AU"/>
              </w:rPr>
            </w:pPr>
            <w:r w:rsidRPr="009F6D5C">
              <w:rPr>
                <w:sz w:val="18"/>
                <w:szCs w:val="18"/>
                <w:lang w:val="en-AU"/>
              </w:rPr>
              <w:t>Type B and Type C Material containing rock greater than 150 mm</w:t>
            </w:r>
          </w:p>
        </w:tc>
        <w:tc>
          <w:tcPr>
            <w:tcW w:w="1879" w:type="dxa"/>
          </w:tcPr>
          <w:p w14:paraId="528C0506" w14:textId="77777777" w:rsidR="008A7412" w:rsidRPr="009F6D5C" w:rsidRDefault="00FA0834" w:rsidP="00BB6C33">
            <w:pPr>
              <w:rPr>
                <w:sz w:val="18"/>
                <w:szCs w:val="18"/>
                <w:lang w:val="en-AU"/>
              </w:rPr>
            </w:pPr>
            <w:r w:rsidRPr="009F6D5C">
              <w:rPr>
                <w:sz w:val="18"/>
                <w:szCs w:val="18"/>
                <w:lang w:val="en-AU"/>
              </w:rPr>
              <w:t>Every lot</w:t>
            </w:r>
          </w:p>
          <w:p w14:paraId="60A9A180" w14:textId="77777777" w:rsidR="00FA0834" w:rsidRPr="009F6D5C" w:rsidRDefault="00FA0834" w:rsidP="00BB6C33">
            <w:pPr>
              <w:rPr>
                <w:sz w:val="18"/>
                <w:szCs w:val="18"/>
                <w:lang w:val="en-AU"/>
              </w:rPr>
            </w:pPr>
          </w:p>
          <w:p w14:paraId="66A5A209" w14:textId="77777777" w:rsidR="00FA0834" w:rsidRPr="009F6D5C" w:rsidRDefault="00FA0834" w:rsidP="00BB6C33">
            <w:pPr>
              <w:rPr>
                <w:sz w:val="18"/>
                <w:szCs w:val="18"/>
                <w:lang w:val="en-AU"/>
              </w:rPr>
            </w:pPr>
            <w:r w:rsidRPr="009F6D5C">
              <w:rPr>
                <w:sz w:val="18"/>
                <w:szCs w:val="18"/>
                <w:lang w:val="en-AU"/>
              </w:rPr>
              <w:t>Every lot</w:t>
            </w:r>
          </w:p>
        </w:tc>
        <w:tc>
          <w:tcPr>
            <w:tcW w:w="1984" w:type="dxa"/>
            <w:tcBorders>
              <w:right w:val="single" w:sz="12" w:space="0" w:color="auto"/>
            </w:tcBorders>
          </w:tcPr>
          <w:p w14:paraId="7B461ABE" w14:textId="77777777" w:rsidR="008A7412" w:rsidRPr="009F6D5C" w:rsidRDefault="008A7412" w:rsidP="00BB6C33">
            <w:pPr>
              <w:rPr>
                <w:sz w:val="18"/>
                <w:szCs w:val="18"/>
                <w:lang w:val="en-AU"/>
              </w:rPr>
            </w:pPr>
            <w:r w:rsidRPr="009F6D5C">
              <w:rPr>
                <w:sz w:val="18"/>
                <w:szCs w:val="18"/>
                <w:lang w:val="en-AU"/>
              </w:rPr>
              <w:t>Every lot</w:t>
            </w:r>
          </w:p>
          <w:p w14:paraId="4B7CE54E" w14:textId="77777777" w:rsidR="00FA0834" w:rsidRPr="009F6D5C" w:rsidRDefault="00FA0834" w:rsidP="00BB6C33">
            <w:pPr>
              <w:rPr>
                <w:sz w:val="18"/>
                <w:szCs w:val="18"/>
                <w:lang w:val="en-AU"/>
              </w:rPr>
            </w:pPr>
          </w:p>
          <w:p w14:paraId="1175CBF6" w14:textId="77777777" w:rsidR="00FA0834" w:rsidRPr="009F6D5C" w:rsidRDefault="00FA0834" w:rsidP="00BB6C33">
            <w:pPr>
              <w:rPr>
                <w:sz w:val="18"/>
                <w:szCs w:val="18"/>
                <w:lang w:val="en-AU"/>
              </w:rPr>
            </w:pPr>
            <w:r w:rsidRPr="009F6D5C">
              <w:rPr>
                <w:sz w:val="18"/>
                <w:szCs w:val="18"/>
                <w:lang w:val="en-AU"/>
              </w:rPr>
              <w:t>Every lot</w:t>
            </w:r>
          </w:p>
        </w:tc>
      </w:tr>
      <w:tr w:rsidR="000A5749" w:rsidRPr="009F6D5C" w14:paraId="6C9238F9" w14:textId="77777777" w:rsidTr="00BB6C33">
        <w:tc>
          <w:tcPr>
            <w:tcW w:w="9866" w:type="dxa"/>
            <w:gridSpan w:val="4"/>
            <w:tcBorders>
              <w:left w:val="single" w:sz="12" w:space="0" w:color="auto"/>
              <w:bottom w:val="single" w:sz="12" w:space="0" w:color="auto"/>
              <w:right w:val="single" w:sz="12" w:space="0" w:color="auto"/>
            </w:tcBorders>
          </w:tcPr>
          <w:p w14:paraId="7BA463B6" w14:textId="77777777" w:rsidR="000A5749" w:rsidRPr="009F6D5C" w:rsidRDefault="00A94F79" w:rsidP="00BB6C33">
            <w:pPr>
              <w:rPr>
                <w:sz w:val="18"/>
                <w:szCs w:val="18"/>
                <w:lang w:val="en-AU"/>
              </w:rPr>
            </w:pPr>
            <w:r w:rsidRPr="009F6D5C">
              <w:rPr>
                <w:b/>
                <w:sz w:val="18"/>
                <w:szCs w:val="18"/>
                <w:lang w:val="en-AU"/>
              </w:rPr>
              <w:t>Note:</w:t>
            </w:r>
            <w:r w:rsidRPr="009F6D5C">
              <w:rPr>
                <w:sz w:val="18"/>
                <w:szCs w:val="18"/>
                <w:lang w:val="en-AU"/>
              </w:rPr>
              <w:t xml:space="preserve">   </w:t>
            </w:r>
            <w:r w:rsidRPr="009F6D5C">
              <w:rPr>
                <w:sz w:val="18"/>
                <w:szCs w:val="18"/>
                <w:vertAlign w:val="superscript"/>
                <w:lang w:val="en-AU"/>
              </w:rPr>
              <w:t>1</w:t>
            </w:r>
            <w:r w:rsidRPr="009F6D5C">
              <w:rPr>
                <w:sz w:val="18"/>
                <w:szCs w:val="18"/>
                <w:lang w:val="en-AU"/>
              </w:rPr>
              <w:t xml:space="preserve"> Visual inspection, assessment and measurement of larger rock particles.</w:t>
            </w:r>
          </w:p>
        </w:tc>
      </w:tr>
    </w:tbl>
    <w:p w14:paraId="40A08C09" w14:textId="77777777" w:rsidR="00BB6C33" w:rsidRDefault="00BB6C33" w:rsidP="009F6D5C">
      <w:pPr>
        <w:rPr>
          <w:lang w:val="en-AU"/>
        </w:rPr>
      </w:pPr>
    </w:p>
    <w:p w14:paraId="6A291E8B" w14:textId="77777777" w:rsidR="00E62CD8" w:rsidRDefault="00382973" w:rsidP="004B4FF2">
      <w:pPr>
        <w:rPr>
          <w:lang w:val="en-AU"/>
        </w:rPr>
      </w:pPr>
      <w:r>
        <w:rPr>
          <w:noProof/>
          <w:snapToGrid/>
          <w:lang w:val="en-AU" w:eastAsia="en-AU"/>
        </w:rPr>
        <w:pict w14:anchorId="21D2B7EA">
          <v:shape id="_x0000_s1137" type="#_x0000_t202" style="position:absolute;margin-left:0;margin-top:779.65pt;width:481.9pt;height:36.85pt;z-index:-251651072;mso-wrap-distance-top:5.65pt;mso-position-horizontal:center;mso-position-horizontal-relative:page;mso-position-vertical-relative:page" stroked="f">
            <v:textbox style="mso-next-textbox:#_x0000_s1137" inset="0,,0">
              <w:txbxContent>
                <w:p w14:paraId="212419D6" w14:textId="77777777" w:rsidR="00382973" w:rsidRDefault="00382973" w:rsidP="00BB6C33">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00FFE2FD" w14:textId="6BA8EE4B" w:rsidR="00382973" w:rsidRDefault="00382973" w:rsidP="00BB6C33">
                  <w:pPr>
                    <w:pBdr>
                      <w:top w:val="single" w:sz="6" w:space="2" w:color="000000"/>
                    </w:pBdr>
                    <w:jc w:val="right"/>
                  </w:pPr>
                  <w:r>
                    <w:rPr>
                      <w:b/>
                    </w:rPr>
                    <w:t>©</w:t>
                  </w:r>
                  <w:r>
                    <w:t xml:space="preserve"> </w:t>
                  </w:r>
                  <w:r w:rsidR="00CE6C2C">
                    <w:t xml:space="preserve">Department of </w:t>
                  </w:r>
                  <w:proofErr w:type="gramStart"/>
                  <w:r w:rsidR="00CE6C2C">
                    <w:t>Transport</w:t>
                  </w:r>
                  <w:r w:rsidR="00CE6C2C">
                    <w:t xml:space="preserve"> </w:t>
                  </w:r>
                  <w:r>
                    <w:t xml:space="preserve"> December</w:t>
                  </w:r>
                  <w:proofErr w:type="gramEnd"/>
                  <w:r>
                    <w:t xml:space="preserve"> 2015</w:t>
                  </w:r>
                </w:p>
                <w:p w14:paraId="73B3B8E2" w14:textId="77777777" w:rsidR="00382973" w:rsidRDefault="00382973" w:rsidP="00BB6C33">
                  <w:pPr>
                    <w:jc w:val="right"/>
                  </w:pPr>
                  <w:r>
                    <w:t>Section 204 (Page 16 of 18)</w:t>
                  </w:r>
                </w:p>
                <w:p w14:paraId="50C8A00D" w14:textId="77777777" w:rsidR="00382973" w:rsidRDefault="00382973" w:rsidP="00BB6C33"/>
              </w:txbxContent>
            </v:textbox>
            <w10:wrap anchorx="page" anchory="page"/>
            <w10:anchorlock/>
          </v:shape>
        </w:pict>
      </w:r>
      <w:r w:rsidR="00BB6C33">
        <w:rPr>
          <w:lang w:val="en-AU"/>
        </w:rPr>
        <w:br w:type="page"/>
      </w:r>
    </w:p>
    <w:p w14:paraId="46859C34" w14:textId="77777777" w:rsidR="00A247BC" w:rsidRPr="001469CB" w:rsidRDefault="00A247BC" w:rsidP="00A247BC">
      <w:pPr>
        <w:pStyle w:val="Heading5SS"/>
      </w:pPr>
      <w:r w:rsidRPr="001469CB">
        <w:t>(b)</w:t>
      </w:r>
      <w:r w:rsidRPr="001469CB">
        <w:tab/>
        <w:t>Material Properties Testing - Scale B</w:t>
      </w:r>
    </w:p>
    <w:p w14:paraId="0EC64B57" w14:textId="77777777" w:rsidR="00A247BC" w:rsidRPr="001469CB" w:rsidRDefault="00A247BC" w:rsidP="004B4FF2">
      <w:pPr>
        <w:widowControl/>
        <w:spacing w:before="160"/>
        <w:ind w:left="454"/>
        <w:rPr>
          <w:lang w:val="en-AU"/>
        </w:rPr>
      </w:pPr>
      <w:r w:rsidRPr="001469CB">
        <w:rPr>
          <w:lang w:val="en-AU"/>
        </w:rPr>
        <w:t>Where Scale B is specified in Table 204.161, the first lot of each material type shall be tested to demonstrate compliance with the material property r</w:t>
      </w:r>
      <w:r>
        <w:rPr>
          <w:lang w:val="en-AU"/>
        </w:rPr>
        <w:t xml:space="preserve">equirements specified in </w:t>
      </w:r>
      <w:r w:rsidR="00922FC3">
        <w:rPr>
          <w:lang w:val="en-AU"/>
        </w:rPr>
        <w:t>clause</w:t>
      </w:r>
      <w:r>
        <w:rPr>
          <w:lang w:val="en-AU"/>
        </w:rPr>
        <w:t> </w:t>
      </w:r>
      <w:r w:rsidRPr="001469CB">
        <w:rPr>
          <w:lang w:val="en-AU"/>
        </w:rPr>
        <w:t>204.04.</w:t>
      </w:r>
    </w:p>
    <w:p w14:paraId="6844F0EA" w14:textId="77777777" w:rsidR="00A247BC" w:rsidRPr="001469CB" w:rsidRDefault="00A247BC" w:rsidP="004B4FF2">
      <w:pPr>
        <w:widowControl/>
        <w:spacing w:before="160"/>
        <w:ind w:left="454"/>
        <w:rPr>
          <w:lang w:val="en-AU"/>
        </w:rPr>
      </w:pPr>
      <w:r w:rsidRPr="001469CB">
        <w:rPr>
          <w:lang w:val="en-AU"/>
        </w:rPr>
        <w:t>Where the first lot of each material type satisfies the material p</w:t>
      </w:r>
      <w:r>
        <w:rPr>
          <w:lang w:val="en-AU"/>
        </w:rPr>
        <w:t xml:space="preserve">roperty requirements in </w:t>
      </w:r>
      <w:r w:rsidR="00922FC3">
        <w:rPr>
          <w:lang w:val="en-AU"/>
        </w:rPr>
        <w:t>clause</w:t>
      </w:r>
      <w:r>
        <w:rPr>
          <w:lang w:val="en-AU"/>
        </w:rPr>
        <w:t> </w:t>
      </w:r>
      <w:r w:rsidRPr="001469CB">
        <w:rPr>
          <w:lang w:val="en-AU"/>
        </w:rPr>
        <w:t>204.04 as applicable to that material type, no further testing will be required for that material except where changes to the physical properties of the material are observed or where directed by the Superintendent.</w:t>
      </w:r>
    </w:p>
    <w:p w14:paraId="37DB3692" w14:textId="77777777" w:rsidR="00A247BC" w:rsidRPr="001469CB" w:rsidRDefault="00A247BC" w:rsidP="004B4FF2">
      <w:pPr>
        <w:widowControl/>
        <w:spacing w:before="160"/>
        <w:ind w:left="454"/>
        <w:rPr>
          <w:lang w:val="en-AU"/>
        </w:rPr>
      </w:pPr>
      <w:r w:rsidRPr="001469CB">
        <w:rPr>
          <w:lang w:val="en-AU"/>
        </w:rPr>
        <w:t xml:space="preserve">Where the first lot of each material type does not satisfy the material </w:t>
      </w:r>
      <w:r>
        <w:rPr>
          <w:lang w:val="en-AU"/>
        </w:rPr>
        <w:t xml:space="preserve">property requirements in </w:t>
      </w:r>
      <w:r w:rsidR="00922FC3">
        <w:rPr>
          <w:lang w:val="en-AU"/>
        </w:rPr>
        <w:t>clause</w:t>
      </w:r>
      <w:r>
        <w:rPr>
          <w:lang w:val="en-AU"/>
        </w:rPr>
        <w:t> </w:t>
      </w:r>
      <w:r w:rsidRPr="001469CB">
        <w:rPr>
          <w:lang w:val="en-AU"/>
        </w:rPr>
        <w:t>204.04 as applicable to the material type, the lot will be rejected.</w:t>
      </w:r>
    </w:p>
    <w:p w14:paraId="6FC958A7" w14:textId="77777777" w:rsidR="0026609B" w:rsidRPr="001469CB" w:rsidRDefault="0026609B" w:rsidP="00D01650">
      <w:pPr>
        <w:rPr>
          <w:lang w:val="en-AU"/>
        </w:rPr>
      </w:pPr>
    </w:p>
    <w:p w14:paraId="1A5AE1CD" w14:textId="77777777" w:rsidR="00DB169D" w:rsidRPr="0026609B" w:rsidRDefault="00DB169D" w:rsidP="0026609B">
      <w:pPr>
        <w:pStyle w:val="Heading5SS"/>
      </w:pPr>
      <w:r w:rsidRPr="0026609B">
        <w:t>(c)</w:t>
      </w:r>
      <w:r w:rsidRPr="0026609B">
        <w:tab/>
        <w:t>Compaction and Moisture Content Testing Frequency</w:t>
      </w:r>
    </w:p>
    <w:p w14:paraId="2B9534F0" w14:textId="77777777" w:rsidR="00DB169D" w:rsidRPr="001469CB" w:rsidRDefault="00DB169D" w:rsidP="0092468F">
      <w:pPr>
        <w:widowControl/>
        <w:spacing w:before="160"/>
        <w:ind w:left="454"/>
        <w:rPr>
          <w:lang w:val="en-AU"/>
        </w:rPr>
      </w:pPr>
      <w:r w:rsidRPr="001469CB">
        <w:rPr>
          <w:lang w:val="en-AU"/>
        </w:rPr>
        <w:t xml:space="preserve">Every lot shall be tested initially to demonstrate compliance with the requirements for compaction and moisture content. </w:t>
      </w:r>
      <w:r>
        <w:rPr>
          <w:lang w:val="en-AU"/>
        </w:rPr>
        <w:t xml:space="preserve"> </w:t>
      </w:r>
      <w:r w:rsidRPr="001469CB">
        <w:rPr>
          <w:lang w:val="en-AU"/>
        </w:rPr>
        <w:t xml:space="preserve">Testing of every lot shall continue until three consecutive lots of like material and work have achieved the specified requirements in the first test.  After satisfying this requirement and establishing a compaction procedure to the satisfaction of the Superintendent, the Contractor may seek the Superintendent’s agreement to reduce the frequency of testing of subsequent lots to the minimum </w:t>
      </w:r>
      <w:r>
        <w:rPr>
          <w:lang w:val="en-AU"/>
        </w:rPr>
        <w:t>requirements specified in Table 204.142.</w:t>
      </w:r>
    </w:p>
    <w:p w14:paraId="161CAF43" w14:textId="77777777" w:rsidR="00DB169D" w:rsidRPr="001469CB" w:rsidRDefault="00DB169D" w:rsidP="0092468F">
      <w:pPr>
        <w:widowControl/>
        <w:spacing w:before="160"/>
        <w:ind w:left="454"/>
        <w:rPr>
          <w:lang w:val="en-AU"/>
        </w:rPr>
      </w:pPr>
      <w:r w:rsidRPr="001469CB">
        <w:rPr>
          <w:lang w:val="en-AU"/>
        </w:rPr>
        <w:t xml:space="preserve">If the Contractor has obtained the Superintendent’s agreement to test for compaction and moisture content at the minimum testing frequency and any lot fails to achieve the specified requirements, testing of all subsequent lots shall be undertaken until three consecutive lots of like material and work have achieved the specified requirements in the first test. </w:t>
      </w:r>
      <w:r w:rsidR="00112AE6">
        <w:rPr>
          <w:lang w:val="en-AU"/>
        </w:rPr>
        <w:t xml:space="preserve"> </w:t>
      </w:r>
      <w:r w:rsidRPr="001469CB">
        <w:rPr>
          <w:lang w:val="en-AU"/>
        </w:rPr>
        <w:t>After satisfying this requirement, the Contractor may submit changes to the compaction procedure for the Superintendent’s review and may again seek approval to reduce the frequency of testing to the minimum requirements.</w:t>
      </w:r>
    </w:p>
    <w:p w14:paraId="657C492C" w14:textId="77777777" w:rsidR="00DB169D" w:rsidRPr="001469CB" w:rsidRDefault="00DB169D" w:rsidP="00D01650">
      <w:pPr>
        <w:widowControl/>
        <w:spacing w:before="160"/>
        <w:ind w:left="454"/>
        <w:rPr>
          <w:lang w:val="en-AU"/>
        </w:rPr>
      </w:pPr>
      <w:r w:rsidRPr="001469CB">
        <w:rPr>
          <w:lang w:val="en-AU"/>
        </w:rPr>
        <w:t>For the purposes of this sub</w:t>
      </w:r>
      <w:r w:rsidRPr="001469CB">
        <w:rPr>
          <w:lang w:val="en-AU"/>
        </w:rPr>
        <w:noBreakHyphen/>
        <w:t>clause, small areas as defined in Section 173 shall not be included in the initial consecutive lots tested for compliance, nor any subs</w:t>
      </w:r>
      <w:r w:rsidR="00112AE6">
        <w:rPr>
          <w:lang w:val="en-AU"/>
        </w:rPr>
        <w:t>equent set of consecutive lots.</w:t>
      </w:r>
    </w:p>
    <w:p w14:paraId="6C1000C9" w14:textId="77777777" w:rsidR="00B00D11" w:rsidRDefault="00B00D11" w:rsidP="00D01650">
      <w:pPr>
        <w:tabs>
          <w:tab w:val="left" w:pos="454"/>
        </w:tabs>
        <w:spacing w:before="160" w:after="80"/>
        <w:ind w:left="454"/>
        <w:rPr>
          <w:lang w:val="en-AU"/>
        </w:rPr>
      </w:pPr>
      <w:r>
        <w:rPr>
          <w:b/>
          <w:lang w:val="en-AU"/>
        </w:rPr>
        <w:t>Table 204.142  Minimum Frequency of Testing for Compaction and Moisture Content</w:t>
      </w:r>
    </w:p>
    <w:tbl>
      <w:tblPr>
        <w:tblW w:w="0" w:type="auto"/>
        <w:tblInd w:w="624" w:type="dxa"/>
        <w:tblLayout w:type="fixed"/>
        <w:tblCellMar>
          <w:top w:w="102" w:type="dxa"/>
          <w:left w:w="85" w:type="dxa"/>
          <w:bottom w:w="28" w:type="dxa"/>
          <w:right w:w="85" w:type="dxa"/>
        </w:tblCellMar>
        <w:tblLook w:val="0000" w:firstRow="0" w:lastRow="0" w:firstColumn="0" w:lastColumn="0" w:noHBand="0" w:noVBand="0"/>
      </w:tblPr>
      <w:tblGrid>
        <w:gridCol w:w="3005"/>
        <w:gridCol w:w="3402"/>
        <w:gridCol w:w="2268"/>
      </w:tblGrid>
      <w:tr w:rsidR="00B00D11" w:rsidRPr="00DA0D34" w14:paraId="183D7D2E" w14:textId="77777777" w:rsidTr="00DA0D34">
        <w:trPr>
          <w:cantSplit/>
        </w:trPr>
        <w:tc>
          <w:tcPr>
            <w:tcW w:w="3005" w:type="dxa"/>
            <w:tcBorders>
              <w:top w:val="single" w:sz="12" w:space="0" w:color="auto"/>
              <w:left w:val="single" w:sz="12" w:space="0" w:color="auto"/>
              <w:bottom w:val="single" w:sz="12" w:space="0" w:color="auto"/>
              <w:right w:val="single" w:sz="8" w:space="0" w:color="000000"/>
            </w:tcBorders>
            <w:vAlign w:val="center"/>
          </w:tcPr>
          <w:p w14:paraId="3CFB1D20" w14:textId="77777777" w:rsidR="00B00D11" w:rsidRPr="00DA0D34" w:rsidRDefault="00B00D11" w:rsidP="002A6FD6">
            <w:pPr>
              <w:jc w:val="center"/>
              <w:rPr>
                <w:b/>
                <w:lang w:val="en-AU"/>
              </w:rPr>
            </w:pPr>
            <w:r w:rsidRPr="00DA0D34">
              <w:rPr>
                <w:b/>
                <w:lang w:val="en-AU"/>
              </w:rPr>
              <w:t>Material</w:t>
            </w:r>
          </w:p>
        </w:tc>
        <w:tc>
          <w:tcPr>
            <w:tcW w:w="3402" w:type="dxa"/>
            <w:tcBorders>
              <w:top w:val="single" w:sz="12" w:space="0" w:color="auto"/>
              <w:left w:val="single" w:sz="8" w:space="0" w:color="000000"/>
              <w:bottom w:val="single" w:sz="12" w:space="0" w:color="auto"/>
              <w:right w:val="single" w:sz="8" w:space="0" w:color="000000"/>
            </w:tcBorders>
            <w:vAlign w:val="bottom"/>
          </w:tcPr>
          <w:p w14:paraId="08992314" w14:textId="77777777" w:rsidR="00B00D11" w:rsidRPr="00DA0D34" w:rsidRDefault="00B00D11" w:rsidP="002A6FD6">
            <w:pPr>
              <w:jc w:val="center"/>
              <w:rPr>
                <w:b/>
                <w:lang w:val="en-AU"/>
              </w:rPr>
            </w:pPr>
            <w:r w:rsidRPr="00DA0D34">
              <w:rPr>
                <w:b/>
                <w:lang w:val="en-AU"/>
              </w:rPr>
              <w:t>Acceptable Lot Size</w:t>
            </w:r>
          </w:p>
          <w:p w14:paraId="75E3708F" w14:textId="77777777" w:rsidR="00B00D11" w:rsidRPr="00DA0D34" w:rsidRDefault="00B00D11" w:rsidP="002A6FD6">
            <w:pPr>
              <w:jc w:val="center"/>
              <w:rPr>
                <w:b/>
                <w:lang w:val="en-AU"/>
              </w:rPr>
            </w:pPr>
            <w:r w:rsidRPr="00DA0D34">
              <w:rPr>
                <w:b/>
                <w:lang w:val="en-AU"/>
              </w:rPr>
              <w:t>in a Single Layer of Work</w:t>
            </w:r>
          </w:p>
        </w:tc>
        <w:tc>
          <w:tcPr>
            <w:tcW w:w="2268" w:type="dxa"/>
            <w:tcBorders>
              <w:top w:val="single" w:sz="12" w:space="0" w:color="auto"/>
              <w:left w:val="single" w:sz="8" w:space="0" w:color="000000"/>
              <w:bottom w:val="single" w:sz="12" w:space="0" w:color="auto"/>
              <w:right w:val="single" w:sz="12" w:space="0" w:color="auto"/>
            </w:tcBorders>
            <w:vAlign w:val="center"/>
          </w:tcPr>
          <w:p w14:paraId="316203EE" w14:textId="77777777" w:rsidR="00B00D11" w:rsidRPr="00DA0D34" w:rsidRDefault="00B00D11" w:rsidP="002A6FD6">
            <w:pPr>
              <w:jc w:val="center"/>
              <w:rPr>
                <w:b/>
                <w:lang w:val="en-AU"/>
              </w:rPr>
            </w:pPr>
            <w:r w:rsidRPr="00DA0D34">
              <w:rPr>
                <w:b/>
                <w:lang w:val="en-AU"/>
              </w:rPr>
              <w:t xml:space="preserve">Minimum </w:t>
            </w:r>
            <w:r w:rsidR="004A0160" w:rsidRPr="00DA0D34">
              <w:rPr>
                <w:b/>
                <w:lang w:val="en-AU"/>
              </w:rPr>
              <w:t xml:space="preserve">Testing </w:t>
            </w:r>
            <w:r w:rsidRPr="00DA0D34">
              <w:rPr>
                <w:b/>
                <w:lang w:val="en-AU"/>
              </w:rPr>
              <w:t>Frequency</w:t>
            </w:r>
          </w:p>
        </w:tc>
      </w:tr>
      <w:tr w:rsidR="00B00D11" w:rsidRPr="00DA0D34" w14:paraId="13A9E13A" w14:textId="77777777" w:rsidTr="00DA0D34">
        <w:trPr>
          <w:cantSplit/>
        </w:trPr>
        <w:tc>
          <w:tcPr>
            <w:tcW w:w="3005" w:type="dxa"/>
            <w:tcBorders>
              <w:top w:val="single" w:sz="12" w:space="0" w:color="auto"/>
              <w:left w:val="single" w:sz="12" w:space="0" w:color="auto"/>
              <w:bottom w:val="single" w:sz="6" w:space="0" w:color="FFFFFF"/>
              <w:right w:val="single" w:sz="6" w:space="0" w:color="FFFFFF"/>
            </w:tcBorders>
          </w:tcPr>
          <w:p w14:paraId="09F81EA3" w14:textId="77777777" w:rsidR="00B00D11" w:rsidRPr="00DA0D34" w:rsidRDefault="00B00D11" w:rsidP="00002838">
            <w:pPr>
              <w:rPr>
                <w:lang w:val="en-AU"/>
              </w:rPr>
            </w:pPr>
            <w:r w:rsidRPr="00DA0D34">
              <w:rPr>
                <w:lang w:val="en-AU"/>
              </w:rPr>
              <w:t xml:space="preserve">Type A </w:t>
            </w:r>
            <w:r w:rsidR="001B553A" w:rsidRPr="00DA0D34">
              <w:rPr>
                <w:lang w:val="en-AU"/>
              </w:rPr>
              <w:t>Material</w:t>
            </w:r>
          </w:p>
        </w:tc>
        <w:tc>
          <w:tcPr>
            <w:tcW w:w="3402" w:type="dxa"/>
            <w:tcBorders>
              <w:top w:val="single" w:sz="12" w:space="0" w:color="auto"/>
              <w:left w:val="single" w:sz="7" w:space="0" w:color="000000"/>
              <w:bottom w:val="single" w:sz="6" w:space="0" w:color="FFFFFF"/>
              <w:right w:val="single" w:sz="6" w:space="0" w:color="FFFFFF"/>
            </w:tcBorders>
          </w:tcPr>
          <w:p w14:paraId="0EBC0D4A" w14:textId="77777777" w:rsidR="00B00D11" w:rsidRPr="00DA0D34" w:rsidRDefault="00B00D11" w:rsidP="00002838">
            <w:pPr>
              <w:rPr>
                <w:lang w:val="en-AU"/>
              </w:rPr>
            </w:pPr>
            <w:r w:rsidRPr="00DA0D34">
              <w:rPr>
                <w:lang w:val="en-AU"/>
              </w:rPr>
              <w:t>One day's production</w:t>
            </w:r>
            <w:r w:rsidR="00C83ECE" w:rsidRPr="00DA0D34">
              <w:rPr>
                <w:lang w:val="en-AU"/>
              </w:rPr>
              <w:t xml:space="preserve"> or </w:t>
            </w:r>
            <w:r w:rsidR="004A0160" w:rsidRPr="00DA0D34">
              <w:rPr>
                <w:lang w:val="en-AU"/>
              </w:rPr>
              <w:t>5,</w:t>
            </w:r>
            <w:r w:rsidR="00C83ECE" w:rsidRPr="00DA0D34">
              <w:rPr>
                <w:lang w:val="en-AU"/>
              </w:rPr>
              <w:t>000</w:t>
            </w:r>
            <w:r w:rsidR="002A6FD6" w:rsidRPr="00DA0D34">
              <w:rPr>
                <w:lang w:val="en-AU"/>
              </w:rPr>
              <w:t> </w:t>
            </w:r>
            <w:r w:rsidR="00C83ECE" w:rsidRPr="00DA0D34">
              <w:rPr>
                <w:lang w:val="en-AU"/>
              </w:rPr>
              <w:t>m</w:t>
            </w:r>
            <w:r w:rsidR="00C83ECE" w:rsidRPr="00DA0D34">
              <w:rPr>
                <w:vertAlign w:val="superscript"/>
                <w:lang w:val="en-AU"/>
              </w:rPr>
              <w:t>2</w:t>
            </w:r>
            <w:r w:rsidR="00C83ECE" w:rsidRPr="00DA0D34">
              <w:rPr>
                <w:lang w:val="en-AU"/>
              </w:rPr>
              <w:t>, whichever is the lesser</w:t>
            </w:r>
          </w:p>
        </w:tc>
        <w:tc>
          <w:tcPr>
            <w:tcW w:w="2268" w:type="dxa"/>
            <w:tcBorders>
              <w:top w:val="single" w:sz="12" w:space="0" w:color="auto"/>
              <w:left w:val="single" w:sz="7" w:space="0" w:color="000000"/>
              <w:bottom w:val="single" w:sz="6" w:space="0" w:color="FFFFFF"/>
              <w:right w:val="single" w:sz="12" w:space="0" w:color="auto"/>
            </w:tcBorders>
          </w:tcPr>
          <w:p w14:paraId="5F567A97" w14:textId="77777777" w:rsidR="00B00D11" w:rsidRPr="00DA0D34" w:rsidRDefault="00B00D11" w:rsidP="00002838">
            <w:pPr>
              <w:rPr>
                <w:lang w:val="en-AU"/>
              </w:rPr>
            </w:pPr>
            <w:r w:rsidRPr="00DA0D34">
              <w:rPr>
                <w:lang w:val="en-AU"/>
              </w:rPr>
              <w:t>Every second lot of like material and work</w:t>
            </w:r>
          </w:p>
        </w:tc>
      </w:tr>
      <w:tr w:rsidR="00B00D11" w:rsidRPr="00DA0D34" w14:paraId="36B96CFF" w14:textId="77777777" w:rsidTr="00DA0D34">
        <w:trPr>
          <w:cantSplit/>
        </w:trPr>
        <w:tc>
          <w:tcPr>
            <w:tcW w:w="3005" w:type="dxa"/>
            <w:tcBorders>
              <w:top w:val="single" w:sz="7" w:space="0" w:color="000000"/>
              <w:left w:val="single" w:sz="12" w:space="0" w:color="auto"/>
              <w:right w:val="single" w:sz="6" w:space="0" w:color="FFFFFF"/>
            </w:tcBorders>
          </w:tcPr>
          <w:p w14:paraId="773236E6" w14:textId="77777777" w:rsidR="00C83ECE" w:rsidRPr="00DA0D34" w:rsidRDefault="00B00D11" w:rsidP="00002838">
            <w:pPr>
              <w:ind w:left="26"/>
              <w:rPr>
                <w:lang w:val="en-AU"/>
              </w:rPr>
            </w:pPr>
            <w:r w:rsidRPr="00DA0D34">
              <w:rPr>
                <w:lang w:val="en-AU"/>
              </w:rPr>
              <w:t xml:space="preserve">Type B </w:t>
            </w:r>
            <w:r w:rsidR="001B553A" w:rsidRPr="00DA0D34">
              <w:rPr>
                <w:lang w:val="en-AU"/>
              </w:rPr>
              <w:t>Material</w:t>
            </w:r>
          </w:p>
        </w:tc>
        <w:tc>
          <w:tcPr>
            <w:tcW w:w="3402" w:type="dxa"/>
            <w:tcBorders>
              <w:top w:val="single" w:sz="7" w:space="0" w:color="000000"/>
              <w:left w:val="single" w:sz="7" w:space="0" w:color="000000"/>
              <w:right w:val="single" w:sz="6" w:space="0" w:color="FFFFFF"/>
            </w:tcBorders>
          </w:tcPr>
          <w:p w14:paraId="5C7104AC" w14:textId="77777777" w:rsidR="00B00D11" w:rsidRPr="00DA0D34" w:rsidRDefault="00B00D11" w:rsidP="00002838">
            <w:pPr>
              <w:rPr>
                <w:lang w:val="en-AU"/>
              </w:rPr>
            </w:pPr>
          </w:p>
        </w:tc>
        <w:tc>
          <w:tcPr>
            <w:tcW w:w="2268" w:type="dxa"/>
            <w:tcBorders>
              <w:top w:val="single" w:sz="7" w:space="0" w:color="000000"/>
              <w:left w:val="single" w:sz="7" w:space="0" w:color="000000"/>
              <w:right w:val="single" w:sz="12" w:space="0" w:color="auto"/>
            </w:tcBorders>
          </w:tcPr>
          <w:p w14:paraId="76CD22B5" w14:textId="77777777" w:rsidR="00C83ECE" w:rsidRPr="00DA0D34" w:rsidRDefault="00C83ECE" w:rsidP="00002838">
            <w:pPr>
              <w:rPr>
                <w:lang w:val="en-AU"/>
              </w:rPr>
            </w:pPr>
          </w:p>
        </w:tc>
      </w:tr>
      <w:tr w:rsidR="00C83ECE" w:rsidRPr="00DA0D34" w14:paraId="2AD99F4B" w14:textId="77777777" w:rsidTr="00DA0D34">
        <w:trPr>
          <w:cantSplit/>
        </w:trPr>
        <w:tc>
          <w:tcPr>
            <w:tcW w:w="3005" w:type="dxa"/>
            <w:tcBorders>
              <w:left w:val="single" w:sz="12" w:space="0" w:color="auto"/>
              <w:right w:val="single" w:sz="8" w:space="0" w:color="000000"/>
            </w:tcBorders>
          </w:tcPr>
          <w:p w14:paraId="02973434" w14:textId="77777777" w:rsidR="00C83ECE" w:rsidRPr="00DA0D34" w:rsidRDefault="00BB6C33" w:rsidP="00BB6C33">
            <w:pPr>
              <w:tabs>
                <w:tab w:val="left" w:pos="170"/>
              </w:tabs>
              <w:ind w:left="170" w:hanging="170"/>
              <w:rPr>
                <w:lang w:val="en-AU"/>
              </w:rPr>
            </w:pPr>
            <w:r w:rsidRPr="00DA0D34">
              <w:rPr>
                <w:lang w:val="en-AU"/>
              </w:rPr>
              <w:t>•</w:t>
            </w:r>
            <w:r w:rsidR="002A6FD6" w:rsidRPr="00DA0D34">
              <w:rPr>
                <w:lang w:val="en-AU"/>
              </w:rPr>
              <w:tab/>
            </w:r>
            <w:r w:rsidR="00C83ECE" w:rsidRPr="00DA0D34">
              <w:rPr>
                <w:lang w:val="en-AU"/>
              </w:rPr>
              <w:t>ripped and re</w:t>
            </w:r>
            <w:r w:rsidR="00341129" w:rsidRPr="00DA0D34">
              <w:rPr>
                <w:lang w:val="en-AU"/>
              </w:rPr>
              <w:t>-</w:t>
            </w:r>
            <w:r w:rsidR="00C83ECE" w:rsidRPr="00DA0D34">
              <w:rPr>
                <w:lang w:val="en-AU"/>
              </w:rPr>
              <w:t xml:space="preserve">compacted below </w:t>
            </w:r>
            <w:r w:rsidR="004A0160" w:rsidRPr="00DA0D34">
              <w:rPr>
                <w:lang w:val="en-AU"/>
              </w:rPr>
              <w:t>C</w:t>
            </w:r>
            <w:r w:rsidR="00C83ECE" w:rsidRPr="00DA0D34">
              <w:rPr>
                <w:lang w:val="en-AU"/>
              </w:rPr>
              <w:t xml:space="preserve">ut </w:t>
            </w:r>
            <w:r w:rsidR="004A0160" w:rsidRPr="00DA0D34">
              <w:rPr>
                <w:lang w:val="en-AU"/>
              </w:rPr>
              <w:t>F</w:t>
            </w:r>
            <w:r w:rsidR="00C83ECE" w:rsidRPr="00DA0D34">
              <w:rPr>
                <w:lang w:val="en-AU"/>
              </w:rPr>
              <w:t xml:space="preserve">loor </w:t>
            </w:r>
            <w:r w:rsidR="004A0160" w:rsidRPr="00DA0D34">
              <w:rPr>
                <w:lang w:val="en-AU"/>
              </w:rPr>
              <w:t>L</w:t>
            </w:r>
            <w:r w:rsidR="00C83ECE" w:rsidRPr="00DA0D34">
              <w:rPr>
                <w:lang w:val="en-AU"/>
              </w:rPr>
              <w:t>evel</w:t>
            </w:r>
          </w:p>
        </w:tc>
        <w:tc>
          <w:tcPr>
            <w:tcW w:w="3402" w:type="dxa"/>
            <w:tcBorders>
              <w:left w:val="single" w:sz="8" w:space="0" w:color="000000"/>
              <w:right w:val="single" w:sz="8" w:space="0" w:color="000000"/>
            </w:tcBorders>
          </w:tcPr>
          <w:p w14:paraId="7DBA5FE4" w14:textId="77777777" w:rsidR="00C83ECE" w:rsidRPr="00DA0D34" w:rsidRDefault="00C83ECE" w:rsidP="00002838">
            <w:pPr>
              <w:rPr>
                <w:lang w:val="en-AU"/>
              </w:rPr>
            </w:pPr>
            <w:r w:rsidRPr="00DA0D34">
              <w:rPr>
                <w:lang w:val="en-AU"/>
              </w:rPr>
              <w:t xml:space="preserve">One day's production or </w:t>
            </w:r>
            <w:r w:rsidR="004A0160" w:rsidRPr="00DA0D34">
              <w:rPr>
                <w:lang w:val="en-AU"/>
              </w:rPr>
              <w:t>10,</w:t>
            </w:r>
            <w:r w:rsidRPr="00DA0D34">
              <w:rPr>
                <w:lang w:val="en-AU"/>
              </w:rPr>
              <w:t>000</w:t>
            </w:r>
            <w:r w:rsidR="0000274B" w:rsidRPr="00DA0D34">
              <w:rPr>
                <w:lang w:val="en-AU"/>
              </w:rPr>
              <w:t> </w:t>
            </w:r>
            <w:r w:rsidRPr="00DA0D34">
              <w:rPr>
                <w:lang w:val="en-AU"/>
              </w:rPr>
              <w:t>m</w:t>
            </w:r>
            <w:r w:rsidRPr="00DA0D34">
              <w:rPr>
                <w:vertAlign w:val="superscript"/>
                <w:lang w:val="en-AU"/>
              </w:rPr>
              <w:t>2</w:t>
            </w:r>
            <w:r w:rsidRPr="00DA0D34">
              <w:rPr>
                <w:lang w:val="en-AU"/>
              </w:rPr>
              <w:t>, whichever is the lesser</w:t>
            </w:r>
          </w:p>
        </w:tc>
        <w:tc>
          <w:tcPr>
            <w:tcW w:w="2268" w:type="dxa"/>
            <w:tcBorders>
              <w:left w:val="single" w:sz="8" w:space="0" w:color="000000"/>
              <w:right w:val="single" w:sz="12" w:space="0" w:color="auto"/>
            </w:tcBorders>
          </w:tcPr>
          <w:p w14:paraId="71FDA616" w14:textId="77777777" w:rsidR="00C83ECE" w:rsidRPr="00DA0D34" w:rsidRDefault="00C83ECE" w:rsidP="00002838">
            <w:pPr>
              <w:rPr>
                <w:lang w:val="en-AU"/>
              </w:rPr>
            </w:pPr>
            <w:r w:rsidRPr="00DA0D34">
              <w:rPr>
                <w:lang w:val="en-AU"/>
              </w:rPr>
              <w:t>Every second lot of like material and work</w:t>
            </w:r>
          </w:p>
        </w:tc>
      </w:tr>
      <w:tr w:rsidR="00C83ECE" w:rsidRPr="00DA0D34" w14:paraId="7E5094A0" w14:textId="77777777" w:rsidTr="00DA0D34">
        <w:trPr>
          <w:cantSplit/>
        </w:trPr>
        <w:tc>
          <w:tcPr>
            <w:tcW w:w="3005" w:type="dxa"/>
            <w:tcBorders>
              <w:left w:val="single" w:sz="12" w:space="0" w:color="auto"/>
              <w:right w:val="single" w:sz="8" w:space="0" w:color="000000"/>
            </w:tcBorders>
          </w:tcPr>
          <w:p w14:paraId="79C0B91D" w14:textId="77777777" w:rsidR="00C83ECE" w:rsidRPr="00DA0D34" w:rsidRDefault="00BB6C33" w:rsidP="00BB6C33">
            <w:pPr>
              <w:tabs>
                <w:tab w:val="left" w:pos="170"/>
              </w:tabs>
              <w:ind w:left="170" w:hanging="170"/>
              <w:rPr>
                <w:lang w:val="en-AU"/>
              </w:rPr>
            </w:pPr>
            <w:r w:rsidRPr="00DA0D34">
              <w:rPr>
                <w:lang w:val="en-AU"/>
              </w:rPr>
              <w:t>•</w:t>
            </w:r>
            <w:r w:rsidR="002A6FD6" w:rsidRPr="00DA0D34">
              <w:rPr>
                <w:lang w:val="en-AU"/>
              </w:rPr>
              <w:tab/>
            </w:r>
            <w:r w:rsidR="00C83ECE" w:rsidRPr="00DA0D34">
              <w:rPr>
                <w:lang w:val="en-AU"/>
              </w:rPr>
              <w:t xml:space="preserve">placed within </w:t>
            </w:r>
            <w:r w:rsidR="004A0160" w:rsidRPr="00DA0D34">
              <w:rPr>
                <w:lang w:val="en-AU"/>
              </w:rPr>
              <w:t>400</w:t>
            </w:r>
            <w:r w:rsidR="0000274B" w:rsidRPr="00DA0D34">
              <w:rPr>
                <w:lang w:val="en-AU"/>
              </w:rPr>
              <w:t> </w:t>
            </w:r>
            <w:r w:rsidR="004A0160" w:rsidRPr="00DA0D34">
              <w:rPr>
                <w:lang w:val="en-AU"/>
              </w:rPr>
              <w:t>m</w:t>
            </w:r>
            <w:r w:rsidR="00C83ECE" w:rsidRPr="00DA0D34">
              <w:rPr>
                <w:lang w:val="en-AU"/>
              </w:rPr>
              <w:t>m</w:t>
            </w:r>
            <w:r w:rsidR="0096099A" w:rsidRPr="00DA0D34">
              <w:rPr>
                <w:lang w:val="en-AU"/>
              </w:rPr>
              <w:t xml:space="preserve"> </w:t>
            </w:r>
            <w:r w:rsidR="004A0160" w:rsidRPr="00DA0D34">
              <w:rPr>
                <w:lang w:val="en-AU"/>
              </w:rPr>
              <w:t>of top of T</w:t>
            </w:r>
            <w:r w:rsidR="00CA72CA" w:rsidRPr="00DA0D34">
              <w:rPr>
                <w:lang w:val="en-AU"/>
              </w:rPr>
              <w:t>ype</w:t>
            </w:r>
            <w:r w:rsidR="0000274B" w:rsidRPr="00DA0D34">
              <w:rPr>
                <w:lang w:val="en-AU"/>
              </w:rPr>
              <w:t> </w:t>
            </w:r>
            <w:r w:rsidR="004A0160" w:rsidRPr="00DA0D34">
              <w:rPr>
                <w:lang w:val="en-AU"/>
              </w:rPr>
              <w:t>B</w:t>
            </w:r>
            <w:r w:rsidR="00CA72CA" w:rsidRPr="00DA0D34">
              <w:rPr>
                <w:lang w:val="en-AU"/>
              </w:rPr>
              <w:t xml:space="preserve"> </w:t>
            </w:r>
            <w:r w:rsidR="004A0160" w:rsidRPr="00DA0D34">
              <w:rPr>
                <w:lang w:val="en-AU"/>
              </w:rPr>
              <w:t>Material</w:t>
            </w:r>
          </w:p>
        </w:tc>
        <w:tc>
          <w:tcPr>
            <w:tcW w:w="3402" w:type="dxa"/>
            <w:tcBorders>
              <w:left w:val="single" w:sz="8" w:space="0" w:color="000000"/>
              <w:right w:val="single" w:sz="8" w:space="0" w:color="000000"/>
            </w:tcBorders>
          </w:tcPr>
          <w:p w14:paraId="718A8891" w14:textId="77777777" w:rsidR="00C83ECE" w:rsidRPr="00DA0D34" w:rsidRDefault="0000274B" w:rsidP="00002838">
            <w:pPr>
              <w:rPr>
                <w:lang w:val="en-AU"/>
              </w:rPr>
            </w:pPr>
            <w:r w:rsidRPr="00DA0D34">
              <w:rPr>
                <w:lang w:val="en-AU"/>
              </w:rPr>
              <w:t xml:space="preserve">One day's production or </w:t>
            </w:r>
            <w:r w:rsidR="004A0160" w:rsidRPr="00DA0D34">
              <w:rPr>
                <w:lang w:val="en-AU"/>
              </w:rPr>
              <w:t>10,0</w:t>
            </w:r>
            <w:r w:rsidRPr="00DA0D34">
              <w:rPr>
                <w:lang w:val="en-AU"/>
              </w:rPr>
              <w:t>00 </w:t>
            </w:r>
            <w:r w:rsidR="00C83ECE" w:rsidRPr="00DA0D34">
              <w:rPr>
                <w:lang w:val="en-AU"/>
              </w:rPr>
              <w:t>m</w:t>
            </w:r>
            <w:r w:rsidR="00C83ECE" w:rsidRPr="00DA0D34">
              <w:rPr>
                <w:vertAlign w:val="superscript"/>
                <w:lang w:val="en-AU"/>
              </w:rPr>
              <w:t>2</w:t>
            </w:r>
            <w:r w:rsidR="00C83ECE" w:rsidRPr="00DA0D34">
              <w:rPr>
                <w:lang w:val="en-AU"/>
              </w:rPr>
              <w:t>, whichever is the lesser</w:t>
            </w:r>
          </w:p>
        </w:tc>
        <w:tc>
          <w:tcPr>
            <w:tcW w:w="2268" w:type="dxa"/>
            <w:tcBorders>
              <w:left w:val="single" w:sz="8" w:space="0" w:color="000000"/>
              <w:right w:val="single" w:sz="12" w:space="0" w:color="auto"/>
            </w:tcBorders>
          </w:tcPr>
          <w:p w14:paraId="6AA60667" w14:textId="77777777" w:rsidR="00C83ECE" w:rsidRPr="00DA0D34" w:rsidRDefault="00C83ECE" w:rsidP="00002838">
            <w:pPr>
              <w:rPr>
                <w:lang w:val="en-AU"/>
              </w:rPr>
            </w:pPr>
            <w:r w:rsidRPr="00DA0D34">
              <w:rPr>
                <w:lang w:val="en-AU"/>
              </w:rPr>
              <w:t>Every second lot of like material and work</w:t>
            </w:r>
          </w:p>
        </w:tc>
      </w:tr>
      <w:tr w:rsidR="00C83ECE" w:rsidRPr="00DA0D34" w14:paraId="5C1AB5E1" w14:textId="77777777" w:rsidTr="00DA0D34">
        <w:trPr>
          <w:cantSplit/>
        </w:trPr>
        <w:tc>
          <w:tcPr>
            <w:tcW w:w="3005" w:type="dxa"/>
            <w:tcBorders>
              <w:left w:val="single" w:sz="12" w:space="0" w:color="auto"/>
              <w:bottom w:val="single" w:sz="8" w:space="0" w:color="000000"/>
              <w:right w:val="single" w:sz="8" w:space="0" w:color="000000"/>
            </w:tcBorders>
          </w:tcPr>
          <w:p w14:paraId="7462BDF3" w14:textId="77777777" w:rsidR="00C83ECE" w:rsidRPr="00DA0D34" w:rsidRDefault="00F25CBD" w:rsidP="00F25CBD">
            <w:pPr>
              <w:tabs>
                <w:tab w:val="left" w:pos="170"/>
              </w:tabs>
              <w:ind w:left="170" w:hanging="170"/>
              <w:rPr>
                <w:lang w:val="en-AU"/>
              </w:rPr>
            </w:pPr>
            <w:r w:rsidRPr="00DA0D34">
              <w:rPr>
                <w:lang w:val="en-AU"/>
              </w:rPr>
              <w:t>•</w:t>
            </w:r>
            <w:r w:rsidR="002A6FD6" w:rsidRPr="00DA0D34">
              <w:rPr>
                <w:lang w:val="en-AU"/>
              </w:rPr>
              <w:tab/>
            </w:r>
            <w:r w:rsidR="00C83ECE" w:rsidRPr="00DA0D34">
              <w:rPr>
                <w:lang w:val="en-AU"/>
              </w:rPr>
              <w:t xml:space="preserve">placed </w:t>
            </w:r>
            <w:r w:rsidR="008550D9" w:rsidRPr="00DA0D34">
              <w:rPr>
                <w:lang w:val="en-AU"/>
              </w:rPr>
              <w:t>more than</w:t>
            </w:r>
            <w:r w:rsidR="00C83ECE" w:rsidRPr="00DA0D34">
              <w:rPr>
                <w:lang w:val="en-AU"/>
              </w:rPr>
              <w:t xml:space="preserve"> </w:t>
            </w:r>
            <w:r w:rsidR="004A0160" w:rsidRPr="00DA0D34">
              <w:rPr>
                <w:lang w:val="en-AU"/>
              </w:rPr>
              <w:t>400</w:t>
            </w:r>
            <w:r w:rsidR="0000274B" w:rsidRPr="00DA0D34">
              <w:rPr>
                <w:lang w:val="en-AU"/>
              </w:rPr>
              <w:t> </w:t>
            </w:r>
            <w:r w:rsidR="004A0160" w:rsidRPr="00DA0D34">
              <w:rPr>
                <w:lang w:val="en-AU"/>
              </w:rPr>
              <w:t>m</w:t>
            </w:r>
            <w:r w:rsidR="00C83ECE" w:rsidRPr="00DA0D34">
              <w:rPr>
                <w:lang w:val="en-AU"/>
              </w:rPr>
              <w:t xml:space="preserve">m </w:t>
            </w:r>
            <w:r w:rsidR="008550D9" w:rsidRPr="00DA0D34">
              <w:rPr>
                <w:lang w:val="en-AU"/>
              </w:rPr>
              <w:t>below</w:t>
            </w:r>
            <w:r w:rsidR="00C83ECE" w:rsidRPr="00DA0D34">
              <w:rPr>
                <w:lang w:val="en-AU"/>
              </w:rPr>
              <w:t xml:space="preserve"> </w:t>
            </w:r>
            <w:r w:rsidR="004A0160" w:rsidRPr="00DA0D34">
              <w:rPr>
                <w:lang w:val="en-AU"/>
              </w:rPr>
              <w:t xml:space="preserve">top of </w:t>
            </w:r>
            <w:r w:rsidR="00CA72CA" w:rsidRPr="00DA0D34">
              <w:rPr>
                <w:lang w:val="en-AU"/>
              </w:rPr>
              <w:t>Type</w:t>
            </w:r>
            <w:r w:rsidR="0000274B" w:rsidRPr="00DA0D34">
              <w:rPr>
                <w:lang w:val="en-AU"/>
              </w:rPr>
              <w:t> </w:t>
            </w:r>
            <w:r w:rsidR="004A0160" w:rsidRPr="00DA0D34">
              <w:rPr>
                <w:lang w:val="en-AU"/>
              </w:rPr>
              <w:t>B material</w:t>
            </w:r>
          </w:p>
        </w:tc>
        <w:tc>
          <w:tcPr>
            <w:tcW w:w="3402" w:type="dxa"/>
            <w:tcBorders>
              <w:left w:val="single" w:sz="8" w:space="0" w:color="000000"/>
              <w:bottom w:val="single" w:sz="8" w:space="0" w:color="000000"/>
              <w:right w:val="single" w:sz="8" w:space="0" w:color="000000"/>
            </w:tcBorders>
          </w:tcPr>
          <w:p w14:paraId="0B1E0EFD" w14:textId="77777777" w:rsidR="00C83ECE" w:rsidRPr="00DA0D34" w:rsidRDefault="00C83ECE" w:rsidP="00002838">
            <w:pPr>
              <w:rPr>
                <w:lang w:val="en-AU"/>
              </w:rPr>
            </w:pPr>
            <w:r w:rsidRPr="00DA0D34">
              <w:rPr>
                <w:lang w:val="en-AU"/>
              </w:rPr>
              <w:t>One day’s production</w:t>
            </w:r>
          </w:p>
        </w:tc>
        <w:tc>
          <w:tcPr>
            <w:tcW w:w="2268" w:type="dxa"/>
            <w:tcBorders>
              <w:left w:val="single" w:sz="8" w:space="0" w:color="000000"/>
              <w:bottom w:val="single" w:sz="8" w:space="0" w:color="000000"/>
              <w:right w:val="single" w:sz="12" w:space="0" w:color="auto"/>
            </w:tcBorders>
          </w:tcPr>
          <w:p w14:paraId="1B31AF31" w14:textId="77777777" w:rsidR="00C83ECE" w:rsidRPr="00DA0D34" w:rsidRDefault="00C83ECE" w:rsidP="00002838">
            <w:pPr>
              <w:rPr>
                <w:lang w:val="en-AU"/>
              </w:rPr>
            </w:pPr>
            <w:r w:rsidRPr="00DA0D34">
              <w:rPr>
                <w:lang w:val="en-AU"/>
              </w:rPr>
              <w:t>Every third lot of like material and work</w:t>
            </w:r>
          </w:p>
        </w:tc>
      </w:tr>
      <w:tr w:rsidR="00C83ECE" w:rsidRPr="00DA0D34" w14:paraId="440718F9" w14:textId="77777777" w:rsidTr="00DA0D34">
        <w:trPr>
          <w:cantSplit/>
        </w:trPr>
        <w:tc>
          <w:tcPr>
            <w:tcW w:w="3005" w:type="dxa"/>
            <w:tcBorders>
              <w:top w:val="single" w:sz="4" w:space="0" w:color="000000"/>
              <w:left w:val="single" w:sz="12" w:space="0" w:color="auto"/>
              <w:bottom w:val="single" w:sz="12" w:space="0" w:color="auto"/>
              <w:right w:val="single" w:sz="4" w:space="0" w:color="000000"/>
            </w:tcBorders>
          </w:tcPr>
          <w:p w14:paraId="07C052BB" w14:textId="77777777" w:rsidR="00C83ECE" w:rsidRPr="00DA0D34" w:rsidRDefault="00C83ECE" w:rsidP="00002838">
            <w:pPr>
              <w:rPr>
                <w:lang w:val="en-AU"/>
              </w:rPr>
            </w:pPr>
            <w:r w:rsidRPr="00DA0D34">
              <w:rPr>
                <w:lang w:val="en-AU"/>
              </w:rPr>
              <w:t xml:space="preserve">Type C </w:t>
            </w:r>
            <w:r w:rsidR="001B553A" w:rsidRPr="00DA0D34">
              <w:rPr>
                <w:lang w:val="en-AU"/>
              </w:rPr>
              <w:t>Material</w:t>
            </w:r>
          </w:p>
        </w:tc>
        <w:tc>
          <w:tcPr>
            <w:tcW w:w="3402" w:type="dxa"/>
            <w:tcBorders>
              <w:top w:val="single" w:sz="7" w:space="0" w:color="000000"/>
              <w:left w:val="nil"/>
              <w:bottom w:val="single" w:sz="12" w:space="0" w:color="auto"/>
              <w:right w:val="single" w:sz="6" w:space="0" w:color="FFFFFF"/>
            </w:tcBorders>
          </w:tcPr>
          <w:p w14:paraId="7832892D" w14:textId="77777777" w:rsidR="00C83ECE" w:rsidRPr="00DA0D34" w:rsidRDefault="00C83ECE" w:rsidP="00002838">
            <w:pPr>
              <w:rPr>
                <w:lang w:val="en-AU"/>
              </w:rPr>
            </w:pPr>
            <w:r w:rsidRPr="00DA0D34">
              <w:rPr>
                <w:lang w:val="en-AU"/>
              </w:rPr>
              <w:t>One day's production</w:t>
            </w:r>
          </w:p>
        </w:tc>
        <w:tc>
          <w:tcPr>
            <w:tcW w:w="2268" w:type="dxa"/>
            <w:tcBorders>
              <w:top w:val="single" w:sz="7" w:space="0" w:color="000000"/>
              <w:left w:val="single" w:sz="7" w:space="0" w:color="000000"/>
              <w:bottom w:val="single" w:sz="12" w:space="0" w:color="auto"/>
              <w:right w:val="single" w:sz="12" w:space="0" w:color="auto"/>
            </w:tcBorders>
          </w:tcPr>
          <w:p w14:paraId="45C57ADC" w14:textId="77777777" w:rsidR="00C83ECE" w:rsidRPr="00DA0D34" w:rsidRDefault="008550D9" w:rsidP="00002838">
            <w:pPr>
              <w:rPr>
                <w:lang w:val="en-AU"/>
              </w:rPr>
            </w:pPr>
            <w:r w:rsidRPr="00DA0D34">
              <w:rPr>
                <w:lang w:val="en-AU"/>
              </w:rPr>
              <w:t xml:space="preserve">Every sixth </w:t>
            </w:r>
            <w:r w:rsidR="00C83ECE" w:rsidRPr="00DA0D34">
              <w:rPr>
                <w:lang w:val="en-AU"/>
              </w:rPr>
              <w:t>lot of like material and work</w:t>
            </w:r>
          </w:p>
        </w:tc>
      </w:tr>
    </w:tbl>
    <w:p w14:paraId="5F55D422" w14:textId="77777777" w:rsidR="00B00D11" w:rsidRDefault="00B00D11" w:rsidP="009F6D5C">
      <w:pPr>
        <w:widowControl/>
        <w:rPr>
          <w:lang w:val="en-AU"/>
        </w:rPr>
      </w:pPr>
    </w:p>
    <w:p w14:paraId="7AB807B8" w14:textId="77777777" w:rsidR="009F6D5C" w:rsidRDefault="009F6D5C" w:rsidP="009F6D5C">
      <w:pPr>
        <w:widowControl/>
        <w:rPr>
          <w:lang w:val="en-AU"/>
        </w:rPr>
      </w:pPr>
    </w:p>
    <w:p w14:paraId="010D2937" w14:textId="77777777" w:rsidR="009F6D5C" w:rsidRDefault="009F6D5C" w:rsidP="0092468F">
      <w:pPr>
        <w:widowControl/>
        <w:rPr>
          <w:lang w:val="en-AU"/>
        </w:rPr>
      </w:pPr>
    </w:p>
    <w:p w14:paraId="70F2D0C2" w14:textId="77777777" w:rsidR="009F6D5C" w:rsidRDefault="009F6D5C" w:rsidP="009F6D5C">
      <w:pPr>
        <w:pStyle w:val="Heading3SS"/>
      </w:pPr>
      <w:r>
        <w:t>204.15</w:t>
      </w:r>
      <w:r>
        <w:tab/>
        <w:t>PREPARATION AND MAINTENANCE OF FINAL EARTHWORK SURFACES AND SUBGRADE</w:t>
      </w:r>
    </w:p>
    <w:p w14:paraId="2E3FA202" w14:textId="77777777" w:rsidR="009F6D5C" w:rsidRDefault="004B4FF2" w:rsidP="0092468F">
      <w:pPr>
        <w:widowControl/>
        <w:spacing w:before="200"/>
        <w:rPr>
          <w:lang w:val="en-AU"/>
        </w:rPr>
      </w:pPr>
      <w:r>
        <w:rPr>
          <w:lang w:val="en-AU"/>
        </w:rPr>
        <w:t>The top of the Type </w:t>
      </w:r>
      <w:r w:rsidR="009F6D5C" w:rsidRPr="001469CB">
        <w:rPr>
          <w:lang w:val="en-AU"/>
        </w:rPr>
        <w:t>B material, Cut Floor Level and subgrade surfaces shall be prepared to level and shape within the</w:t>
      </w:r>
      <w:r w:rsidR="009F6D5C">
        <w:rPr>
          <w:lang w:val="en-AU"/>
        </w:rPr>
        <w:t xml:space="preserve"> tolerances specified in </w:t>
      </w:r>
      <w:r w:rsidR="00922FC3">
        <w:rPr>
          <w:lang w:val="en-AU"/>
        </w:rPr>
        <w:t>clause</w:t>
      </w:r>
      <w:r w:rsidR="009F6D5C">
        <w:rPr>
          <w:lang w:val="en-AU"/>
        </w:rPr>
        <w:t> </w:t>
      </w:r>
      <w:r w:rsidR="009F6D5C" w:rsidRPr="001469CB">
        <w:rPr>
          <w:lang w:val="en-AU"/>
        </w:rPr>
        <w:t>204.03(g) to produce a smooth, hard, tightly bound surface, free from depressions capable of holding water.</w:t>
      </w:r>
    </w:p>
    <w:p w14:paraId="5A36EB96" w14:textId="77777777" w:rsidR="009F6D5C" w:rsidRDefault="009F6D5C" w:rsidP="0092468F">
      <w:pPr>
        <w:widowControl/>
        <w:spacing w:before="200"/>
        <w:rPr>
          <w:lang w:val="en-AU"/>
        </w:rPr>
      </w:pPr>
      <w:r w:rsidRPr="00D325DF">
        <w:rPr>
          <w:lang w:val="en-AU"/>
        </w:rPr>
        <w:t>Material within 150 mm of subgrade shall be maintained such that its moisture content is not less than 70% of optimum moisture content prior to the placement of any pavement layer.</w:t>
      </w:r>
    </w:p>
    <w:p w14:paraId="07F8B090" w14:textId="77777777" w:rsidR="009F6D5C" w:rsidRDefault="009F6D5C" w:rsidP="009F6D5C">
      <w:pPr>
        <w:widowControl/>
        <w:spacing w:line="200" w:lineRule="exact"/>
        <w:rPr>
          <w:lang w:val="en-AU"/>
        </w:rPr>
      </w:pPr>
    </w:p>
    <w:p w14:paraId="6A9A3A55" w14:textId="77777777" w:rsidR="00846775" w:rsidRPr="00A22D57" w:rsidRDefault="00382973" w:rsidP="009F6D5C">
      <w:pPr>
        <w:widowControl/>
        <w:rPr>
          <w:lang w:val="en-AU"/>
        </w:rPr>
      </w:pPr>
      <w:r>
        <w:rPr>
          <w:noProof/>
          <w:snapToGrid/>
          <w:lang w:val="en-AU" w:eastAsia="en-AU"/>
        </w:rPr>
        <w:pict w14:anchorId="2BE6549D">
          <v:shape id="_x0000_s1138" type="#_x0000_t202" style="position:absolute;margin-left:0;margin-top:779.65pt;width:481.9pt;height:36.85pt;z-index:-251650048;mso-wrap-distance-top:5.65pt;mso-position-horizontal:center;mso-position-horizontal-relative:page;mso-position-vertical-relative:page" stroked="f">
            <v:textbox style="mso-next-textbox:#_x0000_s1138" inset="0,,0">
              <w:txbxContent>
                <w:p w14:paraId="0E3F18AD" w14:textId="77777777" w:rsidR="00382973" w:rsidRDefault="00382973" w:rsidP="00BB6C33">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25A26211" w14:textId="322B62F8" w:rsidR="00382973" w:rsidRDefault="00382973" w:rsidP="00BB6C33">
                  <w:pPr>
                    <w:pBdr>
                      <w:top w:val="single" w:sz="6" w:space="2" w:color="000000"/>
                    </w:pBdr>
                    <w:jc w:val="right"/>
                  </w:pPr>
                  <w:r>
                    <w:rPr>
                      <w:b/>
                    </w:rPr>
                    <w:t>©</w:t>
                  </w:r>
                  <w:r>
                    <w:t xml:space="preserve"> </w:t>
                  </w:r>
                  <w:r w:rsidR="00CE6C2C">
                    <w:t xml:space="preserve">Department of </w:t>
                  </w:r>
                  <w:proofErr w:type="gramStart"/>
                  <w:r w:rsidR="00CE6C2C">
                    <w:t>Transport</w:t>
                  </w:r>
                  <w:r w:rsidR="00CE6C2C">
                    <w:t xml:space="preserve"> </w:t>
                  </w:r>
                  <w:r>
                    <w:t xml:space="preserve"> December</w:t>
                  </w:r>
                  <w:proofErr w:type="gramEnd"/>
                  <w:r>
                    <w:t xml:space="preserve"> 2015</w:t>
                  </w:r>
                </w:p>
                <w:p w14:paraId="6198E903" w14:textId="77777777" w:rsidR="00382973" w:rsidRDefault="00382973" w:rsidP="00BB6C33">
                  <w:pPr>
                    <w:jc w:val="right"/>
                  </w:pPr>
                  <w:r>
                    <w:t>Section 204 (Page 17 of 18)</w:t>
                  </w:r>
                </w:p>
                <w:p w14:paraId="422FF2D4" w14:textId="77777777" w:rsidR="00382973" w:rsidRDefault="00382973" w:rsidP="00BB6C33"/>
              </w:txbxContent>
            </v:textbox>
            <w10:wrap anchorx="page" anchory="page"/>
            <w10:anchorlock/>
          </v:shape>
        </w:pict>
      </w:r>
      <w:r w:rsidR="00BB6C33">
        <w:rPr>
          <w:lang w:val="en-AU"/>
        </w:rPr>
        <w:br w:type="page"/>
      </w:r>
    </w:p>
    <w:p w14:paraId="39BCCDA9" w14:textId="77777777" w:rsidR="00F345CF" w:rsidRDefault="00F345CF" w:rsidP="00F345CF">
      <w:pPr>
        <w:pStyle w:val="Heading3SS"/>
      </w:pPr>
      <w:r>
        <w:t>204.16</w:t>
      </w:r>
      <w:r>
        <w:tab/>
        <w:t>SCHEDULES FOR TOLERANCES, MATERIAL PROPERTIES AND COMPACTION TESTING</w:t>
      </w:r>
    </w:p>
    <w:p w14:paraId="1B2A8CC3" w14:textId="77777777" w:rsidR="00F345CF" w:rsidRPr="001469CB" w:rsidRDefault="00F345CF" w:rsidP="00274AE3">
      <w:pPr>
        <w:widowControl/>
        <w:spacing w:before="200"/>
        <w:rPr>
          <w:lang w:val="en-AU"/>
        </w:rPr>
      </w:pPr>
      <w:r w:rsidRPr="001469CB">
        <w:rPr>
          <w:lang w:val="en-AU"/>
        </w:rPr>
        <w:t xml:space="preserve">Table 204.161 nominates the level of testing required for acceptance of Surface Level Measurement as specified in </w:t>
      </w:r>
      <w:r w:rsidR="00922FC3">
        <w:rPr>
          <w:lang w:val="en-AU"/>
        </w:rPr>
        <w:t>clause</w:t>
      </w:r>
      <w:r>
        <w:rPr>
          <w:lang w:val="en-AU"/>
        </w:rPr>
        <w:t> </w:t>
      </w:r>
      <w:r w:rsidRPr="001469CB">
        <w:rPr>
          <w:lang w:val="en-AU"/>
        </w:rPr>
        <w:t xml:space="preserve">204.03, for acceptance of material properties as specified in </w:t>
      </w:r>
      <w:r w:rsidR="00922FC3">
        <w:rPr>
          <w:lang w:val="en-AU"/>
        </w:rPr>
        <w:t>clause</w:t>
      </w:r>
      <w:r>
        <w:rPr>
          <w:lang w:val="en-AU"/>
        </w:rPr>
        <w:t>s </w:t>
      </w:r>
      <w:r w:rsidRPr="001469CB">
        <w:rPr>
          <w:lang w:val="en-AU"/>
        </w:rPr>
        <w:t xml:space="preserve">204.04 and 204.14, and for acceptance of compaction as specified in </w:t>
      </w:r>
      <w:r w:rsidR="00922FC3">
        <w:rPr>
          <w:lang w:val="en-AU"/>
        </w:rPr>
        <w:t>clause</w:t>
      </w:r>
      <w:r>
        <w:rPr>
          <w:lang w:val="en-AU"/>
        </w:rPr>
        <w:t> </w:t>
      </w:r>
      <w:r w:rsidRPr="001469CB">
        <w:rPr>
          <w:lang w:val="en-AU"/>
        </w:rPr>
        <w:t>204.13.</w:t>
      </w:r>
    </w:p>
    <w:p w14:paraId="4A66C970" w14:textId="77777777" w:rsidR="00F345CF" w:rsidRPr="00F345CF" w:rsidRDefault="00F345CF" w:rsidP="00274AE3">
      <w:pPr>
        <w:tabs>
          <w:tab w:val="left" w:pos="0"/>
        </w:tabs>
        <w:spacing w:before="120" w:after="20"/>
        <w:ind w:hanging="567"/>
        <w:rPr>
          <w:b/>
          <w:lang w:val="en-AU"/>
        </w:rPr>
      </w:pPr>
      <w:r w:rsidRPr="00F345CF">
        <w:rPr>
          <w:b/>
          <w:lang w:val="en-AU"/>
        </w:rPr>
        <w:t>***</w:t>
      </w:r>
      <w:r w:rsidRPr="00F345CF">
        <w:rPr>
          <w:b/>
          <w:lang w:val="en-AU"/>
        </w:rPr>
        <w:tab/>
        <w:t>Table 204.161</w:t>
      </w:r>
      <w:r w:rsidR="00274AE3">
        <w:rPr>
          <w:b/>
          <w:lang w:val="en-AU"/>
        </w:rPr>
        <w:t xml:space="preserve">  </w:t>
      </w:r>
      <w:r w:rsidRPr="00F345CF">
        <w:rPr>
          <w:b/>
          <w:lang w:val="en-AU"/>
        </w:rPr>
        <w:t>Schedule for Surface Tolerance, Material Properties and Compacti</w:t>
      </w:r>
      <w:r w:rsidR="00895A42">
        <w:rPr>
          <w:b/>
          <w:lang w:val="en-AU"/>
        </w:rPr>
        <w:t>on </w:t>
      </w:r>
      <w:r w:rsidRPr="00F345CF">
        <w:rPr>
          <w:b/>
          <w:lang w:val="en-AU"/>
        </w:rPr>
        <w:t>Testing</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85" w:type="dxa"/>
          <w:bottom w:w="28" w:type="dxa"/>
          <w:right w:w="85" w:type="dxa"/>
        </w:tblCellMar>
        <w:tblLook w:val="04A0" w:firstRow="1" w:lastRow="0" w:firstColumn="1" w:lastColumn="0" w:noHBand="0" w:noVBand="1"/>
      </w:tblPr>
      <w:tblGrid>
        <w:gridCol w:w="2234"/>
        <w:gridCol w:w="2410"/>
        <w:gridCol w:w="1985"/>
        <w:gridCol w:w="1559"/>
        <w:gridCol w:w="1417"/>
      </w:tblGrid>
      <w:tr w:rsidR="00F345CF" w:rsidRPr="00274AE3" w14:paraId="045A375D" w14:textId="77777777" w:rsidTr="00936186">
        <w:trPr>
          <w:cantSplit/>
        </w:trPr>
        <w:tc>
          <w:tcPr>
            <w:tcW w:w="2234" w:type="dxa"/>
            <w:tcBorders>
              <w:top w:val="single" w:sz="12" w:space="0" w:color="auto"/>
              <w:left w:val="single" w:sz="12" w:space="0" w:color="auto"/>
              <w:bottom w:val="single" w:sz="12" w:space="0" w:color="auto"/>
            </w:tcBorders>
            <w:vAlign w:val="center"/>
          </w:tcPr>
          <w:p w14:paraId="644ABB28" w14:textId="77777777" w:rsidR="00F345CF" w:rsidRPr="00274AE3" w:rsidRDefault="00F345CF" w:rsidP="00F345CF">
            <w:pPr>
              <w:jc w:val="center"/>
              <w:rPr>
                <w:b/>
                <w:lang w:val="en-AU"/>
              </w:rPr>
            </w:pPr>
            <w:r w:rsidRPr="00274AE3">
              <w:rPr>
                <w:b/>
                <w:lang w:val="en-AU"/>
              </w:rPr>
              <w:t>Road Name</w:t>
            </w:r>
          </w:p>
        </w:tc>
        <w:tc>
          <w:tcPr>
            <w:tcW w:w="2410" w:type="dxa"/>
            <w:tcBorders>
              <w:top w:val="single" w:sz="12" w:space="0" w:color="auto"/>
              <w:bottom w:val="single" w:sz="12" w:space="0" w:color="auto"/>
            </w:tcBorders>
            <w:vAlign w:val="center"/>
          </w:tcPr>
          <w:p w14:paraId="21FAD5D5" w14:textId="77777777" w:rsidR="00F345CF" w:rsidRPr="00274AE3" w:rsidRDefault="008372BB" w:rsidP="00F345CF">
            <w:pPr>
              <w:jc w:val="center"/>
              <w:rPr>
                <w:b/>
                <w:lang w:val="en-AU"/>
              </w:rPr>
            </w:pPr>
            <w:r w:rsidRPr="00274AE3">
              <w:rPr>
                <w:b/>
                <w:lang w:val="en-AU"/>
              </w:rPr>
              <w:t>Chainage </w:t>
            </w:r>
            <w:r w:rsidR="00F345CF" w:rsidRPr="00274AE3">
              <w:rPr>
                <w:b/>
                <w:lang w:val="en-AU"/>
              </w:rPr>
              <w:t>/</w:t>
            </w:r>
            <w:r w:rsidRPr="00274AE3">
              <w:rPr>
                <w:b/>
                <w:lang w:val="en-AU"/>
              </w:rPr>
              <w:t xml:space="preserve"> </w:t>
            </w:r>
            <w:r w:rsidR="00F345CF" w:rsidRPr="00274AE3">
              <w:rPr>
                <w:b/>
                <w:lang w:val="en-AU"/>
              </w:rPr>
              <w:t>Location</w:t>
            </w:r>
          </w:p>
        </w:tc>
        <w:tc>
          <w:tcPr>
            <w:tcW w:w="1985" w:type="dxa"/>
            <w:tcBorders>
              <w:top w:val="single" w:sz="12" w:space="0" w:color="auto"/>
              <w:bottom w:val="single" w:sz="12" w:space="0" w:color="auto"/>
            </w:tcBorders>
            <w:vAlign w:val="center"/>
          </w:tcPr>
          <w:p w14:paraId="2EEA203A" w14:textId="77777777" w:rsidR="00F345CF" w:rsidRPr="00274AE3" w:rsidRDefault="00F345CF" w:rsidP="00F345CF">
            <w:pPr>
              <w:jc w:val="center"/>
              <w:rPr>
                <w:b/>
                <w:lang w:val="en-AU"/>
              </w:rPr>
            </w:pPr>
            <w:r w:rsidRPr="00274AE3">
              <w:rPr>
                <w:b/>
                <w:lang w:val="en-AU"/>
              </w:rPr>
              <w:t>Scale of Surface Level Measurement</w:t>
            </w:r>
          </w:p>
          <w:p w14:paraId="66E30E5C" w14:textId="77777777" w:rsidR="00F345CF" w:rsidRPr="00274AE3" w:rsidRDefault="00F345CF" w:rsidP="00F345CF">
            <w:pPr>
              <w:jc w:val="center"/>
              <w:rPr>
                <w:b/>
                <w:lang w:val="en-AU"/>
              </w:rPr>
            </w:pPr>
            <w:r w:rsidRPr="00274AE3">
              <w:rPr>
                <w:b/>
                <w:lang w:val="en-AU"/>
              </w:rPr>
              <w:t>(A, B or C)</w:t>
            </w:r>
          </w:p>
        </w:tc>
        <w:tc>
          <w:tcPr>
            <w:tcW w:w="1559" w:type="dxa"/>
            <w:tcBorders>
              <w:top w:val="single" w:sz="12" w:space="0" w:color="auto"/>
              <w:bottom w:val="single" w:sz="12" w:space="0" w:color="auto"/>
            </w:tcBorders>
            <w:vAlign w:val="center"/>
          </w:tcPr>
          <w:p w14:paraId="2FAACF97" w14:textId="77777777" w:rsidR="009D10D9" w:rsidRPr="00274AE3" w:rsidRDefault="00F345CF" w:rsidP="00F345CF">
            <w:pPr>
              <w:jc w:val="center"/>
              <w:rPr>
                <w:b/>
                <w:lang w:val="en-AU"/>
              </w:rPr>
            </w:pPr>
            <w:r w:rsidRPr="00274AE3">
              <w:rPr>
                <w:b/>
                <w:lang w:val="en-AU"/>
              </w:rPr>
              <w:t>Scale of Material Property Testing</w:t>
            </w:r>
          </w:p>
          <w:p w14:paraId="46EAAA79" w14:textId="77777777" w:rsidR="00F345CF" w:rsidRPr="00274AE3" w:rsidRDefault="00F345CF" w:rsidP="00F345CF">
            <w:pPr>
              <w:jc w:val="center"/>
              <w:rPr>
                <w:b/>
                <w:lang w:val="en-AU"/>
              </w:rPr>
            </w:pPr>
            <w:r w:rsidRPr="00274AE3">
              <w:rPr>
                <w:b/>
                <w:lang w:val="en-AU"/>
              </w:rPr>
              <w:t>(A or B)</w:t>
            </w:r>
          </w:p>
        </w:tc>
        <w:tc>
          <w:tcPr>
            <w:tcW w:w="1417" w:type="dxa"/>
            <w:tcBorders>
              <w:top w:val="single" w:sz="12" w:space="0" w:color="auto"/>
              <w:bottom w:val="single" w:sz="12" w:space="0" w:color="auto"/>
              <w:right w:val="single" w:sz="12" w:space="0" w:color="auto"/>
            </w:tcBorders>
            <w:vAlign w:val="center"/>
          </w:tcPr>
          <w:p w14:paraId="339ABCE6" w14:textId="77777777" w:rsidR="00F345CF" w:rsidRPr="00274AE3" w:rsidRDefault="00F345CF" w:rsidP="00F345CF">
            <w:pPr>
              <w:jc w:val="center"/>
              <w:rPr>
                <w:b/>
                <w:lang w:val="en-AU"/>
              </w:rPr>
            </w:pPr>
            <w:r w:rsidRPr="00274AE3">
              <w:rPr>
                <w:b/>
                <w:lang w:val="en-AU"/>
              </w:rPr>
              <w:t>Scale of Compaction</w:t>
            </w:r>
          </w:p>
          <w:p w14:paraId="524D8E55" w14:textId="77777777" w:rsidR="00F345CF" w:rsidRPr="00274AE3" w:rsidRDefault="00F345CF" w:rsidP="00F345CF">
            <w:pPr>
              <w:jc w:val="center"/>
              <w:rPr>
                <w:b/>
                <w:lang w:val="en-AU"/>
              </w:rPr>
            </w:pPr>
            <w:r w:rsidRPr="00274AE3">
              <w:rPr>
                <w:b/>
                <w:lang w:val="en-AU"/>
              </w:rPr>
              <w:t>(A, B or C)</w:t>
            </w:r>
          </w:p>
        </w:tc>
      </w:tr>
      <w:tr w:rsidR="00F345CF" w:rsidRPr="00274AE3" w14:paraId="5A9E4FED" w14:textId="77777777" w:rsidTr="00936186">
        <w:trPr>
          <w:cantSplit/>
        </w:trPr>
        <w:tc>
          <w:tcPr>
            <w:tcW w:w="2234" w:type="dxa"/>
            <w:tcBorders>
              <w:top w:val="single" w:sz="12" w:space="0" w:color="auto"/>
              <w:left w:val="single" w:sz="12" w:space="0" w:color="auto"/>
            </w:tcBorders>
          </w:tcPr>
          <w:p w14:paraId="140A8E28" w14:textId="77777777" w:rsidR="00F345CF" w:rsidRPr="00274AE3" w:rsidRDefault="00F345CF" w:rsidP="008372BB">
            <w:pPr>
              <w:rPr>
                <w:lang w:val="en-AU"/>
              </w:rPr>
            </w:pPr>
            <w:r w:rsidRPr="00274AE3">
              <w:rPr>
                <w:lang w:val="en-AU"/>
              </w:rPr>
              <w:t>##:Freeway M Roads</w:t>
            </w:r>
          </w:p>
        </w:tc>
        <w:tc>
          <w:tcPr>
            <w:tcW w:w="2410" w:type="dxa"/>
            <w:tcBorders>
              <w:top w:val="single" w:sz="12" w:space="0" w:color="auto"/>
            </w:tcBorders>
          </w:tcPr>
          <w:p w14:paraId="73FC3DD0" w14:textId="77777777" w:rsidR="00F345CF" w:rsidRPr="00274AE3" w:rsidRDefault="00F345CF" w:rsidP="008372BB">
            <w:pPr>
              <w:rPr>
                <w:lang w:val="en-AU"/>
              </w:rPr>
            </w:pPr>
            <w:r w:rsidRPr="00274AE3">
              <w:rPr>
                <w:lang w:val="en-AU"/>
              </w:rPr>
              <w:t>Within Limits of Works</w:t>
            </w:r>
          </w:p>
        </w:tc>
        <w:tc>
          <w:tcPr>
            <w:tcW w:w="1985" w:type="dxa"/>
            <w:tcBorders>
              <w:top w:val="single" w:sz="12" w:space="0" w:color="auto"/>
            </w:tcBorders>
          </w:tcPr>
          <w:p w14:paraId="2EDC57FD" w14:textId="77777777" w:rsidR="00F345CF" w:rsidRPr="00274AE3" w:rsidRDefault="00F345CF" w:rsidP="008372BB">
            <w:pPr>
              <w:jc w:val="center"/>
              <w:rPr>
                <w:lang w:val="en-AU"/>
              </w:rPr>
            </w:pPr>
            <w:r w:rsidRPr="00274AE3">
              <w:rPr>
                <w:lang w:val="en-AU"/>
              </w:rPr>
              <w:t>A</w:t>
            </w:r>
          </w:p>
        </w:tc>
        <w:tc>
          <w:tcPr>
            <w:tcW w:w="1559" w:type="dxa"/>
            <w:tcBorders>
              <w:top w:val="single" w:sz="12" w:space="0" w:color="auto"/>
            </w:tcBorders>
          </w:tcPr>
          <w:p w14:paraId="56284F76" w14:textId="77777777" w:rsidR="00F345CF" w:rsidRPr="00274AE3" w:rsidRDefault="00F345CF" w:rsidP="008372BB">
            <w:pPr>
              <w:jc w:val="center"/>
              <w:rPr>
                <w:lang w:val="en-AU"/>
              </w:rPr>
            </w:pPr>
            <w:r w:rsidRPr="00274AE3">
              <w:rPr>
                <w:lang w:val="en-AU"/>
              </w:rPr>
              <w:t>A</w:t>
            </w:r>
          </w:p>
        </w:tc>
        <w:tc>
          <w:tcPr>
            <w:tcW w:w="1417" w:type="dxa"/>
            <w:tcBorders>
              <w:top w:val="single" w:sz="12" w:space="0" w:color="auto"/>
              <w:right w:val="single" w:sz="12" w:space="0" w:color="auto"/>
            </w:tcBorders>
          </w:tcPr>
          <w:p w14:paraId="637D57CD" w14:textId="77777777" w:rsidR="00F345CF" w:rsidRPr="00274AE3" w:rsidRDefault="00F345CF" w:rsidP="008372BB">
            <w:pPr>
              <w:jc w:val="center"/>
              <w:rPr>
                <w:lang w:val="en-AU"/>
              </w:rPr>
            </w:pPr>
            <w:r w:rsidRPr="00274AE3">
              <w:rPr>
                <w:lang w:val="en-AU"/>
              </w:rPr>
              <w:t>A</w:t>
            </w:r>
          </w:p>
        </w:tc>
      </w:tr>
      <w:tr w:rsidR="00F345CF" w:rsidRPr="00274AE3" w14:paraId="74193C6A" w14:textId="77777777" w:rsidTr="00936186">
        <w:trPr>
          <w:cantSplit/>
        </w:trPr>
        <w:tc>
          <w:tcPr>
            <w:tcW w:w="2234" w:type="dxa"/>
            <w:tcBorders>
              <w:left w:val="single" w:sz="12" w:space="0" w:color="auto"/>
            </w:tcBorders>
          </w:tcPr>
          <w:p w14:paraId="066D2BFD" w14:textId="77777777" w:rsidR="00F345CF" w:rsidRPr="00274AE3" w:rsidRDefault="00F345CF" w:rsidP="008372BB">
            <w:pPr>
              <w:rPr>
                <w:lang w:val="en-AU"/>
              </w:rPr>
            </w:pPr>
            <w:r w:rsidRPr="00274AE3">
              <w:rPr>
                <w:lang w:val="en-AU"/>
              </w:rPr>
              <w:t>##:Arterial A Roads</w:t>
            </w:r>
          </w:p>
        </w:tc>
        <w:tc>
          <w:tcPr>
            <w:tcW w:w="2410" w:type="dxa"/>
          </w:tcPr>
          <w:p w14:paraId="253D4A2D" w14:textId="77777777" w:rsidR="00F345CF" w:rsidRPr="00274AE3" w:rsidRDefault="00F345CF" w:rsidP="008372BB">
            <w:pPr>
              <w:rPr>
                <w:lang w:val="en-AU"/>
              </w:rPr>
            </w:pPr>
            <w:r w:rsidRPr="00274AE3">
              <w:rPr>
                <w:lang w:val="en-AU"/>
              </w:rPr>
              <w:t>Within Limits of Works</w:t>
            </w:r>
          </w:p>
        </w:tc>
        <w:tc>
          <w:tcPr>
            <w:tcW w:w="1985" w:type="dxa"/>
          </w:tcPr>
          <w:p w14:paraId="3B535BD7" w14:textId="77777777" w:rsidR="00F345CF" w:rsidRPr="00274AE3" w:rsidRDefault="00F345CF" w:rsidP="008372BB">
            <w:pPr>
              <w:jc w:val="center"/>
              <w:rPr>
                <w:lang w:val="en-AU"/>
              </w:rPr>
            </w:pPr>
            <w:r w:rsidRPr="00274AE3">
              <w:rPr>
                <w:lang w:val="en-AU"/>
              </w:rPr>
              <w:t>A</w:t>
            </w:r>
          </w:p>
        </w:tc>
        <w:tc>
          <w:tcPr>
            <w:tcW w:w="1559" w:type="dxa"/>
          </w:tcPr>
          <w:p w14:paraId="07F7297D" w14:textId="77777777" w:rsidR="00F345CF" w:rsidRPr="00274AE3" w:rsidRDefault="00F345CF" w:rsidP="008372BB">
            <w:pPr>
              <w:jc w:val="center"/>
              <w:rPr>
                <w:lang w:val="en-AU"/>
              </w:rPr>
            </w:pPr>
            <w:r w:rsidRPr="00274AE3">
              <w:rPr>
                <w:lang w:val="en-AU"/>
              </w:rPr>
              <w:t>B</w:t>
            </w:r>
          </w:p>
        </w:tc>
        <w:tc>
          <w:tcPr>
            <w:tcW w:w="1417" w:type="dxa"/>
            <w:tcBorders>
              <w:right w:val="single" w:sz="12" w:space="0" w:color="auto"/>
            </w:tcBorders>
          </w:tcPr>
          <w:p w14:paraId="2FFF66D8" w14:textId="77777777" w:rsidR="00F345CF" w:rsidRPr="00274AE3" w:rsidRDefault="00F345CF" w:rsidP="008372BB">
            <w:pPr>
              <w:jc w:val="center"/>
              <w:rPr>
                <w:lang w:val="en-AU"/>
              </w:rPr>
            </w:pPr>
            <w:r w:rsidRPr="00274AE3">
              <w:rPr>
                <w:lang w:val="en-AU"/>
              </w:rPr>
              <w:t>A</w:t>
            </w:r>
          </w:p>
        </w:tc>
      </w:tr>
      <w:tr w:rsidR="00F345CF" w:rsidRPr="00274AE3" w14:paraId="1D04B050" w14:textId="77777777" w:rsidTr="00936186">
        <w:trPr>
          <w:cantSplit/>
        </w:trPr>
        <w:tc>
          <w:tcPr>
            <w:tcW w:w="2234" w:type="dxa"/>
            <w:tcBorders>
              <w:left w:val="single" w:sz="12" w:space="0" w:color="auto"/>
            </w:tcBorders>
          </w:tcPr>
          <w:p w14:paraId="072FA772" w14:textId="77777777" w:rsidR="00F345CF" w:rsidRPr="00274AE3" w:rsidRDefault="00F345CF" w:rsidP="008372BB">
            <w:pPr>
              <w:rPr>
                <w:lang w:val="en-AU"/>
              </w:rPr>
            </w:pPr>
            <w:r w:rsidRPr="00274AE3">
              <w:rPr>
                <w:lang w:val="en-AU"/>
              </w:rPr>
              <w:t>##:Arterial B Roads</w:t>
            </w:r>
          </w:p>
        </w:tc>
        <w:tc>
          <w:tcPr>
            <w:tcW w:w="2410" w:type="dxa"/>
          </w:tcPr>
          <w:p w14:paraId="4A377A7C" w14:textId="77777777" w:rsidR="00F345CF" w:rsidRPr="00274AE3" w:rsidRDefault="00F345CF" w:rsidP="008372BB">
            <w:pPr>
              <w:rPr>
                <w:lang w:val="en-AU"/>
              </w:rPr>
            </w:pPr>
            <w:r w:rsidRPr="00274AE3">
              <w:rPr>
                <w:lang w:val="en-AU"/>
              </w:rPr>
              <w:t>Within Limits of Works</w:t>
            </w:r>
          </w:p>
        </w:tc>
        <w:tc>
          <w:tcPr>
            <w:tcW w:w="1985" w:type="dxa"/>
          </w:tcPr>
          <w:p w14:paraId="4D62B81E" w14:textId="77777777" w:rsidR="00F345CF" w:rsidRPr="00274AE3" w:rsidRDefault="00F345CF" w:rsidP="008372BB">
            <w:pPr>
              <w:jc w:val="center"/>
              <w:rPr>
                <w:lang w:val="en-AU"/>
              </w:rPr>
            </w:pPr>
            <w:r w:rsidRPr="00274AE3">
              <w:rPr>
                <w:lang w:val="en-AU"/>
              </w:rPr>
              <w:t>B</w:t>
            </w:r>
          </w:p>
        </w:tc>
        <w:tc>
          <w:tcPr>
            <w:tcW w:w="1559" w:type="dxa"/>
          </w:tcPr>
          <w:p w14:paraId="5F3E4544" w14:textId="77777777" w:rsidR="00F345CF" w:rsidRPr="00274AE3" w:rsidRDefault="00F345CF" w:rsidP="008372BB">
            <w:pPr>
              <w:jc w:val="center"/>
              <w:rPr>
                <w:lang w:val="en-AU"/>
              </w:rPr>
            </w:pPr>
            <w:r w:rsidRPr="00274AE3">
              <w:rPr>
                <w:lang w:val="en-AU"/>
              </w:rPr>
              <w:t>B</w:t>
            </w:r>
          </w:p>
        </w:tc>
        <w:tc>
          <w:tcPr>
            <w:tcW w:w="1417" w:type="dxa"/>
            <w:tcBorders>
              <w:right w:val="single" w:sz="12" w:space="0" w:color="auto"/>
            </w:tcBorders>
          </w:tcPr>
          <w:p w14:paraId="72F430E5" w14:textId="77777777" w:rsidR="00F345CF" w:rsidRPr="00274AE3" w:rsidRDefault="00F345CF" w:rsidP="008372BB">
            <w:pPr>
              <w:jc w:val="center"/>
              <w:rPr>
                <w:lang w:val="en-AU"/>
              </w:rPr>
            </w:pPr>
            <w:r w:rsidRPr="00274AE3">
              <w:rPr>
                <w:lang w:val="en-AU"/>
              </w:rPr>
              <w:t>B</w:t>
            </w:r>
          </w:p>
        </w:tc>
      </w:tr>
      <w:tr w:rsidR="00F345CF" w:rsidRPr="00274AE3" w14:paraId="7DD01ACC" w14:textId="77777777" w:rsidTr="00936186">
        <w:trPr>
          <w:cantSplit/>
        </w:trPr>
        <w:tc>
          <w:tcPr>
            <w:tcW w:w="2234" w:type="dxa"/>
            <w:tcBorders>
              <w:left w:val="single" w:sz="12" w:space="0" w:color="auto"/>
            </w:tcBorders>
          </w:tcPr>
          <w:p w14:paraId="57ECAEEC" w14:textId="77777777" w:rsidR="00F345CF" w:rsidRPr="00274AE3" w:rsidRDefault="00F345CF" w:rsidP="008372BB">
            <w:pPr>
              <w:rPr>
                <w:lang w:val="en-AU"/>
              </w:rPr>
            </w:pPr>
            <w:r w:rsidRPr="00274AE3">
              <w:rPr>
                <w:lang w:val="en-AU"/>
              </w:rPr>
              <w:t>##:Arterial C Roads</w:t>
            </w:r>
          </w:p>
        </w:tc>
        <w:tc>
          <w:tcPr>
            <w:tcW w:w="2410" w:type="dxa"/>
          </w:tcPr>
          <w:p w14:paraId="2DFF86FA" w14:textId="77777777" w:rsidR="00F345CF" w:rsidRPr="00274AE3" w:rsidRDefault="00F345CF" w:rsidP="008372BB">
            <w:pPr>
              <w:rPr>
                <w:lang w:val="en-AU"/>
              </w:rPr>
            </w:pPr>
            <w:r w:rsidRPr="00274AE3">
              <w:rPr>
                <w:lang w:val="en-AU"/>
              </w:rPr>
              <w:t>Within Limits of Works</w:t>
            </w:r>
          </w:p>
        </w:tc>
        <w:tc>
          <w:tcPr>
            <w:tcW w:w="1985" w:type="dxa"/>
          </w:tcPr>
          <w:p w14:paraId="3EE9E63C" w14:textId="77777777" w:rsidR="00F345CF" w:rsidRPr="00274AE3" w:rsidRDefault="00F345CF" w:rsidP="008372BB">
            <w:pPr>
              <w:jc w:val="center"/>
              <w:rPr>
                <w:lang w:val="en-AU"/>
              </w:rPr>
            </w:pPr>
            <w:r w:rsidRPr="00274AE3">
              <w:rPr>
                <w:lang w:val="en-AU"/>
              </w:rPr>
              <w:t>C</w:t>
            </w:r>
          </w:p>
        </w:tc>
        <w:tc>
          <w:tcPr>
            <w:tcW w:w="1559" w:type="dxa"/>
          </w:tcPr>
          <w:p w14:paraId="2E32553A" w14:textId="77777777" w:rsidR="00F345CF" w:rsidRPr="00274AE3" w:rsidRDefault="00F345CF" w:rsidP="008372BB">
            <w:pPr>
              <w:jc w:val="center"/>
              <w:rPr>
                <w:lang w:val="en-AU"/>
              </w:rPr>
            </w:pPr>
            <w:r w:rsidRPr="00274AE3">
              <w:rPr>
                <w:lang w:val="en-AU"/>
              </w:rPr>
              <w:t>Not Applicable</w:t>
            </w:r>
          </w:p>
        </w:tc>
        <w:tc>
          <w:tcPr>
            <w:tcW w:w="1417" w:type="dxa"/>
            <w:tcBorders>
              <w:right w:val="single" w:sz="12" w:space="0" w:color="auto"/>
            </w:tcBorders>
          </w:tcPr>
          <w:p w14:paraId="5BFC6C35" w14:textId="77777777" w:rsidR="00F345CF" w:rsidRPr="00274AE3" w:rsidRDefault="00F345CF" w:rsidP="008372BB">
            <w:pPr>
              <w:jc w:val="center"/>
              <w:rPr>
                <w:lang w:val="en-AU"/>
              </w:rPr>
            </w:pPr>
            <w:r w:rsidRPr="00274AE3">
              <w:rPr>
                <w:lang w:val="en-AU"/>
              </w:rPr>
              <w:t>C</w:t>
            </w:r>
          </w:p>
        </w:tc>
      </w:tr>
      <w:tr w:rsidR="00F345CF" w:rsidRPr="00274AE3" w14:paraId="435179BB" w14:textId="77777777" w:rsidTr="00936186">
        <w:trPr>
          <w:cantSplit/>
        </w:trPr>
        <w:tc>
          <w:tcPr>
            <w:tcW w:w="2234" w:type="dxa"/>
            <w:tcBorders>
              <w:left w:val="single" w:sz="12" w:space="0" w:color="auto"/>
              <w:bottom w:val="single" w:sz="12" w:space="0" w:color="auto"/>
            </w:tcBorders>
          </w:tcPr>
          <w:p w14:paraId="33A0F361" w14:textId="77777777" w:rsidR="00F345CF" w:rsidRPr="00274AE3" w:rsidRDefault="00F345CF" w:rsidP="008372BB">
            <w:pPr>
              <w:rPr>
                <w:lang w:val="en-AU"/>
              </w:rPr>
            </w:pPr>
          </w:p>
        </w:tc>
        <w:tc>
          <w:tcPr>
            <w:tcW w:w="2410" w:type="dxa"/>
            <w:tcBorders>
              <w:bottom w:val="single" w:sz="12" w:space="0" w:color="auto"/>
            </w:tcBorders>
          </w:tcPr>
          <w:p w14:paraId="40A5A00A" w14:textId="77777777" w:rsidR="00F345CF" w:rsidRPr="00274AE3" w:rsidRDefault="00F345CF" w:rsidP="008372BB">
            <w:pPr>
              <w:rPr>
                <w:lang w:val="en-AU"/>
              </w:rPr>
            </w:pPr>
          </w:p>
        </w:tc>
        <w:tc>
          <w:tcPr>
            <w:tcW w:w="1985" w:type="dxa"/>
            <w:tcBorders>
              <w:bottom w:val="single" w:sz="12" w:space="0" w:color="auto"/>
            </w:tcBorders>
          </w:tcPr>
          <w:p w14:paraId="2CF96445" w14:textId="77777777" w:rsidR="00F345CF" w:rsidRPr="00274AE3" w:rsidRDefault="00F345CF" w:rsidP="008372BB">
            <w:pPr>
              <w:jc w:val="center"/>
              <w:rPr>
                <w:lang w:val="en-AU"/>
              </w:rPr>
            </w:pPr>
          </w:p>
        </w:tc>
        <w:tc>
          <w:tcPr>
            <w:tcW w:w="1559" w:type="dxa"/>
            <w:tcBorders>
              <w:bottom w:val="single" w:sz="12" w:space="0" w:color="auto"/>
            </w:tcBorders>
          </w:tcPr>
          <w:p w14:paraId="76886D3A" w14:textId="77777777" w:rsidR="00F345CF" w:rsidRPr="00274AE3" w:rsidRDefault="00F345CF" w:rsidP="008372BB">
            <w:pPr>
              <w:jc w:val="center"/>
              <w:rPr>
                <w:lang w:val="en-AU"/>
              </w:rPr>
            </w:pPr>
          </w:p>
        </w:tc>
        <w:tc>
          <w:tcPr>
            <w:tcW w:w="1417" w:type="dxa"/>
            <w:tcBorders>
              <w:bottom w:val="single" w:sz="12" w:space="0" w:color="auto"/>
              <w:right w:val="single" w:sz="12" w:space="0" w:color="auto"/>
            </w:tcBorders>
          </w:tcPr>
          <w:p w14:paraId="6AD332D1" w14:textId="77777777" w:rsidR="00F345CF" w:rsidRPr="00274AE3" w:rsidRDefault="00F345CF" w:rsidP="008372BB">
            <w:pPr>
              <w:jc w:val="center"/>
              <w:rPr>
                <w:lang w:val="en-AU"/>
              </w:rPr>
            </w:pPr>
          </w:p>
        </w:tc>
      </w:tr>
    </w:tbl>
    <w:p w14:paraId="27B7D3E0" w14:textId="77777777" w:rsidR="00F345CF" w:rsidRPr="001469CB" w:rsidRDefault="00F345CF" w:rsidP="00274AE3">
      <w:pPr>
        <w:spacing w:before="100"/>
        <w:jc w:val="center"/>
        <w:rPr>
          <w:lang w:val="en-AU"/>
        </w:rPr>
      </w:pPr>
      <w:r w:rsidRPr="009D10D9">
        <w:rPr>
          <w:b/>
          <w:lang w:val="en-AU"/>
        </w:rPr>
        <w:t>Note:</w:t>
      </w:r>
      <w:r w:rsidRPr="001469CB">
        <w:rPr>
          <w:lang w:val="en-AU"/>
        </w:rPr>
        <w:t xml:space="preserve"> </w:t>
      </w:r>
      <w:r w:rsidR="009D10D9">
        <w:rPr>
          <w:lang w:val="en-AU"/>
        </w:rPr>
        <w:t xml:space="preserve">  </w:t>
      </w:r>
      <w:r w:rsidRPr="001469CB">
        <w:rPr>
          <w:lang w:val="en-AU"/>
        </w:rPr>
        <w:t>Where no level of testing is nominated, Scale A applies.</w:t>
      </w:r>
    </w:p>
    <w:p w14:paraId="52480327" w14:textId="77777777" w:rsidR="00F345CF" w:rsidRDefault="00F345CF" w:rsidP="00274AE3">
      <w:pPr>
        <w:widowControl/>
        <w:rPr>
          <w:lang w:val="en-AU"/>
        </w:rPr>
      </w:pPr>
    </w:p>
    <w:p w14:paraId="2FADD3A6" w14:textId="77777777" w:rsidR="00F345CF" w:rsidRPr="0000274B" w:rsidRDefault="00F345CF" w:rsidP="00274AE3">
      <w:pPr>
        <w:widowControl/>
        <w:rPr>
          <w:lang w:val="en-AU"/>
        </w:rPr>
      </w:pPr>
    </w:p>
    <w:p w14:paraId="3A9D5109" w14:textId="77777777" w:rsidR="00B00D11" w:rsidRDefault="00B00D11" w:rsidP="00CE71BE">
      <w:pPr>
        <w:pStyle w:val="Heading3SS"/>
      </w:pPr>
      <w:r>
        <w:t>204.1</w:t>
      </w:r>
      <w:r w:rsidR="0079401D">
        <w:t>7</w:t>
      </w:r>
      <w:r>
        <w:tab/>
        <w:t>TOPSOILING</w:t>
      </w:r>
    </w:p>
    <w:p w14:paraId="403A95EB" w14:textId="77777777" w:rsidR="00F25CBD" w:rsidRDefault="00F25CBD" w:rsidP="00274AE3">
      <w:pPr>
        <w:widowControl/>
        <w:spacing w:before="200"/>
        <w:rPr>
          <w:lang w:val="en-AU"/>
        </w:rPr>
      </w:pPr>
      <w:r w:rsidRPr="00DB6331">
        <w:rPr>
          <w:lang w:val="en-AU"/>
        </w:rPr>
        <w:t xml:space="preserve">Topsoiling shall not be placed over cut and fill areas until the Contractor has verified that such areas comply with the requirements in </w:t>
      </w:r>
      <w:r w:rsidR="00922FC3">
        <w:rPr>
          <w:lang w:val="en-AU"/>
        </w:rPr>
        <w:t>clause</w:t>
      </w:r>
      <w:r>
        <w:rPr>
          <w:lang w:val="en-AU"/>
        </w:rPr>
        <w:t> </w:t>
      </w:r>
      <w:r w:rsidRPr="00DB6331">
        <w:rPr>
          <w:lang w:val="en-AU"/>
        </w:rPr>
        <w:t>204.03</w:t>
      </w:r>
    </w:p>
    <w:p w14:paraId="2296356F" w14:textId="77777777" w:rsidR="00B00D11" w:rsidRDefault="00F25CBD" w:rsidP="00274AE3">
      <w:pPr>
        <w:widowControl/>
        <w:spacing w:before="200"/>
        <w:rPr>
          <w:lang w:val="en-AU"/>
        </w:rPr>
      </w:pPr>
      <w:r>
        <w:rPr>
          <w:lang w:val="en-AU"/>
        </w:rPr>
        <w:t>A</w:t>
      </w:r>
      <w:r w:rsidR="00B00D11">
        <w:rPr>
          <w:lang w:val="en-AU"/>
        </w:rPr>
        <w:t xml:space="preserve">ll unpaved cut and fill areas within the limits of the batters, including </w:t>
      </w:r>
      <w:r w:rsidR="006B79DE">
        <w:rPr>
          <w:lang w:val="en-AU"/>
        </w:rPr>
        <w:t xml:space="preserve">batter </w:t>
      </w:r>
      <w:proofErr w:type="spellStart"/>
      <w:r w:rsidR="00B00D11">
        <w:rPr>
          <w:lang w:val="en-AU"/>
        </w:rPr>
        <w:t>roundings</w:t>
      </w:r>
      <w:proofErr w:type="spellEnd"/>
      <w:r w:rsidR="006B79DE" w:rsidRPr="006B79DE">
        <w:rPr>
          <w:lang w:val="en-AU"/>
        </w:rPr>
        <w:t xml:space="preserve"> </w:t>
      </w:r>
      <w:r w:rsidR="006B79DE">
        <w:rPr>
          <w:lang w:val="en-AU"/>
        </w:rPr>
        <w:t>but excluding cut batters</w:t>
      </w:r>
      <w:r w:rsidR="00FC593C">
        <w:rPr>
          <w:lang w:val="en-AU"/>
        </w:rPr>
        <w:t xml:space="preserve"> steeper than 1.5 to 1 (horizontal to vertical)</w:t>
      </w:r>
      <w:r w:rsidR="00B00D11">
        <w:rPr>
          <w:lang w:val="en-AU"/>
        </w:rPr>
        <w:t>, and any other area disturbed by the Contractor's operations, shall be topsoiled to the following thicknesses measured normal to the slope:</w:t>
      </w:r>
    </w:p>
    <w:p w14:paraId="778CADBA" w14:textId="77777777" w:rsidR="00B00D11" w:rsidRDefault="00B00D11" w:rsidP="00274AE3">
      <w:pPr>
        <w:tabs>
          <w:tab w:val="left" w:pos="454"/>
        </w:tabs>
        <w:spacing w:before="140"/>
        <w:ind w:left="454" w:hanging="454"/>
      </w:pPr>
      <w:r>
        <w:t>(a)</w:t>
      </w:r>
      <w:r>
        <w:tab/>
        <w:t xml:space="preserve">batters </w:t>
      </w:r>
      <w:r w:rsidR="00FC593C">
        <w:t xml:space="preserve">with slopes of </w:t>
      </w:r>
      <w:r>
        <w:t xml:space="preserve">2 to 1 </w:t>
      </w:r>
      <w:r w:rsidR="00FC593C">
        <w:t xml:space="preserve">(horizontal to vertical) </w:t>
      </w:r>
      <w:r>
        <w:t xml:space="preserve">or steeper </w:t>
      </w:r>
      <w:r>
        <w:noBreakHyphen/>
        <w:t xml:space="preserve"> 50 mm</w:t>
      </w:r>
      <w:r w:rsidR="00CE4E0A">
        <w:t xml:space="preserve"> minimum</w:t>
      </w:r>
    </w:p>
    <w:p w14:paraId="6AF1A092" w14:textId="77777777" w:rsidR="000D05B4" w:rsidRDefault="00D26566" w:rsidP="00274AE3">
      <w:pPr>
        <w:tabs>
          <w:tab w:val="left" w:pos="454"/>
        </w:tabs>
        <w:spacing w:before="140"/>
        <w:ind w:left="454" w:hanging="454"/>
      </w:pPr>
      <w:r>
        <w:t>(b)</w:t>
      </w:r>
      <w:r>
        <w:tab/>
      </w:r>
      <w:r w:rsidR="00CE4E0A">
        <w:t>t</w:t>
      </w:r>
      <w:r w:rsidR="000D05B4">
        <w:t>ree and shrub plantation bed areas other than (a) above</w:t>
      </w:r>
      <w:r>
        <w:t xml:space="preserve"> </w:t>
      </w:r>
      <w:r w:rsidR="000D05B4">
        <w:t>- 1</w:t>
      </w:r>
      <w:r>
        <w:t>0</w:t>
      </w:r>
      <w:r w:rsidR="000D05B4">
        <w:t>0 mm</w:t>
      </w:r>
      <w:r>
        <w:t xml:space="preserve"> minimum</w:t>
      </w:r>
    </w:p>
    <w:p w14:paraId="52A9DF5F" w14:textId="77777777" w:rsidR="0096099A" w:rsidRDefault="00D26566" w:rsidP="00274AE3">
      <w:pPr>
        <w:tabs>
          <w:tab w:val="left" w:pos="454"/>
        </w:tabs>
        <w:spacing w:before="140"/>
        <w:ind w:left="454" w:hanging="454"/>
      </w:pPr>
      <w:r>
        <w:t>(c)</w:t>
      </w:r>
      <w:r>
        <w:tab/>
      </w:r>
      <w:r w:rsidR="00CE4E0A">
        <w:t>v</w:t>
      </w:r>
      <w:r w:rsidR="0096099A">
        <w:t>erges</w:t>
      </w:r>
      <w:r w:rsidR="0079401D">
        <w:t>:   I</w:t>
      </w:r>
      <w:r w:rsidR="00F31549">
        <w:t xml:space="preserve">n areas without </w:t>
      </w:r>
      <w:proofErr w:type="spellStart"/>
      <w:r w:rsidR="000F6449">
        <w:t>kerb</w:t>
      </w:r>
      <w:proofErr w:type="spellEnd"/>
      <w:r w:rsidR="000F6449">
        <w:t xml:space="preserve"> and channel or concrete edging strips </w:t>
      </w:r>
      <w:r w:rsidR="0096099A">
        <w:t xml:space="preserve">the depth </w:t>
      </w:r>
      <w:r w:rsidR="000F6449">
        <w:t xml:space="preserve">of topsoil </w:t>
      </w:r>
      <w:r w:rsidR="0096099A">
        <w:t xml:space="preserve">shall vary </w:t>
      </w:r>
      <w:r w:rsidR="000F6449">
        <w:t xml:space="preserve">uniformly </w:t>
      </w:r>
      <w:r w:rsidR="0096099A">
        <w:t>from 50</w:t>
      </w:r>
      <w:r w:rsidR="00CE4E0A">
        <w:t> </w:t>
      </w:r>
      <w:r w:rsidR="0096099A">
        <w:t xml:space="preserve">mm </w:t>
      </w:r>
      <w:r w:rsidR="0079401D">
        <w:t xml:space="preserve">deep </w:t>
      </w:r>
      <w:r w:rsidR="0096099A">
        <w:t>at the outside edge of verge to 20</w:t>
      </w:r>
      <w:r w:rsidR="00CE4E0A">
        <w:t> </w:t>
      </w:r>
      <w:r w:rsidR="004D6C03">
        <w:t>mm deep</w:t>
      </w:r>
      <w:r w:rsidR="0096099A">
        <w:t xml:space="preserve"> within 100</w:t>
      </w:r>
      <w:r w:rsidR="00CE4E0A">
        <w:t> </w:t>
      </w:r>
      <w:r w:rsidR="0096099A">
        <w:t>mm of the edge of se</w:t>
      </w:r>
      <w:r w:rsidR="0079401D">
        <w:t>al or asphalt surface treatment</w:t>
      </w:r>
    </w:p>
    <w:p w14:paraId="59EB33B9" w14:textId="77777777" w:rsidR="00B00D11" w:rsidRDefault="00D26566" w:rsidP="00274AE3">
      <w:pPr>
        <w:tabs>
          <w:tab w:val="left" w:pos="454"/>
        </w:tabs>
        <w:spacing w:before="140"/>
        <w:ind w:left="454" w:hanging="454"/>
      </w:pPr>
      <w:r>
        <w:t>(d)</w:t>
      </w:r>
      <w:r>
        <w:tab/>
      </w:r>
      <w:r w:rsidR="00B00D11">
        <w:t xml:space="preserve">all other areas </w:t>
      </w:r>
      <w:r w:rsidR="00B00D11">
        <w:noBreakHyphen/>
        <w:t xml:space="preserve"> 75 mm</w:t>
      </w:r>
      <w:r>
        <w:t xml:space="preserve"> minimum</w:t>
      </w:r>
      <w:r w:rsidR="00CE4E0A">
        <w:t>.</w:t>
      </w:r>
    </w:p>
    <w:p w14:paraId="2F2C35D9" w14:textId="77777777" w:rsidR="00B00D11" w:rsidRDefault="0060661A" w:rsidP="00274AE3">
      <w:pPr>
        <w:widowControl/>
        <w:spacing w:before="200"/>
        <w:rPr>
          <w:lang w:val="en-AU"/>
        </w:rPr>
      </w:pPr>
      <w:r>
        <w:rPr>
          <w:lang w:val="en-AU"/>
        </w:rPr>
        <w:t xml:space="preserve">Topsoil shall be placed and </w:t>
      </w:r>
      <w:r w:rsidR="00D26566">
        <w:rPr>
          <w:lang w:val="en-AU"/>
        </w:rPr>
        <w:t>levelled but not compacted except for verge areas, which shall be compacted.</w:t>
      </w:r>
      <w:r w:rsidR="000D2A53">
        <w:rPr>
          <w:lang w:val="en-AU"/>
        </w:rPr>
        <w:t xml:space="preserve"> </w:t>
      </w:r>
      <w:r w:rsidR="00D26566">
        <w:rPr>
          <w:lang w:val="en-AU"/>
        </w:rPr>
        <w:t xml:space="preserve"> Topsoil on batters shall be placed</w:t>
      </w:r>
      <w:r>
        <w:rPr>
          <w:lang w:val="en-AU"/>
        </w:rPr>
        <w:t xml:space="preserve"> so as to prevent </w:t>
      </w:r>
      <w:proofErr w:type="spellStart"/>
      <w:r>
        <w:rPr>
          <w:lang w:val="en-AU"/>
        </w:rPr>
        <w:t>rilling</w:t>
      </w:r>
      <w:proofErr w:type="spellEnd"/>
      <w:r>
        <w:rPr>
          <w:lang w:val="en-AU"/>
        </w:rPr>
        <w:t>.</w:t>
      </w:r>
    </w:p>
    <w:p w14:paraId="4E1A800D" w14:textId="77777777" w:rsidR="0079401D" w:rsidRDefault="0079401D" w:rsidP="00274AE3">
      <w:pPr>
        <w:widowControl/>
        <w:spacing w:before="200"/>
        <w:rPr>
          <w:lang w:val="en-AU"/>
        </w:rPr>
      </w:pPr>
      <w:r w:rsidRPr="001469CB">
        <w:rPr>
          <w:lang w:val="en-AU"/>
        </w:rPr>
        <w:t>The surface level of topsoil shall match the finished surface level, or level of back of kerb or concrete edging, as appropriate.</w:t>
      </w:r>
    </w:p>
    <w:p w14:paraId="69AF51BB" w14:textId="77777777" w:rsidR="00B00D11" w:rsidRDefault="00382973" w:rsidP="00274AE3">
      <w:pPr>
        <w:widowControl/>
        <w:rPr>
          <w:lang w:val="en-AU"/>
        </w:rPr>
      </w:pPr>
      <w:r>
        <w:rPr>
          <w:noProof/>
          <w:snapToGrid/>
          <w:lang w:val="en-AU" w:eastAsia="en-AU"/>
        </w:rPr>
        <w:pict w14:anchorId="3E48E540">
          <v:shape id="_x0000_s1115" type="#_x0000_t202" style="position:absolute;margin-left:0;margin-top:779.65pt;width:481.9pt;height:36.85pt;z-index:-251666432;mso-wrap-distance-top:5.65pt;mso-position-horizontal:center;mso-position-horizontal-relative:page;mso-position-vertical-relative:page" stroked="f">
            <v:textbox style="mso-next-textbox:#_x0000_s1115" inset="0,,0">
              <w:txbxContent>
                <w:p w14:paraId="04F52D6F" w14:textId="77777777" w:rsidR="00382973" w:rsidRDefault="00382973" w:rsidP="009062D3">
                  <w:pPr>
                    <w:pBdr>
                      <w:top w:val="single" w:sz="6" w:space="2" w:color="000000"/>
                    </w:pBdr>
                    <w:tabs>
                      <w:tab w:val="left" w:pos="851"/>
                      <w:tab w:val="left" w:pos="1134"/>
                      <w:tab w:val="left" w:pos="1418"/>
                      <w:tab w:val="left" w:pos="1701"/>
                      <w:tab w:val="left" w:pos="1985"/>
                      <w:tab w:val="right" w:pos="9604"/>
                    </w:tabs>
                    <w:spacing w:line="60" w:lineRule="exact"/>
                    <w:jc w:val="right"/>
                    <w:rPr>
                      <w:b/>
                    </w:rPr>
                  </w:pPr>
                </w:p>
                <w:p w14:paraId="4CDCA7AE" w14:textId="4714852F" w:rsidR="00382973" w:rsidRDefault="00382973" w:rsidP="009062D3">
                  <w:pPr>
                    <w:pBdr>
                      <w:top w:val="single" w:sz="6" w:space="2" w:color="000000"/>
                    </w:pBdr>
                    <w:jc w:val="right"/>
                  </w:pPr>
                  <w:r>
                    <w:rPr>
                      <w:b/>
                    </w:rPr>
                    <w:t>©</w:t>
                  </w:r>
                  <w:r>
                    <w:t xml:space="preserve"> </w:t>
                  </w:r>
                  <w:r w:rsidR="00CE6C2C">
                    <w:t xml:space="preserve">Department of </w:t>
                  </w:r>
                  <w:proofErr w:type="gramStart"/>
                  <w:r w:rsidR="00CE6C2C">
                    <w:t>Transport</w:t>
                  </w:r>
                  <w:r w:rsidR="00CE6C2C">
                    <w:t xml:space="preserve"> </w:t>
                  </w:r>
                  <w:r>
                    <w:t xml:space="preserve"> December</w:t>
                  </w:r>
                  <w:proofErr w:type="gramEnd"/>
                  <w:r>
                    <w:t xml:space="preserve"> 2015</w:t>
                  </w:r>
                </w:p>
                <w:p w14:paraId="4819AC6E" w14:textId="77777777" w:rsidR="00382973" w:rsidRDefault="00382973" w:rsidP="009062D3">
                  <w:pPr>
                    <w:jc w:val="right"/>
                  </w:pPr>
                  <w:r>
                    <w:t>Section 204 (Page 18 of 18)</w:t>
                  </w:r>
                </w:p>
                <w:p w14:paraId="1BF8D938" w14:textId="77777777" w:rsidR="00382973" w:rsidRDefault="00382973" w:rsidP="009062D3"/>
              </w:txbxContent>
            </v:textbox>
            <w10:wrap anchorx="page" anchory="page"/>
            <w10:anchorlock/>
          </v:shape>
        </w:pict>
      </w:r>
    </w:p>
    <w:sectPr w:rsidR="00B00D11" w:rsidSect="0083181B">
      <w:headerReference w:type="default" r:id="rId7"/>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BA6E9" w14:textId="77777777" w:rsidR="00382973" w:rsidRDefault="00382973">
      <w:r>
        <w:separator/>
      </w:r>
    </w:p>
  </w:endnote>
  <w:endnote w:type="continuationSeparator" w:id="0">
    <w:p w14:paraId="3BDD5445" w14:textId="77777777" w:rsidR="00382973" w:rsidRDefault="0038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F9667" w14:textId="77777777" w:rsidR="00382973" w:rsidRDefault="00382973">
      <w:r>
        <w:separator/>
      </w:r>
    </w:p>
  </w:footnote>
  <w:footnote w:type="continuationSeparator" w:id="0">
    <w:p w14:paraId="358644FD" w14:textId="77777777" w:rsidR="00382973" w:rsidRDefault="0038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264A1" w14:textId="67F65E8C" w:rsidR="00382973" w:rsidRDefault="00382973" w:rsidP="001806C9">
    <w:pPr>
      <w:jc w:val="right"/>
      <w:rPr>
        <w:lang w:val="en-AU"/>
      </w:rPr>
    </w:pPr>
    <w:r>
      <w:rPr>
        <w:lang w:val="en-AU"/>
      </w:rPr>
      <w:t>Department of Transport</w:t>
    </w:r>
  </w:p>
  <w:p w14:paraId="696B5F1C" w14:textId="77777777" w:rsidR="00382973" w:rsidRDefault="00382973" w:rsidP="001806C9">
    <w:pPr>
      <w:pBdr>
        <w:top w:val="single" w:sz="8" w:space="1" w:color="auto"/>
      </w:pBdr>
      <w:spacing w:line="24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BA8"/>
    <w:multiLevelType w:val="multilevel"/>
    <w:tmpl w:val="FC4C7CD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662A2"/>
    <w:multiLevelType w:val="multilevel"/>
    <w:tmpl w:val="E6A869D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526E1"/>
    <w:multiLevelType w:val="hybridMultilevel"/>
    <w:tmpl w:val="D178751C"/>
    <w:lvl w:ilvl="0" w:tplc="22186A2E">
      <w:start w:val="1"/>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419DE"/>
    <w:multiLevelType w:val="hybridMultilevel"/>
    <w:tmpl w:val="5A641FCE"/>
    <w:lvl w:ilvl="0" w:tplc="5998797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16FCC"/>
    <w:multiLevelType w:val="hybridMultilevel"/>
    <w:tmpl w:val="DB722FE0"/>
    <w:lvl w:ilvl="0" w:tplc="1556F8CC">
      <w:start w:val="1"/>
      <w:numFmt w:val="lowerLetter"/>
      <w:lvlText w:val="(%1)"/>
      <w:lvlJc w:val="left"/>
      <w:pPr>
        <w:tabs>
          <w:tab w:val="num" w:pos="1778"/>
        </w:tabs>
        <w:ind w:left="1778" w:hanging="360"/>
      </w:pPr>
      <w:rPr>
        <w:rFonts w:hint="default"/>
        <w:strike/>
      </w:rPr>
    </w:lvl>
    <w:lvl w:ilvl="1" w:tplc="04090019">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15:restartNumberingAfterBreak="0">
    <w:nsid w:val="25404CA4"/>
    <w:multiLevelType w:val="hybridMultilevel"/>
    <w:tmpl w:val="E6A869D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97957"/>
    <w:multiLevelType w:val="hybridMultilevel"/>
    <w:tmpl w:val="A630298C"/>
    <w:lvl w:ilvl="0" w:tplc="603068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 w15:restartNumberingAfterBreak="0">
    <w:nsid w:val="315F4DD9"/>
    <w:multiLevelType w:val="hybridMultilevel"/>
    <w:tmpl w:val="718C9E82"/>
    <w:lvl w:ilvl="0" w:tplc="6CB24AE8">
      <w:start w:val="1"/>
      <w:numFmt w:val="bullet"/>
      <w:lvlText w:val=""/>
      <w:lvlJc w:val="left"/>
      <w:pPr>
        <w:tabs>
          <w:tab w:val="num" w:pos="720"/>
        </w:tabs>
        <w:ind w:left="72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FE09D2"/>
    <w:multiLevelType w:val="hybridMultilevel"/>
    <w:tmpl w:val="FC4C7CD6"/>
    <w:lvl w:ilvl="0" w:tplc="8542B3E4">
      <w:start w:val="1"/>
      <w:numFmt w:val="bullet"/>
      <w:lvlText w:val=""/>
      <w:lvlJc w:val="left"/>
      <w:pPr>
        <w:tabs>
          <w:tab w:val="num" w:pos="720"/>
        </w:tabs>
        <w:ind w:left="72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A71A4"/>
    <w:multiLevelType w:val="multilevel"/>
    <w:tmpl w:val="E5940182"/>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0" w15:restartNumberingAfterBreak="0">
    <w:nsid w:val="52F96284"/>
    <w:multiLevelType w:val="hybridMultilevel"/>
    <w:tmpl w:val="0F92D9B6"/>
    <w:lvl w:ilvl="0" w:tplc="93A4858C">
      <w:start w:val="1"/>
      <w:numFmt w:val="lowerLetter"/>
      <w:lvlText w:val="(%1)"/>
      <w:lvlJc w:val="left"/>
      <w:pPr>
        <w:tabs>
          <w:tab w:val="num" w:pos="1350"/>
        </w:tabs>
        <w:ind w:left="1350" w:hanging="360"/>
      </w:pPr>
      <w:rPr>
        <w:rFonts w:hint="default"/>
        <w:strik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15:restartNumberingAfterBreak="0">
    <w:nsid w:val="61A42B2A"/>
    <w:multiLevelType w:val="multilevel"/>
    <w:tmpl w:val="718C9E8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215B3B"/>
    <w:multiLevelType w:val="hybridMultilevel"/>
    <w:tmpl w:val="5F12BE94"/>
    <w:lvl w:ilvl="0" w:tplc="772AFEB8">
      <w:start w:val="3"/>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5"/>
  </w:num>
  <w:num w:numId="2">
    <w:abstractNumId w:val="1"/>
  </w:num>
  <w:num w:numId="3">
    <w:abstractNumId w:val="7"/>
  </w:num>
  <w:num w:numId="4">
    <w:abstractNumId w:val="11"/>
  </w:num>
  <w:num w:numId="5">
    <w:abstractNumId w:val="8"/>
  </w:num>
  <w:num w:numId="6">
    <w:abstractNumId w:val="0"/>
  </w:num>
  <w:num w:numId="7">
    <w:abstractNumId w:val="3"/>
  </w:num>
  <w:num w:numId="8">
    <w:abstractNumId w:val="2"/>
  </w:num>
  <w:num w:numId="9">
    <w:abstractNumId w:val="10"/>
  </w:num>
  <w:num w:numId="10">
    <w:abstractNumId w:val="6"/>
  </w:num>
  <w:num w:numId="11">
    <w:abstractNumId w:val="4"/>
  </w:num>
  <w:num w:numId="12">
    <w:abstractNumId w:val="12"/>
  </w:num>
  <w:num w:numId="13">
    <w:abstractNumId w:val="9"/>
  </w:num>
  <w:num w:numId="14">
    <w:abstractNumId w:val="9"/>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497"/>
    <w:rsid w:val="000006CA"/>
    <w:rsid w:val="0000274B"/>
    <w:rsid w:val="00002838"/>
    <w:rsid w:val="00006619"/>
    <w:rsid w:val="00010198"/>
    <w:rsid w:val="00011015"/>
    <w:rsid w:val="00014F92"/>
    <w:rsid w:val="0002073F"/>
    <w:rsid w:val="000212CF"/>
    <w:rsid w:val="0002559E"/>
    <w:rsid w:val="0003367B"/>
    <w:rsid w:val="00035112"/>
    <w:rsid w:val="00035359"/>
    <w:rsid w:val="000356C7"/>
    <w:rsid w:val="00036494"/>
    <w:rsid w:val="00040199"/>
    <w:rsid w:val="000419D3"/>
    <w:rsid w:val="00041A03"/>
    <w:rsid w:val="00042CDE"/>
    <w:rsid w:val="00044E5F"/>
    <w:rsid w:val="00045C45"/>
    <w:rsid w:val="000478C5"/>
    <w:rsid w:val="00052140"/>
    <w:rsid w:val="0005588E"/>
    <w:rsid w:val="00065A50"/>
    <w:rsid w:val="00067CDB"/>
    <w:rsid w:val="00073849"/>
    <w:rsid w:val="00080113"/>
    <w:rsid w:val="00082C24"/>
    <w:rsid w:val="00087362"/>
    <w:rsid w:val="0008797D"/>
    <w:rsid w:val="00090A4D"/>
    <w:rsid w:val="00093923"/>
    <w:rsid w:val="00094620"/>
    <w:rsid w:val="00095D9D"/>
    <w:rsid w:val="00096119"/>
    <w:rsid w:val="00096318"/>
    <w:rsid w:val="000A2A7E"/>
    <w:rsid w:val="000A5749"/>
    <w:rsid w:val="000B0268"/>
    <w:rsid w:val="000B06E7"/>
    <w:rsid w:val="000B19B4"/>
    <w:rsid w:val="000B2F4A"/>
    <w:rsid w:val="000B3674"/>
    <w:rsid w:val="000B4DB6"/>
    <w:rsid w:val="000B6364"/>
    <w:rsid w:val="000B6AFD"/>
    <w:rsid w:val="000C5789"/>
    <w:rsid w:val="000D05B4"/>
    <w:rsid w:val="000D1C47"/>
    <w:rsid w:val="000D1EC2"/>
    <w:rsid w:val="000D2A53"/>
    <w:rsid w:val="000D645E"/>
    <w:rsid w:val="000D701D"/>
    <w:rsid w:val="000E1965"/>
    <w:rsid w:val="000E445F"/>
    <w:rsid w:val="000E5253"/>
    <w:rsid w:val="000F35BD"/>
    <w:rsid w:val="000F6449"/>
    <w:rsid w:val="00101CB6"/>
    <w:rsid w:val="001043CA"/>
    <w:rsid w:val="00112AE6"/>
    <w:rsid w:val="00114C63"/>
    <w:rsid w:val="00116A8F"/>
    <w:rsid w:val="0011778A"/>
    <w:rsid w:val="00122BC9"/>
    <w:rsid w:val="001247D4"/>
    <w:rsid w:val="001254E4"/>
    <w:rsid w:val="00125649"/>
    <w:rsid w:val="00131FEA"/>
    <w:rsid w:val="00132228"/>
    <w:rsid w:val="00132750"/>
    <w:rsid w:val="00133898"/>
    <w:rsid w:val="00137782"/>
    <w:rsid w:val="001415C7"/>
    <w:rsid w:val="0014192F"/>
    <w:rsid w:val="00142094"/>
    <w:rsid w:val="00142CAF"/>
    <w:rsid w:val="00144D5F"/>
    <w:rsid w:val="001536D7"/>
    <w:rsid w:val="00154745"/>
    <w:rsid w:val="0015520F"/>
    <w:rsid w:val="00161E71"/>
    <w:rsid w:val="00164118"/>
    <w:rsid w:val="00164323"/>
    <w:rsid w:val="00165CEF"/>
    <w:rsid w:val="001662E0"/>
    <w:rsid w:val="00171F14"/>
    <w:rsid w:val="00172AC1"/>
    <w:rsid w:val="00177664"/>
    <w:rsid w:val="00180119"/>
    <w:rsid w:val="001806C9"/>
    <w:rsid w:val="00185E7B"/>
    <w:rsid w:val="00186E43"/>
    <w:rsid w:val="0019246C"/>
    <w:rsid w:val="001A1564"/>
    <w:rsid w:val="001A1FD9"/>
    <w:rsid w:val="001A45E8"/>
    <w:rsid w:val="001A50A4"/>
    <w:rsid w:val="001A5DAD"/>
    <w:rsid w:val="001A7D39"/>
    <w:rsid w:val="001B0B1A"/>
    <w:rsid w:val="001B553A"/>
    <w:rsid w:val="001B692E"/>
    <w:rsid w:val="001C0E30"/>
    <w:rsid w:val="001C341D"/>
    <w:rsid w:val="001C3608"/>
    <w:rsid w:val="001D066C"/>
    <w:rsid w:val="001D0A87"/>
    <w:rsid w:val="001D2E5B"/>
    <w:rsid w:val="001E2E0A"/>
    <w:rsid w:val="001E47D6"/>
    <w:rsid w:val="001E620D"/>
    <w:rsid w:val="001E6804"/>
    <w:rsid w:val="001E78F2"/>
    <w:rsid w:val="001F0E87"/>
    <w:rsid w:val="001F1D17"/>
    <w:rsid w:val="001F3BB9"/>
    <w:rsid w:val="001F5000"/>
    <w:rsid w:val="001F7FCA"/>
    <w:rsid w:val="00200813"/>
    <w:rsid w:val="00202AFC"/>
    <w:rsid w:val="00204627"/>
    <w:rsid w:val="00206A68"/>
    <w:rsid w:val="002155CC"/>
    <w:rsid w:val="00216326"/>
    <w:rsid w:val="00216473"/>
    <w:rsid w:val="00221270"/>
    <w:rsid w:val="002228CA"/>
    <w:rsid w:val="002241FA"/>
    <w:rsid w:val="00232E33"/>
    <w:rsid w:val="002414C8"/>
    <w:rsid w:val="0024361D"/>
    <w:rsid w:val="00246762"/>
    <w:rsid w:val="002509B6"/>
    <w:rsid w:val="00251354"/>
    <w:rsid w:val="00251629"/>
    <w:rsid w:val="00252A20"/>
    <w:rsid w:val="002534C6"/>
    <w:rsid w:val="00256931"/>
    <w:rsid w:val="00257087"/>
    <w:rsid w:val="00261761"/>
    <w:rsid w:val="00261AFF"/>
    <w:rsid w:val="00262D72"/>
    <w:rsid w:val="002634B7"/>
    <w:rsid w:val="00265149"/>
    <w:rsid w:val="0026537D"/>
    <w:rsid w:val="0026609B"/>
    <w:rsid w:val="00270FC6"/>
    <w:rsid w:val="00274AE3"/>
    <w:rsid w:val="00291671"/>
    <w:rsid w:val="00293232"/>
    <w:rsid w:val="00294AE6"/>
    <w:rsid w:val="002956FF"/>
    <w:rsid w:val="00296E9A"/>
    <w:rsid w:val="00297E40"/>
    <w:rsid w:val="002A06BA"/>
    <w:rsid w:val="002A204F"/>
    <w:rsid w:val="002A28DD"/>
    <w:rsid w:val="002A40AA"/>
    <w:rsid w:val="002A5F26"/>
    <w:rsid w:val="002A6FD6"/>
    <w:rsid w:val="002B016B"/>
    <w:rsid w:val="002B566E"/>
    <w:rsid w:val="002C0835"/>
    <w:rsid w:val="002C1C4F"/>
    <w:rsid w:val="002C25CD"/>
    <w:rsid w:val="002D1026"/>
    <w:rsid w:val="002D18F0"/>
    <w:rsid w:val="002D4CC1"/>
    <w:rsid w:val="002E1029"/>
    <w:rsid w:val="002E1884"/>
    <w:rsid w:val="002E18E2"/>
    <w:rsid w:val="002E1B7F"/>
    <w:rsid w:val="002E2E9D"/>
    <w:rsid w:val="002E7135"/>
    <w:rsid w:val="002E738D"/>
    <w:rsid w:val="002F5276"/>
    <w:rsid w:val="00301C52"/>
    <w:rsid w:val="0030567F"/>
    <w:rsid w:val="00306503"/>
    <w:rsid w:val="00306D47"/>
    <w:rsid w:val="003077EF"/>
    <w:rsid w:val="00315A08"/>
    <w:rsid w:val="00321510"/>
    <w:rsid w:val="0032296E"/>
    <w:rsid w:val="00325AFB"/>
    <w:rsid w:val="00325E39"/>
    <w:rsid w:val="003275F7"/>
    <w:rsid w:val="00333B55"/>
    <w:rsid w:val="00337ED6"/>
    <w:rsid w:val="00341129"/>
    <w:rsid w:val="003412BA"/>
    <w:rsid w:val="00342B94"/>
    <w:rsid w:val="00343D7F"/>
    <w:rsid w:val="00344D4B"/>
    <w:rsid w:val="00346473"/>
    <w:rsid w:val="00346DD8"/>
    <w:rsid w:val="003474A0"/>
    <w:rsid w:val="00351FED"/>
    <w:rsid w:val="003522FB"/>
    <w:rsid w:val="003542C3"/>
    <w:rsid w:val="00354D06"/>
    <w:rsid w:val="0035567A"/>
    <w:rsid w:val="003556BE"/>
    <w:rsid w:val="00356C53"/>
    <w:rsid w:val="003616F8"/>
    <w:rsid w:val="0036187A"/>
    <w:rsid w:val="00361C28"/>
    <w:rsid w:val="00366491"/>
    <w:rsid w:val="00366889"/>
    <w:rsid w:val="003711DE"/>
    <w:rsid w:val="0037127F"/>
    <w:rsid w:val="003719CC"/>
    <w:rsid w:val="00372C1B"/>
    <w:rsid w:val="00377FE2"/>
    <w:rsid w:val="00382973"/>
    <w:rsid w:val="00384D99"/>
    <w:rsid w:val="00385705"/>
    <w:rsid w:val="00387023"/>
    <w:rsid w:val="00391453"/>
    <w:rsid w:val="00391D66"/>
    <w:rsid w:val="00391FAA"/>
    <w:rsid w:val="00396276"/>
    <w:rsid w:val="003A081B"/>
    <w:rsid w:val="003A113B"/>
    <w:rsid w:val="003A14F4"/>
    <w:rsid w:val="003A2AE9"/>
    <w:rsid w:val="003B127D"/>
    <w:rsid w:val="003B192F"/>
    <w:rsid w:val="003B2EA4"/>
    <w:rsid w:val="003B382B"/>
    <w:rsid w:val="003B4BFE"/>
    <w:rsid w:val="003B687E"/>
    <w:rsid w:val="003B6D26"/>
    <w:rsid w:val="003B7433"/>
    <w:rsid w:val="003C008C"/>
    <w:rsid w:val="003C572A"/>
    <w:rsid w:val="003C58A6"/>
    <w:rsid w:val="003D0450"/>
    <w:rsid w:val="003D11BA"/>
    <w:rsid w:val="003D3FA2"/>
    <w:rsid w:val="003D6710"/>
    <w:rsid w:val="003D7399"/>
    <w:rsid w:val="003D75B0"/>
    <w:rsid w:val="003E0EE1"/>
    <w:rsid w:val="003E12D5"/>
    <w:rsid w:val="003E1352"/>
    <w:rsid w:val="003E3D54"/>
    <w:rsid w:val="003E6651"/>
    <w:rsid w:val="003F3452"/>
    <w:rsid w:val="004002AB"/>
    <w:rsid w:val="00400491"/>
    <w:rsid w:val="00400D9F"/>
    <w:rsid w:val="004052B0"/>
    <w:rsid w:val="00405B3A"/>
    <w:rsid w:val="00411FB9"/>
    <w:rsid w:val="004120D6"/>
    <w:rsid w:val="00416CCA"/>
    <w:rsid w:val="0042266D"/>
    <w:rsid w:val="00423EC7"/>
    <w:rsid w:val="00430B90"/>
    <w:rsid w:val="00432059"/>
    <w:rsid w:val="0043288C"/>
    <w:rsid w:val="00435567"/>
    <w:rsid w:val="004363E1"/>
    <w:rsid w:val="00441001"/>
    <w:rsid w:val="00447FD8"/>
    <w:rsid w:val="004518F8"/>
    <w:rsid w:val="004548AF"/>
    <w:rsid w:val="00456CB8"/>
    <w:rsid w:val="00464D6F"/>
    <w:rsid w:val="00465A93"/>
    <w:rsid w:val="004666AB"/>
    <w:rsid w:val="00471164"/>
    <w:rsid w:val="00474324"/>
    <w:rsid w:val="0047635D"/>
    <w:rsid w:val="0047695A"/>
    <w:rsid w:val="00477054"/>
    <w:rsid w:val="004807AC"/>
    <w:rsid w:val="00480810"/>
    <w:rsid w:val="00491C5E"/>
    <w:rsid w:val="00494760"/>
    <w:rsid w:val="004A0160"/>
    <w:rsid w:val="004A095A"/>
    <w:rsid w:val="004A16D9"/>
    <w:rsid w:val="004A3CFC"/>
    <w:rsid w:val="004A5E62"/>
    <w:rsid w:val="004B09BD"/>
    <w:rsid w:val="004B16A3"/>
    <w:rsid w:val="004B2A6A"/>
    <w:rsid w:val="004B37A9"/>
    <w:rsid w:val="004B3C3F"/>
    <w:rsid w:val="004B4FF2"/>
    <w:rsid w:val="004B715F"/>
    <w:rsid w:val="004B73EB"/>
    <w:rsid w:val="004B7D13"/>
    <w:rsid w:val="004B7F32"/>
    <w:rsid w:val="004C03D8"/>
    <w:rsid w:val="004C4074"/>
    <w:rsid w:val="004C4F19"/>
    <w:rsid w:val="004C55EF"/>
    <w:rsid w:val="004C5E38"/>
    <w:rsid w:val="004D2326"/>
    <w:rsid w:val="004D2AEB"/>
    <w:rsid w:val="004D6C03"/>
    <w:rsid w:val="004E09AC"/>
    <w:rsid w:val="004E257D"/>
    <w:rsid w:val="004E459D"/>
    <w:rsid w:val="004E7341"/>
    <w:rsid w:val="004F004F"/>
    <w:rsid w:val="004F62DD"/>
    <w:rsid w:val="004F7566"/>
    <w:rsid w:val="00507225"/>
    <w:rsid w:val="00510D49"/>
    <w:rsid w:val="005143FA"/>
    <w:rsid w:val="00515D45"/>
    <w:rsid w:val="00521D52"/>
    <w:rsid w:val="0052577F"/>
    <w:rsid w:val="0052612A"/>
    <w:rsid w:val="0052719E"/>
    <w:rsid w:val="00527CEB"/>
    <w:rsid w:val="0053146E"/>
    <w:rsid w:val="00531E49"/>
    <w:rsid w:val="00534958"/>
    <w:rsid w:val="00534993"/>
    <w:rsid w:val="00536DE4"/>
    <w:rsid w:val="00546858"/>
    <w:rsid w:val="00550FF3"/>
    <w:rsid w:val="00553644"/>
    <w:rsid w:val="00553A25"/>
    <w:rsid w:val="0055432D"/>
    <w:rsid w:val="00560413"/>
    <w:rsid w:val="00560AA4"/>
    <w:rsid w:val="005747E3"/>
    <w:rsid w:val="0057487B"/>
    <w:rsid w:val="00576DCD"/>
    <w:rsid w:val="00581395"/>
    <w:rsid w:val="00583089"/>
    <w:rsid w:val="00585314"/>
    <w:rsid w:val="00586D2A"/>
    <w:rsid w:val="00587F14"/>
    <w:rsid w:val="005933F6"/>
    <w:rsid w:val="00597DE2"/>
    <w:rsid w:val="00597E8F"/>
    <w:rsid w:val="005A0142"/>
    <w:rsid w:val="005A0E74"/>
    <w:rsid w:val="005A2104"/>
    <w:rsid w:val="005A32E8"/>
    <w:rsid w:val="005B27B3"/>
    <w:rsid w:val="005C1F02"/>
    <w:rsid w:val="005C67AC"/>
    <w:rsid w:val="005C6BE9"/>
    <w:rsid w:val="005C73B6"/>
    <w:rsid w:val="005D4FEA"/>
    <w:rsid w:val="005D661C"/>
    <w:rsid w:val="005D67C8"/>
    <w:rsid w:val="005E47B8"/>
    <w:rsid w:val="005E6DB9"/>
    <w:rsid w:val="005F1C3A"/>
    <w:rsid w:val="005F7C30"/>
    <w:rsid w:val="00601B7B"/>
    <w:rsid w:val="00603E67"/>
    <w:rsid w:val="00604B7E"/>
    <w:rsid w:val="0060595A"/>
    <w:rsid w:val="0060661A"/>
    <w:rsid w:val="006077C9"/>
    <w:rsid w:val="00610567"/>
    <w:rsid w:val="00611311"/>
    <w:rsid w:val="00611B8F"/>
    <w:rsid w:val="00613640"/>
    <w:rsid w:val="00613BBD"/>
    <w:rsid w:val="006143A7"/>
    <w:rsid w:val="00615A7C"/>
    <w:rsid w:val="00616A57"/>
    <w:rsid w:val="006213F0"/>
    <w:rsid w:val="006245EB"/>
    <w:rsid w:val="00626C93"/>
    <w:rsid w:val="006300EE"/>
    <w:rsid w:val="00630E0F"/>
    <w:rsid w:val="00630EFD"/>
    <w:rsid w:val="00633522"/>
    <w:rsid w:val="006341F4"/>
    <w:rsid w:val="006347E9"/>
    <w:rsid w:val="00635AA9"/>
    <w:rsid w:val="0063673A"/>
    <w:rsid w:val="00636CA3"/>
    <w:rsid w:val="00642BF2"/>
    <w:rsid w:val="00642D9B"/>
    <w:rsid w:val="00643D0A"/>
    <w:rsid w:val="00646201"/>
    <w:rsid w:val="00646265"/>
    <w:rsid w:val="00652682"/>
    <w:rsid w:val="00652DC3"/>
    <w:rsid w:val="00652E24"/>
    <w:rsid w:val="006532E6"/>
    <w:rsid w:val="00660C73"/>
    <w:rsid w:val="00661B1B"/>
    <w:rsid w:val="00662889"/>
    <w:rsid w:val="00664983"/>
    <w:rsid w:val="00671FC6"/>
    <w:rsid w:val="00674D93"/>
    <w:rsid w:val="00677C0F"/>
    <w:rsid w:val="00680950"/>
    <w:rsid w:val="0068253E"/>
    <w:rsid w:val="00686ADC"/>
    <w:rsid w:val="00686BC6"/>
    <w:rsid w:val="0068797B"/>
    <w:rsid w:val="00691F34"/>
    <w:rsid w:val="00693434"/>
    <w:rsid w:val="00696FAE"/>
    <w:rsid w:val="006A0CCF"/>
    <w:rsid w:val="006A389B"/>
    <w:rsid w:val="006A3E71"/>
    <w:rsid w:val="006B0638"/>
    <w:rsid w:val="006B39EF"/>
    <w:rsid w:val="006B5507"/>
    <w:rsid w:val="006B7271"/>
    <w:rsid w:val="006B79DE"/>
    <w:rsid w:val="006C0478"/>
    <w:rsid w:val="006C0EA3"/>
    <w:rsid w:val="006C2B8A"/>
    <w:rsid w:val="006C776D"/>
    <w:rsid w:val="006D10E5"/>
    <w:rsid w:val="006D1321"/>
    <w:rsid w:val="006D28A0"/>
    <w:rsid w:val="006D4172"/>
    <w:rsid w:val="006D7511"/>
    <w:rsid w:val="006E0E4C"/>
    <w:rsid w:val="006E31AA"/>
    <w:rsid w:val="006E3996"/>
    <w:rsid w:val="006F0706"/>
    <w:rsid w:val="006F09FF"/>
    <w:rsid w:val="006F2415"/>
    <w:rsid w:val="006F274E"/>
    <w:rsid w:val="006F35C1"/>
    <w:rsid w:val="006F3D6B"/>
    <w:rsid w:val="006F5E26"/>
    <w:rsid w:val="006F6976"/>
    <w:rsid w:val="00700827"/>
    <w:rsid w:val="0070375B"/>
    <w:rsid w:val="00710145"/>
    <w:rsid w:val="00711000"/>
    <w:rsid w:val="00711341"/>
    <w:rsid w:val="007215BE"/>
    <w:rsid w:val="00721961"/>
    <w:rsid w:val="007243CF"/>
    <w:rsid w:val="00725246"/>
    <w:rsid w:val="00730015"/>
    <w:rsid w:val="00737FF9"/>
    <w:rsid w:val="00743037"/>
    <w:rsid w:val="007436D7"/>
    <w:rsid w:val="0074396F"/>
    <w:rsid w:val="00751001"/>
    <w:rsid w:val="007577F4"/>
    <w:rsid w:val="007603A6"/>
    <w:rsid w:val="00761318"/>
    <w:rsid w:val="00763363"/>
    <w:rsid w:val="00763C4D"/>
    <w:rsid w:val="00766437"/>
    <w:rsid w:val="0078166F"/>
    <w:rsid w:val="007835D6"/>
    <w:rsid w:val="007849C2"/>
    <w:rsid w:val="007856A3"/>
    <w:rsid w:val="00785C96"/>
    <w:rsid w:val="00787378"/>
    <w:rsid w:val="007873DD"/>
    <w:rsid w:val="0079401D"/>
    <w:rsid w:val="007A0462"/>
    <w:rsid w:val="007A5BA9"/>
    <w:rsid w:val="007A7A45"/>
    <w:rsid w:val="007B41BA"/>
    <w:rsid w:val="007B5A06"/>
    <w:rsid w:val="007C2663"/>
    <w:rsid w:val="007C2A85"/>
    <w:rsid w:val="007C3ED8"/>
    <w:rsid w:val="007C6370"/>
    <w:rsid w:val="007C698E"/>
    <w:rsid w:val="007C6AC2"/>
    <w:rsid w:val="007C7BE1"/>
    <w:rsid w:val="007D1A73"/>
    <w:rsid w:val="007D2AD6"/>
    <w:rsid w:val="007D6221"/>
    <w:rsid w:val="007E5C88"/>
    <w:rsid w:val="007F2219"/>
    <w:rsid w:val="007F2E9F"/>
    <w:rsid w:val="0080057E"/>
    <w:rsid w:val="00801381"/>
    <w:rsid w:val="0080242F"/>
    <w:rsid w:val="0080575E"/>
    <w:rsid w:val="00805E5B"/>
    <w:rsid w:val="00807C12"/>
    <w:rsid w:val="00811C19"/>
    <w:rsid w:val="008143AC"/>
    <w:rsid w:val="0081482F"/>
    <w:rsid w:val="008163F1"/>
    <w:rsid w:val="00820AFF"/>
    <w:rsid w:val="00822E62"/>
    <w:rsid w:val="008250D3"/>
    <w:rsid w:val="0082532F"/>
    <w:rsid w:val="00826363"/>
    <w:rsid w:val="0082768A"/>
    <w:rsid w:val="00827794"/>
    <w:rsid w:val="00830D1C"/>
    <w:rsid w:val="0083181B"/>
    <w:rsid w:val="00831B2D"/>
    <w:rsid w:val="008334B5"/>
    <w:rsid w:val="00835242"/>
    <w:rsid w:val="00835A03"/>
    <w:rsid w:val="00836207"/>
    <w:rsid w:val="00836EF0"/>
    <w:rsid w:val="008372BB"/>
    <w:rsid w:val="00840CC0"/>
    <w:rsid w:val="00841F89"/>
    <w:rsid w:val="00843A3D"/>
    <w:rsid w:val="00843ED6"/>
    <w:rsid w:val="008464CC"/>
    <w:rsid w:val="00846775"/>
    <w:rsid w:val="00847C00"/>
    <w:rsid w:val="00847DBD"/>
    <w:rsid w:val="00850BDD"/>
    <w:rsid w:val="00854B55"/>
    <w:rsid w:val="008550D9"/>
    <w:rsid w:val="00855783"/>
    <w:rsid w:val="00863768"/>
    <w:rsid w:val="00864B49"/>
    <w:rsid w:val="00866BE7"/>
    <w:rsid w:val="0087043B"/>
    <w:rsid w:val="008734AF"/>
    <w:rsid w:val="00874905"/>
    <w:rsid w:val="00874A43"/>
    <w:rsid w:val="00877A3A"/>
    <w:rsid w:val="00877BBC"/>
    <w:rsid w:val="00882BAA"/>
    <w:rsid w:val="0088352A"/>
    <w:rsid w:val="00884E61"/>
    <w:rsid w:val="0088596E"/>
    <w:rsid w:val="008862BE"/>
    <w:rsid w:val="00886E16"/>
    <w:rsid w:val="0089066A"/>
    <w:rsid w:val="00891D44"/>
    <w:rsid w:val="00893908"/>
    <w:rsid w:val="0089590F"/>
    <w:rsid w:val="00895A42"/>
    <w:rsid w:val="0089629E"/>
    <w:rsid w:val="008A0387"/>
    <w:rsid w:val="008A1370"/>
    <w:rsid w:val="008A2390"/>
    <w:rsid w:val="008A2D0B"/>
    <w:rsid w:val="008A32EF"/>
    <w:rsid w:val="008A6A0B"/>
    <w:rsid w:val="008A7412"/>
    <w:rsid w:val="008B45E2"/>
    <w:rsid w:val="008B571A"/>
    <w:rsid w:val="008B7626"/>
    <w:rsid w:val="008C4BD1"/>
    <w:rsid w:val="008C6831"/>
    <w:rsid w:val="008D6FF8"/>
    <w:rsid w:val="008E267B"/>
    <w:rsid w:val="008E71D4"/>
    <w:rsid w:val="008E7C66"/>
    <w:rsid w:val="008F2347"/>
    <w:rsid w:val="008F385A"/>
    <w:rsid w:val="00901E51"/>
    <w:rsid w:val="00902DC7"/>
    <w:rsid w:val="009062D3"/>
    <w:rsid w:val="00907060"/>
    <w:rsid w:val="009073B1"/>
    <w:rsid w:val="00910644"/>
    <w:rsid w:val="00910954"/>
    <w:rsid w:val="00912348"/>
    <w:rsid w:val="0091250F"/>
    <w:rsid w:val="00916847"/>
    <w:rsid w:val="0092117A"/>
    <w:rsid w:val="00921FD8"/>
    <w:rsid w:val="00922FC3"/>
    <w:rsid w:val="00923792"/>
    <w:rsid w:val="0092468F"/>
    <w:rsid w:val="009247EA"/>
    <w:rsid w:val="009266D7"/>
    <w:rsid w:val="00927CB0"/>
    <w:rsid w:val="00931948"/>
    <w:rsid w:val="00931949"/>
    <w:rsid w:val="00931BA0"/>
    <w:rsid w:val="00932AFA"/>
    <w:rsid w:val="0093367A"/>
    <w:rsid w:val="00936186"/>
    <w:rsid w:val="00941525"/>
    <w:rsid w:val="00943736"/>
    <w:rsid w:val="00945753"/>
    <w:rsid w:val="00946EA1"/>
    <w:rsid w:val="00947EB4"/>
    <w:rsid w:val="0095057F"/>
    <w:rsid w:val="00950C6C"/>
    <w:rsid w:val="00951E39"/>
    <w:rsid w:val="00952175"/>
    <w:rsid w:val="00952677"/>
    <w:rsid w:val="00955317"/>
    <w:rsid w:val="0096099A"/>
    <w:rsid w:val="00961F96"/>
    <w:rsid w:val="0096268E"/>
    <w:rsid w:val="0096334B"/>
    <w:rsid w:val="00966CE3"/>
    <w:rsid w:val="009678F3"/>
    <w:rsid w:val="009704B1"/>
    <w:rsid w:val="009705AF"/>
    <w:rsid w:val="0097741F"/>
    <w:rsid w:val="00981B0A"/>
    <w:rsid w:val="00983670"/>
    <w:rsid w:val="009872B1"/>
    <w:rsid w:val="0099382E"/>
    <w:rsid w:val="00993D8B"/>
    <w:rsid w:val="00995156"/>
    <w:rsid w:val="00997D48"/>
    <w:rsid w:val="00997F38"/>
    <w:rsid w:val="009A48E4"/>
    <w:rsid w:val="009B0B1A"/>
    <w:rsid w:val="009B0B65"/>
    <w:rsid w:val="009B5631"/>
    <w:rsid w:val="009C16F1"/>
    <w:rsid w:val="009C5344"/>
    <w:rsid w:val="009C63BD"/>
    <w:rsid w:val="009C6C58"/>
    <w:rsid w:val="009D10D9"/>
    <w:rsid w:val="009D1FD3"/>
    <w:rsid w:val="009D526E"/>
    <w:rsid w:val="009D57EE"/>
    <w:rsid w:val="009E20A6"/>
    <w:rsid w:val="009E2F29"/>
    <w:rsid w:val="009E43AC"/>
    <w:rsid w:val="009E5282"/>
    <w:rsid w:val="009E6857"/>
    <w:rsid w:val="009F2AFA"/>
    <w:rsid w:val="009F448C"/>
    <w:rsid w:val="009F6510"/>
    <w:rsid w:val="009F6D5C"/>
    <w:rsid w:val="009F763F"/>
    <w:rsid w:val="009F76EA"/>
    <w:rsid w:val="00A012FC"/>
    <w:rsid w:val="00A02221"/>
    <w:rsid w:val="00A03665"/>
    <w:rsid w:val="00A04BCD"/>
    <w:rsid w:val="00A05564"/>
    <w:rsid w:val="00A06EC3"/>
    <w:rsid w:val="00A12D2C"/>
    <w:rsid w:val="00A12DE0"/>
    <w:rsid w:val="00A15BEF"/>
    <w:rsid w:val="00A22063"/>
    <w:rsid w:val="00A2226D"/>
    <w:rsid w:val="00A22D57"/>
    <w:rsid w:val="00A24778"/>
    <w:rsid w:val="00A247BC"/>
    <w:rsid w:val="00A27F25"/>
    <w:rsid w:val="00A36FFE"/>
    <w:rsid w:val="00A4040C"/>
    <w:rsid w:val="00A429A0"/>
    <w:rsid w:val="00A43B4E"/>
    <w:rsid w:val="00A44715"/>
    <w:rsid w:val="00A44CB6"/>
    <w:rsid w:val="00A45D85"/>
    <w:rsid w:val="00A46CB4"/>
    <w:rsid w:val="00A50C3B"/>
    <w:rsid w:val="00A510FB"/>
    <w:rsid w:val="00A52AA9"/>
    <w:rsid w:val="00A54694"/>
    <w:rsid w:val="00A5472E"/>
    <w:rsid w:val="00A564A6"/>
    <w:rsid w:val="00A60035"/>
    <w:rsid w:val="00A61A99"/>
    <w:rsid w:val="00A632E9"/>
    <w:rsid w:val="00A71A9E"/>
    <w:rsid w:val="00A71B4D"/>
    <w:rsid w:val="00A7428A"/>
    <w:rsid w:val="00A74B71"/>
    <w:rsid w:val="00A7638A"/>
    <w:rsid w:val="00A80B68"/>
    <w:rsid w:val="00A83ED5"/>
    <w:rsid w:val="00A85AAE"/>
    <w:rsid w:val="00A942CA"/>
    <w:rsid w:val="00A94F79"/>
    <w:rsid w:val="00A955F7"/>
    <w:rsid w:val="00A974AB"/>
    <w:rsid w:val="00AA1CFB"/>
    <w:rsid w:val="00AA381B"/>
    <w:rsid w:val="00AA5690"/>
    <w:rsid w:val="00AA78E0"/>
    <w:rsid w:val="00AB028B"/>
    <w:rsid w:val="00AB1658"/>
    <w:rsid w:val="00AB3848"/>
    <w:rsid w:val="00AB4326"/>
    <w:rsid w:val="00AB7271"/>
    <w:rsid w:val="00AC04A8"/>
    <w:rsid w:val="00AC0E02"/>
    <w:rsid w:val="00AC2967"/>
    <w:rsid w:val="00AC3DFA"/>
    <w:rsid w:val="00AC62DF"/>
    <w:rsid w:val="00AC696A"/>
    <w:rsid w:val="00AD0378"/>
    <w:rsid w:val="00AD26AA"/>
    <w:rsid w:val="00AD274A"/>
    <w:rsid w:val="00AE0A7C"/>
    <w:rsid w:val="00AE32C9"/>
    <w:rsid w:val="00AE72C0"/>
    <w:rsid w:val="00AE7990"/>
    <w:rsid w:val="00AF04AB"/>
    <w:rsid w:val="00AF0EF5"/>
    <w:rsid w:val="00AF1CCC"/>
    <w:rsid w:val="00AF21C8"/>
    <w:rsid w:val="00AF76EF"/>
    <w:rsid w:val="00AF7835"/>
    <w:rsid w:val="00B00D11"/>
    <w:rsid w:val="00B0225E"/>
    <w:rsid w:val="00B04511"/>
    <w:rsid w:val="00B110AA"/>
    <w:rsid w:val="00B14AD8"/>
    <w:rsid w:val="00B24DE8"/>
    <w:rsid w:val="00B324A7"/>
    <w:rsid w:val="00B40B3E"/>
    <w:rsid w:val="00B41BA3"/>
    <w:rsid w:val="00B42525"/>
    <w:rsid w:val="00B42888"/>
    <w:rsid w:val="00B455D0"/>
    <w:rsid w:val="00B5320F"/>
    <w:rsid w:val="00B541ED"/>
    <w:rsid w:val="00B56469"/>
    <w:rsid w:val="00B56525"/>
    <w:rsid w:val="00B60A28"/>
    <w:rsid w:val="00B66C67"/>
    <w:rsid w:val="00B66ED5"/>
    <w:rsid w:val="00B67B99"/>
    <w:rsid w:val="00B67D79"/>
    <w:rsid w:val="00B7565B"/>
    <w:rsid w:val="00B76F33"/>
    <w:rsid w:val="00B8260C"/>
    <w:rsid w:val="00B831AC"/>
    <w:rsid w:val="00B8416F"/>
    <w:rsid w:val="00B84A3C"/>
    <w:rsid w:val="00B91944"/>
    <w:rsid w:val="00B940AB"/>
    <w:rsid w:val="00B94349"/>
    <w:rsid w:val="00B94C7F"/>
    <w:rsid w:val="00B95E80"/>
    <w:rsid w:val="00BA4657"/>
    <w:rsid w:val="00BA4DD5"/>
    <w:rsid w:val="00BA5693"/>
    <w:rsid w:val="00BA5A2A"/>
    <w:rsid w:val="00BA5C8B"/>
    <w:rsid w:val="00BB1B79"/>
    <w:rsid w:val="00BB3BD6"/>
    <w:rsid w:val="00BB57F6"/>
    <w:rsid w:val="00BB6C33"/>
    <w:rsid w:val="00BC1AFF"/>
    <w:rsid w:val="00BC25D2"/>
    <w:rsid w:val="00BC3034"/>
    <w:rsid w:val="00BD0B2E"/>
    <w:rsid w:val="00BD1F5C"/>
    <w:rsid w:val="00BD7C8C"/>
    <w:rsid w:val="00BE2376"/>
    <w:rsid w:val="00BE4248"/>
    <w:rsid w:val="00BE5450"/>
    <w:rsid w:val="00BE55AD"/>
    <w:rsid w:val="00BE5C98"/>
    <w:rsid w:val="00BE7BA6"/>
    <w:rsid w:val="00BF035F"/>
    <w:rsid w:val="00BF0391"/>
    <w:rsid w:val="00BF372E"/>
    <w:rsid w:val="00C004C7"/>
    <w:rsid w:val="00C00A49"/>
    <w:rsid w:val="00C01847"/>
    <w:rsid w:val="00C01DB0"/>
    <w:rsid w:val="00C04E04"/>
    <w:rsid w:val="00C112AA"/>
    <w:rsid w:val="00C15483"/>
    <w:rsid w:val="00C222E0"/>
    <w:rsid w:val="00C22478"/>
    <w:rsid w:val="00C2291C"/>
    <w:rsid w:val="00C2586C"/>
    <w:rsid w:val="00C3473A"/>
    <w:rsid w:val="00C36CF6"/>
    <w:rsid w:val="00C440FE"/>
    <w:rsid w:val="00C46187"/>
    <w:rsid w:val="00C46E01"/>
    <w:rsid w:val="00C50BA2"/>
    <w:rsid w:val="00C53B76"/>
    <w:rsid w:val="00C55C80"/>
    <w:rsid w:val="00C6215E"/>
    <w:rsid w:val="00C628B6"/>
    <w:rsid w:val="00C63894"/>
    <w:rsid w:val="00C647CB"/>
    <w:rsid w:val="00C6789C"/>
    <w:rsid w:val="00C72DD3"/>
    <w:rsid w:val="00C75E9F"/>
    <w:rsid w:val="00C77044"/>
    <w:rsid w:val="00C81233"/>
    <w:rsid w:val="00C81497"/>
    <w:rsid w:val="00C81587"/>
    <w:rsid w:val="00C83ECE"/>
    <w:rsid w:val="00C84A1E"/>
    <w:rsid w:val="00C903AC"/>
    <w:rsid w:val="00C940EC"/>
    <w:rsid w:val="00C94D5C"/>
    <w:rsid w:val="00C9609B"/>
    <w:rsid w:val="00C96179"/>
    <w:rsid w:val="00C967EB"/>
    <w:rsid w:val="00CA2F18"/>
    <w:rsid w:val="00CA3DB2"/>
    <w:rsid w:val="00CA626C"/>
    <w:rsid w:val="00CA72CA"/>
    <w:rsid w:val="00CB1975"/>
    <w:rsid w:val="00CB41E7"/>
    <w:rsid w:val="00CC0D7A"/>
    <w:rsid w:val="00CC217B"/>
    <w:rsid w:val="00CC4B8B"/>
    <w:rsid w:val="00CC5BB3"/>
    <w:rsid w:val="00CC663D"/>
    <w:rsid w:val="00CC6713"/>
    <w:rsid w:val="00CC6D85"/>
    <w:rsid w:val="00CD16F2"/>
    <w:rsid w:val="00CD29F1"/>
    <w:rsid w:val="00CD2BB7"/>
    <w:rsid w:val="00CD3EAC"/>
    <w:rsid w:val="00CD5585"/>
    <w:rsid w:val="00CD677D"/>
    <w:rsid w:val="00CE1EA6"/>
    <w:rsid w:val="00CE24FA"/>
    <w:rsid w:val="00CE3574"/>
    <w:rsid w:val="00CE3E5F"/>
    <w:rsid w:val="00CE4E0A"/>
    <w:rsid w:val="00CE4F6A"/>
    <w:rsid w:val="00CE5820"/>
    <w:rsid w:val="00CE6435"/>
    <w:rsid w:val="00CE6884"/>
    <w:rsid w:val="00CE6C2C"/>
    <w:rsid w:val="00CE71BE"/>
    <w:rsid w:val="00CF1E94"/>
    <w:rsid w:val="00CF36C5"/>
    <w:rsid w:val="00CF6937"/>
    <w:rsid w:val="00CF7858"/>
    <w:rsid w:val="00D0061A"/>
    <w:rsid w:val="00D01650"/>
    <w:rsid w:val="00D01B04"/>
    <w:rsid w:val="00D0459E"/>
    <w:rsid w:val="00D04B25"/>
    <w:rsid w:val="00D07AD9"/>
    <w:rsid w:val="00D11548"/>
    <w:rsid w:val="00D11943"/>
    <w:rsid w:val="00D13BF9"/>
    <w:rsid w:val="00D155FF"/>
    <w:rsid w:val="00D20F95"/>
    <w:rsid w:val="00D25102"/>
    <w:rsid w:val="00D26566"/>
    <w:rsid w:val="00D309E1"/>
    <w:rsid w:val="00D30F10"/>
    <w:rsid w:val="00D314AD"/>
    <w:rsid w:val="00D325DF"/>
    <w:rsid w:val="00D34A90"/>
    <w:rsid w:val="00D34C49"/>
    <w:rsid w:val="00D36845"/>
    <w:rsid w:val="00D41719"/>
    <w:rsid w:val="00D41E60"/>
    <w:rsid w:val="00D431ED"/>
    <w:rsid w:val="00D435B0"/>
    <w:rsid w:val="00D47854"/>
    <w:rsid w:val="00D51991"/>
    <w:rsid w:val="00D535E9"/>
    <w:rsid w:val="00D5422F"/>
    <w:rsid w:val="00D54FB8"/>
    <w:rsid w:val="00D56146"/>
    <w:rsid w:val="00D56250"/>
    <w:rsid w:val="00D565A5"/>
    <w:rsid w:val="00D60803"/>
    <w:rsid w:val="00D6373A"/>
    <w:rsid w:val="00D652CF"/>
    <w:rsid w:val="00D70D24"/>
    <w:rsid w:val="00D70E2A"/>
    <w:rsid w:val="00D71E23"/>
    <w:rsid w:val="00D752D6"/>
    <w:rsid w:val="00D756DF"/>
    <w:rsid w:val="00D77181"/>
    <w:rsid w:val="00D77E90"/>
    <w:rsid w:val="00D83903"/>
    <w:rsid w:val="00D858CC"/>
    <w:rsid w:val="00D873B4"/>
    <w:rsid w:val="00D877F9"/>
    <w:rsid w:val="00D878CD"/>
    <w:rsid w:val="00D878D5"/>
    <w:rsid w:val="00D91A7D"/>
    <w:rsid w:val="00D9473D"/>
    <w:rsid w:val="00D954F7"/>
    <w:rsid w:val="00D97E14"/>
    <w:rsid w:val="00DA0A21"/>
    <w:rsid w:val="00DA0D34"/>
    <w:rsid w:val="00DA492F"/>
    <w:rsid w:val="00DA4FC5"/>
    <w:rsid w:val="00DA6515"/>
    <w:rsid w:val="00DA7FD2"/>
    <w:rsid w:val="00DB169D"/>
    <w:rsid w:val="00DB7C90"/>
    <w:rsid w:val="00DC01E6"/>
    <w:rsid w:val="00DC0F51"/>
    <w:rsid w:val="00DD0AE8"/>
    <w:rsid w:val="00DD0DCC"/>
    <w:rsid w:val="00DD3361"/>
    <w:rsid w:val="00DD6E94"/>
    <w:rsid w:val="00DE233F"/>
    <w:rsid w:val="00DE26A5"/>
    <w:rsid w:val="00DF0377"/>
    <w:rsid w:val="00DF6057"/>
    <w:rsid w:val="00DF749A"/>
    <w:rsid w:val="00E02319"/>
    <w:rsid w:val="00E0373A"/>
    <w:rsid w:val="00E1202D"/>
    <w:rsid w:val="00E14334"/>
    <w:rsid w:val="00E1447D"/>
    <w:rsid w:val="00E14B47"/>
    <w:rsid w:val="00E15281"/>
    <w:rsid w:val="00E15450"/>
    <w:rsid w:val="00E154F8"/>
    <w:rsid w:val="00E16E7B"/>
    <w:rsid w:val="00E218BA"/>
    <w:rsid w:val="00E22A0D"/>
    <w:rsid w:val="00E262C0"/>
    <w:rsid w:val="00E318FF"/>
    <w:rsid w:val="00E3709D"/>
    <w:rsid w:val="00E40F2B"/>
    <w:rsid w:val="00E42AAE"/>
    <w:rsid w:val="00E43EDF"/>
    <w:rsid w:val="00E44BEF"/>
    <w:rsid w:val="00E511F2"/>
    <w:rsid w:val="00E53F6B"/>
    <w:rsid w:val="00E61189"/>
    <w:rsid w:val="00E62CD8"/>
    <w:rsid w:val="00E6604C"/>
    <w:rsid w:val="00E665EE"/>
    <w:rsid w:val="00E70B31"/>
    <w:rsid w:val="00E7130A"/>
    <w:rsid w:val="00E7148B"/>
    <w:rsid w:val="00E72DA8"/>
    <w:rsid w:val="00E72FBA"/>
    <w:rsid w:val="00E74203"/>
    <w:rsid w:val="00E75626"/>
    <w:rsid w:val="00E81611"/>
    <w:rsid w:val="00E81961"/>
    <w:rsid w:val="00E832B2"/>
    <w:rsid w:val="00E839AD"/>
    <w:rsid w:val="00E8400F"/>
    <w:rsid w:val="00E8497F"/>
    <w:rsid w:val="00E85662"/>
    <w:rsid w:val="00E91A76"/>
    <w:rsid w:val="00E977EE"/>
    <w:rsid w:val="00EA0156"/>
    <w:rsid w:val="00EA4659"/>
    <w:rsid w:val="00EB2890"/>
    <w:rsid w:val="00EB2C8E"/>
    <w:rsid w:val="00EB430E"/>
    <w:rsid w:val="00EB6296"/>
    <w:rsid w:val="00EC05BF"/>
    <w:rsid w:val="00EC1415"/>
    <w:rsid w:val="00EC15D6"/>
    <w:rsid w:val="00EC1685"/>
    <w:rsid w:val="00EC6A9E"/>
    <w:rsid w:val="00EC7AF0"/>
    <w:rsid w:val="00ED18E5"/>
    <w:rsid w:val="00ED4F01"/>
    <w:rsid w:val="00ED6ACE"/>
    <w:rsid w:val="00ED77E4"/>
    <w:rsid w:val="00EE067C"/>
    <w:rsid w:val="00EE1A6A"/>
    <w:rsid w:val="00EE2E24"/>
    <w:rsid w:val="00EE5694"/>
    <w:rsid w:val="00EF28C3"/>
    <w:rsid w:val="00EF3831"/>
    <w:rsid w:val="00EF51B5"/>
    <w:rsid w:val="00F020E5"/>
    <w:rsid w:val="00F037DF"/>
    <w:rsid w:val="00F10B4F"/>
    <w:rsid w:val="00F10B77"/>
    <w:rsid w:val="00F12C41"/>
    <w:rsid w:val="00F16AE7"/>
    <w:rsid w:val="00F205EF"/>
    <w:rsid w:val="00F209EF"/>
    <w:rsid w:val="00F248A8"/>
    <w:rsid w:val="00F25CBD"/>
    <w:rsid w:val="00F2672A"/>
    <w:rsid w:val="00F27732"/>
    <w:rsid w:val="00F30194"/>
    <w:rsid w:val="00F31549"/>
    <w:rsid w:val="00F33E67"/>
    <w:rsid w:val="00F345CF"/>
    <w:rsid w:val="00F37EFA"/>
    <w:rsid w:val="00F41C66"/>
    <w:rsid w:val="00F42FC4"/>
    <w:rsid w:val="00F433FC"/>
    <w:rsid w:val="00F457BD"/>
    <w:rsid w:val="00F46840"/>
    <w:rsid w:val="00F46E72"/>
    <w:rsid w:val="00F47D7F"/>
    <w:rsid w:val="00F50E3F"/>
    <w:rsid w:val="00F57B9C"/>
    <w:rsid w:val="00F61CF8"/>
    <w:rsid w:val="00F64C00"/>
    <w:rsid w:val="00F65F24"/>
    <w:rsid w:val="00F66DCE"/>
    <w:rsid w:val="00F71012"/>
    <w:rsid w:val="00F72414"/>
    <w:rsid w:val="00F74FFB"/>
    <w:rsid w:val="00F80BDD"/>
    <w:rsid w:val="00F8105B"/>
    <w:rsid w:val="00F83002"/>
    <w:rsid w:val="00F93099"/>
    <w:rsid w:val="00F950E7"/>
    <w:rsid w:val="00F961EE"/>
    <w:rsid w:val="00F979D6"/>
    <w:rsid w:val="00F97E7C"/>
    <w:rsid w:val="00FA0834"/>
    <w:rsid w:val="00FA3BAE"/>
    <w:rsid w:val="00FB0D57"/>
    <w:rsid w:val="00FB117E"/>
    <w:rsid w:val="00FB1858"/>
    <w:rsid w:val="00FB19DE"/>
    <w:rsid w:val="00FB3940"/>
    <w:rsid w:val="00FB6B3B"/>
    <w:rsid w:val="00FB7709"/>
    <w:rsid w:val="00FC0DFD"/>
    <w:rsid w:val="00FC1103"/>
    <w:rsid w:val="00FC2996"/>
    <w:rsid w:val="00FC33B3"/>
    <w:rsid w:val="00FC3E06"/>
    <w:rsid w:val="00FC4FAF"/>
    <w:rsid w:val="00FC593C"/>
    <w:rsid w:val="00FC659B"/>
    <w:rsid w:val="00FE1D5B"/>
    <w:rsid w:val="00FE3FF3"/>
    <w:rsid w:val="00FF16B6"/>
    <w:rsid w:val="00FF202A"/>
    <w:rsid w:val="00FF2714"/>
    <w:rsid w:val="00FF363F"/>
    <w:rsid w:val="00FF61BD"/>
    <w:rsid w:val="00FF7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hapeDefaults>
    <o:shapedefaults v:ext="edit" spidmax="5121"/>
    <o:shapelayout v:ext="edit">
      <o:idmap v:ext="edit" data="1"/>
    </o:shapelayout>
  </w:shapeDefaults>
  <w:decimalSymbol w:val="."/>
  <w:listSeparator w:val=","/>
  <w14:docId w14:val="7B345B97"/>
  <w15:chartTrackingRefBased/>
  <w15:docId w15:val="{BF4ACDEE-F9F1-47FC-92A7-3126215C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C63"/>
    <w:pPr>
      <w:widowControl w:val="0"/>
    </w:pPr>
    <w:rPr>
      <w:rFonts w:ascii="Arial" w:hAnsi="Arial"/>
      <w:snapToGrid w:val="0"/>
      <w:lang w:val="en-US" w:eastAsia="en-US"/>
    </w:rPr>
  </w:style>
  <w:style w:type="paragraph" w:styleId="Heading1">
    <w:name w:val="heading 1"/>
    <w:basedOn w:val="Normal"/>
    <w:next w:val="Normal"/>
    <w:qFormat/>
    <w:rsid w:val="00A52AA9"/>
    <w:pPr>
      <w:keepNext/>
      <w:widowControl/>
      <w:outlineLvl w:val="0"/>
    </w:pPr>
    <w:rPr>
      <w:rFonts w:cs="Arial"/>
      <w:b/>
      <w:bCs/>
      <w:snapToGrid/>
      <w:sz w:val="28"/>
      <w:szCs w:val="32"/>
      <w:lang w:val="en-AU"/>
    </w:rPr>
  </w:style>
  <w:style w:type="paragraph" w:styleId="Heading2">
    <w:name w:val="heading 2"/>
    <w:basedOn w:val="Normal"/>
    <w:next w:val="Normal"/>
    <w:qFormat/>
    <w:rsid w:val="00A52AA9"/>
    <w:pPr>
      <w:keepNext/>
      <w:widowControl/>
      <w:outlineLvl w:val="1"/>
    </w:pPr>
    <w:rPr>
      <w:rFonts w:cs="Arial"/>
      <w:b/>
      <w:bCs/>
      <w:iCs/>
      <w:snapToGrid/>
      <w:color w:val="000000"/>
      <w:sz w:val="28"/>
      <w:szCs w:val="28"/>
      <w:lang w:val="en-AU"/>
    </w:rPr>
  </w:style>
  <w:style w:type="paragraph" w:styleId="Heading3">
    <w:name w:val="heading 3"/>
    <w:basedOn w:val="Normal"/>
    <w:next w:val="Normal"/>
    <w:qFormat/>
    <w:rsid w:val="00A52AA9"/>
    <w:pPr>
      <w:keepNext/>
      <w:widowControl/>
      <w:numPr>
        <w:ilvl w:val="2"/>
        <w:numId w:val="16"/>
      </w:numPr>
      <w:outlineLvl w:val="2"/>
    </w:pPr>
    <w:rPr>
      <w:rFonts w:cs="Arial"/>
      <w:b/>
      <w:bCs/>
      <w:snapToGrid/>
      <w:szCs w:val="26"/>
      <w:lang w:val="en-AU"/>
    </w:rPr>
  </w:style>
  <w:style w:type="paragraph" w:styleId="Heading4">
    <w:name w:val="heading 4"/>
    <w:basedOn w:val="Normal"/>
    <w:next w:val="Normal"/>
    <w:qFormat/>
    <w:rsid w:val="00A52AA9"/>
    <w:pPr>
      <w:keepNext/>
      <w:widowControl/>
      <w:numPr>
        <w:ilvl w:val="3"/>
        <w:numId w:val="16"/>
      </w:numPr>
      <w:spacing w:after="200"/>
      <w:outlineLvl w:val="3"/>
    </w:pPr>
    <w:rPr>
      <w:b/>
      <w:bCs/>
      <w:snapToGrid/>
      <w:szCs w:val="28"/>
      <w:lang w:val="en-AU"/>
    </w:rPr>
  </w:style>
  <w:style w:type="paragraph" w:styleId="Heading5">
    <w:name w:val="heading 5"/>
    <w:basedOn w:val="Heading4"/>
    <w:next w:val="Normal"/>
    <w:qFormat/>
    <w:rsid w:val="00A52AA9"/>
    <w:pPr>
      <w:numPr>
        <w:ilvl w:val="4"/>
      </w:numPr>
      <w:outlineLvl w:val="4"/>
    </w:pPr>
    <w:rPr>
      <w:b w:val="0"/>
      <w:bCs w:val="0"/>
      <w:szCs w:val="22"/>
    </w:rPr>
  </w:style>
  <w:style w:type="paragraph" w:styleId="Heading6">
    <w:name w:val="heading 6"/>
    <w:basedOn w:val="Normal"/>
    <w:next w:val="Normal"/>
    <w:qFormat/>
    <w:rsid w:val="00A52AA9"/>
    <w:pPr>
      <w:widowControl/>
      <w:numPr>
        <w:ilvl w:val="5"/>
        <w:numId w:val="16"/>
      </w:numPr>
      <w:spacing w:after="200"/>
      <w:outlineLvl w:val="5"/>
    </w:pPr>
    <w:rPr>
      <w:bCs/>
      <w:snapToGrid/>
      <w:szCs w:val="22"/>
      <w:lang w:val="en-AU"/>
    </w:rPr>
  </w:style>
  <w:style w:type="paragraph" w:styleId="Heading7">
    <w:name w:val="heading 7"/>
    <w:basedOn w:val="Normal"/>
    <w:next w:val="Normal"/>
    <w:qFormat/>
    <w:rsid w:val="00A52AA9"/>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B67D79"/>
    <w:rPr>
      <w:rFonts w:ascii="Tahoma" w:hAnsi="Tahoma" w:cs="Tahoma"/>
      <w:sz w:val="16"/>
      <w:szCs w:val="16"/>
    </w:rPr>
  </w:style>
  <w:style w:type="character" w:styleId="CommentReference">
    <w:name w:val="annotation reference"/>
    <w:semiHidden/>
    <w:rsid w:val="00BD1F5C"/>
    <w:rPr>
      <w:sz w:val="16"/>
      <w:szCs w:val="16"/>
    </w:rPr>
  </w:style>
  <w:style w:type="paragraph" w:styleId="CommentText">
    <w:name w:val="annotation text"/>
    <w:basedOn w:val="Normal"/>
    <w:semiHidden/>
    <w:rsid w:val="00BD1F5C"/>
  </w:style>
  <w:style w:type="paragraph" w:styleId="CommentSubject">
    <w:name w:val="annotation subject"/>
    <w:basedOn w:val="CommentText"/>
    <w:next w:val="CommentText"/>
    <w:semiHidden/>
    <w:rsid w:val="00BD1F5C"/>
    <w:rPr>
      <w:b/>
      <w:bCs/>
    </w:rPr>
  </w:style>
  <w:style w:type="table" w:styleId="TableGrid">
    <w:name w:val="Table Grid"/>
    <w:basedOn w:val="TableNormal"/>
    <w:rsid w:val="009123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34958"/>
    <w:pPr>
      <w:tabs>
        <w:tab w:val="center" w:pos="4320"/>
        <w:tab w:val="right" w:pos="8640"/>
      </w:tabs>
    </w:pPr>
  </w:style>
  <w:style w:type="paragraph" w:styleId="Footer">
    <w:name w:val="footer"/>
    <w:basedOn w:val="Normal"/>
    <w:rsid w:val="00534958"/>
    <w:pPr>
      <w:tabs>
        <w:tab w:val="center" w:pos="4320"/>
        <w:tab w:val="right" w:pos="8640"/>
      </w:tabs>
    </w:pPr>
  </w:style>
  <w:style w:type="paragraph" w:styleId="DocumentMap">
    <w:name w:val="Document Map"/>
    <w:basedOn w:val="Normal"/>
    <w:rsid w:val="00A52AA9"/>
    <w:pPr>
      <w:widowControl/>
      <w:shd w:val="clear" w:color="auto" w:fill="000080"/>
    </w:pPr>
    <w:rPr>
      <w:rFonts w:ascii="Comic Sans MS" w:hAnsi="Comic Sans MS" w:cs="Tahoma"/>
      <w:snapToGrid/>
      <w:lang w:val="en-AU"/>
    </w:rPr>
  </w:style>
  <w:style w:type="paragraph" w:customStyle="1" w:styleId="Heading2SS">
    <w:name w:val="Heading 2 + SS"/>
    <w:basedOn w:val="Heading2"/>
    <w:rsid w:val="009F2AFA"/>
    <w:pPr>
      <w:keepNext w:val="0"/>
      <w:tabs>
        <w:tab w:val="left" w:pos="1985"/>
        <w:tab w:val="left" w:pos="2268"/>
      </w:tabs>
      <w:ind w:left="2268" w:hanging="2268"/>
    </w:pPr>
  </w:style>
  <w:style w:type="paragraph" w:customStyle="1" w:styleId="Heading3SS">
    <w:name w:val="Heading 3 + SS"/>
    <w:basedOn w:val="Heading3"/>
    <w:rsid w:val="009F2AFA"/>
    <w:pPr>
      <w:keepNext w:val="0"/>
      <w:numPr>
        <w:ilvl w:val="0"/>
        <w:numId w:val="0"/>
      </w:numPr>
      <w:tabs>
        <w:tab w:val="left" w:pos="851"/>
      </w:tabs>
      <w:ind w:left="851" w:hanging="851"/>
    </w:pPr>
  </w:style>
  <w:style w:type="paragraph" w:customStyle="1" w:styleId="Heading5SS">
    <w:name w:val="Heading 5 +SS"/>
    <w:basedOn w:val="Heading5"/>
    <w:rsid w:val="00114C63"/>
    <w:pPr>
      <w:keepNext w:val="0"/>
      <w:numPr>
        <w:ilvl w:val="0"/>
        <w:numId w:val="0"/>
      </w:numPr>
      <w:tabs>
        <w:tab w:val="left" w:pos="454"/>
      </w:tabs>
      <w:spacing w:after="0"/>
      <w:ind w:left="454" w:hanging="454"/>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8632</Words>
  <Characters>43813</Characters>
  <Application>Microsoft Office Word</Application>
  <DocSecurity>0</DocSecurity>
  <Lines>365</Lines>
  <Paragraphs>104</Paragraphs>
  <ScaleCrop>false</ScaleCrop>
  <HeadingPairs>
    <vt:vector size="2" baseType="variant">
      <vt:variant>
        <vt:lpstr>Title</vt:lpstr>
      </vt:variant>
      <vt:variant>
        <vt:i4>1</vt:i4>
      </vt:variant>
    </vt:vector>
  </HeadingPairs>
  <TitlesOfParts>
    <vt:vector size="1" baseType="lpstr">
      <vt:lpstr>Section 204</vt:lpstr>
    </vt:vector>
  </TitlesOfParts>
  <Company>VicRoads</Company>
  <LinksUpToDate>false</LinksUpToDate>
  <CharactersWithSpaces>52341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Earthworks</dc:subject>
  <dc:creator>VicRoads</dc:creator>
  <cp:keywords/>
  <cp:lastModifiedBy>Robyn Robb</cp:lastModifiedBy>
  <cp:revision>3</cp:revision>
  <cp:lastPrinted>2016-03-08T03:31:00Z</cp:lastPrinted>
  <dcterms:created xsi:type="dcterms:W3CDTF">2019-12-04T22:39:00Z</dcterms:created>
  <dcterms:modified xsi:type="dcterms:W3CDTF">2021-03-02T04:19:00Z</dcterms:modified>
</cp:coreProperties>
</file>