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FAB9" w14:textId="77777777" w:rsidR="002F570E" w:rsidRPr="00764678" w:rsidRDefault="002F570E" w:rsidP="00764678">
      <w:pPr>
        <w:pStyle w:val="Heading2SS"/>
      </w:pPr>
      <w:r w:rsidRPr="00764678">
        <w:t>SECTION </w:t>
      </w:r>
      <w:r w:rsidR="0081165F" w:rsidRPr="00764678">
        <w:t>680</w:t>
      </w:r>
      <w:r w:rsidR="00995CD3" w:rsidRPr="00764678">
        <w:tab/>
      </w:r>
      <w:r w:rsidR="00AD7702" w:rsidRPr="00764678">
        <w:t>-</w:t>
      </w:r>
      <w:r w:rsidR="00AD7702" w:rsidRPr="00764678">
        <w:tab/>
      </w:r>
      <w:r w:rsidR="006851B1" w:rsidRPr="00764678">
        <w:t>BONDED ANCHORS</w:t>
      </w:r>
      <w:r w:rsidRPr="00764678">
        <w:fldChar w:fldCharType="begin"/>
      </w:r>
      <w:r w:rsidRPr="00764678">
        <w:instrText>tc \l1 "SECTION </w:instrText>
      </w:r>
      <w:r w:rsidR="00080FB1" w:rsidRPr="00764678">
        <w:instrText>68</w:instrText>
      </w:r>
      <w:r w:rsidRPr="00764678">
        <w:instrText>0</w:instrText>
      </w:r>
      <w:r w:rsidR="00AD7702" w:rsidRPr="00764678">
        <w:instrText xml:space="preserve">  -  </w:instrText>
      </w:r>
      <w:r w:rsidR="00080FB1" w:rsidRPr="00764678">
        <w:instrText>BONDED ANCHORS</w:instrText>
      </w:r>
      <w:r w:rsidRPr="00764678">
        <w:fldChar w:fldCharType="end"/>
      </w:r>
    </w:p>
    <w:p w14:paraId="6E6F8137" w14:textId="77777777" w:rsidR="009274AF" w:rsidRPr="00444D5C" w:rsidRDefault="009274AF" w:rsidP="00171E96">
      <w:pPr>
        <w:spacing w:line="180" w:lineRule="exact"/>
        <w:rPr>
          <w:lang w:val="en-AU"/>
        </w:rPr>
      </w:pPr>
    </w:p>
    <w:p w14:paraId="46BD1E68" w14:textId="20F65E3F" w:rsidR="00F84596" w:rsidRPr="00444D5C" w:rsidRDefault="00F84596" w:rsidP="00F84596">
      <w:r w:rsidRPr="00444D5C">
        <w:t>##This section cross-references Section</w:t>
      </w:r>
      <w:r w:rsidR="00117657">
        <w:t>s</w:t>
      </w:r>
      <w:r w:rsidRPr="00444D5C">
        <w:t xml:space="preserve"> </w:t>
      </w:r>
      <w:r w:rsidR="00117657">
        <w:t>175</w:t>
      </w:r>
      <w:r w:rsidR="00B03511">
        <w:t>, 610, 611</w:t>
      </w:r>
      <w:r w:rsidR="005B106D">
        <w:t>, 687</w:t>
      </w:r>
      <w:r w:rsidR="00117657">
        <w:t xml:space="preserve"> and </w:t>
      </w:r>
      <w:r w:rsidR="000037A0" w:rsidRPr="00444D5C">
        <w:t>6</w:t>
      </w:r>
      <w:r w:rsidR="00B03511">
        <w:t>89</w:t>
      </w:r>
      <w:r w:rsidRPr="00444D5C">
        <w:t>.</w:t>
      </w:r>
    </w:p>
    <w:p w14:paraId="60444655" w14:textId="5736917E" w:rsidR="00F84596" w:rsidRPr="00444D5C" w:rsidRDefault="005B106D" w:rsidP="00B2090C">
      <w:r>
        <w:t>T</w:t>
      </w:r>
      <w:r w:rsidR="00117657">
        <w:t>he above sect</w:t>
      </w:r>
      <w:r w:rsidR="00F84596" w:rsidRPr="00444D5C">
        <w:t>ion</w:t>
      </w:r>
      <w:r w:rsidR="00117657">
        <w:t>s are</w:t>
      </w:r>
      <w:r w:rsidR="00F84596" w:rsidRPr="00444D5C">
        <w:t xml:space="preserve"> relevant</w:t>
      </w:r>
      <w:r w:rsidR="00B072DF">
        <w:t>,</w:t>
      </w:r>
      <w:r>
        <w:t xml:space="preserve"> and</w:t>
      </w:r>
      <w:r w:rsidR="00F84596" w:rsidRPr="00444D5C">
        <w:t xml:space="preserve"> t</w:t>
      </w:r>
      <w:r w:rsidR="00117657">
        <w:t>hey</w:t>
      </w:r>
      <w:r w:rsidR="00F84596" w:rsidRPr="00444D5C">
        <w:t xml:space="preserve"> </w:t>
      </w:r>
      <w:r>
        <w:t>must</w:t>
      </w:r>
      <w:r w:rsidR="00F84596" w:rsidRPr="00444D5C">
        <w:t xml:space="preserve"> be included in the specification.</w:t>
      </w:r>
    </w:p>
    <w:p w14:paraId="7B36C804" w14:textId="77777777" w:rsidR="00022FAD" w:rsidRPr="00444D5C" w:rsidRDefault="00022FAD" w:rsidP="00171E96">
      <w:pPr>
        <w:spacing w:line="180" w:lineRule="exact"/>
        <w:rPr>
          <w:lang w:val="en-AU"/>
        </w:rPr>
      </w:pPr>
    </w:p>
    <w:p w14:paraId="7FA43656" w14:textId="77777777" w:rsidR="00342920" w:rsidRPr="00444D5C" w:rsidRDefault="0081165F" w:rsidP="00B25C2F">
      <w:pPr>
        <w:pStyle w:val="Heading3SS"/>
      </w:pPr>
      <w:r w:rsidRPr="00444D5C">
        <w:t>68</w:t>
      </w:r>
      <w:bookmarkStart w:id="0" w:name="np680"/>
      <w:bookmarkEnd w:id="0"/>
      <w:r w:rsidRPr="00444D5C">
        <w:t>0</w:t>
      </w:r>
      <w:r w:rsidR="00342920" w:rsidRPr="00444D5C">
        <w:t>.0</w:t>
      </w:r>
      <w:r w:rsidR="00141FCD">
        <w:t>1</w:t>
      </w:r>
      <w:r w:rsidR="00342920" w:rsidRPr="00444D5C">
        <w:tab/>
      </w:r>
      <w:r w:rsidR="007523D2" w:rsidRPr="00444D5C">
        <w:t>GENERAL</w:t>
      </w:r>
    </w:p>
    <w:p w14:paraId="59C58F3B" w14:textId="25CA4420" w:rsidR="00141FCD" w:rsidRPr="00444D5C" w:rsidRDefault="00141FCD" w:rsidP="00B2090C">
      <w:pPr>
        <w:spacing w:before="180"/>
        <w:rPr>
          <w:lang w:val="en-AU"/>
        </w:rPr>
      </w:pPr>
      <w:r w:rsidRPr="00444D5C">
        <w:rPr>
          <w:rFonts w:cs="Arial"/>
          <w:szCs w:val="22"/>
          <w:lang w:val="en-AU"/>
        </w:rPr>
        <w:t xml:space="preserve">This section specifies the requirements for supply of materials, </w:t>
      </w:r>
      <w:r w:rsidR="005B106D" w:rsidRPr="00444D5C">
        <w:rPr>
          <w:rFonts w:cs="Arial"/>
          <w:szCs w:val="22"/>
          <w:lang w:val="en-AU"/>
        </w:rPr>
        <w:t>workmanship</w:t>
      </w:r>
      <w:r w:rsidR="005B106D">
        <w:rPr>
          <w:rFonts w:cs="Arial"/>
          <w:szCs w:val="22"/>
          <w:lang w:val="en-AU"/>
        </w:rPr>
        <w:t>,</w:t>
      </w:r>
      <w:r w:rsidR="005B106D" w:rsidRPr="00444D5C">
        <w:rPr>
          <w:rFonts w:cs="Arial"/>
          <w:szCs w:val="22"/>
          <w:lang w:val="en-AU"/>
        </w:rPr>
        <w:t xml:space="preserve"> </w:t>
      </w:r>
      <w:r w:rsidRPr="00444D5C">
        <w:rPr>
          <w:rFonts w:cs="Arial"/>
          <w:szCs w:val="22"/>
          <w:lang w:val="en-AU"/>
        </w:rPr>
        <w:t>installation and testing of bonded anchors</w:t>
      </w:r>
      <w:r>
        <w:rPr>
          <w:rFonts w:cs="Arial"/>
          <w:szCs w:val="22"/>
          <w:lang w:val="en-AU"/>
        </w:rPr>
        <w:t xml:space="preserve"> installed in concrete</w:t>
      </w:r>
      <w:r w:rsidR="005B106D">
        <w:rPr>
          <w:rFonts w:cs="Arial"/>
          <w:szCs w:val="22"/>
          <w:lang w:val="en-AU"/>
        </w:rPr>
        <w:t xml:space="preserve"> </w:t>
      </w:r>
      <w:r w:rsidR="005B106D" w:rsidRPr="00FB339F">
        <w:t xml:space="preserve">to make structural connections to concrete </w:t>
      </w:r>
      <w:r w:rsidR="005B106D">
        <w:t>members</w:t>
      </w:r>
      <w:r w:rsidR="005B106D" w:rsidRPr="00FB339F">
        <w:t xml:space="preserve"> of bridges and tunnels</w:t>
      </w:r>
      <w:r w:rsidR="005B106D">
        <w:t>,</w:t>
      </w:r>
      <w:r w:rsidR="005B106D" w:rsidRPr="00FB339F">
        <w:t xml:space="preserve"> structural roadway components and other related </w:t>
      </w:r>
      <w:r w:rsidR="005B106D">
        <w:t xml:space="preserve">structural </w:t>
      </w:r>
      <w:r w:rsidR="005B106D" w:rsidRPr="00FB339F">
        <w:t>applications,</w:t>
      </w:r>
      <w:r w:rsidR="005B106D">
        <w:t xml:space="preserve"> for</w:t>
      </w:r>
      <w:r w:rsidR="005B106D">
        <w:rPr>
          <w:rFonts w:cs="Arial"/>
          <w:szCs w:val="22"/>
          <w:lang w:val="en-AU"/>
        </w:rPr>
        <w:t xml:space="preserve"> a design life of 50 years and 100 years as required</w:t>
      </w:r>
      <w:r w:rsidR="005B106D" w:rsidRPr="00EA48DA">
        <w:t xml:space="preserve"> </w:t>
      </w:r>
      <w:r w:rsidR="005B106D">
        <w:t xml:space="preserve">in </w:t>
      </w:r>
      <w:bookmarkStart w:id="1" w:name="_Hlk29194125"/>
      <w:r w:rsidR="005B106D">
        <w:t>the specified in</w:t>
      </w:r>
      <w:r w:rsidR="005B106D">
        <w:noBreakHyphen/>
        <w:t>service exposure conditions</w:t>
      </w:r>
      <w:bookmarkEnd w:id="1"/>
      <w:r w:rsidR="005B106D">
        <w:t xml:space="preserve"> and any other specific use</w:t>
      </w:r>
      <w:r w:rsidRPr="00444D5C">
        <w:rPr>
          <w:rFonts w:cs="Arial"/>
          <w:szCs w:val="22"/>
          <w:lang w:val="en-AU"/>
        </w:rPr>
        <w:t>.</w:t>
      </w:r>
    </w:p>
    <w:p w14:paraId="0B14AC5E" w14:textId="1CCB3E58" w:rsidR="00141FCD" w:rsidRDefault="00141FCD" w:rsidP="00B2090C">
      <w:pPr>
        <w:spacing w:before="180"/>
        <w:rPr>
          <w:rFonts w:cs="Arial"/>
          <w:szCs w:val="22"/>
          <w:lang w:val="en-AU"/>
        </w:rPr>
      </w:pPr>
      <w:r w:rsidRPr="00444D5C">
        <w:rPr>
          <w:rFonts w:cs="Arial"/>
          <w:szCs w:val="22"/>
          <w:lang w:val="en-AU"/>
        </w:rPr>
        <w:t xml:space="preserve">The design of bonded anchors shall comply with the </w:t>
      </w:r>
      <w:r w:rsidR="00665BBD">
        <w:rPr>
          <w:rFonts w:cs="Arial"/>
          <w:szCs w:val="22"/>
          <w:lang w:val="en-AU"/>
        </w:rPr>
        <w:t xml:space="preserve">Department of Transport (DoT) </w:t>
      </w:r>
      <w:r>
        <w:rPr>
          <w:rFonts w:cs="Arial"/>
          <w:szCs w:val="22"/>
          <w:lang w:val="en-AU"/>
        </w:rPr>
        <w:t>Bridge Technical Note </w:t>
      </w:r>
      <w:r w:rsidRPr="00AB0D8D">
        <w:t>BTN</w:t>
      </w:r>
      <w:r w:rsidR="001F7390">
        <w:t>006</w:t>
      </w:r>
      <w:r w:rsidR="00356DBB">
        <w:t>,</w:t>
      </w:r>
      <w:r w:rsidR="00504C89">
        <w:rPr>
          <w:rFonts w:cs="Arial"/>
          <w:szCs w:val="22"/>
          <w:lang w:val="en-AU"/>
        </w:rPr>
        <w:t xml:space="preserve"> </w:t>
      </w:r>
      <w:r w:rsidRPr="00444D5C">
        <w:rPr>
          <w:rFonts w:cs="Arial"/>
          <w:szCs w:val="22"/>
          <w:lang w:val="en-AU"/>
        </w:rPr>
        <w:t>Bonded Anchors.</w:t>
      </w:r>
    </w:p>
    <w:p w14:paraId="33255523" w14:textId="77777777" w:rsidR="00141FCD" w:rsidRDefault="00141FCD" w:rsidP="00B2090C">
      <w:pPr>
        <w:spacing w:before="180"/>
        <w:rPr>
          <w:rFonts w:cs="Arial"/>
          <w:szCs w:val="22"/>
          <w:lang w:val="en-AU"/>
        </w:rPr>
      </w:pPr>
      <w:r w:rsidRPr="00444D5C">
        <w:rPr>
          <w:rFonts w:cs="Arial"/>
          <w:szCs w:val="22"/>
          <w:lang w:val="en-AU"/>
        </w:rPr>
        <w:t xml:space="preserve">Where bonded anchors are proposed, the Contractor </w:t>
      </w:r>
      <w:r>
        <w:rPr>
          <w:rFonts w:cs="Arial"/>
          <w:szCs w:val="22"/>
          <w:lang w:val="en-AU"/>
        </w:rPr>
        <w:t>shall</w:t>
      </w:r>
      <w:r w:rsidRPr="00444D5C">
        <w:rPr>
          <w:rFonts w:cs="Arial"/>
          <w:szCs w:val="22"/>
          <w:lang w:val="en-AU"/>
        </w:rPr>
        <w:t xml:space="preserve"> demonstrate that the selected bonded anchor system satisfies the requirements of the </w:t>
      </w:r>
      <w:r w:rsidRPr="00815798">
        <w:rPr>
          <w:rFonts w:cs="Arial"/>
          <w:szCs w:val="22"/>
          <w:lang w:val="en-AU"/>
        </w:rPr>
        <w:t xml:space="preserve">design to the satisfaction of the </w:t>
      </w:r>
      <w:r>
        <w:rPr>
          <w:rFonts w:cs="Arial"/>
          <w:szCs w:val="22"/>
          <w:lang w:val="en-AU"/>
        </w:rPr>
        <w:t>Superintendent</w:t>
      </w:r>
      <w:r w:rsidRPr="00815798">
        <w:rPr>
          <w:rFonts w:cs="Arial"/>
          <w:szCs w:val="22"/>
          <w:lang w:val="en-AU"/>
        </w:rPr>
        <w:t>.</w:t>
      </w:r>
    </w:p>
    <w:p w14:paraId="3A3FE207" w14:textId="77777777" w:rsidR="00342920" w:rsidRPr="00444D5C" w:rsidRDefault="00342920" w:rsidP="000519F4">
      <w:pPr>
        <w:spacing w:line="180" w:lineRule="exact"/>
        <w:rPr>
          <w:lang w:val="en-AU"/>
        </w:rPr>
      </w:pPr>
    </w:p>
    <w:p w14:paraId="3FCEF6DE" w14:textId="77777777" w:rsidR="00AB4C65" w:rsidRDefault="00AB4C65" w:rsidP="000519F4">
      <w:pPr>
        <w:spacing w:line="180" w:lineRule="exact"/>
        <w:rPr>
          <w:lang w:val="en-AU"/>
        </w:rPr>
      </w:pPr>
    </w:p>
    <w:p w14:paraId="01E171B4" w14:textId="77777777" w:rsidR="00F5003D" w:rsidRDefault="00F5003D" w:rsidP="00F5003D">
      <w:pPr>
        <w:pStyle w:val="Heading3SS"/>
        <w:rPr>
          <w:rFonts w:eastAsia="Verdana"/>
        </w:rPr>
      </w:pPr>
      <w:r w:rsidRPr="00815798">
        <w:rPr>
          <w:rFonts w:eastAsia="Verdana"/>
        </w:rPr>
        <w:t>680.02</w:t>
      </w:r>
      <w:r w:rsidRPr="00815798">
        <w:rPr>
          <w:rFonts w:eastAsia="Verdana"/>
        </w:rPr>
        <w:tab/>
        <w:t>S</w:t>
      </w:r>
      <w:r w:rsidRPr="00815798">
        <w:rPr>
          <w:rFonts w:eastAsia="Verdana"/>
          <w:spacing w:val="1"/>
        </w:rPr>
        <w:t>T</w:t>
      </w:r>
      <w:r w:rsidRPr="00815798">
        <w:rPr>
          <w:rFonts w:eastAsia="Verdana"/>
          <w:spacing w:val="-1"/>
        </w:rPr>
        <w:t>AN</w:t>
      </w:r>
      <w:r w:rsidRPr="00815798">
        <w:rPr>
          <w:rFonts w:eastAsia="Verdana"/>
        </w:rPr>
        <w:t>D</w:t>
      </w:r>
      <w:r w:rsidRPr="00815798">
        <w:rPr>
          <w:rFonts w:eastAsia="Verdana"/>
          <w:spacing w:val="-1"/>
        </w:rPr>
        <w:t>A</w:t>
      </w:r>
      <w:r w:rsidRPr="00815798">
        <w:rPr>
          <w:rFonts w:eastAsia="Verdana"/>
        </w:rPr>
        <w:t>RDS</w:t>
      </w:r>
    </w:p>
    <w:p w14:paraId="40D3ABB5" w14:textId="17DEBE48" w:rsidR="00F5003D" w:rsidRPr="00F5003D" w:rsidRDefault="00F5003D" w:rsidP="00B2090C">
      <w:pPr>
        <w:spacing w:before="180"/>
        <w:rPr>
          <w:rFonts w:cs="Arial"/>
          <w:szCs w:val="22"/>
          <w:lang w:val="en-AU"/>
        </w:rPr>
      </w:pPr>
      <w:r w:rsidRPr="00F5003D">
        <w:rPr>
          <w:rFonts w:cs="Arial"/>
          <w:szCs w:val="22"/>
          <w:lang w:val="en-AU"/>
        </w:rPr>
        <w:t>Australian Standards are referenced in an abbreviated form (e.g.</w:t>
      </w:r>
      <w:r w:rsidR="00B072DF">
        <w:rPr>
          <w:rFonts w:cs="Arial"/>
          <w:szCs w:val="22"/>
          <w:lang w:val="en-AU"/>
        </w:rPr>
        <w:t>,</w:t>
      </w:r>
      <w:r>
        <w:rPr>
          <w:rFonts w:cs="Arial"/>
          <w:szCs w:val="22"/>
          <w:lang w:val="en-AU"/>
        </w:rPr>
        <w:t> </w:t>
      </w:r>
      <w:r w:rsidRPr="00F5003D">
        <w:rPr>
          <w:rFonts w:cs="Arial"/>
          <w:szCs w:val="22"/>
          <w:lang w:val="en-AU"/>
        </w:rPr>
        <w:t>AS</w:t>
      </w:r>
      <w:r>
        <w:rPr>
          <w:rFonts w:cs="Arial"/>
          <w:szCs w:val="22"/>
          <w:lang w:val="en-AU"/>
        </w:rPr>
        <w:t> </w:t>
      </w:r>
      <w:r w:rsidRPr="00F5003D">
        <w:rPr>
          <w:rFonts w:cs="Arial"/>
          <w:szCs w:val="22"/>
          <w:lang w:val="en-AU"/>
        </w:rPr>
        <w:t>2193).</w:t>
      </w:r>
    </w:p>
    <w:p w14:paraId="136F03C5" w14:textId="77777777" w:rsidR="00F5003D" w:rsidRDefault="00F5003D" w:rsidP="001F7390">
      <w:pPr>
        <w:spacing w:line="200" w:lineRule="exact"/>
      </w:pPr>
    </w:p>
    <w:p w14:paraId="24F04BD9" w14:textId="77777777" w:rsidR="00F5003D" w:rsidRDefault="00F5003D" w:rsidP="00F5003D">
      <w:pPr>
        <w:pStyle w:val="Heading5SS"/>
        <w:rPr>
          <w:rFonts w:eastAsia="Verdana"/>
        </w:rPr>
      </w:pPr>
      <w:r>
        <w:rPr>
          <w:rFonts w:eastAsia="Verdana"/>
          <w:spacing w:val="1"/>
        </w:rPr>
        <w:t>(</w:t>
      </w:r>
      <w:r>
        <w:rPr>
          <w:rFonts w:eastAsia="Verdana"/>
        </w:rPr>
        <w:t>a)</w:t>
      </w:r>
      <w:r>
        <w:rPr>
          <w:rFonts w:eastAsia="Verdana"/>
        </w:rPr>
        <w:tab/>
      </w:r>
      <w:r>
        <w:rPr>
          <w:rFonts w:eastAsia="Verdana"/>
          <w:spacing w:val="1"/>
        </w:rPr>
        <w:t>Au</w:t>
      </w:r>
      <w:r>
        <w:rPr>
          <w:rFonts w:eastAsia="Verdana"/>
          <w:spacing w:val="-1"/>
        </w:rPr>
        <w:t>s</w:t>
      </w:r>
      <w:r>
        <w:rPr>
          <w:rFonts w:eastAsia="Verdana"/>
          <w:spacing w:val="1"/>
        </w:rPr>
        <w:t>t</w:t>
      </w:r>
      <w:r>
        <w:rPr>
          <w:rFonts w:eastAsia="Verdana"/>
          <w:spacing w:val="-1"/>
        </w:rPr>
        <w:t>r</w:t>
      </w:r>
      <w:r>
        <w:rPr>
          <w:rFonts w:eastAsia="Verdana"/>
        </w:rPr>
        <w:t>a</w:t>
      </w:r>
      <w:r>
        <w:rPr>
          <w:rFonts w:eastAsia="Verdana"/>
          <w:spacing w:val="3"/>
        </w:rPr>
        <w:t>li</w:t>
      </w:r>
      <w:r>
        <w:rPr>
          <w:rFonts w:eastAsia="Verdana"/>
        </w:rPr>
        <w:t>an</w:t>
      </w:r>
      <w:r>
        <w:rPr>
          <w:rFonts w:eastAsia="Verdana"/>
          <w:spacing w:val="-10"/>
        </w:rPr>
        <w:t xml:space="preserve"> </w:t>
      </w:r>
      <w:r>
        <w:rPr>
          <w:rFonts w:eastAsia="Verdana"/>
          <w:spacing w:val="1"/>
        </w:rPr>
        <w:t>St</w:t>
      </w:r>
      <w:r>
        <w:rPr>
          <w:rFonts w:eastAsia="Verdana"/>
        </w:rPr>
        <w:t>a</w:t>
      </w:r>
      <w:r>
        <w:rPr>
          <w:rFonts w:eastAsia="Verdana"/>
          <w:spacing w:val="1"/>
        </w:rPr>
        <w:t>nd</w:t>
      </w:r>
      <w:r>
        <w:rPr>
          <w:rFonts w:eastAsia="Verdana"/>
        </w:rPr>
        <w:t>a</w:t>
      </w:r>
      <w:r>
        <w:rPr>
          <w:rFonts w:eastAsia="Verdana"/>
          <w:spacing w:val="-1"/>
        </w:rPr>
        <w:t>r</w:t>
      </w:r>
      <w:r>
        <w:rPr>
          <w:rFonts w:eastAsia="Verdana"/>
          <w:spacing w:val="1"/>
        </w:rPr>
        <w:t>d</w:t>
      </w:r>
      <w:r>
        <w:rPr>
          <w:rFonts w:eastAsia="Verdana"/>
        </w:rPr>
        <w:t>s</w:t>
      </w:r>
    </w:p>
    <w:p w14:paraId="319A8EE9" w14:textId="77777777" w:rsidR="00F5003D" w:rsidRDefault="00F5003D" w:rsidP="00F5003D">
      <w:pPr>
        <w:spacing w:before="160"/>
        <w:ind w:left="454"/>
        <w:rPr>
          <w:lang w:val="en-AU"/>
        </w:rPr>
      </w:pPr>
      <w:r w:rsidRPr="005775BE">
        <w:rPr>
          <w:lang w:val="en-AU"/>
        </w:rPr>
        <w:t xml:space="preserve">AS 2193 </w:t>
      </w:r>
      <w:r w:rsidRPr="009C5CCE">
        <w:rPr>
          <w:lang w:val="en-AU"/>
        </w:rPr>
        <w:t>Calibration and classification of force-measuring systems</w:t>
      </w:r>
    </w:p>
    <w:p w14:paraId="11695AA3" w14:textId="77777777" w:rsidR="00F5003D" w:rsidRDefault="00F5003D" w:rsidP="007A4D8D">
      <w:pPr>
        <w:spacing w:before="100"/>
        <w:ind w:left="454"/>
        <w:rPr>
          <w:lang w:val="en-AU"/>
        </w:rPr>
      </w:pPr>
      <w:r w:rsidRPr="001A6CA1">
        <w:rPr>
          <w:lang w:val="en-AU"/>
        </w:rPr>
        <w:t>AS</w:t>
      </w:r>
      <w:r>
        <w:rPr>
          <w:lang w:val="en-AU"/>
        </w:rPr>
        <w:t> </w:t>
      </w:r>
      <w:r w:rsidRPr="005775BE">
        <w:rPr>
          <w:lang w:val="en-AU"/>
        </w:rPr>
        <w:t xml:space="preserve">1391 </w:t>
      </w:r>
      <w:r w:rsidRPr="009C5CCE">
        <w:rPr>
          <w:lang w:val="en-AU"/>
        </w:rPr>
        <w:t>Metallic materials -</w:t>
      </w:r>
      <w:r>
        <w:rPr>
          <w:lang w:val="en-AU"/>
        </w:rPr>
        <w:t xml:space="preserve"> </w:t>
      </w:r>
      <w:r w:rsidRPr="009C5CCE">
        <w:rPr>
          <w:lang w:val="en-AU"/>
        </w:rPr>
        <w:t>Tensile testing at ambient temperature</w:t>
      </w:r>
    </w:p>
    <w:p w14:paraId="48515B33" w14:textId="5FD4A2B4" w:rsidR="005B106D" w:rsidRDefault="005B106D" w:rsidP="007A4D8D">
      <w:pPr>
        <w:spacing w:before="100"/>
        <w:ind w:left="454"/>
        <w:rPr>
          <w:rFonts w:cs="Arial"/>
        </w:rPr>
      </w:pPr>
      <w:r>
        <w:rPr>
          <w:rFonts w:cs="Arial"/>
        </w:rPr>
        <w:t xml:space="preserve">AS 1530.4 </w:t>
      </w:r>
      <w:r w:rsidRPr="00313AE6">
        <w:rPr>
          <w:rFonts w:cs="Arial"/>
        </w:rPr>
        <w:t xml:space="preserve">Methods </w:t>
      </w:r>
      <w:r>
        <w:rPr>
          <w:rFonts w:cs="Arial"/>
        </w:rPr>
        <w:t>f</w:t>
      </w:r>
      <w:r w:rsidRPr="00313AE6">
        <w:rPr>
          <w:rFonts w:cs="Arial"/>
        </w:rPr>
        <w:t xml:space="preserve">or fire tests </w:t>
      </w:r>
      <w:r>
        <w:rPr>
          <w:rFonts w:cs="Arial"/>
        </w:rPr>
        <w:t>o</w:t>
      </w:r>
      <w:r w:rsidRPr="00313AE6">
        <w:rPr>
          <w:rFonts w:cs="Arial"/>
        </w:rPr>
        <w:t xml:space="preserve">n building materials, </w:t>
      </w:r>
      <w:proofErr w:type="gramStart"/>
      <w:r w:rsidRPr="00313AE6">
        <w:rPr>
          <w:rFonts w:cs="Arial"/>
        </w:rPr>
        <w:t>components</w:t>
      </w:r>
      <w:proofErr w:type="gramEnd"/>
      <w:r w:rsidRPr="00313AE6">
        <w:rPr>
          <w:rFonts w:cs="Arial"/>
        </w:rPr>
        <w:t xml:space="preserve"> </w:t>
      </w:r>
      <w:r>
        <w:rPr>
          <w:rFonts w:cs="Arial"/>
        </w:rPr>
        <w:t>a</w:t>
      </w:r>
      <w:r w:rsidRPr="00313AE6">
        <w:rPr>
          <w:rFonts w:cs="Arial"/>
        </w:rPr>
        <w:t>nd structures</w:t>
      </w:r>
    </w:p>
    <w:p w14:paraId="11C6D877" w14:textId="5BA44754" w:rsidR="009145D3" w:rsidRDefault="009145D3" w:rsidP="007A4D8D">
      <w:pPr>
        <w:spacing w:before="100"/>
        <w:ind w:left="454"/>
        <w:rPr>
          <w:lang w:val="en-AU"/>
        </w:rPr>
      </w:pPr>
      <w:r>
        <w:rPr>
          <w:rFonts w:cs="Arial"/>
        </w:rPr>
        <w:t>AS </w:t>
      </w:r>
      <w:r w:rsidRPr="001736B1">
        <w:rPr>
          <w:rFonts w:cs="Arial"/>
        </w:rPr>
        <w:t>5216 Design of post-installed and cast-in fastenings in concrete</w:t>
      </w:r>
    </w:p>
    <w:p w14:paraId="146AF804" w14:textId="77777777" w:rsidR="00F5003D" w:rsidRPr="001F7390" w:rsidRDefault="00F5003D" w:rsidP="001F7390">
      <w:pPr>
        <w:spacing w:line="200" w:lineRule="exact"/>
      </w:pPr>
    </w:p>
    <w:p w14:paraId="66B9806D" w14:textId="77777777" w:rsidR="00F5003D" w:rsidRPr="00F5003D" w:rsidRDefault="00F5003D" w:rsidP="00F5003D">
      <w:pPr>
        <w:pStyle w:val="Heading5SS"/>
        <w:rPr>
          <w:rFonts w:eastAsia="Verdana"/>
          <w:spacing w:val="1"/>
        </w:rPr>
      </w:pPr>
      <w:r w:rsidRPr="000116FC">
        <w:rPr>
          <w:rFonts w:eastAsia="Verdana"/>
          <w:spacing w:val="1"/>
        </w:rPr>
        <w:t>(b</w:t>
      </w:r>
      <w:r w:rsidRPr="00F5003D">
        <w:rPr>
          <w:rFonts w:eastAsia="Verdana"/>
          <w:spacing w:val="1"/>
        </w:rPr>
        <w:t>)</w:t>
      </w:r>
      <w:r w:rsidR="00627D11">
        <w:rPr>
          <w:rFonts w:eastAsia="Verdana"/>
          <w:spacing w:val="1"/>
        </w:rPr>
        <w:tab/>
      </w:r>
      <w:r w:rsidRPr="000116FC">
        <w:rPr>
          <w:rFonts w:eastAsia="Verdana"/>
          <w:spacing w:val="1"/>
        </w:rPr>
        <w:t>Add</w:t>
      </w:r>
      <w:r w:rsidRPr="00F5003D">
        <w:rPr>
          <w:rFonts w:eastAsia="Verdana"/>
          <w:spacing w:val="1"/>
        </w:rPr>
        <w:t>i</w:t>
      </w:r>
      <w:r w:rsidRPr="000116FC">
        <w:rPr>
          <w:rFonts w:eastAsia="Verdana"/>
          <w:spacing w:val="1"/>
        </w:rPr>
        <w:t>t</w:t>
      </w:r>
      <w:r w:rsidRPr="00F5003D">
        <w:rPr>
          <w:rFonts w:eastAsia="Verdana"/>
          <w:spacing w:val="1"/>
        </w:rPr>
        <w:t>io</w:t>
      </w:r>
      <w:r w:rsidRPr="000116FC">
        <w:rPr>
          <w:rFonts w:eastAsia="Verdana"/>
          <w:spacing w:val="1"/>
        </w:rPr>
        <w:t>n</w:t>
      </w:r>
      <w:r w:rsidRPr="00F5003D">
        <w:rPr>
          <w:rFonts w:eastAsia="Verdana"/>
          <w:spacing w:val="1"/>
        </w:rPr>
        <w:t>al Test Me</w:t>
      </w:r>
      <w:r>
        <w:rPr>
          <w:rFonts w:eastAsia="Verdana"/>
          <w:spacing w:val="1"/>
        </w:rPr>
        <w:t>th</w:t>
      </w:r>
      <w:r w:rsidRPr="00F5003D">
        <w:rPr>
          <w:rFonts w:eastAsia="Verdana"/>
          <w:spacing w:val="1"/>
        </w:rPr>
        <w:t>o</w:t>
      </w:r>
      <w:r>
        <w:rPr>
          <w:rFonts w:eastAsia="Verdana"/>
          <w:spacing w:val="1"/>
        </w:rPr>
        <w:t>d</w:t>
      </w:r>
      <w:r w:rsidRPr="00F5003D">
        <w:rPr>
          <w:rFonts w:eastAsia="Verdana"/>
          <w:spacing w:val="1"/>
        </w:rPr>
        <w:t>s</w:t>
      </w:r>
    </w:p>
    <w:p w14:paraId="7580C0AB" w14:textId="77777777" w:rsidR="00F5003D" w:rsidRPr="00627D11" w:rsidRDefault="00F5003D" w:rsidP="00627D11">
      <w:pPr>
        <w:spacing w:before="160"/>
        <w:ind w:left="454"/>
        <w:rPr>
          <w:lang w:val="en-AU"/>
        </w:rPr>
      </w:pPr>
      <w:r w:rsidRPr="00627D11">
        <w:rPr>
          <w:lang w:val="en-AU"/>
        </w:rPr>
        <w:t>ASTM E 488 Standard Test Methods for Strength of Anchors in Concrete and Masonry Elements</w:t>
      </w:r>
    </w:p>
    <w:p w14:paraId="676C4F9D" w14:textId="77777777" w:rsidR="00F5003D" w:rsidRDefault="00F5003D" w:rsidP="007A4D8D">
      <w:pPr>
        <w:spacing w:before="100"/>
        <w:ind w:left="454"/>
        <w:rPr>
          <w:iCs/>
          <w:snapToGrid/>
          <w:color w:val="000000"/>
          <w:lang w:val="en-AU" w:eastAsia="en-AU"/>
        </w:rPr>
      </w:pPr>
      <w:r>
        <w:rPr>
          <w:snapToGrid/>
          <w:color w:val="000000"/>
          <w:lang w:val="en-AU" w:eastAsia="en-AU"/>
        </w:rPr>
        <w:t xml:space="preserve">ASTM E 1512 </w:t>
      </w:r>
      <w:r>
        <w:rPr>
          <w:iCs/>
          <w:snapToGrid/>
          <w:color w:val="000000"/>
          <w:lang w:val="en-AU" w:eastAsia="en-AU"/>
        </w:rPr>
        <w:t>Standard Test Methods for Testing Bond Performance of Adhesive-Bonded Anchors</w:t>
      </w:r>
    </w:p>
    <w:p w14:paraId="20B124A7" w14:textId="6E3AA896" w:rsidR="00D30EE5" w:rsidRDefault="00D30EE5" w:rsidP="007A4D8D">
      <w:pPr>
        <w:spacing w:before="100"/>
        <w:ind w:left="454"/>
        <w:rPr>
          <w:rFonts w:eastAsia="Arial" w:cs="Arial"/>
        </w:rPr>
      </w:pPr>
      <w:r w:rsidRPr="00230EC2">
        <w:rPr>
          <w:rFonts w:cs="Arial"/>
          <w:bCs/>
          <w:snapToGrid/>
          <w:color w:val="000000"/>
          <w:kern w:val="36"/>
          <w:lang w:val="en-AU" w:eastAsia="en-AU"/>
        </w:rPr>
        <w:t>EN 1363-2</w:t>
      </w:r>
      <w:r w:rsidRPr="008F1480">
        <w:rPr>
          <w:rFonts w:cs="Arial"/>
          <w:bCs/>
          <w:snapToGrid/>
          <w:color w:val="000000"/>
          <w:kern w:val="36"/>
          <w:lang w:val="en-AU" w:eastAsia="en-AU"/>
        </w:rPr>
        <w:t xml:space="preserve"> </w:t>
      </w:r>
      <w:r w:rsidRPr="00EA6746">
        <w:rPr>
          <w:rFonts w:cs="Arial"/>
          <w:snapToGrid/>
          <w:color w:val="333333"/>
          <w:lang w:val="en-AU" w:eastAsia="en-AU"/>
        </w:rPr>
        <w:t>Fire Resistance Tests - Part 2: Alternative and Additional Procedures</w:t>
      </w:r>
    </w:p>
    <w:p w14:paraId="41371EAA" w14:textId="1D13EE7E" w:rsidR="009145D3" w:rsidRDefault="009145D3" w:rsidP="007A4D8D">
      <w:pPr>
        <w:spacing w:before="100"/>
        <w:ind w:left="454"/>
        <w:rPr>
          <w:lang w:val="en-AU"/>
        </w:rPr>
      </w:pPr>
      <w:r w:rsidRPr="001736B1">
        <w:rPr>
          <w:rFonts w:eastAsia="Arial" w:cs="Arial"/>
        </w:rPr>
        <w:t>EOTA TR 048 – Details of tests for post-installed fasteners in concrete (https://www.eota.eu/en-GB/content/technical-reports/28/)</w:t>
      </w:r>
    </w:p>
    <w:p w14:paraId="7AA0376C" w14:textId="77777777" w:rsidR="00F5003D" w:rsidRPr="001F7390" w:rsidRDefault="00F5003D" w:rsidP="001F7390">
      <w:pPr>
        <w:spacing w:line="200" w:lineRule="exact"/>
      </w:pPr>
    </w:p>
    <w:p w14:paraId="6F7B1800" w14:textId="77777777" w:rsidR="00F5003D" w:rsidRPr="00F5003D" w:rsidRDefault="00F5003D" w:rsidP="00F5003D">
      <w:pPr>
        <w:pStyle w:val="Heading5SS"/>
        <w:rPr>
          <w:rFonts w:eastAsia="Verdana"/>
          <w:spacing w:val="1"/>
        </w:rPr>
      </w:pPr>
      <w:r>
        <w:rPr>
          <w:rFonts w:eastAsia="Verdana"/>
          <w:spacing w:val="1"/>
        </w:rPr>
        <w:t>(</w:t>
      </w:r>
      <w:r w:rsidRPr="00F5003D">
        <w:rPr>
          <w:rFonts w:eastAsia="Verdana"/>
          <w:spacing w:val="1"/>
        </w:rPr>
        <w:t>c)</w:t>
      </w:r>
      <w:r w:rsidR="00627D11">
        <w:rPr>
          <w:rFonts w:eastAsia="Verdana"/>
          <w:spacing w:val="1"/>
        </w:rPr>
        <w:tab/>
      </w:r>
      <w:r>
        <w:rPr>
          <w:rFonts w:eastAsia="Verdana"/>
          <w:spacing w:val="1"/>
        </w:rPr>
        <w:t>Add</w:t>
      </w:r>
      <w:r w:rsidRPr="00F5003D">
        <w:rPr>
          <w:rFonts w:eastAsia="Verdana"/>
          <w:spacing w:val="1"/>
        </w:rPr>
        <w:t>i</w:t>
      </w:r>
      <w:r>
        <w:rPr>
          <w:rFonts w:eastAsia="Verdana"/>
          <w:spacing w:val="1"/>
        </w:rPr>
        <w:t>t</w:t>
      </w:r>
      <w:r w:rsidRPr="00F5003D">
        <w:rPr>
          <w:rFonts w:eastAsia="Verdana"/>
          <w:spacing w:val="1"/>
        </w:rPr>
        <w:t>io</w:t>
      </w:r>
      <w:r>
        <w:rPr>
          <w:rFonts w:eastAsia="Verdana"/>
          <w:spacing w:val="1"/>
        </w:rPr>
        <w:t>n</w:t>
      </w:r>
      <w:r w:rsidRPr="00F5003D">
        <w:rPr>
          <w:rFonts w:eastAsia="Verdana"/>
          <w:spacing w:val="1"/>
        </w:rPr>
        <w:t xml:space="preserve">al Documents and </w:t>
      </w:r>
      <w:r>
        <w:rPr>
          <w:rFonts w:eastAsia="Verdana"/>
          <w:spacing w:val="1"/>
        </w:rPr>
        <w:t>R</w:t>
      </w:r>
      <w:r w:rsidRPr="00F5003D">
        <w:rPr>
          <w:rFonts w:eastAsia="Verdana"/>
          <w:spacing w:val="1"/>
        </w:rPr>
        <w:t>efere</w:t>
      </w:r>
      <w:r>
        <w:rPr>
          <w:rFonts w:eastAsia="Verdana"/>
          <w:spacing w:val="1"/>
        </w:rPr>
        <w:t>n</w:t>
      </w:r>
      <w:r w:rsidRPr="00F5003D">
        <w:rPr>
          <w:rFonts w:eastAsia="Verdana"/>
          <w:spacing w:val="1"/>
        </w:rPr>
        <w:t>ced Specifications</w:t>
      </w:r>
    </w:p>
    <w:p w14:paraId="6054BC3F" w14:textId="77777777" w:rsidR="00F5003D" w:rsidRDefault="00F5003D" w:rsidP="00225C8F">
      <w:pPr>
        <w:spacing w:before="120"/>
        <w:ind w:left="454"/>
        <w:rPr>
          <w:snapToGrid/>
          <w:color w:val="000000"/>
          <w:lang w:val="en-AU" w:eastAsia="en-AU"/>
        </w:rPr>
      </w:pPr>
      <w:r w:rsidRPr="00225C8F">
        <w:rPr>
          <w:snapToGrid/>
          <w:color w:val="000000"/>
          <w:lang w:val="en-AU" w:eastAsia="en-AU"/>
        </w:rPr>
        <w:t>ATIC-SPEC 38 – Metal anchors for use in concrete (published by the Australian</w:t>
      </w:r>
      <w:r w:rsidR="00225C8F">
        <w:rPr>
          <w:snapToGrid/>
          <w:color w:val="000000"/>
          <w:lang w:val="en-AU" w:eastAsia="en-AU"/>
        </w:rPr>
        <w:t xml:space="preserve"> </w:t>
      </w:r>
      <w:r w:rsidRPr="00225C8F">
        <w:rPr>
          <w:snapToGrid/>
          <w:color w:val="000000"/>
          <w:lang w:val="en-AU" w:eastAsia="en-AU"/>
        </w:rPr>
        <w:t xml:space="preserve">Technical </w:t>
      </w:r>
      <w:r w:rsidR="0098761B">
        <w:rPr>
          <w:snapToGrid/>
          <w:color w:val="000000"/>
          <w:lang w:val="en-AU" w:eastAsia="en-AU"/>
        </w:rPr>
        <w:t>Infrastructure Committee (ATIC)</w:t>
      </w:r>
    </w:p>
    <w:p w14:paraId="2DC6ADA8" w14:textId="1E426564" w:rsidR="0098761B" w:rsidRDefault="0009292A" w:rsidP="007A4D8D">
      <w:pPr>
        <w:spacing w:before="100"/>
        <w:ind w:left="454"/>
        <w:rPr>
          <w:rFonts w:eastAsia="Arial" w:cs="Arial"/>
        </w:rPr>
      </w:pPr>
      <w:r>
        <w:rPr>
          <w:rFonts w:eastAsia="Arial" w:cs="Arial"/>
          <w:spacing w:val="-1"/>
        </w:rPr>
        <w:t xml:space="preserve">DoT </w:t>
      </w:r>
      <w:r w:rsidR="0098761B" w:rsidRPr="001736B1">
        <w:rPr>
          <w:rFonts w:eastAsia="Arial" w:cs="Arial"/>
          <w:spacing w:val="-1"/>
        </w:rPr>
        <w:t>B</w:t>
      </w:r>
      <w:r w:rsidR="0098761B" w:rsidRPr="001736B1">
        <w:rPr>
          <w:rFonts w:eastAsia="Arial" w:cs="Arial"/>
          <w:spacing w:val="1"/>
        </w:rPr>
        <w:t>r</w:t>
      </w:r>
      <w:r w:rsidR="0098761B" w:rsidRPr="001736B1">
        <w:rPr>
          <w:rFonts w:eastAsia="Arial" w:cs="Arial"/>
          <w:spacing w:val="-1"/>
        </w:rPr>
        <w:t>i</w:t>
      </w:r>
      <w:r w:rsidR="0098761B" w:rsidRPr="001736B1">
        <w:rPr>
          <w:rFonts w:eastAsia="Arial" w:cs="Arial"/>
        </w:rPr>
        <w:t>dge</w:t>
      </w:r>
      <w:r w:rsidR="0098761B" w:rsidRPr="001736B1">
        <w:rPr>
          <w:rFonts w:eastAsia="Arial" w:cs="Arial"/>
          <w:spacing w:val="-7"/>
        </w:rPr>
        <w:t xml:space="preserve"> </w:t>
      </w:r>
      <w:r w:rsidR="0098761B" w:rsidRPr="001736B1">
        <w:rPr>
          <w:rFonts w:eastAsia="Arial" w:cs="Arial"/>
          <w:spacing w:val="3"/>
        </w:rPr>
        <w:t>T</w:t>
      </w:r>
      <w:r w:rsidR="0098761B" w:rsidRPr="001736B1">
        <w:rPr>
          <w:rFonts w:eastAsia="Arial" w:cs="Arial"/>
        </w:rPr>
        <w:t>e</w:t>
      </w:r>
      <w:r w:rsidR="0098761B" w:rsidRPr="001736B1">
        <w:rPr>
          <w:rFonts w:eastAsia="Arial" w:cs="Arial"/>
          <w:spacing w:val="1"/>
        </w:rPr>
        <w:t>c</w:t>
      </w:r>
      <w:r w:rsidR="0098761B" w:rsidRPr="001736B1">
        <w:rPr>
          <w:rFonts w:eastAsia="Arial" w:cs="Arial"/>
        </w:rPr>
        <w:t>hn</w:t>
      </w:r>
      <w:r w:rsidR="0098761B" w:rsidRPr="001736B1">
        <w:rPr>
          <w:rFonts w:eastAsia="Arial" w:cs="Arial"/>
          <w:spacing w:val="-1"/>
        </w:rPr>
        <w:t>i</w:t>
      </w:r>
      <w:r w:rsidR="0098761B" w:rsidRPr="001736B1">
        <w:rPr>
          <w:rFonts w:eastAsia="Arial" w:cs="Arial"/>
          <w:spacing w:val="1"/>
        </w:rPr>
        <w:t>c</w:t>
      </w:r>
      <w:r w:rsidR="0098761B" w:rsidRPr="001736B1">
        <w:rPr>
          <w:rFonts w:eastAsia="Arial" w:cs="Arial"/>
        </w:rPr>
        <w:t>al</w:t>
      </w:r>
      <w:r w:rsidR="0098761B" w:rsidRPr="001736B1">
        <w:rPr>
          <w:rFonts w:eastAsia="Arial" w:cs="Arial"/>
          <w:spacing w:val="-10"/>
        </w:rPr>
        <w:t xml:space="preserve"> </w:t>
      </w:r>
      <w:r w:rsidR="0098761B" w:rsidRPr="001736B1">
        <w:rPr>
          <w:rFonts w:eastAsia="Arial" w:cs="Arial"/>
        </w:rPr>
        <w:t>Note</w:t>
      </w:r>
      <w:r>
        <w:rPr>
          <w:rFonts w:eastAsia="Arial" w:cs="Arial"/>
        </w:rPr>
        <w:t xml:space="preserve"> 006 (BTN006)</w:t>
      </w:r>
      <w:r w:rsidR="0048718D">
        <w:rPr>
          <w:rFonts w:eastAsia="Arial" w:cs="Arial"/>
        </w:rPr>
        <w:t xml:space="preserve">, </w:t>
      </w:r>
      <w:r w:rsidR="0098761B" w:rsidRPr="001736B1">
        <w:rPr>
          <w:rFonts w:eastAsia="Arial" w:cs="Arial"/>
          <w:spacing w:val="-1"/>
        </w:rPr>
        <w:t>B</w:t>
      </w:r>
      <w:r w:rsidR="0098761B" w:rsidRPr="001736B1">
        <w:rPr>
          <w:rFonts w:eastAsia="Arial" w:cs="Arial"/>
        </w:rPr>
        <w:t>onded</w:t>
      </w:r>
      <w:r w:rsidR="0098761B" w:rsidRPr="001736B1">
        <w:rPr>
          <w:rFonts w:eastAsia="Arial" w:cs="Arial"/>
          <w:spacing w:val="-8"/>
        </w:rPr>
        <w:t xml:space="preserve"> </w:t>
      </w:r>
      <w:r w:rsidR="0098761B" w:rsidRPr="001736B1">
        <w:rPr>
          <w:rFonts w:eastAsia="Arial" w:cs="Arial"/>
          <w:spacing w:val="-1"/>
        </w:rPr>
        <w:t>A</w:t>
      </w:r>
      <w:r w:rsidR="0098761B" w:rsidRPr="001736B1">
        <w:rPr>
          <w:rFonts w:eastAsia="Arial" w:cs="Arial"/>
        </w:rPr>
        <w:t>n</w:t>
      </w:r>
      <w:r w:rsidR="0098761B" w:rsidRPr="001736B1">
        <w:rPr>
          <w:rFonts w:eastAsia="Arial" w:cs="Arial"/>
          <w:spacing w:val="1"/>
        </w:rPr>
        <w:t>c</w:t>
      </w:r>
      <w:r w:rsidR="0098761B" w:rsidRPr="001736B1">
        <w:rPr>
          <w:rFonts w:eastAsia="Arial" w:cs="Arial"/>
        </w:rPr>
        <w:t>ho</w:t>
      </w:r>
      <w:r w:rsidR="0098761B" w:rsidRPr="001736B1">
        <w:rPr>
          <w:rFonts w:eastAsia="Arial" w:cs="Arial"/>
          <w:spacing w:val="1"/>
        </w:rPr>
        <w:t>r</w:t>
      </w:r>
      <w:r w:rsidR="0098761B" w:rsidRPr="001736B1">
        <w:rPr>
          <w:rFonts w:eastAsia="Arial" w:cs="Arial"/>
        </w:rPr>
        <w:t>s</w:t>
      </w:r>
    </w:p>
    <w:p w14:paraId="3029D5D4" w14:textId="0A158B0F" w:rsidR="00BD784F" w:rsidRPr="00225C8F" w:rsidRDefault="00BD784F" w:rsidP="007A4D8D">
      <w:pPr>
        <w:spacing w:before="100"/>
        <w:ind w:left="454"/>
        <w:rPr>
          <w:snapToGrid/>
          <w:color w:val="000000"/>
          <w:lang w:val="en-AU" w:eastAsia="en-AU"/>
        </w:rPr>
      </w:pPr>
      <w:r w:rsidRPr="001B6868">
        <w:rPr>
          <w:rFonts w:cs="Arial"/>
        </w:rPr>
        <w:t xml:space="preserve">EOTA EAD 330499-00-0601 - Bonded </w:t>
      </w:r>
      <w:r>
        <w:rPr>
          <w:rFonts w:cs="Arial"/>
        </w:rPr>
        <w:t>f</w:t>
      </w:r>
      <w:r w:rsidRPr="001B6868">
        <w:rPr>
          <w:rFonts w:cs="Arial"/>
        </w:rPr>
        <w:t>asteners</w:t>
      </w:r>
      <w:r>
        <w:rPr>
          <w:rFonts w:cs="Arial"/>
        </w:rPr>
        <w:t xml:space="preserve"> f</w:t>
      </w:r>
      <w:r w:rsidRPr="001B6868">
        <w:rPr>
          <w:rFonts w:cs="Arial"/>
        </w:rPr>
        <w:t xml:space="preserve">or </w:t>
      </w:r>
      <w:r>
        <w:rPr>
          <w:rFonts w:cs="Arial"/>
        </w:rPr>
        <w:t>u</w:t>
      </w:r>
      <w:r w:rsidRPr="001B6868">
        <w:rPr>
          <w:rFonts w:cs="Arial"/>
        </w:rPr>
        <w:t xml:space="preserve">se </w:t>
      </w:r>
      <w:r>
        <w:rPr>
          <w:rFonts w:cs="Arial"/>
        </w:rPr>
        <w:t>i</w:t>
      </w:r>
      <w:r w:rsidRPr="001B6868">
        <w:rPr>
          <w:rFonts w:cs="Arial"/>
        </w:rPr>
        <w:t xml:space="preserve">n </w:t>
      </w:r>
      <w:r>
        <w:rPr>
          <w:rFonts w:cs="Arial"/>
        </w:rPr>
        <w:t>c</w:t>
      </w:r>
      <w:r w:rsidRPr="001B6868">
        <w:rPr>
          <w:rFonts w:cs="Arial"/>
        </w:rPr>
        <w:t>oncrete</w:t>
      </w:r>
      <w:r>
        <w:rPr>
          <w:rFonts w:cs="Arial"/>
        </w:rPr>
        <w:t xml:space="preserve"> </w:t>
      </w:r>
      <w:r w:rsidRPr="00BF1522">
        <w:rPr>
          <w:rFonts w:cs="Arial"/>
          <w:u w:val="single"/>
        </w:rPr>
        <w:t>(</w:t>
      </w:r>
      <w:hyperlink r:id="rId8" w:history="1">
        <w:r w:rsidRPr="00BF1522">
          <w:rPr>
            <w:rStyle w:val="Hyperlink"/>
          </w:rPr>
          <w:t>https://www.eota.eu/en-GB/content/eads/56/212/</w:t>
        </w:r>
      </w:hyperlink>
      <w:r w:rsidRPr="00BF1522">
        <w:rPr>
          <w:rFonts w:cs="Arial"/>
          <w:u w:val="single"/>
        </w:rPr>
        <w:t>)</w:t>
      </w:r>
    </w:p>
    <w:p w14:paraId="4AF8C975" w14:textId="66F0BC4C" w:rsidR="00F5003D" w:rsidRDefault="00F5003D" w:rsidP="007A4D8D">
      <w:pPr>
        <w:spacing w:before="100"/>
        <w:ind w:left="454"/>
        <w:rPr>
          <w:snapToGrid/>
          <w:color w:val="000000"/>
          <w:lang w:val="en-AU" w:eastAsia="en-AU"/>
        </w:rPr>
      </w:pPr>
      <w:r w:rsidRPr="00225C8F">
        <w:rPr>
          <w:snapToGrid/>
          <w:color w:val="000000"/>
          <w:lang w:val="en-AU" w:eastAsia="en-AU"/>
        </w:rPr>
        <w:t>ICC-ES (USA) – International Code Council Approvals, Evaluation service for post installed anchors and other building products</w:t>
      </w:r>
    </w:p>
    <w:p w14:paraId="2B8B7240" w14:textId="77777777" w:rsidR="008E1497" w:rsidRPr="00225C8F" w:rsidRDefault="008E1497" w:rsidP="008E1497">
      <w:pPr>
        <w:spacing w:before="100"/>
        <w:ind w:left="454"/>
        <w:rPr>
          <w:snapToGrid/>
          <w:color w:val="000000"/>
          <w:lang w:val="en-AU" w:eastAsia="en-AU"/>
        </w:rPr>
      </w:pPr>
      <w:r w:rsidRPr="00313AE6">
        <w:t xml:space="preserve">ITA Guidelines for Structural Fire Resistance of Road Tunnels </w:t>
      </w:r>
      <w:r>
        <w:t>(International Tunneling Association)</w:t>
      </w:r>
    </w:p>
    <w:p w14:paraId="45555B48" w14:textId="77777777" w:rsidR="00F5003D" w:rsidRDefault="00F5003D" w:rsidP="001F7390">
      <w:pPr>
        <w:spacing w:line="200" w:lineRule="exact"/>
        <w:rPr>
          <w:rFonts w:cs="Arial"/>
        </w:rPr>
      </w:pPr>
    </w:p>
    <w:p w14:paraId="769BA176" w14:textId="77777777" w:rsidR="00F5003D" w:rsidRDefault="00F5003D" w:rsidP="00F5003D">
      <w:pPr>
        <w:rPr>
          <w:rFonts w:eastAsia="Verdana"/>
        </w:rPr>
      </w:pPr>
      <w:r w:rsidRPr="007C0819">
        <w:rPr>
          <w:rFonts w:eastAsia="Verdana"/>
          <w:spacing w:val="1"/>
        </w:rPr>
        <w:t>S</w:t>
      </w:r>
      <w:r w:rsidRPr="007C0819">
        <w:rPr>
          <w:rFonts w:eastAsia="Verdana"/>
          <w:spacing w:val="-1"/>
        </w:rPr>
        <w:t>ec</w:t>
      </w:r>
      <w:r w:rsidRPr="007C0819">
        <w:rPr>
          <w:rFonts w:eastAsia="Verdana"/>
          <w:spacing w:val="1"/>
        </w:rPr>
        <w:t>t</w:t>
      </w:r>
      <w:r w:rsidRPr="007C0819">
        <w:rPr>
          <w:rFonts w:eastAsia="Verdana"/>
          <w:spacing w:val="3"/>
        </w:rPr>
        <w:t>i</w:t>
      </w:r>
      <w:r w:rsidRPr="007C0819">
        <w:rPr>
          <w:rFonts w:eastAsia="Verdana"/>
          <w:spacing w:val="-1"/>
        </w:rPr>
        <w:t>o</w:t>
      </w:r>
      <w:r w:rsidRPr="007C0819">
        <w:rPr>
          <w:rFonts w:eastAsia="Verdana"/>
        </w:rPr>
        <w:t>n</w:t>
      </w:r>
      <w:r w:rsidRPr="007C0819">
        <w:rPr>
          <w:rFonts w:eastAsia="Verdana"/>
          <w:spacing w:val="-7"/>
        </w:rPr>
        <w:t xml:space="preserve"> </w:t>
      </w:r>
      <w:r w:rsidRPr="007C0819">
        <w:rPr>
          <w:rFonts w:eastAsia="Verdana"/>
          <w:spacing w:val="1"/>
        </w:rPr>
        <w:t>1</w:t>
      </w:r>
      <w:r w:rsidRPr="007C0819">
        <w:rPr>
          <w:rFonts w:eastAsia="Verdana"/>
        </w:rPr>
        <w:t>75</w:t>
      </w:r>
      <w:r w:rsidRPr="007C0819">
        <w:rPr>
          <w:rFonts w:eastAsia="Verdana"/>
          <w:spacing w:val="-4"/>
        </w:rPr>
        <w:t xml:space="preserve"> </w:t>
      </w:r>
      <w:r w:rsidRPr="007C0819">
        <w:rPr>
          <w:rFonts w:eastAsia="Verdana"/>
          <w:spacing w:val="1"/>
        </w:rPr>
        <w:t>d</w:t>
      </w:r>
      <w:r w:rsidRPr="007C0819">
        <w:rPr>
          <w:rFonts w:eastAsia="Verdana"/>
          <w:spacing w:val="-1"/>
        </w:rPr>
        <w:t>e</w:t>
      </w:r>
      <w:r w:rsidRPr="007C0819">
        <w:rPr>
          <w:rFonts w:eastAsia="Verdana"/>
          <w:spacing w:val="1"/>
        </w:rPr>
        <w:t>t</w:t>
      </w:r>
      <w:r w:rsidRPr="007C0819">
        <w:rPr>
          <w:rFonts w:eastAsia="Verdana"/>
        </w:rPr>
        <w:t>a</w:t>
      </w:r>
      <w:r w:rsidRPr="007C0819">
        <w:rPr>
          <w:rFonts w:eastAsia="Verdana"/>
          <w:spacing w:val="3"/>
        </w:rPr>
        <w:t>il</w:t>
      </w:r>
      <w:r w:rsidRPr="007C0819">
        <w:rPr>
          <w:rFonts w:eastAsia="Verdana"/>
        </w:rPr>
        <w:t>s</w:t>
      </w:r>
      <w:r w:rsidRPr="007C0819">
        <w:rPr>
          <w:rFonts w:eastAsia="Verdana"/>
          <w:spacing w:val="-8"/>
        </w:rPr>
        <w:t xml:space="preserve"> </w:t>
      </w:r>
      <w:r w:rsidRPr="007C0819">
        <w:rPr>
          <w:rFonts w:eastAsia="Verdana"/>
          <w:spacing w:val="1"/>
        </w:rPr>
        <w:t>th</w:t>
      </w:r>
      <w:r w:rsidRPr="007C0819">
        <w:rPr>
          <w:rFonts w:eastAsia="Verdana"/>
        </w:rPr>
        <w:t>e</w:t>
      </w:r>
      <w:r w:rsidRPr="007C0819">
        <w:rPr>
          <w:rFonts w:eastAsia="Verdana"/>
          <w:spacing w:val="-5"/>
        </w:rPr>
        <w:t xml:space="preserve"> </w:t>
      </w:r>
      <w:r w:rsidRPr="007C0819">
        <w:rPr>
          <w:rFonts w:eastAsia="Verdana"/>
          <w:spacing w:val="-1"/>
        </w:rPr>
        <w:t>re</w:t>
      </w:r>
      <w:r w:rsidRPr="007C0819">
        <w:rPr>
          <w:rFonts w:eastAsia="Verdana"/>
          <w:spacing w:val="3"/>
        </w:rPr>
        <w:t>l</w:t>
      </w:r>
      <w:r w:rsidRPr="007C0819">
        <w:rPr>
          <w:rFonts w:eastAsia="Verdana"/>
          <w:spacing w:val="-1"/>
        </w:rPr>
        <w:t>e</w:t>
      </w:r>
      <w:r w:rsidRPr="007C0819">
        <w:rPr>
          <w:rFonts w:eastAsia="Verdana"/>
        </w:rPr>
        <w:t>va</w:t>
      </w:r>
      <w:r w:rsidRPr="007C0819">
        <w:rPr>
          <w:rFonts w:eastAsia="Verdana"/>
          <w:spacing w:val="1"/>
        </w:rPr>
        <w:t>n</w:t>
      </w:r>
      <w:r w:rsidRPr="007C0819">
        <w:rPr>
          <w:rFonts w:eastAsia="Verdana"/>
        </w:rPr>
        <w:t>t</w:t>
      </w:r>
      <w:r>
        <w:rPr>
          <w:rFonts w:eastAsia="Verdana"/>
          <w:spacing w:val="-8"/>
        </w:rPr>
        <w:t xml:space="preserve"> </w:t>
      </w:r>
      <w:r>
        <w:rPr>
          <w:rFonts w:eastAsia="Verdana"/>
          <w:spacing w:val="-1"/>
        </w:rPr>
        <w:t>refere</w:t>
      </w:r>
      <w:r>
        <w:rPr>
          <w:rFonts w:eastAsia="Verdana"/>
          <w:spacing w:val="1"/>
        </w:rPr>
        <w:t>n</w:t>
      </w:r>
      <w:r>
        <w:rPr>
          <w:rFonts w:eastAsia="Verdana"/>
          <w:spacing w:val="-1"/>
        </w:rPr>
        <w:t>ce</w:t>
      </w:r>
      <w:r>
        <w:rPr>
          <w:rFonts w:eastAsia="Verdana"/>
        </w:rPr>
        <w:t>s</w:t>
      </w:r>
      <w:r>
        <w:rPr>
          <w:rFonts w:eastAsia="Verdana"/>
          <w:spacing w:val="-12"/>
        </w:rPr>
        <w:t xml:space="preserve"> </w:t>
      </w:r>
      <w:r>
        <w:rPr>
          <w:rFonts w:eastAsia="Verdana"/>
          <w:spacing w:val="1"/>
        </w:rPr>
        <w:t>t</w:t>
      </w:r>
      <w:r>
        <w:rPr>
          <w:rFonts w:eastAsia="Verdana"/>
        </w:rPr>
        <w:t>o</w:t>
      </w:r>
      <w:r>
        <w:rPr>
          <w:rFonts w:eastAsia="Verdana"/>
          <w:spacing w:val="-4"/>
        </w:rPr>
        <w:t xml:space="preserve"> </w:t>
      </w:r>
      <w:r>
        <w:rPr>
          <w:rFonts w:eastAsia="Verdana"/>
          <w:spacing w:val="1"/>
        </w:rPr>
        <w:t>th</w:t>
      </w:r>
      <w:r>
        <w:rPr>
          <w:rFonts w:eastAsia="Verdana"/>
          <w:spacing w:val="-1"/>
        </w:rPr>
        <w:t>es</w:t>
      </w:r>
      <w:r>
        <w:rPr>
          <w:rFonts w:eastAsia="Verdana"/>
        </w:rPr>
        <w:t>e</w:t>
      </w:r>
      <w:r>
        <w:rPr>
          <w:rFonts w:eastAsia="Verdana"/>
          <w:spacing w:val="-7"/>
        </w:rPr>
        <w:t xml:space="preserve"> </w:t>
      </w:r>
      <w:r>
        <w:rPr>
          <w:rFonts w:eastAsia="Verdana"/>
          <w:spacing w:val="1"/>
        </w:rPr>
        <w:t>d</w:t>
      </w:r>
      <w:r>
        <w:rPr>
          <w:rFonts w:eastAsia="Verdana"/>
          <w:spacing w:val="-1"/>
        </w:rPr>
        <w:t>oc</w:t>
      </w:r>
      <w:r>
        <w:rPr>
          <w:rFonts w:eastAsia="Verdana"/>
          <w:spacing w:val="1"/>
        </w:rPr>
        <w:t>um</w:t>
      </w:r>
      <w:r>
        <w:rPr>
          <w:rFonts w:eastAsia="Verdana"/>
          <w:spacing w:val="-1"/>
        </w:rPr>
        <w:t>e</w:t>
      </w:r>
      <w:r>
        <w:rPr>
          <w:rFonts w:eastAsia="Verdana"/>
          <w:spacing w:val="1"/>
        </w:rPr>
        <w:t>nt</w:t>
      </w:r>
      <w:r>
        <w:rPr>
          <w:rFonts w:eastAsia="Verdana"/>
          <w:spacing w:val="-1"/>
        </w:rPr>
        <w:t>s</w:t>
      </w:r>
      <w:r>
        <w:rPr>
          <w:rFonts w:eastAsia="Verdana"/>
        </w:rPr>
        <w:t>.</w:t>
      </w:r>
    </w:p>
    <w:p w14:paraId="4B8E1092" w14:textId="77777777" w:rsidR="00F5003D" w:rsidRDefault="00F5003D" w:rsidP="000519F4">
      <w:pPr>
        <w:spacing w:line="180" w:lineRule="exact"/>
        <w:rPr>
          <w:lang w:val="en-AU"/>
        </w:rPr>
      </w:pPr>
    </w:p>
    <w:p w14:paraId="241E8FAD" w14:textId="77777777" w:rsidR="00F5003D" w:rsidRPr="00444D5C" w:rsidRDefault="00F5003D" w:rsidP="000519F4">
      <w:pPr>
        <w:spacing w:line="180" w:lineRule="exact"/>
        <w:rPr>
          <w:lang w:val="en-AU"/>
        </w:rPr>
      </w:pPr>
    </w:p>
    <w:p w14:paraId="437AA322" w14:textId="77777777" w:rsidR="00342920" w:rsidRPr="00444D5C" w:rsidRDefault="0081165F" w:rsidP="00B25C2F">
      <w:pPr>
        <w:pStyle w:val="Heading3SS"/>
      </w:pPr>
      <w:r w:rsidRPr="00444D5C">
        <w:t>680</w:t>
      </w:r>
      <w:r w:rsidR="00342920" w:rsidRPr="00444D5C">
        <w:t>.03</w:t>
      </w:r>
      <w:r w:rsidR="00342920" w:rsidRPr="00444D5C">
        <w:tab/>
      </w:r>
      <w:r w:rsidR="00306041">
        <w:t>DEFINITIONS</w:t>
      </w:r>
    </w:p>
    <w:p w14:paraId="52D12D89" w14:textId="46D93903" w:rsidR="00611DA2" w:rsidRPr="00611DA2" w:rsidRDefault="00611DA2" w:rsidP="00CE16EB">
      <w:pPr>
        <w:spacing w:before="160"/>
        <w:rPr>
          <w:rFonts w:cs="Arial"/>
        </w:rPr>
      </w:pPr>
      <w:r w:rsidRPr="00611DA2">
        <w:rPr>
          <w:rFonts w:cs="Arial"/>
          <w:b/>
        </w:rPr>
        <w:t>Anchor:</w:t>
      </w:r>
      <w:r w:rsidRPr="00611DA2">
        <w:rPr>
          <w:rFonts w:cs="Arial"/>
        </w:rPr>
        <w:t xml:space="preserve">  </w:t>
      </w:r>
      <w:r w:rsidR="00CE16EB">
        <w:rPr>
          <w:rFonts w:cs="Arial"/>
        </w:rPr>
        <w:t>A</w:t>
      </w:r>
      <w:r w:rsidRPr="00611DA2">
        <w:rPr>
          <w:rFonts w:cs="Arial"/>
        </w:rPr>
        <w:t xml:space="preserve"> steel stud, threaded rod, steel bolt or reinforcing steel drilled and secured into the existing hardened concrete.</w:t>
      </w:r>
    </w:p>
    <w:p w14:paraId="3DCCC6F9" w14:textId="6F14189F" w:rsidR="00611DA2" w:rsidRDefault="00611DA2" w:rsidP="00CE16EB">
      <w:pPr>
        <w:spacing w:before="160"/>
        <w:rPr>
          <w:rFonts w:cs="Arial"/>
        </w:rPr>
      </w:pPr>
      <w:r w:rsidRPr="00611DA2">
        <w:rPr>
          <w:rFonts w:cs="Arial"/>
          <w:b/>
        </w:rPr>
        <w:t>Bonded anchor:</w:t>
      </w:r>
      <w:r w:rsidR="00C52D49" w:rsidRPr="00C52D49">
        <w:rPr>
          <w:rFonts w:cs="Arial"/>
        </w:rPr>
        <w:t xml:space="preserve"> </w:t>
      </w:r>
      <w:r w:rsidRPr="00C52D49">
        <w:rPr>
          <w:rFonts w:cs="Arial"/>
        </w:rPr>
        <w:t xml:space="preserve"> </w:t>
      </w:r>
      <w:r w:rsidR="00CE16EB">
        <w:rPr>
          <w:rFonts w:cs="Arial"/>
        </w:rPr>
        <w:t>A</w:t>
      </w:r>
      <w:r w:rsidRPr="00611DA2">
        <w:rPr>
          <w:rFonts w:cs="Arial"/>
        </w:rPr>
        <w:t xml:space="preserve"> system comprising an anchor and a chemical adhesive that transmits </w:t>
      </w:r>
      <w:r w:rsidR="00D61607">
        <w:rPr>
          <w:rFonts w:cs="Arial"/>
        </w:rPr>
        <w:t xml:space="preserve">structural </w:t>
      </w:r>
      <w:r w:rsidRPr="00611DA2">
        <w:rPr>
          <w:rFonts w:cs="Arial"/>
        </w:rPr>
        <w:t>loads from the embedded anc</w:t>
      </w:r>
      <w:r w:rsidR="00C52D49">
        <w:rPr>
          <w:rFonts w:cs="Arial"/>
        </w:rPr>
        <w:t>hor into the hardened concrete</w:t>
      </w:r>
      <w:r w:rsidR="00D61607">
        <w:rPr>
          <w:rFonts w:cs="Arial"/>
        </w:rPr>
        <w:t xml:space="preserve"> by means of tension, shear</w:t>
      </w:r>
      <w:r w:rsidR="00F93BE2">
        <w:rPr>
          <w:rFonts w:cs="Arial"/>
        </w:rPr>
        <w:t>, compression</w:t>
      </w:r>
      <w:r w:rsidR="00D61607">
        <w:rPr>
          <w:rFonts w:cs="Arial"/>
        </w:rPr>
        <w:t xml:space="preserve"> or a combination of tension and shear</w:t>
      </w:r>
      <w:r w:rsidR="00C52D49">
        <w:rPr>
          <w:rFonts w:cs="Arial"/>
        </w:rPr>
        <w:t>.</w:t>
      </w:r>
    </w:p>
    <w:p w14:paraId="73FA0F01" w14:textId="6C6A94AE" w:rsidR="00611DA2" w:rsidRPr="00611DA2" w:rsidRDefault="00EA5298" w:rsidP="00CE16EB">
      <w:pPr>
        <w:rPr>
          <w:rFonts w:cs="Arial"/>
        </w:rPr>
      </w:pPr>
      <w:r>
        <w:rPr>
          <w:rFonts w:cs="Arial"/>
          <w:noProof/>
          <w:snapToGrid/>
        </w:rPr>
        <mc:AlternateContent>
          <mc:Choice Requires="wps">
            <w:drawing>
              <wp:anchor distT="71755" distB="0" distL="114300" distR="114300" simplePos="0" relativeHeight="251652608" behindDoc="1" locked="1" layoutInCell="1" allowOverlap="1" wp14:anchorId="0C22E398" wp14:editId="54DE3A2C">
                <wp:simplePos x="0" y="0"/>
                <wp:positionH relativeFrom="page">
                  <wp:align>center</wp:align>
                </wp:positionH>
                <wp:positionV relativeFrom="page">
                  <wp:posOffset>9901555</wp:posOffset>
                </wp:positionV>
                <wp:extent cx="6120130" cy="467995"/>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0D05F" w14:textId="3C91F5FF" w:rsidR="00C64AF1" w:rsidRDefault="00C64AF1" w:rsidP="00C64AF1">
                            <w:pPr>
                              <w:pBdr>
                                <w:top w:val="single" w:sz="6" w:space="1" w:color="000000"/>
                              </w:pBdr>
                              <w:spacing w:before="40"/>
                              <w:jc w:val="right"/>
                            </w:pPr>
                            <w:r>
                              <w:rPr>
                                <w:b/>
                              </w:rPr>
                              <w:t>©</w:t>
                            </w:r>
                            <w:r>
                              <w:t xml:space="preserve"> </w:t>
                            </w:r>
                            <w:r w:rsidR="003E1A67" w:rsidRPr="003E1A67">
                              <w:rPr>
                                <w:bCs/>
                              </w:rPr>
                              <w:t xml:space="preserve">Department of </w:t>
                            </w:r>
                            <w:proofErr w:type="gramStart"/>
                            <w:r w:rsidR="003E1A67" w:rsidRPr="003E1A67">
                              <w:rPr>
                                <w:bCs/>
                              </w:rPr>
                              <w:t>Transport</w:t>
                            </w:r>
                            <w:r>
                              <w:t xml:space="preserve">  </w:t>
                            </w:r>
                            <w:r w:rsidR="00C12A33">
                              <w:t>September</w:t>
                            </w:r>
                            <w:proofErr w:type="gramEnd"/>
                            <w:r w:rsidR="00C12A33">
                              <w:t xml:space="preserve"> </w:t>
                            </w:r>
                            <w:r w:rsidR="009E41EB">
                              <w:t>2022</w:t>
                            </w:r>
                          </w:p>
                          <w:p w14:paraId="6D869E68" w14:textId="422FDE40" w:rsidR="00C64AF1" w:rsidRDefault="00C64AF1" w:rsidP="00C64AF1">
                            <w:pPr>
                              <w:jc w:val="right"/>
                            </w:pPr>
                            <w:r>
                              <w:t>Section 680 (Page 1</w:t>
                            </w:r>
                            <w:r w:rsidR="003E1A67">
                              <w:t xml:space="preserve"> of 1</w:t>
                            </w:r>
                            <w:r w:rsidR="00176789">
                              <w:t>2</w:t>
                            </w:r>
                            <w:r w:rsidR="003E1A67">
                              <w:t>)</w:t>
                            </w:r>
                          </w:p>
                          <w:p w14:paraId="6077EA13" w14:textId="77777777" w:rsidR="00C64AF1" w:rsidRDefault="00C64AF1" w:rsidP="00C64AF1">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2E398" id="_x0000_t202" coordsize="21600,21600" o:spt="202" path="m,l,21600r21600,l21600,xe">
                <v:stroke joinstyle="miter"/>
                <v:path gradientshapeok="t" o:connecttype="rect"/>
              </v:shapetype>
              <v:shape id="Text Box 42" o:spid="_x0000_s1026" type="#_x0000_t202" style="position:absolute;margin-left:0;margin-top:779.65pt;width:481.9pt;height:36.85pt;z-index:-251663872;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7wEAAMI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" stroked="f">
                <v:textbox inset="0,,0">
                  <w:txbxContent>
                    <w:p w14:paraId="4C40D05F" w14:textId="3C91F5FF" w:rsidR="00C64AF1" w:rsidRDefault="00C64AF1" w:rsidP="00C64AF1">
                      <w:pPr>
                        <w:pBdr>
                          <w:top w:val="single" w:sz="6" w:space="1" w:color="000000"/>
                        </w:pBdr>
                        <w:spacing w:before="40"/>
                        <w:jc w:val="right"/>
                      </w:pPr>
                      <w:r>
                        <w:rPr>
                          <w:b/>
                        </w:rPr>
                        <w:t>©</w:t>
                      </w:r>
                      <w:r>
                        <w:t xml:space="preserve"> </w:t>
                      </w:r>
                      <w:r w:rsidR="003E1A67" w:rsidRPr="003E1A67">
                        <w:rPr>
                          <w:bCs/>
                        </w:rPr>
                        <w:t>Department of Transport</w:t>
                      </w:r>
                      <w:r>
                        <w:t xml:space="preserve">  </w:t>
                      </w:r>
                      <w:r w:rsidR="00C12A33">
                        <w:t xml:space="preserve">September </w:t>
                      </w:r>
                      <w:r w:rsidR="009E41EB">
                        <w:t>2022</w:t>
                      </w:r>
                    </w:p>
                    <w:p w14:paraId="6D869E68" w14:textId="422FDE40" w:rsidR="00C64AF1" w:rsidRDefault="00C64AF1" w:rsidP="00C64AF1">
                      <w:pPr>
                        <w:jc w:val="right"/>
                      </w:pPr>
                      <w:r>
                        <w:t>Section 680 (Page 1</w:t>
                      </w:r>
                      <w:r w:rsidR="003E1A67">
                        <w:t xml:space="preserve"> of 1</w:t>
                      </w:r>
                      <w:r w:rsidR="00176789">
                        <w:t>2</w:t>
                      </w:r>
                      <w:r w:rsidR="003E1A67">
                        <w:t>)</w:t>
                      </w:r>
                    </w:p>
                    <w:p w14:paraId="6077EA13" w14:textId="77777777" w:rsidR="00C64AF1" w:rsidRDefault="00C64AF1" w:rsidP="00C64AF1">
                      <w:pPr>
                        <w:jc w:val="right"/>
                      </w:pPr>
                    </w:p>
                  </w:txbxContent>
                </v:textbox>
                <w10:wrap anchorx="page" anchory="page"/>
                <w10:anchorlock/>
              </v:shape>
            </w:pict>
          </mc:Fallback>
        </mc:AlternateContent>
      </w:r>
      <w:r w:rsidR="00C64AF1">
        <w:rPr>
          <w:rFonts w:cs="Arial"/>
        </w:rPr>
        <w:br w:type="page"/>
      </w:r>
      <w:r w:rsidR="00611DA2" w:rsidRPr="00611DA2">
        <w:rPr>
          <w:rFonts w:cs="Arial"/>
          <w:b/>
        </w:rPr>
        <w:lastRenderedPageBreak/>
        <w:t>Chemical adhesive:</w:t>
      </w:r>
      <w:r w:rsidR="00611DA2" w:rsidRPr="00611DA2">
        <w:rPr>
          <w:rFonts w:cs="Arial"/>
        </w:rPr>
        <w:t xml:space="preserve">  </w:t>
      </w:r>
      <w:r w:rsidR="00CE16EB">
        <w:rPr>
          <w:rFonts w:cs="Arial"/>
        </w:rPr>
        <w:t>A</w:t>
      </w:r>
      <w:r w:rsidR="00611DA2" w:rsidRPr="00611DA2">
        <w:rPr>
          <w:rFonts w:cs="Arial"/>
        </w:rPr>
        <w:t xml:space="preserve"> material or bonding agent used to bond together steel and concrete components to hardened concrete and provide the pathway for the required load transfer of the bonded anchor system.</w:t>
      </w:r>
    </w:p>
    <w:p w14:paraId="5B1E7D51" w14:textId="5BA57D75" w:rsidR="00611DA2" w:rsidRDefault="00611DA2" w:rsidP="009F5EB4">
      <w:pPr>
        <w:spacing w:before="160"/>
        <w:rPr>
          <w:rFonts w:cs="Arial"/>
        </w:rPr>
      </w:pPr>
      <w:r w:rsidRPr="00611DA2">
        <w:rPr>
          <w:rFonts w:cs="Arial"/>
          <w:b/>
        </w:rPr>
        <w:t>Discrete population</w:t>
      </w:r>
      <w:r w:rsidRPr="00611DA2">
        <w:rPr>
          <w:rFonts w:cs="Arial"/>
        </w:rPr>
        <w:t>:</w:t>
      </w:r>
      <w:r w:rsidR="00C52D49">
        <w:rPr>
          <w:rFonts w:cs="Arial"/>
        </w:rPr>
        <w:t xml:space="preserve"> </w:t>
      </w:r>
      <w:r w:rsidRPr="00611DA2">
        <w:rPr>
          <w:rFonts w:cs="Arial"/>
        </w:rPr>
        <w:t xml:space="preserve"> A population of bonded anchors that has bonded anchors of the same type (manufacturer and model), </w:t>
      </w:r>
      <w:r w:rsidR="00CE16EB">
        <w:rPr>
          <w:rFonts w:cs="Arial"/>
        </w:rPr>
        <w:t xml:space="preserve">diameter, embedment depth, </w:t>
      </w:r>
      <w:r w:rsidRPr="00611DA2">
        <w:rPr>
          <w:rFonts w:cs="Arial"/>
        </w:rPr>
        <w:t>installed in the same substrate (e.g.</w:t>
      </w:r>
      <w:r w:rsidR="00817359">
        <w:rPr>
          <w:rFonts w:cs="Arial"/>
        </w:rPr>
        <w:t>,</w:t>
      </w:r>
      <w:r w:rsidR="00C52D49">
        <w:rPr>
          <w:rFonts w:cs="Arial"/>
        </w:rPr>
        <w:t> </w:t>
      </w:r>
      <w:r w:rsidRPr="00611DA2">
        <w:rPr>
          <w:rFonts w:cs="Arial"/>
        </w:rPr>
        <w:t>same type and strength, same installation conditions such as wet or dry and temperature) and have all been installed by the same work crew</w:t>
      </w:r>
      <w:r w:rsidR="00D3782F">
        <w:rPr>
          <w:rFonts w:cs="Arial"/>
        </w:rPr>
        <w:t xml:space="preserve"> in the same shift</w:t>
      </w:r>
      <w:r w:rsidRPr="00611DA2">
        <w:rPr>
          <w:rFonts w:cs="Arial"/>
        </w:rPr>
        <w:t>.</w:t>
      </w:r>
    </w:p>
    <w:p w14:paraId="1967CA12" w14:textId="16B52B80" w:rsidR="00C475BE" w:rsidRDefault="00375D52" w:rsidP="009F5EB4">
      <w:pPr>
        <w:spacing w:before="160"/>
        <w:rPr>
          <w:rFonts w:cs="Arial"/>
        </w:rPr>
      </w:pPr>
      <w:r w:rsidRPr="007A003B">
        <w:rPr>
          <w:rFonts w:cs="Arial"/>
          <w:b/>
          <w:bCs/>
        </w:rPr>
        <w:t>Fatigue:</w:t>
      </w:r>
      <w:r w:rsidRPr="007A003B">
        <w:rPr>
          <w:rFonts w:cs="Arial"/>
        </w:rPr>
        <w:t xml:space="preserve"> </w:t>
      </w:r>
      <w:r>
        <w:rPr>
          <w:rFonts w:cs="Arial"/>
        </w:rPr>
        <w:t>F</w:t>
      </w:r>
      <w:r w:rsidRPr="007A003B">
        <w:rPr>
          <w:rFonts w:cs="Arial"/>
        </w:rPr>
        <w:t>racture or failure of the bonded anchor which is caused by repetitive</w:t>
      </w:r>
      <w:r>
        <w:rPr>
          <w:rFonts w:cs="Arial"/>
        </w:rPr>
        <w:t>,</w:t>
      </w:r>
      <w:r w:rsidRPr="007A003B">
        <w:rPr>
          <w:rFonts w:cs="Arial"/>
        </w:rPr>
        <w:t xml:space="preserve"> </w:t>
      </w:r>
      <w:proofErr w:type="gramStart"/>
      <w:r w:rsidRPr="007A003B">
        <w:rPr>
          <w:rFonts w:cs="Arial"/>
        </w:rPr>
        <w:t>cyclic</w:t>
      </w:r>
      <w:proofErr w:type="gramEnd"/>
      <w:r>
        <w:rPr>
          <w:rFonts w:cs="Arial"/>
        </w:rPr>
        <w:t xml:space="preserve"> or </w:t>
      </w:r>
      <w:r w:rsidRPr="007A003B">
        <w:rPr>
          <w:rFonts w:cs="Arial"/>
        </w:rPr>
        <w:t xml:space="preserve">fluctuating loading and unloading in its in-service condition where once fatigue sets in, failure occurs after a number of fluctuating loads </w:t>
      </w:r>
      <w:r>
        <w:rPr>
          <w:rFonts w:cs="Arial"/>
        </w:rPr>
        <w:t>have been</w:t>
      </w:r>
      <w:r w:rsidRPr="007A003B">
        <w:rPr>
          <w:rFonts w:cs="Arial"/>
        </w:rPr>
        <w:t xml:space="preserve"> applied and this may occur at loads much lower than the actual capacity of the bonded anchor.</w:t>
      </w:r>
    </w:p>
    <w:p w14:paraId="5013B1CB" w14:textId="001C5246" w:rsidR="007039EF" w:rsidRDefault="00CE16EB" w:rsidP="009F5EB4">
      <w:pPr>
        <w:spacing w:before="160"/>
        <w:rPr>
          <w:rFonts w:cs="Arial"/>
          <w:b/>
        </w:rPr>
      </w:pPr>
      <w:r>
        <w:rPr>
          <w:rFonts w:cs="Arial"/>
          <w:b/>
        </w:rPr>
        <w:t>Lot</w:t>
      </w:r>
      <w:r w:rsidRPr="00E97138">
        <w:rPr>
          <w:rFonts w:cs="Arial"/>
          <w:b/>
        </w:rPr>
        <w:t>:</w:t>
      </w:r>
      <w:r>
        <w:rPr>
          <w:rFonts w:cs="Arial"/>
        </w:rPr>
        <w:t xml:space="preserve">  </w:t>
      </w:r>
      <w:r w:rsidRPr="005D27F4">
        <w:rPr>
          <w:rFonts w:cs="Arial"/>
        </w:rPr>
        <w:t>The number of bonded anchors from a discrete population installed in one continuous operation</w:t>
      </w:r>
      <w:r w:rsidR="007F1297" w:rsidRPr="005D27F4">
        <w:rPr>
          <w:rFonts w:cs="Arial"/>
        </w:rPr>
        <w:t xml:space="preserve"> by the same work crew</w:t>
      </w:r>
      <w:r w:rsidRPr="005D27F4">
        <w:rPr>
          <w:rFonts w:cs="Arial"/>
        </w:rPr>
        <w:t>.</w:t>
      </w:r>
    </w:p>
    <w:p w14:paraId="7ABDFBAE" w14:textId="5C2D3092" w:rsidR="00611DA2" w:rsidRPr="00611DA2" w:rsidRDefault="00611DA2" w:rsidP="009F5EB4">
      <w:pPr>
        <w:spacing w:before="160"/>
        <w:rPr>
          <w:rFonts w:cs="Arial"/>
        </w:rPr>
      </w:pPr>
      <w:r w:rsidRPr="00611DA2">
        <w:rPr>
          <w:rFonts w:cs="Arial"/>
          <w:b/>
        </w:rPr>
        <w:t>Proof load test:</w:t>
      </w:r>
      <w:r w:rsidR="00C52D49" w:rsidRPr="00C52D49">
        <w:rPr>
          <w:rFonts w:cs="Arial"/>
        </w:rPr>
        <w:t xml:space="preserve"> </w:t>
      </w:r>
      <w:r w:rsidRPr="00C52D49">
        <w:rPr>
          <w:rFonts w:cs="Arial"/>
        </w:rPr>
        <w:t xml:space="preserve"> </w:t>
      </w:r>
      <w:r w:rsidRPr="00611DA2">
        <w:rPr>
          <w:rFonts w:cs="Arial"/>
        </w:rPr>
        <w:t xml:space="preserve">A </w:t>
      </w:r>
      <w:r w:rsidR="00CE16EB">
        <w:rPr>
          <w:rFonts w:cs="Arial"/>
        </w:rPr>
        <w:t xml:space="preserve">tension </w:t>
      </w:r>
      <w:r w:rsidRPr="00611DA2">
        <w:rPr>
          <w:rFonts w:cs="Arial"/>
        </w:rPr>
        <w:t xml:space="preserve">test performed on a bonded anchor whose installation is complete and is intended to validate correct installation, </w:t>
      </w:r>
      <w:r w:rsidRPr="005D27F4">
        <w:rPr>
          <w:rFonts w:cs="Arial"/>
        </w:rPr>
        <w:t>by allowing bond failure but precluding concrete failure via a confined test</w:t>
      </w:r>
      <w:r w:rsidRPr="00611DA2">
        <w:rPr>
          <w:rFonts w:cs="Arial"/>
        </w:rPr>
        <w:t>.  The proof load shall not exceed the lesser of the yield strength of the anchor rod or the design bond strength of the chemical adhesive.</w:t>
      </w:r>
    </w:p>
    <w:p w14:paraId="656D3AC5" w14:textId="4FE45B40" w:rsidR="00611DA2" w:rsidRPr="00611DA2" w:rsidRDefault="00611DA2" w:rsidP="009F5EB4">
      <w:pPr>
        <w:spacing w:before="160"/>
        <w:rPr>
          <w:rFonts w:cs="Arial"/>
          <w:b/>
        </w:rPr>
      </w:pPr>
      <w:r w:rsidRPr="00611DA2">
        <w:rPr>
          <w:rFonts w:cs="Arial"/>
          <w:b/>
        </w:rPr>
        <w:t>Ultimate load test:</w:t>
      </w:r>
      <w:r w:rsidR="00C52D49" w:rsidRPr="00C52D49">
        <w:rPr>
          <w:rFonts w:cs="Arial"/>
        </w:rPr>
        <w:t xml:space="preserve"> </w:t>
      </w:r>
      <w:r w:rsidRPr="00C52D49">
        <w:rPr>
          <w:rFonts w:cs="Arial"/>
        </w:rPr>
        <w:t xml:space="preserve"> </w:t>
      </w:r>
      <w:r w:rsidRPr="00611DA2">
        <w:rPr>
          <w:rFonts w:cs="Arial"/>
        </w:rPr>
        <w:t xml:space="preserve">A </w:t>
      </w:r>
      <w:r w:rsidR="00CE16EB">
        <w:rPr>
          <w:rFonts w:cs="Arial"/>
        </w:rPr>
        <w:t xml:space="preserve">tension </w:t>
      </w:r>
      <w:r w:rsidRPr="00611DA2">
        <w:rPr>
          <w:rFonts w:cs="Arial"/>
        </w:rPr>
        <w:t>test performed on a bonded anchor whose installation is complete and is intended to aid in establishing the suitability of the bonded anchor in a hardened concrete where all the properties required for design are not known, by allowing concrete failure and/or bond failure via an unconfined test.</w:t>
      </w:r>
    </w:p>
    <w:p w14:paraId="2A747B73" w14:textId="77777777" w:rsidR="006B5530" w:rsidRDefault="006B5530" w:rsidP="00C80F12">
      <w:pPr>
        <w:rPr>
          <w:lang w:val="en-AU"/>
        </w:rPr>
      </w:pPr>
    </w:p>
    <w:p w14:paraId="51B0A31F" w14:textId="77777777" w:rsidR="00C80F12" w:rsidRDefault="00C80F12" w:rsidP="00C80F12">
      <w:pPr>
        <w:rPr>
          <w:lang w:val="en-AU"/>
        </w:rPr>
      </w:pPr>
    </w:p>
    <w:p w14:paraId="006ECCE2" w14:textId="6B0BE4D2" w:rsidR="00342920" w:rsidRPr="00444D5C" w:rsidRDefault="0081165F" w:rsidP="00B25C2F">
      <w:pPr>
        <w:pStyle w:val="Heading3SS"/>
      </w:pPr>
      <w:r w:rsidRPr="00444D5C">
        <w:t>680</w:t>
      </w:r>
      <w:r w:rsidR="00342920" w:rsidRPr="00444D5C">
        <w:t>.04</w:t>
      </w:r>
      <w:r w:rsidR="00342920" w:rsidRPr="00444D5C">
        <w:tab/>
      </w:r>
      <w:r w:rsidR="000B1317">
        <w:t xml:space="preserve">DESIGN </w:t>
      </w:r>
      <w:r w:rsidR="00CE16EB">
        <w:t xml:space="preserve">REQUIREMENTS </w:t>
      </w:r>
      <w:r w:rsidR="000B1317">
        <w:t>AND LIMITATIONS ON USE</w:t>
      </w:r>
    </w:p>
    <w:p w14:paraId="35B6ADCE" w14:textId="77777777" w:rsidR="00FE6BCB" w:rsidRPr="007353A3" w:rsidRDefault="00FE6BCB" w:rsidP="00FE6BCB">
      <w:pPr>
        <w:spacing w:before="200"/>
      </w:pPr>
      <w:r w:rsidRPr="007353A3">
        <w:t xml:space="preserve">The design and limitations on use of bonded anchors shall be in accordance with the requirements of </w:t>
      </w:r>
      <w:r>
        <w:t>BTN</w:t>
      </w:r>
      <w:r w:rsidR="004E5894">
        <w:t>006</w:t>
      </w:r>
      <w:r>
        <w:t>.</w:t>
      </w:r>
    </w:p>
    <w:p w14:paraId="3C36780D" w14:textId="43BDB686" w:rsidR="00FE6BCB" w:rsidRDefault="00FE6BCB" w:rsidP="00FE6BCB">
      <w:pPr>
        <w:spacing w:before="200"/>
        <w:rPr>
          <w:rFonts w:cs="Arial"/>
          <w:szCs w:val="22"/>
          <w:lang w:val="en-AU"/>
        </w:rPr>
      </w:pPr>
      <w:r>
        <w:t>Where</w:t>
      </w:r>
      <w:r w:rsidR="00ED11B5">
        <w:t>,</w:t>
      </w:r>
      <w:r>
        <w:t xml:space="preserve"> AS</w:t>
      </w:r>
      <w:r w:rsidR="005917AC">
        <w:t> 5216</w:t>
      </w:r>
      <w:r>
        <w:t xml:space="preserve"> is referenced in the design of bonded anchors, </w:t>
      </w:r>
      <w:r w:rsidR="004E5894">
        <w:t>BTN006</w:t>
      </w:r>
      <w:r>
        <w:t xml:space="preserve"> shall take precedence where they differ</w:t>
      </w:r>
      <w:r w:rsidRPr="007353A3">
        <w:t>.</w:t>
      </w:r>
    </w:p>
    <w:p w14:paraId="10A86337" w14:textId="77777777" w:rsidR="00FE6BCB" w:rsidRDefault="00FE6BCB" w:rsidP="009F5EB4">
      <w:pPr>
        <w:spacing w:before="200"/>
        <w:rPr>
          <w:rFonts w:cs="Arial"/>
        </w:rPr>
      </w:pPr>
      <w:r>
        <w:rPr>
          <w:rFonts w:cs="Arial"/>
        </w:rPr>
        <w:t>The design of the bonded anchor system shall make allowance for the following performance influencing factors:</w:t>
      </w:r>
    </w:p>
    <w:p w14:paraId="26F2FC50" w14:textId="77777777" w:rsidR="00FE6BCB" w:rsidRDefault="00773D35" w:rsidP="009F5EB4">
      <w:pPr>
        <w:tabs>
          <w:tab w:val="left" w:pos="454"/>
        </w:tabs>
        <w:spacing w:before="140"/>
        <w:ind w:left="454" w:hanging="454"/>
      </w:pPr>
      <w:r>
        <w:t>(a)</w:t>
      </w:r>
      <w:r>
        <w:tab/>
      </w:r>
      <w:r w:rsidR="00FE6BCB" w:rsidRPr="00011BDB">
        <w:t>the substrate conditions at the time of installation</w:t>
      </w:r>
    </w:p>
    <w:p w14:paraId="52C65FE7" w14:textId="77777777" w:rsidR="00FE6BCB" w:rsidRDefault="00773D35" w:rsidP="009F5EB4">
      <w:pPr>
        <w:tabs>
          <w:tab w:val="left" w:pos="454"/>
        </w:tabs>
        <w:spacing w:before="140"/>
        <w:ind w:left="454" w:hanging="454"/>
      </w:pPr>
      <w:r>
        <w:t>(b)</w:t>
      </w:r>
      <w:r>
        <w:tab/>
      </w:r>
      <w:r w:rsidR="00FE6BCB" w:rsidRPr="00011BDB">
        <w:t>the in-service substrate conditions (</w:t>
      </w:r>
      <w:proofErr w:type="gramStart"/>
      <w:r w:rsidR="00FE6BCB" w:rsidRPr="00011BDB">
        <w:t>i.e.</w:t>
      </w:r>
      <w:proofErr w:type="gramEnd"/>
      <w:r>
        <w:t> </w:t>
      </w:r>
      <w:r w:rsidR="00FE6BCB" w:rsidRPr="00011BDB">
        <w:t>dry</w:t>
      </w:r>
      <w:r w:rsidR="00FE6BCB">
        <w:t xml:space="preserve"> or </w:t>
      </w:r>
      <w:r w:rsidR="00FE6BCB" w:rsidRPr="00011BDB">
        <w:t>wet, temperature, concrete strength, drilling method)</w:t>
      </w:r>
    </w:p>
    <w:p w14:paraId="1F5A0EC4" w14:textId="77777777" w:rsidR="00FE6BCB" w:rsidRDefault="00773D35" w:rsidP="009F5EB4">
      <w:pPr>
        <w:tabs>
          <w:tab w:val="left" w:pos="454"/>
        </w:tabs>
        <w:spacing w:before="140"/>
        <w:ind w:left="454" w:hanging="454"/>
      </w:pPr>
      <w:r>
        <w:t>(c)</w:t>
      </w:r>
      <w:r>
        <w:tab/>
      </w:r>
      <w:r w:rsidR="00FE6BCB" w:rsidRPr="00011BDB">
        <w:t>the geometry of the host concre</w:t>
      </w:r>
      <w:r w:rsidR="00FE6BCB">
        <w:t>te member (</w:t>
      </w:r>
      <w:proofErr w:type="gramStart"/>
      <w:r w:rsidR="00FE6BCB">
        <w:t>i.e.</w:t>
      </w:r>
      <w:proofErr w:type="gramEnd"/>
      <w:r>
        <w:t> </w:t>
      </w:r>
      <w:r w:rsidR="00FE6BCB" w:rsidRPr="00011BDB">
        <w:t>edge distance, spacing between bonded anchors, member thickness)</w:t>
      </w:r>
    </w:p>
    <w:p w14:paraId="5CF5339E" w14:textId="589EB013" w:rsidR="00FE6BCB" w:rsidRDefault="00773D35" w:rsidP="009F5EB4">
      <w:pPr>
        <w:tabs>
          <w:tab w:val="left" w:pos="454"/>
        </w:tabs>
        <w:spacing w:before="140"/>
        <w:ind w:left="454" w:hanging="454"/>
      </w:pPr>
      <w:r>
        <w:t>(d)</w:t>
      </w:r>
      <w:r>
        <w:tab/>
      </w:r>
      <w:r w:rsidR="00FE6BCB" w:rsidRPr="00011BDB">
        <w:t>the nature of the applied loads (</w:t>
      </w:r>
      <w:proofErr w:type="gramStart"/>
      <w:r w:rsidR="00FE6BCB" w:rsidRPr="00011BDB">
        <w:t>i.e.</w:t>
      </w:r>
      <w:proofErr w:type="gramEnd"/>
      <w:r>
        <w:t> </w:t>
      </w:r>
      <w:r w:rsidR="00FE6BCB" w:rsidRPr="00011BDB">
        <w:t>static, dynamic, cyclic, sustained</w:t>
      </w:r>
      <w:r w:rsidR="00EF49D0">
        <w:t xml:space="preserve"> and fatigue</w:t>
      </w:r>
      <w:r w:rsidR="00FE6BCB" w:rsidRPr="00011BDB">
        <w:t>)</w:t>
      </w:r>
    </w:p>
    <w:p w14:paraId="19A6E1B5" w14:textId="6CCD48AF" w:rsidR="009C4E1A" w:rsidRDefault="009C4E1A" w:rsidP="009F5EB4">
      <w:pPr>
        <w:tabs>
          <w:tab w:val="left" w:pos="454"/>
        </w:tabs>
        <w:spacing w:before="140"/>
        <w:ind w:left="454" w:hanging="454"/>
      </w:pPr>
      <w:r>
        <w:t>(e)</w:t>
      </w:r>
      <w:r>
        <w:tab/>
        <w:t xml:space="preserve">depth of embedment </w:t>
      </w:r>
    </w:p>
    <w:p w14:paraId="07F286F1" w14:textId="7ACADF2A" w:rsidR="00F8165D" w:rsidRDefault="00F8165D" w:rsidP="009F5EB4">
      <w:pPr>
        <w:tabs>
          <w:tab w:val="left" w:pos="454"/>
        </w:tabs>
        <w:spacing w:before="140"/>
        <w:ind w:left="454" w:hanging="454"/>
      </w:pPr>
      <w:r>
        <w:t>(f)</w:t>
      </w:r>
      <w:r>
        <w:tab/>
        <w:t>the direction of loading; and</w:t>
      </w:r>
    </w:p>
    <w:p w14:paraId="45CA1A00" w14:textId="1A6A5E8F" w:rsidR="00FE6BCB" w:rsidRDefault="00773D35" w:rsidP="009F5EB4">
      <w:pPr>
        <w:tabs>
          <w:tab w:val="left" w:pos="454"/>
        </w:tabs>
        <w:spacing w:before="140"/>
        <w:ind w:left="454" w:hanging="454"/>
      </w:pPr>
      <w:r>
        <w:t>(</w:t>
      </w:r>
      <w:r w:rsidR="00F8165D">
        <w:t>g</w:t>
      </w:r>
      <w:r>
        <w:t>)</w:t>
      </w:r>
      <w:r>
        <w:tab/>
      </w:r>
      <w:r w:rsidR="00FE6BCB" w:rsidRPr="00011BDB">
        <w:t>the effect of the composition of the chemical adhesive on the load carrying capacity and performance</w:t>
      </w:r>
      <w:r w:rsidR="00FE6BCB" w:rsidRPr="00E12EB9">
        <w:t>.</w:t>
      </w:r>
    </w:p>
    <w:p w14:paraId="75545786" w14:textId="19C05347" w:rsidR="00FE6BCB" w:rsidRPr="006717AF" w:rsidRDefault="00FE6BCB" w:rsidP="00FE6BCB">
      <w:pPr>
        <w:spacing w:before="200"/>
        <w:rPr>
          <w:lang w:val="en-AU"/>
        </w:rPr>
      </w:pPr>
      <w:r w:rsidRPr="006717AF">
        <w:rPr>
          <w:lang w:val="en-AU"/>
        </w:rPr>
        <w:t xml:space="preserve">The </w:t>
      </w:r>
      <w:r>
        <w:rPr>
          <w:lang w:val="en-AU"/>
        </w:rPr>
        <w:t>bonded anchor system</w:t>
      </w:r>
      <w:r w:rsidRPr="006717AF">
        <w:rPr>
          <w:lang w:val="en-AU"/>
        </w:rPr>
        <w:t xml:space="preserve"> design shall be certified by a </w:t>
      </w:r>
      <w:r>
        <w:rPr>
          <w:lang w:val="en-AU"/>
        </w:rPr>
        <w:t>D</w:t>
      </w:r>
      <w:r w:rsidRPr="006717AF">
        <w:rPr>
          <w:lang w:val="en-AU"/>
        </w:rPr>
        <w:t xml:space="preserve">esign </w:t>
      </w:r>
      <w:r>
        <w:rPr>
          <w:lang w:val="en-AU"/>
        </w:rPr>
        <w:t>E</w:t>
      </w:r>
      <w:r w:rsidRPr="006717AF">
        <w:rPr>
          <w:lang w:val="en-AU"/>
        </w:rPr>
        <w:t xml:space="preserve">ngineer </w:t>
      </w:r>
      <w:r>
        <w:rPr>
          <w:lang w:val="en-AU"/>
        </w:rPr>
        <w:t>who is a member of Engineers Australia and with a minimum of 5 years</w:t>
      </w:r>
      <w:r w:rsidR="00B072DF">
        <w:rPr>
          <w:lang w:val="en-AU"/>
        </w:rPr>
        <w:t>’</w:t>
      </w:r>
      <w:r>
        <w:rPr>
          <w:lang w:val="en-AU"/>
        </w:rPr>
        <w:t xml:space="preserve"> </w:t>
      </w:r>
      <w:r w:rsidRPr="006717AF">
        <w:rPr>
          <w:lang w:val="en-AU"/>
        </w:rPr>
        <w:t xml:space="preserve">experience in </w:t>
      </w:r>
      <w:r>
        <w:rPr>
          <w:lang w:val="en-AU"/>
        </w:rPr>
        <w:t>the</w:t>
      </w:r>
      <w:r w:rsidRPr="006717AF">
        <w:rPr>
          <w:lang w:val="en-AU"/>
        </w:rPr>
        <w:t xml:space="preserve"> design</w:t>
      </w:r>
      <w:r>
        <w:rPr>
          <w:lang w:val="en-AU"/>
        </w:rPr>
        <w:t xml:space="preserve"> and construction of bonded anchor systems of similar complexity</w:t>
      </w:r>
      <w:r w:rsidRPr="006717AF">
        <w:rPr>
          <w:lang w:val="en-AU"/>
        </w:rPr>
        <w:t xml:space="preserve">.  The </w:t>
      </w:r>
      <w:r>
        <w:rPr>
          <w:lang w:val="en-AU"/>
        </w:rPr>
        <w:t>bonded anchor system</w:t>
      </w:r>
      <w:r w:rsidRPr="006717AF">
        <w:rPr>
          <w:lang w:val="en-AU"/>
        </w:rPr>
        <w:t xml:space="preserve"> design shall be verified in accordance with the Contract to confirm that </w:t>
      </w:r>
      <w:r>
        <w:rPr>
          <w:lang w:val="en-AU"/>
        </w:rPr>
        <w:t xml:space="preserve">the </w:t>
      </w:r>
      <w:r w:rsidRPr="006717AF">
        <w:rPr>
          <w:lang w:val="en-AU"/>
        </w:rPr>
        <w:t xml:space="preserve">design satisfies the performance requirements of the </w:t>
      </w:r>
      <w:r>
        <w:rPr>
          <w:lang w:val="en-AU"/>
        </w:rPr>
        <w:t>bonded anchors</w:t>
      </w:r>
      <w:r w:rsidRPr="006717AF">
        <w:rPr>
          <w:lang w:val="en-AU"/>
        </w:rPr>
        <w:t>.</w:t>
      </w:r>
    </w:p>
    <w:p w14:paraId="3FAEB49A" w14:textId="214B14EA" w:rsidR="00FE6BCB" w:rsidRDefault="00FE6BCB" w:rsidP="00FE6BCB">
      <w:pPr>
        <w:spacing w:before="200"/>
        <w:rPr>
          <w:lang w:val="en-AU"/>
        </w:rPr>
      </w:pPr>
      <w:r>
        <w:rPr>
          <w:lang w:val="en-AU"/>
        </w:rPr>
        <w:t>The bonded anchor system</w:t>
      </w:r>
      <w:r w:rsidRPr="006717AF">
        <w:rPr>
          <w:lang w:val="en-AU"/>
        </w:rPr>
        <w:t xml:space="preserve"> design shall be proof engineered by a Proof Engineer</w:t>
      </w:r>
      <w:r>
        <w:rPr>
          <w:lang w:val="en-AU"/>
        </w:rPr>
        <w:t>,</w:t>
      </w:r>
      <w:r w:rsidRPr="006717AF">
        <w:rPr>
          <w:lang w:val="en-AU"/>
        </w:rPr>
        <w:t xml:space="preserve"> who is independent of the design consultant’s firm and is prequalified at </w:t>
      </w:r>
      <w:r w:rsidR="009A64CA">
        <w:rPr>
          <w:lang w:val="en-AU"/>
        </w:rPr>
        <w:t xml:space="preserve">Proof Engineer Level </w:t>
      </w:r>
      <w:r w:rsidRPr="006717AF">
        <w:rPr>
          <w:lang w:val="en-AU"/>
        </w:rPr>
        <w:t xml:space="preserve">under the </w:t>
      </w:r>
      <w:r w:rsidR="009A64CA">
        <w:rPr>
          <w:lang w:val="en-AU"/>
        </w:rPr>
        <w:t>DoT</w:t>
      </w:r>
      <w:r>
        <w:rPr>
          <w:lang w:val="en-AU"/>
        </w:rPr>
        <w:t xml:space="preserve"> prequalification scheme.</w:t>
      </w:r>
    </w:p>
    <w:p w14:paraId="2C535AC7" w14:textId="67365496" w:rsidR="00FE6BCB" w:rsidRDefault="00FE6BCB" w:rsidP="00C55091">
      <w:pPr>
        <w:tabs>
          <w:tab w:val="left" w:pos="0"/>
        </w:tabs>
        <w:spacing w:before="200"/>
        <w:ind w:hanging="567"/>
        <w:rPr>
          <w:b/>
        </w:rPr>
      </w:pPr>
      <w:r w:rsidRPr="00D130A6">
        <w:rPr>
          <w:b/>
        </w:rPr>
        <w:t>HP</w:t>
      </w:r>
      <w:r w:rsidRPr="00D130A6">
        <w:rPr>
          <w:b/>
        </w:rPr>
        <w:tab/>
      </w:r>
      <w:r>
        <w:rPr>
          <w:b/>
        </w:rPr>
        <w:t xml:space="preserve">Subject to the requirements of </w:t>
      </w:r>
      <w:r w:rsidR="0057053D">
        <w:rPr>
          <w:b/>
        </w:rPr>
        <w:t>BTN</w:t>
      </w:r>
      <w:r w:rsidR="008C12B1" w:rsidRPr="008C12B1">
        <w:rPr>
          <w:b/>
        </w:rPr>
        <w:t>006</w:t>
      </w:r>
      <w:r>
        <w:rPr>
          <w:b/>
        </w:rPr>
        <w:t>, if it is proposed to use bonded anchors</w:t>
      </w:r>
      <w:r w:rsidR="006C03CD">
        <w:rPr>
          <w:b/>
        </w:rPr>
        <w:t xml:space="preserve"> </w:t>
      </w:r>
      <w:r w:rsidR="006C03CD" w:rsidRPr="001736B1">
        <w:rPr>
          <w:rFonts w:eastAsia="Arial" w:cs="Arial"/>
          <w:b/>
          <w:bCs/>
        </w:rPr>
        <w:t>in</w:t>
      </w:r>
      <w:r w:rsidR="006C03CD" w:rsidRPr="001736B1">
        <w:rPr>
          <w:rFonts w:eastAsia="Arial" w:cs="Arial"/>
          <w:b/>
          <w:bCs/>
          <w:spacing w:val="-2"/>
        </w:rPr>
        <w:t xml:space="preserve"> </w:t>
      </w:r>
      <w:proofErr w:type="gramStart"/>
      <w:r w:rsidR="006C03CD" w:rsidRPr="001736B1">
        <w:rPr>
          <w:rFonts w:eastAsia="Arial" w:cs="Arial"/>
          <w:b/>
          <w:bCs/>
          <w:spacing w:val="1"/>
        </w:rPr>
        <w:t>t</w:t>
      </w:r>
      <w:r w:rsidR="006C03CD" w:rsidRPr="001736B1">
        <w:rPr>
          <w:rFonts w:eastAsia="Arial" w:cs="Arial"/>
          <w:b/>
          <w:bCs/>
        </w:rPr>
        <w:t>e</w:t>
      </w:r>
      <w:r w:rsidR="006C03CD" w:rsidRPr="001736B1">
        <w:rPr>
          <w:rFonts w:eastAsia="Arial" w:cs="Arial"/>
          <w:b/>
          <w:bCs/>
          <w:spacing w:val="1"/>
        </w:rPr>
        <w:t>n</w:t>
      </w:r>
      <w:r w:rsidR="006C03CD" w:rsidRPr="001736B1">
        <w:rPr>
          <w:rFonts w:eastAsia="Arial" w:cs="Arial"/>
          <w:b/>
          <w:bCs/>
        </w:rPr>
        <w:t>si</w:t>
      </w:r>
      <w:r w:rsidR="006C03CD" w:rsidRPr="001736B1">
        <w:rPr>
          <w:rFonts w:eastAsia="Arial" w:cs="Arial"/>
          <w:b/>
          <w:bCs/>
          <w:spacing w:val="1"/>
        </w:rPr>
        <w:t>o</w:t>
      </w:r>
      <w:r w:rsidR="006C03CD" w:rsidRPr="001736B1">
        <w:rPr>
          <w:rFonts w:eastAsia="Arial" w:cs="Arial"/>
          <w:b/>
          <w:bCs/>
        </w:rPr>
        <w:t>n</w:t>
      </w:r>
      <w:r w:rsidR="005B5CC2" w:rsidRPr="005B5CC2">
        <w:rPr>
          <w:rFonts w:eastAsia="Arial" w:cs="Arial"/>
          <w:b/>
          <w:bCs/>
          <w:spacing w:val="-7"/>
        </w:rPr>
        <w:t xml:space="preserve"> </w:t>
      </w:r>
      <w:r w:rsidR="005B5CC2">
        <w:rPr>
          <w:rFonts w:eastAsia="Arial" w:cs="Arial"/>
          <w:b/>
          <w:bCs/>
        </w:rPr>
        <w:t>,</w:t>
      </w:r>
      <w:proofErr w:type="gramEnd"/>
      <w:r w:rsidR="005B5CC2">
        <w:rPr>
          <w:rFonts w:eastAsia="Arial" w:cs="Arial"/>
          <w:b/>
          <w:bCs/>
        </w:rPr>
        <w:t xml:space="preserve"> shear,</w:t>
      </w:r>
      <w:r w:rsidR="00E53977">
        <w:rPr>
          <w:rFonts w:eastAsia="Arial" w:cs="Arial"/>
          <w:b/>
          <w:bCs/>
        </w:rPr>
        <w:t xml:space="preserve"> compression,</w:t>
      </w:r>
      <w:r w:rsidR="005B5CC2">
        <w:rPr>
          <w:rFonts w:eastAsia="Arial" w:cs="Arial"/>
          <w:b/>
          <w:bCs/>
        </w:rPr>
        <w:t xml:space="preserve"> combined tension and shear </w:t>
      </w:r>
      <w:r w:rsidR="005B5CC2">
        <w:rPr>
          <w:rFonts w:eastAsia="Arial" w:cs="Arial"/>
          <w:b/>
          <w:bCs/>
          <w:spacing w:val="-7"/>
        </w:rPr>
        <w:t xml:space="preserve">or fatigue applications </w:t>
      </w:r>
      <w:r w:rsidR="005B5CC2" w:rsidRPr="001736B1">
        <w:rPr>
          <w:rFonts w:eastAsia="Arial" w:cs="Arial"/>
          <w:b/>
          <w:bCs/>
        </w:rPr>
        <w:t xml:space="preserve">as </w:t>
      </w:r>
      <w:r w:rsidR="005B5CC2" w:rsidRPr="001736B1">
        <w:rPr>
          <w:rFonts w:eastAsia="Arial" w:cs="Arial"/>
          <w:b/>
          <w:bCs/>
          <w:spacing w:val="1"/>
        </w:rPr>
        <w:t>d</w:t>
      </w:r>
      <w:r w:rsidR="005B5CC2" w:rsidRPr="001736B1">
        <w:rPr>
          <w:rFonts w:eastAsia="Arial" w:cs="Arial"/>
          <w:b/>
          <w:bCs/>
        </w:rPr>
        <w:t>esc</w:t>
      </w:r>
      <w:r w:rsidR="005B5CC2" w:rsidRPr="001736B1">
        <w:rPr>
          <w:rFonts w:eastAsia="Arial" w:cs="Arial"/>
          <w:b/>
          <w:bCs/>
          <w:spacing w:val="-1"/>
        </w:rPr>
        <w:t>r</w:t>
      </w:r>
      <w:r w:rsidR="005B5CC2" w:rsidRPr="001736B1">
        <w:rPr>
          <w:rFonts w:eastAsia="Arial" w:cs="Arial"/>
          <w:b/>
          <w:bCs/>
        </w:rPr>
        <w:t>i</w:t>
      </w:r>
      <w:r w:rsidR="005B5CC2" w:rsidRPr="001736B1">
        <w:rPr>
          <w:rFonts w:eastAsia="Arial" w:cs="Arial"/>
          <w:b/>
          <w:bCs/>
          <w:spacing w:val="1"/>
        </w:rPr>
        <w:t>b</w:t>
      </w:r>
      <w:r w:rsidR="005B5CC2" w:rsidRPr="001736B1">
        <w:rPr>
          <w:rFonts w:eastAsia="Arial" w:cs="Arial"/>
          <w:b/>
          <w:bCs/>
        </w:rPr>
        <w:t>ed</w:t>
      </w:r>
      <w:r w:rsidR="005B5CC2" w:rsidRPr="001736B1">
        <w:rPr>
          <w:rFonts w:eastAsia="Arial" w:cs="Arial"/>
          <w:b/>
          <w:bCs/>
          <w:spacing w:val="-9"/>
        </w:rPr>
        <w:t xml:space="preserve"> </w:t>
      </w:r>
      <w:r w:rsidR="005B5CC2" w:rsidRPr="001736B1">
        <w:rPr>
          <w:rFonts w:eastAsia="Arial" w:cs="Arial"/>
          <w:b/>
          <w:bCs/>
        </w:rPr>
        <w:t>in</w:t>
      </w:r>
      <w:r w:rsidR="006C03CD" w:rsidRPr="001736B1">
        <w:rPr>
          <w:rFonts w:eastAsia="Arial" w:cs="Arial"/>
          <w:b/>
          <w:bCs/>
          <w:spacing w:val="-2"/>
        </w:rPr>
        <w:t xml:space="preserve"> </w:t>
      </w:r>
      <w:r w:rsidR="006C03CD">
        <w:rPr>
          <w:rFonts w:eastAsia="Arial" w:cs="Arial"/>
          <w:b/>
          <w:spacing w:val="-1"/>
        </w:rPr>
        <w:t>BTN006</w:t>
      </w:r>
      <w:r w:rsidR="008C12B1">
        <w:rPr>
          <w:b/>
        </w:rPr>
        <w:t>,</w:t>
      </w:r>
      <w:r>
        <w:rPr>
          <w:b/>
        </w:rPr>
        <w:t xml:space="preserve"> the Contractor shall submit full details of the proposal, including a Proof Engineering Certificate of Compliance, for the approval of the Superintendent, not later than two weeks prior to the intended use.</w:t>
      </w:r>
    </w:p>
    <w:p w14:paraId="14CE4E2D" w14:textId="6B127AAB" w:rsidR="00FE6BCB" w:rsidRDefault="00FE6BCB" w:rsidP="00FE6BCB">
      <w:pPr>
        <w:spacing w:before="200"/>
        <w:rPr>
          <w:b/>
        </w:rPr>
      </w:pPr>
      <w:r>
        <w:t xml:space="preserve">Any amendment to the design after the issue of the Proof Engineering Certificate of Compliance shall be referred to the Proof Engineer for review </w:t>
      </w:r>
      <w:r w:rsidR="00E93357">
        <w:t xml:space="preserve">and a new </w:t>
      </w:r>
      <w:r>
        <w:t xml:space="preserve">Certificate of Compliance </w:t>
      </w:r>
      <w:r w:rsidR="00E93357">
        <w:t>shall be provided to also cover any amendments made to the design.</w:t>
      </w:r>
    </w:p>
    <w:p w14:paraId="4999CB92" w14:textId="77777777" w:rsidR="00BB4653" w:rsidRDefault="00BB4653" w:rsidP="00346936">
      <w:pPr>
        <w:rPr>
          <w:rFonts w:cs="Arial"/>
          <w:szCs w:val="22"/>
        </w:rPr>
      </w:pPr>
    </w:p>
    <w:p w14:paraId="2C2374DC" w14:textId="3322032D" w:rsidR="00FE6BCB" w:rsidRDefault="00EA5298" w:rsidP="00520B8E">
      <w:pPr>
        <w:spacing w:line="80" w:lineRule="exact"/>
        <w:rPr>
          <w:rFonts w:cs="Arial"/>
          <w:szCs w:val="22"/>
        </w:rPr>
      </w:pPr>
      <w:r>
        <w:rPr>
          <w:rFonts w:cs="Arial"/>
          <w:noProof/>
          <w:snapToGrid/>
          <w:szCs w:val="22"/>
        </w:rPr>
        <mc:AlternateContent>
          <mc:Choice Requires="wps">
            <w:drawing>
              <wp:anchor distT="71755" distB="0" distL="114300" distR="114300" simplePos="0" relativeHeight="251653632" behindDoc="1" locked="1" layoutInCell="1" allowOverlap="1" wp14:anchorId="31820387" wp14:editId="5D15D889">
                <wp:simplePos x="0" y="0"/>
                <wp:positionH relativeFrom="margin">
                  <wp:align>right</wp:align>
                </wp:positionH>
                <wp:positionV relativeFrom="margin">
                  <wp:posOffset>9448165</wp:posOffset>
                </wp:positionV>
                <wp:extent cx="6120130" cy="467995"/>
                <wp:effectExtent l="0" t="0" r="0" b="8255"/>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FC746" w14:textId="46971AC4" w:rsidR="009F5EB4" w:rsidRDefault="009F5EB4" w:rsidP="009F5EB4">
                            <w:pPr>
                              <w:pBdr>
                                <w:top w:val="single" w:sz="6" w:space="1" w:color="000000"/>
                              </w:pBdr>
                              <w:spacing w:before="40"/>
                              <w:jc w:val="right"/>
                            </w:pPr>
                            <w:r>
                              <w:rPr>
                                <w:b/>
                              </w:rPr>
                              <w:t>©</w:t>
                            </w:r>
                            <w:r>
                              <w:t xml:space="preserve"> </w:t>
                            </w:r>
                            <w:r w:rsidR="003E1A67" w:rsidRPr="00255129">
                              <w:rPr>
                                <w:bCs/>
                              </w:rPr>
                              <w:t xml:space="preserve">Department of </w:t>
                            </w:r>
                            <w:proofErr w:type="gramStart"/>
                            <w:r w:rsidR="003E1A67" w:rsidRPr="00255129">
                              <w:rPr>
                                <w:bCs/>
                              </w:rPr>
                              <w:t>Transport</w:t>
                            </w:r>
                            <w:r>
                              <w:t xml:space="preserve">  </w:t>
                            </w:r>
                            <w:r w:rsidR="00C12A33">
                              <w:t>September</w:t>
                            </w:r>
                            <w:proofErr w:type="gramEnd"/>
                            <w:r w:rsidR="007B0249">
                              <w:t xml:space="preserve"> 2022</w:t>
                            </w:r>
                          </w:p>
                          <w:p w14:paraId="0C5C7F0E" w14:textId="3481C12C" w:rsidR="009F5EB4" w:rsidRDefault="009F5EB4" w:rsidP="009F5EB4">
                            <w:pPr>
                              <w:jc w:val="right"/>
                            </w:pPr>
                            <w:r>
                              <w:t>Section 680 (Page 2</w:t>
                            </w:r>
                            <w:r w:rsidR="003E1A67">
                              <w:t xml:space="preserve"> of 1</w:t>
                            </w:r>
                            <w:r w:rsidR="00176789">
                              <w:t>2</w:t>
                            </w:r>
                            <w:r w:rsidR="003E1A67">
                              <w:t>)</w:t>
                            </w:r>
                          </w:p>
                          <w:p w14:paraId="5382FF85" w14:textId="77777777" w:rsidR="009F5EB4" w:rsidRDefault="009F5EB4" w:rsidP="009F5EB4">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20387" id="Text Box 43" o:spid="_x0000_s1027" type="#_x0000_t202" style="position:absolute;margin-left:430.7pt;margin-top:743.95pt;width:481.9pt;height:36.85pt;z-index:-251662848;visibility:visible;mso-wrap-style:square;mso-width-percent:0;mso-height-percent:0;mso-wrap-distance-left:9pt;mso-wrap-distance-top:5.65pt;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C68g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" stroked="f">
                <v:textbox inset="0,,0">
                  <w:txbxContent>
                    <w:p w14:paraId="240FC746" w14:textId="46971AC4" w:rsidR="009F5EB4" w:rsidRDefault="009F5EB4" w:rsidP="009F5EB4">
                      <w:pPr>
                        <w:pBdr>
                          <w:top w:val="single" w:sz="6" w:space="1" w:color="000000"/>
                        </w:pBdr>
                        <w:spacing w:before="40"/>
                        <w:jc w:val="right"/>
                      </w:pPr>
                      <w:r>
                        <w:rPr>
                          <w:b/>
                        </w:rPr>
                        <w:t>©</w:t>
                      </w:r>
                      <w:r>
                        <w:t xml:space="preserve"> </w:t>
                      </w:r>
                      <w:r w:rsidR="003E1A67" w:rsidRPr="00255129">
                        <w:rPr>
                          <w:bCs/>
                        </w:rPr>
                        <w:t>Department of Transport</w:t>
                      </w:r>
                      <w:r>
                        <w:t xml:space="preserve">  </w:t>
                      </w:r>
                      <w:r w:rsidR="00C12A33">
                        <w:t>September</w:t>
                      </w:r>
                      <w:r w:rsidR="007B0249">
                        <w:t xml:space="preserve"> 2022</w:t>
                      </w:r>
                    </w:p>
                    <w:p w14:paraId="0C5C7F0E" w14:textId="3481C12C" w:rsidR="009F5EB4" w:rsidRDefault="009F5EB4" w:rsidP="009F5EB4">
                      <w:pPr>
                        <w:jc w:val="right"/>
                      </w:pPr>
                      <w:r>
                        <w:t>Section 680 (Page 2</w:t>
                      </w:r>
                      <w:r w:rsidR="003E1A67">
                        <w:t xml:space="preserve"> of 1</w:t>
                      </w:r>
                      <w:r w:rsidR="00176789">
                        <w:t>2</w:t>
                      </w:r>
                      <w:r w:rsidR="003E1A67">
                        <w:t>)</w:t>
                      </w:r>
                    </w:p>
                    <w:p w14:paraId="5382FF85" w14:textId="77777777" w:rsidR="009F5EB4" w:rsidRDefault="009F5EB4" w:rsidP="009F5EB4">
                      <w:pPr>
                        <w:jc w:val="right"/>
                      </w:pPr>
                    </w:p>
                  </w:txbxContent>
                </v:textbox>
                <w10:wrap anchorx="margin" anchory="margin"/>
                <w10:anchorlock/>
              </v:shape>
            </w:pict>
          </mc:Fallback>
        </mc:AlternateContent>
      </w:r>
      <w:r w:rsidR="00E93357">
        <w:rPr>
          <w:rFonts w:cs="Arial"/>
          <w:szCs w:val="22"/>
        </w:rPr>
        <w:br w:type="page"/>
      </w:r>
    </w:p>
    <w:p w14:paraId="6746E713" w14:textId="77777777" w:rsidR="00342920" w:rsidRPr="00444D5C" w:rsidRDefault="0081165F" w:rsidP="00B85591">
      <w:pPr>
        <w:pStyle w:val="Heading3SS"/>
      </w:pPr>
      <w:r w:rsidRPr="00444D5C">
        <w:t>680</w:t>
      </w:r>
      <w:r w:rsidR="00B85591" w:rsidRPr="00444D5C">
        <w:t>.0</w:t>
      </w:r>
      <w:r w:rsidR="00DF65F5">
        <w:t>5</w:t>
      </w:r>
      <w:r w:rsidR="00965626">
        <w:tab/>
        <w:t>MATERIALS</w:t>
      </w:r>
    </w:p>
    <w:p w14:paraId="261BA4DD" w14:textId="77777777" w:rsidR="00342920" w:rsidRDefault="00342920" w:rsidP="009B24F5">
      <w:pPr>
        <w:rPr>
          <w:rFonts w:cs="Arial"/>
          <w:szCs w:val="22"/>
        </w:rPr>
      </w:pPr>
    </w:p>
    <w:p w14:paraId="0D90676A" w14:textId="77777777" w:rsidR="00B605C8" w:rsidRDefault="00B605C8" w:rsidP="00B605C8">
      <w:pPr>
        <w:pStyle w:val="Heading5SS"/>
      </w:pPr>
      <w:r>
        <w:t>(a)</w:t>
      </w:r>
      <w:r>
        <w:tab/>
        <w:t>General</w:t>
      </w:r>
    </w:p>
    <w:p w14:paraId="77DBF8AA" w14:textId="6F7AEBA3" w:rsidR="00B605C8" w:rsidRPr="001A6CA1" w:rsidRDefault="00B605C8" w:rsidP="00A32CE4">
      <w:pPr>
        <w:spacing w:before="160"/>
        <w:ind w:left="454"/>
        <w:rPr>
          <w:lang w:val="en-AU"/>
        </w:rPr>
      </w:pPr>
      <w:r w:rsidRPr="001A6CA1">
        <w:rPr>
          <w:lang w:val="en-AU"/>
        </w:rPr>
        <w:t xml:space="preserve">Bonded anchor systems </w:t>
      </w:r>
      <w:r>
        <w:rPr>
          <w:lang w:val="en-AU"/>
        </w:rPr>
        <w:t>shall</w:t>
      </w:r>
      <w:r w:rsidRPr="001A6CA1">
        <w:rPr>
          <w:lang w:val="en-AU"/>
        </w:rPr>
        <w:t xml:space="preserve"> be certified in accordance with a third</w:t>
      </w:r>
      <w:r w:rsidR="00E93357">
        <w:rPr>
          <w:lang w:val="en-AU"/>
        </w:rPr>
        <w:t>-</w:t>
      </w:r>
      <w:r w:rsidRPr="001A6CA1">
        <w:rPr>
          <w:lang w:val="en-AU"/>
        </w:rPr>
        <w:t xml:space="preserve">party materials accreditation </w:t>
      </w:r>
      <w:proofErr w:type="gramStart"/>
      <w:r w:rsidRPr="001A6CA1">
        <w:rPr>
          <w:lang w:val="en-AU"/>
        </w:rPr>
        <w:t>scheme</w:t>
      </w:r>
      <w:proofErr w:type="gramEnd"/>
      <w:r w:rsidRPr="001A6CA1">
        <w:rPr>
          <w:lang w:val="en-AU"/>
        </w:rPr>
        <w:t xml:space="preserve"> or a technical approval scheme approved by the Superintend</w:t>
      </w:r>
      <w:r w:rsidR="009D2EA7">
        <w:rPr>
          <w:lang w:val="en-AU"/>
        </w:rPr>
        <w:t>e</w:t>
      </w:r>
      <w:r w:rsidRPr="001A6CA1">
        <w:rPr>
          <w:lang w:val="en-AU"/>
        </w:rPr>
        <w:t xml:space="preserve">nt.  For this purpose, certification </w:t>
      </w:r>
      <w:r>
        <w:rPr>
          <w:lang w:val="en-AU"/>
        </w:rPr>
        <w:t>in accordance with</w:t>
      </w:r>
      <w:r w:rsidRPr="001A6CA1">
        <w:rPr>
          <w:lang w:val="en-AU"/>
        </w:rPr>
        <w:t xml:space="preserve"> one of the following is acceptable:</w:t>
      </w:r>
    </w:p>
    <w:p w14:paraId="4CDF8393" w14:textId="2A57E931" w:rsidR="00B605C8" w:rsidRDefault="00B605C8" w:rsidP="000809A8">
      <w:pPr>
        <w:tabs>
          <w:tab w:val="right" w:pos="737"/>
          <w:tab w:val="left" w:pos="879"/>
        </w:tabs>
        <w:spacing w:before="100"/>
        <w:ind w:left="879" w:hanging="425"/>
        <w:rPr>
          <w:rFonts w:cs="Arial"/>
          <w:szCs w:val="22"/>
        </w:rPr>
      </w:pPr>
      <w:r>
        <w:rPr>
          <w:rFonts w:cs="Arial"/>
          <w:szCs w:val="22"/>
        </w:rPr>
        <w:tab/>
      </w:r>
      <w:r w:rsidRPr="00356258">
        <w:rPr>
          <w:rFonts w:cs="Arial"/>
          <w:szCs w:val="22"/>
        </w:rPr>
        <w:t>(</w:t>
      </w:r>
      <w:r>
        <w:rPr>
          <w:rFonts w:cs="Arial"/>
          <w:szCs w:val="22"/>
        </w:rPr>
        <w:t>i</w:t>
      </w:r>
      <w:r w:rsidR="00B21E85">
        <w:rPr>
          <w:rFonts w:cs="Arial"/>
          <w:szCs w:val="22"/>
        </w:rPr>
        <w:t>)</w:t>
      </w:r>
      <w:r w:rsidR="00B21E85">
        <w:rPr>
          <w:rFonts w:cs="Arial"/>
          <w:szCs w:val="22"/>
        </w:rPr>
        <w:tab/>
      </w:r>
      <w:r w:rsidRPr="00356258">
        <w:rPr>
          <w:rFonts w:cs="Arial"/>
          <w:szCs w:val="22"/>
        </w:rPr>
        <w:t>A</w:t>
      </w:r>
      <w:r w:rsidR="00B21E85">
        <w:rPr>
          <w:rFonts w:cs="Arial"/>
          <w:szCs w:val="22"/>
        </w:rPr>
        <w:t>S</w:t>
      </w:r>
      <w:r w:rsidRPr="00356258">
        <w:rPr>
          <w:rFonts w:cs="Arial"/>
          <w:szCs w:val="22"/>
        </w:rPr>
        <w:t xml:space="preserve"> </w:t>
      </w:r>
      <w:r w:rsidR="00B21E85">
        <w:rPr>
          <w:rFonts w:cs="Arial"/>
          <w:szCs w:val="22"/>
        </w:rPr>
        <w:t>5216</w:t>
      </w:r>
      <w:r w:rsidRPr="00356258">
        <w:rPr>
          <w:rFonts w:cs="Arial"/>
          <w:szCs w:val="22"/>
        </w:rPr>
        <w:t xml:space="preserve"> Appendix </w:t>
      </w:r>
      <w:r w:rsidR="00BC7E5C">
        <w:rPr>
          <w:rFonts w:cs="Arial"/>
          <w:szCs w:val="22"/>
        </w:rPr>
        <w:t>A</w:t>
      </w:r>
    </w:p>
    <w:p w14:paraId="35C774F2" w14:textId="77777777" w:rsidR="00441089" w:rsidRDefault="00B605C8" w:rsidP="000809A8">
      <w:pPr>
        <w:tabs>
          <w:tab w:val="right" w:pos="737"/>
          <w:tab w:val="left" w:pos="879"/>
        </w:tabs>
        <w:spacing w:before="100"/>
        <w:ind w:left="879" w:hanging="425"/>
        <w:rPr>
          <w:rFonts w:cs="Arial"/>
          <w:szCs w:val="22"/>
        </w:rPr>
      </w:pPr>
      <w:r>
        <w:rPr>
          <w:rFonts w:cs="Arial"/>
          <w:szCs w:val="22"/>
        </w:rPr>
        <w:tab/>
        <w:t>(ii)</w:t>
      </w:r>
      <w:r>
        <w:rPr>
          <w:rFonts w:cs="Arial"/>
          <w:szCs w:val="22"/>
        </w:rPr>
        <w:tab/>
      </w:r>
      <w:r w:rsidRPr="00356258">
        <w:rPr>
          <w:rFonts w:cs="Arial"/>
          <w:szCs w:val="22"/>
        </w:rPr>
        <w:t>ATIC SP 38</w:t>
      </w:r>
    </w:p>
    <w:p w14:paraId="3FDE39E3" w14:textId="1C032714" w:rsidR="00441089" w:rsidRDefault="00441089" w:rsidP="000809A8">
      <w:pPr>
        <w:tabs>
          <w:tab w:val="right" w:pos="737"/>
          <w:tab w:val="left" w:pos="879"/>
        </w:tabs>
        <w:spacing w:before="100"/>
        <w:ind w:left="879" w:hanging="425"/>
        <w:rPr>
          <w:rFonts w:cs="Arial"/>
          <w:szCs w:val="22"/>
        </w:rPr>
      </w:pPr>
      <w:r>
        <w:rPr>
          <w:rFonts w:cs="Arial"/>
          <w:szCs w:val="22"/>
        </w:rPr>
        <w:tab/>
      </w:r>
      <w:r w:rsidR="00B605C8">
        <w:rPr>
          <w:rFonts w:cs="Arial"/>
          <w:szCs w:val="22"/>
        </w:rPr>
        <w:t>(iii)</w:t>
      </w:r>
      <w:r>
        <w:rPr>
          <w:rFonts w:cs="Arial"/>
          <w:szCs w:val="22"/>
        </w:rPr>
        <w:tab/>
      </w:r>
      <w:r w:rsidR="009F5EB4" w:rsidRPr="001B6868">
        <w:rPr>
          <w:rFonts w:cs="Arial"/>
        </w:rPr>
        <w:t xml:space="preserve">EOTA EAD 330499-00-0601 - Bonded </w:t>
      </w:r>
      <w:r w:rsidR="009F5EB4">
        <w:rPr>
          <w:rFonts w:cs="Arial"/>
        </w:rPr>
        <w:t>f</w:t>
      </w:r>
      <w:r w:rsidR="009F5EB4" w:rsidRPr="001B6868">
        <w:rPr>
          <w:rFonts w:cs="Arial"/>
        </w:rPr>
        <w:t>asteners</w:t>
      </w:r>
      <w:r w:rsidR="009F5EB4">
        <w:rPr>
          <w:rFonts w:cs="Arial"/>
        </w:rPr>
        <w:t xml:space="preserve"> f</w:t>
      </w:r>
      <w:r w:rsidR="009F5EB4" w:rsidRPr="001B6868">
        <w:rPr>
          <w:rFonts w:cs="Arial"/>
        </w:rPr>
        <w:t xml:space="preserve">or </w:t>
      </w:r>
      <w:r w:rsidR="009F5EB4">
        <w:rPr>
          <w:rFonts w:cs="Arial"/>
        </w:rPr>
        <w:t>u</w:t>
      </w:r>
      <w:r w:rsidR="009F5EB4" w:rsidRPr="001B6868">
        <w:rPr>
          <w:rFonts w:cs="Arial"/>
        </w:rPr>
        <w:t xml:space="preserve">se </w:t>
      </w:r>
      <w:r w:rsidR="009F5EB4">
        <w:rPr>
          <w:rFonts w:cs="Arial"/>
        </w:rPr>
        <w:t>i</w:t>
      </w:r>
      <w:r w:rsidR="009F5EB4" w:rsidRPr="001B6868">
        <w:rPr>
          <w:rFonts w:cs="Arial"/>
        </w:rPr>
        <w:t xml:space="preserve">n </w:t>
      </w:r>
      <w:r w:rsidR="009F5EB4">
        <w:rPr>
          <w:rFonts w:cs="Arial"/>
        </w:rPr>
        <w:t>c</w:t>
      </w:r>
      <w:r w:rsidR="009F5EB4" w:rsidRPr="001B6868">
        <w:rPr>
          <w:rFonts w:cs="Arial"/>
        </w:rPr>
        <w:t>oncrete</w:t>
      </w:r>
    </w:p>
    <w:p w14:paraId="4B5F885D" w14:textId="77777777" w:rsidR="00B605C8" w:rsidRDefault="00441089" w:rsidP="000809A8">
      <w:pPr>
        <w:tabs>
          <w:tab w:val="right" w:pos="737"/>
          <w:tab w:val="left" w:pos="879"/>
        </w:tabs>
        <w:spacing w:before="100"/>
        <w:ind w:left="879" w:hanging="425"/>
        <w:rPr>
          <w:rFonts w:cs="Arial"/>
          <w:szCs w:val="22"/>
        </w:rPr>
      </w:pPr>
      <w:r>
        <w:rPr>
          <w:rFonts w:cs="Arial"/>
          <w:szCs w:val="22"/>
        </w:rPr>
        <w:tab/>
      </w:r>
      <w:r w:rsidR="00B605C8">
        <w:rPr>
          <w:rFonts w:cs="Arial"/>
          <w:szCs w:val="22"/>
        </w:rPr>
        <w:t>(iv)</w:t>
      </w:r>
      <w:r w:rsidR="00B605C8">
        <w:rPr>
          <w:rFonts w:cs="Arial"/>
          <w:szCs w:val="22"/>
        </w:rPr>
        <w:tab/>
      </w:r>
      <w:r w:rsidR="00B605C8" w:rsidRPr="00356258">
        <w:rPr>
          <w:rFonts w:cs="Arial"/>
          <w:szCs w:val="22"/>
        </w:rPr>
        <w:t>ICC (USA).</w:t>
      </w:r>
    </w:p>
    <w:p w14:paraId="1CA96715" w14:textId="0999C975" w:rsidR="00AB314D" w:rsidRPr="003E4719" w:rsidRDefault="00AB314D" w:rsidP="00A32CE4">
      <w:pPr>
        <w:spacing w:before="160"/>
        <w:ind w:left="454"/>
        <w:rPr>
          <w:sz w:val="24"/>
          <w:szCs w:val="24"/>
          <w:lang w:val="en-AU"/>
        </w:rPr>
      </w:pPr>
      <w:r w:rsidRPr="00AB314D">
        <w:rPr>
          <w:lang w:val="en-AU"/>
        </w:rPr>
        <w:t xml:space="preserve">Bonded anchor systems with current ETA (European Technical Assessment/Approval) automatically conform to the requirements of </w:t>
      </w:r>
      <w:r w:rsidR="004710BC">
        <w:rPr>
          <w:lang w:val="en-AU"/>
        </w:rPr>
        <w:t>A</w:t>
      </w:r>
      <w:r w:rsidRPr="00AB314D">
        <w:rPr>
          <w:lang w:val="en-AU"/>
        </w:rPr>
        <w:t>S </w:t>
      </w:r>
      <w:r w:rsidR="004710BC">
        <w:rPr>
          <w:lang w:val="en-AU"/>
        </w:rPr>
        <w:t>5216</w:t>
      </w:r>
      <w:r w:rsidRPr="00AB314D">
        <w:rPr>
          <w:lang w:val="en-AU"/>
        </w:rPr>
        <w:t xml:space="preserve"> Appendix </w:t>
      </w:r>
      <w:r w:rsidR="00BC7E5C">
        <w:rPr>
          <w:lang w:val="en-AU"/>
        </w:rPr>
        <w:t>A</w:t>
      </w:r>
      <w:r w:rsidRPr="000D0001">
        <w:rPr>
          <w:lang w:val="en-AU"/>
        </w:rPr>
        <w:t>.</w:t>
      </w:r>
    </w:p>
    <w:p w14:paraId="29E44E85" w14:textId="31CB3A98" w:rsidR="00AB314D" w:rsidRPr="00146EB8" w:rsidRDefault="00A32CE4" w:rsidP="00A32CE4">
      <w:pPr>
        <w:spacing w:before="160"/>
        <w:ind w:left="454"/>
        <w:rPr>
          <w:lang w:val="en-AU"/>
        </w:rPr>
      </w:pPr>
      <w:r w:rsidRPr="00CD7F03">
        <w:rPr>
          <w:rFonts w:cs="Arial"/>
          <w:color w:val="000000"/>
        </w:rPr>
        <w:t>Where a 100-year design life is required,</w:t>
      </w:r>
      <w:r w:rsidRPr="00CD7F03">
        <w:t xml:space="preserve"> bonded anchor systems shall be certified to a current </w:t>
      </w:r>
      <w:r w:rsidRPr="00CD7F03">
        <w:rPr>
          <w:rFonts w:eastAsia="Calibri" w:cs="Arial"/>
          <w:bCs/>
          <w:snapToGrid/>
          <w:lang w:val="en-AU"/>
        </w:rPr>
        <w:t>European Technical Assessment (ETA)</w:t>
      </w:r>
      <w:r w:rsidRPr="00CD7F03">
        <w:rPr>
          <w:rFonts w:eastAsia="Calibri"/>
          <w:bCs/>
        </w:rPr>
        <w:t xml:space="preserve"> which is supported by a current </w:t>
      </w:r>
      <w:r w:rsidRPr="00CD7F03">
        <w:rPr>
          <w:rFonts w:eastAsia="Calibri" w:cs="Arial"/>
          <w:snapToGrid/>
          <w:lang w:val="en-AU"/>
        </w:rPr>
        <w:t>European Assessment Document (EAD)</w:t>
      </w:r>
      <w:r w:rsidRPr="00CD7F03">
        <w:rPr>
          <w:rFonts w:eastAsia="Calibri"/>
        </w:rPr>
        <w:t xml:space="preserve"> that prescribes the testing </w:t>
      </w:r>
      <w:r w:rsidRPr="00CD7F03">
        <w:rPr>
          <w:rFonts w:cs="Arial"/>
          <w:color w:val="000000"/>
        </w:rPr>
        <w:t xml:space="preserve">procedures and protocols used for the independent 100-year design life certification.  This </w:t>
      </w:r>
      <w:r w:rsidRPr="00CD7F03">
        <w:rPr>
          <w:rFonts w:eastAsia="Calibri" w:cs="Arial"/>
          <w:snapToGrid/>
          <w:lang w:val="en-AU"/>
        </w:rPr>
        <w:t xml:space="preserve">EAD shall be published in the </w:t>
      </w:r>
      <w:r w:rsidRPr="00CD7F03">
        <w:rPr>
          <w:rFonts w:cs="Arial"/>
          <w:color w:val="222222"/>
        </w:rPr>
        <w:t>Official Journal of the European Union (OJEU)</w:t>
      </w:r>
      <w:r w:rsidRPr="00CD7F03">
        <w:rPr>
          <w:rFonts w:eastAsia="Calibri" w:cs="Arial"/>
          <w:snapToGrid/>
          <w:lang w:val="en-AU"/>
        </w:rPr>
        <w:t xml:space="preserve"> and shall be available on the </w:t>
      </w:r>
      <w:r w:rsidRPr="00CD7F03">
        <w:rPr>
          <w:rFonts w:cs="Arial"/>
          <w:color w:val="222222"/>
        </w:rPr>
        <w:t xml:space="preserve">European </w:t>
      </w:r>
      <w:proofErr w:type="spellStart"/>
      <w:r w:rsidRPr="00CD7F03">
        <w:rPr>
          <w:rFonts w:cs="Arial"/>
          <w:color w:val="222222"/>
        </w:rPr>
        <w:t>Organisation</w:t>
      </w:r>
      <w:proofErr w:type="spellEnd"/>
      <w:r w:rsidRPr="00CD7F03">
        <w:rPr>
          <w:rFonts w:cs="Arial"/>
          <w:color w:val="222222"/>
        </w:rPr>
        <w:t xml:space="preserve"> for Technical Assessment (EOTA) website.</w:t>
      </w:r>
      <w:r>
        <w:rPr>
          <w:rFonts w:cs="Arial"/>
          <w:color w:val="222222"/>
        </w:rPr>
        <w:t xml:space="preserve">  </w:t>
      </w:r>
      <w:r w:rsidR="00AB314D" w:rsidRPr="00146EB8">
        <w:rPr>
          <w:lang w:val="en-AU"/>
        </w:rPr>
        <w:t xml:space="preserve">Components from different types of bonded anchor or from different bonded anchor suppliers shall not be mixed, </w:t>
      </w:r>
      <w:proofErr w:type="gramStart"/>
      <w:r w:rsidR="00AB314D" w:rsidRPr="00146EB8">
        <w:rPr>
          <w:lang w:val="en-AU"/>
        </w:rPr>
        <w:t>exchanged</w:t>
      </w:r>
      <w:proofErr w:type="gramEnd"/>
      <w:r w:rsidR="00AB314D" w:rsidRPr="00146EB8">
        <w:rPr>
          <w:lang w:val="en-AU"/>
        </w:rPr>
        <w:t xml:space="preserve"> or substituted for the specified system.</w:t>
      </w:r>
    </w:p>
    <w:p w14:paraId="36A51F81" w14:textId="77777777" w:rsidR="00AB314D" w:rsidRPr="0040207D" w:rsidRDefault="00AB314D" w:rsidP="00A32CE4">
      <w:pPr>
        <w:spacing w:before="160"/>
        <w:ind w:left="454"/>
        <w:rPr>
          <w:lang w:val="en-AU"/>
        </w:rPr>
      </w:pPr>
      <w:r w:rsidRPr="00A57B11">
        <w:rPr>
          <w:lang w:val="en-AU"/>
        </w:rPr>
        <w:t>As a minimum</w:t>
      </w:r>
      <w:r w:rsidR="00133214" w:rsidRPr="00A57B11">
        <w:rPr>
          <w:lang w:val="en-AU"/>
        </w:rPr>
        <w:t>,</w:t>
      </w:r>
      <w:r w:rsidRPr="00A57B11">
        <w:rPr>
          <w:lang w:val="en-AU"/>
        </w:rPr>
        <w:t xml:space="preserve"> the technical information to be specified on design drawings shall include the following:</w:t>
      </w:r>
    </w:p>
    <w:p w14:paraId="77B673DF" w14:textId="77777777" w:rsidR="00AB314D" w:rsidRPr="00A57B11" w:rsidRDefault="000809A8" w:rsidP="00520B8E">
      <w:pPr>
        <w:tabs>
          <w:tab w:val="right" w:pos="794"/>
          <w:tab w:val="left" w:pos="936"/>
        </w:tabs>
        <w:spacing w:before="100"/>
        <w:ind w:left="936" w:hanging="482"/>
        <w:rPr>
          <w:rFonts w:cs="Arial"/>
          <w:szCs w:val="22"/>
        </w:rPr>
      </w:pPr>
      <w:r w:rsidRPr="00A57B11">
        <w:rPr>
          <w:rFonts w:cs="Arial"/>
          <w:szCs w:val="22"/>
        </w:rPr>
        <w:tab/>
        <w:t>(i)</w:t>
      </w:r>
      <w:r w:rsidRPr="00A57B11">
        <w:rPr>
          <w:rFonts w:cs="Arial"/>
          <w:szCs w:val="22"/>
        </w:rPr>
        <w:tab/>
        <w:t>b</w:t>
      </w:r>
      <w:r w:rsidR="00AB314D" w:rsidRPr="00A57B11">
        <w:rPr>
          <w:rFonts w:cs="Arial"/>
          <w:szCs w:val="22"/>
        </w:rPr>
        <w:t>onded anchor:</w:t>
      </w:r>
      <w:r w:rsidRPr="00A57B11">
        <w:rPr>
          <w:rFonts w:cs="Arial"/>
          <w:szCs w:val="22"/>
        </w:rPr>
        <w:t xml:space="preserve"> </w:t>
      </w:r>
      <w:r w:rsidR="00AB314D" w:rsidRPr="00A57B11">
        <w:rPr>
          <w:rFonts w:cs="Arial"/>
          <w:szCs w:val="22"/>
        </w:rPr>
        <w:t xml:space="preserve"> manufacturer’s name, product name</w:t>
      </w:r>
    </w:p>
    <w:p w14:paraId="2D883450" w14:textId="77777777" w:rsidR="00AB314D" w:rsidRPr="00A57B11" w:rsidRDefault="000809A8" w:rsidP="00520B8E">
      <w:pPr>
        <w:tabs>
          <w:tab w:val="right" w:pos="794"/>
          <w:tab w:val="left" w:pos="936"/>
        </w:tabs>
        <w:spacing w:before="100"/>
        <w:ind w:left="936" w:hanging="482"/>
        <w:rPr>
          <w:rFonts w:cs="Arial"/>
          <w:szCs w:val="22"/>
        </w:rPr>
      </w:pPr>
      <w:r w:rsidRPr="00A57B11">
        <w:rPr>
          <w:rFonts w:cs="Arial"/>
          <w:szCs w:val="22"/>
        </w:rPr>
        <w:tab/>
        <w:t>(ii)</w:t>
      </w:r>
      <w:r w:rsidRPr="00A57B11">
        <w:rPr>
          <w:rFonts w:cs="Arial"/>
          <w:szCs w:val="22"/>
        </w:rPr>
        <w:tab/>
        <w:t>d</w:t>
      </w:r>
      <w:r w:rsidR="00AB314D" w:rsidRPr="00A57B11">
        <w:rPr>
          <w:rFonts w:cs="Arial"/>
          <w:szCs w:val="22"/>
        </w:rPr>
        <w:t xml:space="preserve">etails of steel element: </w:t>
      </w:r>
      <w:r w:rsidRPr="00A57B11">
        <w:rPr>
          <w:rFonts w:cs="Arial"/>
          <w:szCs w:val="22"/>
        </w:rPr>
        <w:t xml:space="preserve"> </w:t>
      </w:r>
      <w:r w:rsidR="00AB314D" w:rsidRPr="00A57B11">
        <w:rPr>
          <w:rFonts w:cs="Arial"/>
          <w:szCs w:val="22"/>
        </w:rPr>
        <w:t>strength grade, depth of embedment</w:t>
      </w:r>
    </w:p>
    <w:p w14:paraId="5D4BB61B" w14:textId="77777777" w:rsidR="00AB314D" w:rsidRPr="00513EA6" w:rsidRDefault="000809A8" w:rsidP="00520B8E">
      <w:pPr>
        <w:tabs>
          <w:tab w:val="right" w:pos="794"/>
          <w:tab w:val="left" w:pos="936"/>
        </w:tabs>
        <w:spacing w:before="100"/>
        <w:ind w:left="936" w:hanging="482"/>
        <w:rPr>
          <w:rFonts w:cs="Arial"/>
          <w:szCs w:val="22"/>
        </w:rPr>
      </w:pPr>
      <w:r w:rsidRPr="00A57B11">
        <w:rPr>
          <w:rFonts w:cs="Arial"/>
          <w:szCs w:val="22"/>
        </w:rPr>
        <w:tab/>
        <w:t>(iii)</w:t>
      </w:r>
      <w:r w:rsidRPr="00A57B11">
        <w:rPr>
          <w:rFonts w:cs="Arial"/>
          <w:szCs w:val="22"/>
        </w:rPr>
        <w:tab/>
        <w:t>d</w:t>
      </w:r>
      <w:r w:rsidR="00AB314D" w:rsidRPr="00A57B11">
        <w:rPr>
          <w:rFonts w:cs="Arial"/>
          <w:szCs w:val="22"/>
        </w:rPr>
        <w:t>rilled hole:</w:t>
      </w:r>
      <w:r w:rsidRPr="00A57B11">
        <w:rPr>
          <w:rFonts w:cs="Arial"/>
          <w:szCs w:val="22"/>
        </w:rPr>
        <w:t xml:space="preserve"> </w:t>
      </w:r>
      <w:r w:rsidR="00AB314D" w:rsidRPr="00A57B11">
        <w:rPr>
          <w:rFonts w:cs="Arial"/>
          <w:szCs w:val="22"/>
        </w:rPr>
        <w:t xml:space="preserve"> diameter, depth, </w:t>
      </w:r>
      <w:r w:rsidR="00AB314D" w:rsidRPr="00513EA6">
        <w:rPr>
          <w:rFonts w:cs="Arial"/>
          <w:szCs w:val="22"/>
        </w:rPr>
        <w:t>method of drilling</w:t>
      </w:r>
    </w:p>
    <w:p w14:paraId="3C9609DE" w14:textId="77777777" w:rsidR="00AB314D" w:rsidRPr="00513EA6" w:rsidRDefault="000809A8" w:rsidP="00520B8E">
      <w:pPr>
        <w:tabs>
          <w:tab w:val="right" w:pos="794"/>
          <w:tab w:val="left" w:pos="936"/>
        </w:tabs>
        <w:spacing w:before="100"/>
        <w:ind w:left="936" w:hanging="482"/>
        <w:rPr>
          <w:rFonts w:cs="Arial"/>
          <w:szCs w:val="22"/>
        </w:rPr>
      </w:pPr>
      <w:r w:rsidRPr="00513EA6">
        <w:rPr>
          <w:rFonts w:cs="Arial"/>
          <w:szCs w:val="22"/>
        </w:rPr>
        <w:tab/>
        <w:t>(iv)</w:t>
      </w:r>
      <w:r w:rsidRPr="00513EA6">
        <w:rPr>
          <w:rFonts w:cs="Arial"/>
          <w:szCs w:val="22"/>
        </w:rPr>
        <w:tab/>
        <w:t>s</w:t>
      </w:r>
      <w:r w:rsidR="00AB314D" w:rsidRPr="00513EA6">
        <w:rPr>
          <w:rFonts w:cs="Arial"/>
          <w:szCs w:val="22"/>
        </w:rPr>
        <w:t>equence of installation, including cleaning steps</w:t>
      </w:r>
    </w:p>
    <w:p w14:paraId="63055E3E" w14:textId="77777777" w:rsidR="00AB314D" w:rsidRPr="00513EA6" w:rsidRDefault="000809A8" w:rsidP="00520B8E">
      <w:pPr>
        <w:tabs>
          <w:tab w:val="right" w:pos="794"/>
          <w:tab w:val="left" w:pos="936"/>
        </w:tabs>
        <w:spacing w:before="100"/>
        <w:ind w:left="936" w:hanging="482"/>
        <w:rPr>
          <w:rFonts w:cs="Arial"/>
          <w:szCs w:val="22"/>
        </w:rPr>
      </w:pPr>
      <w:r w:rsidRPr="00513EA6">
        <w:rPr>
          <w:rFonts w:cs="Arial"/>
          <w:szCs w:val="22"/>
        </w:rPr>
        <w:tab/>
        <w:t>(v)</w:t>
      </w:r>
      <w:r w:rsidRPr="00513EA6">
        <w:rPr>
          <w:rFonts w:cs="Arial"/>
          <w:szCs w:val="22"/>
        </w:rPr>
        <w:tab/>
        <w:t>w</w:t>
      </w:r>
      <w:r w:rsidR="00AB314D" w:rsidRPr="00513EA6">
        <w:rPr>
          <w:rFonts w:cs="Arial"/>
          <w:szCs w:val="22"/>
        </w:rPr>
        <w:t>orking time for the chemical adhesive</w:t>
      </w:r>
    </w:p>
    <w:p w14:paraId="5FFD4D22" w14:textId="162DE571" w:rsidR="00AB314D" w:rsidRPr="00513EA6" w:rsidRDefault="000809A8" w:rsidP="00520B8E">
      <w:pPr>
        <w:tabs>
          <w:tab w:val="right" w:pos="794"/>
          <w:tab w:val="left" w:pos="936"/>
        </w:tabs>
        <w:spacing w:before="100"/>
        <w:ind w:left="936" w:hanging="482"/>
        <w:rPr>
          <w:rFonts w:cs="Arial"/>
          <w:szCs w:val="22"/>
        </w:rPr>
      </w:pPr>
      <w:r w:rsidRPr="00513EA6">
        <w:rPr>
          <w:rFonts w:cs="Arial"/>
          <w:szCs w:val="22"/>
        </w:rPr>
        <w:tab/>
        <w:t>(vi)</w:t>
      </w:r>
      <w:r w:rsidRPr="00513EA6">
        <w:rPr>
          <w:rFonts w:cs="Arial"/>
          <w:szCs w:val="22"/>
        </w:rPr>
        <w:tab/>
        <w:t>c</w:t>
      </w:r>
      <w:r w:rsidR="00AB314D" w:rsidRPr="00513EA6">
        <w:rPr>
          <w:rFonts w:cs="Arial"/>
          <w:szCs w:val="22"/>
        </w:rPr>
        <w:t xml:space="preserve">uring time of the chemical adhesive to gain </w:t>
      </w:r>
      <w:r w:rsidR="00411F36" w:rsidRPr="00513EA6">
        <w:rPr>
          <w:rFonts w:cs="Arial"/>
          <w:szCs w:val="22"/>
        </w:rPr>
        <w:t xml:space="preserve">sufficient </w:t>
      </w:r>
      <w:r w:rsidR="00AB314D" w:rsidRPr="00513EA6">
        <w:rPr>
          <w:rFonts w:cs="Arial"/>
          <w:szCs w:val="22"/>
        </w:rPr>
        <w:t>strength to allow the bonded anchor to be loaded</w:t>
      </w:r>
    </w:p>
    <w:p w14:paraId="07F8AF30" w14:textId="7271F509" w:rsidR="00A32CE4" w:rsidRPr="00A57B11" w:rsidRDefault="00A32CE4" w:rsidP="00520B8E">
      <w:pPr>
        <w:tabs>
          <w:tab w:val="right" w:pos="794"/>
          <w:tab w:val="left" w:pos="936"/>
        </w:tabs>
        <w:spacing w:before="100"/>
        <w:ind w:left="936" w:hanging="482"/>
        <w:rPr>
          <w:rFonts w:cs="Arial"/>
          <w:szCs w:val="22"/>
        </w:rPr>
      </w:pPr>
      <w:r w:rsidRPr="00513EA6">
        <w:rPr>
          <w:rFonts w:cs="Arial"/>
          <w:szCs w:val="22"/>
        </w:rPr>
        <w:tab/>
        <w:t>(vii)</w:t>
      </w:r>
      <w:r w:rsidRPr="00513EA6">
        <w:rPr>
          <w:rFonts w:cs="Arial"/>
          <w:szCs w:val="22"/>
        </w:rPr>
        <w:tab/>
        <w:t>temperature limitations applicable to adhesive resin</w:t>
      </w:r>
    </w:p>
    <w:p w14:paraId="6A6575BD" w14:textId="528082B3" w:rsidR="00A32CE4" w:rsidRPr="00A57B11" w:rsidRDefault="00A32CE4" w:rsidP="00520B8E">
      <w:pPr>
        <w:tabs>
          <w:tab w:val="right" w:pos="794"/>
          <w:tab w:val="left" w:pos="936"/>
        </w:tabs>
        <w:spacing w:before="100"/>
        <w:ind w:left="936" w:hanging="482"/>
        <w:rPr>
          <w:rFonts w:cs="Arial"/>
          <w:szCs w:val="22"/>
        </w:rPr>
      </w:pPr>
      <w:r w:rsidRPr="00A57B11">
        <w:rPr>
          <w:rFonts w:cs="Arial"/>
          <w:szCs w:val="22"/>
        </w:rPr>
        <w:tab/>
        <w:t>(viii)</w:t>
      </w:r>
      <w:r w:rsidRPr="00A57B11">
        <w:rPr>
          <w:rFonts w:cs="Arial"/>
          <w:szCs w:val="22"/>
        </w:rPr>
        <w:tab/>
        <w:t>proof loads</w:t>
      </w:r>
    </w:p>
    <w:p w14:paraId="5162C16E" w14:textId="30536D08" w:rsidR="00A32CE4" w:rsidRPr="00A57B11" w:rsidRDefault="00A32CE4" w:rsidP="00520B8E">
      <w:pPr>
        <w:tabs>
          <w:tab w:val="right" w:pos="794"/>
          <w:tab w:val="left" w:pos="936"/>
        </w:tabs>
        <w:spacing w:before="100"/>
        <w:ind w:left="936" w:hanging="482"/>
        <w:rPr>
          <w:rFonts w:cs="Arial"/>
          <w:szCs w:val="22"/>
        </w:rPr>
      </w:pPr>
      <w:r w:rsidRPr="00A57B11">
        <w:rPr>
          <w:rFonts w:cs="Arial"/>
          <w:szCs w:val="22"/>
        </w:rPr>
        <w:tab/>
        <w:t>(i</w:t>
      </w:r>
      <w:r w:rsidR="00EF37DB" w:rsidRPr="00A57B11">
        <w:rPr>
          <w:rFonts w:cs="Arial"/>
          <w:szCs w:val="22"/>
        </w:rPr>
        <w:t>x</w:t>
      </w:r>
      <w:r w:rsidRPr="00A57B11">
        <w:rPr>
          <w:rFonts w:cs="Arial"/>
          <w:szCs w:val="22"/>
        </w:rPr>
        <w:t>)</w:t>
      </w:r>
      <w:r w:rsidRPr="00A57B11">
        <w:rPr>
          <w:rFonts w:cs="Arial"/>
          <w:szCs w:val="22"/>
        </w:rPr>
        <w:tab/>
        <w:t>requirements for fire resistance where required</w:t>
      </w:r>
    </w:p>
    <w:p w14:paraId="1384FEAD" w14:textId="61EF5739" w:rsidR="00AB314D" w:rsidRPr="000809A8" w:rsidRDefault="000809A8" w:rsidP="00520B8E">
      <w:pPr>
        <w:tabs>
          <w:tab w:val="right" w:pos="794"/>
          <w:tab w:val="left" w:pos="936"/>
        </w:tabs>
        <w:spacing w:before="100"/>
        <w:ind w:left="936" w:hanging="482"/>
        <w:rPr>
          <w:rFonts w:cs="Arial"/>
          <w:szCs w:val="22"/>
        </w:rPr>
      </w:pPr>
      <w:r w:rsidRPr="00A57B11">
        <w:rPr>
          <w:rFonts w:cs="Arial"/>
          <w:szCs w:val="22"/>
        </w:rPr>
        <w:tab/>
        <w:t>(</w:t>
      </w:r>
      <w:r w:rsidR="00EF37DB" w:rsidRPr="00A57B11">
        <w:rPr>
          <w:rFonts w:cs="Arial"/>
          <w:szCs w:val="22"/>
        </w:rPr>
        <w:t>x</w:t>
      </w:r>
      <w:r w:rsidRPr="00A57B11">
        <w:rPr>
          <w:rFonts w:cs="Arial"/>
          <w:szCs w:val="22"/>
        </w:rPr>
        <w:t>)</w:t>
      </w:r>
      <w:r w:rsidRPr="00A57B11">
        <w:rPr>
          <w:rFonts w:cs="Arial"/>
          <w:szCs w:val="22"/>
        </w:rPr>
        <w:tab/>
        <w:t>t</w:t>
      </w:r>
      <w:r w:rsidR="00AB314D" w:rsidRPr="00A57B11">
        <w:rPr>
          <w:rFonts w:cs="Arial"/>
          <w:szCs w:val="22"/>
        </w:rPr>
        <w:t>ightening torque.</w:t>
      </w:r>
    </w:p>
    <w:p w14:paraId="702AE6D8" w14:textId="77777777" w:rsidR="00AB314D" w:rsidRPr="003B6BF1" w:rsidRDefault="00AB314D" w:rsidP="00477F16">
      <w:pPr>
        <w:tabs>
          <w:tab w:val="left" w:pos="454"/>
        </w:tabs>
        <w:spacing w:before="160"/>
        <w:ind w:left="454" w:hanging="1021"/>
        <w:rPr>
          <w:b/>
          <w:lang w:val="en-AU"/>
        </w:rPr>
      </w:pPr>
      <w:r w:rsidRPr="003B6BF1">
        <w:rPr>
          <w:b/>
          <w:lang w:val="en-AU"/>
        </w:rPr>
        <w:t>HP</w:t>
      </w:r>
      <w:r w:rsidRPr="003B6BF1">
        <w:rPr>
          <w:b/>
          <w:lang w:val="en-AU"/>
        </w:rPr>
        <w:tab/>
        <w:t xml:space="preserve">If the Contractor proposes to use an alternative to the specified bonded anchor system, </w:t>
      </w:r>
      <w:r w:rsidRPr="003B6BF1">
        <w:rPr>
          <w:rFonts w:cs="Verdana,Bold"/>
          <w:b/>
          <w:bCs/>
          <w:snapToGrid/>
          <w:lang w:val="en-AU" w:eastAsia="en-AU"/>
        </w:rPr>
        <w:t>including any deviation from the product, substrate or installation specified</w:t>
      </w:r>
      <w:r w:rsidRPr="003B6BF1">
        <w:rPr>
          <w:b/>
          <w:lang w:val="en-AU"/>
        </w:rPr>
        <w:t>, the Contr</w:t>
      </w:r>
      <w:r w:rsidR="00D35755">
        <w:rPr>
          <w:b/>
          <w:lang w:val="en-AU"/>
        </w:rPr>
        <w:t>actor shall </w:t>
      </w:r>
      <w:r w:rsidRPr="003B6BF1">
        <w:rPr>
          <w:b/>
          <w:lang w:val="en-AU"/>
        </w:rPr>
        <w:t>submit full details of the proposed alternative system and its design for approval by the Superintendent no later than two weeks prior to the proposed installation of the bonded anchors.</w:t>
      </w:r>
    </w:p>
    <w:p w14:paraId="37FA80AB" w14:textId="5F211C00" w:rsidR="0004040A" w:rsidRPr="00BF1522" w:rsidRDefault="0004040A" w:rsidP="0004040A">
      <w:pPr>
        <w:tabs>
          <w:tab w:val="left" w:pos="454"/>
        </w:tabs>
        <w:spacing w:before="160"/>
        <w:ind w:left="453" w:hanging="28"/>
        <w:rPr>
          <w:lang w:val="en-AU"/>
        </w:rPr>
      </w:pPr>
      <w:r w:rsidRPr="00F76F1A">
        <w:rPr>
          <w:rFonts w:cs="Arial"/>
          <w:color w:val="000000"/>
        </w:rPr>
        <w:t xml:space="preserve">The </w:t>
      </w:r>
      <w:r>
        <w:rPr>
          <w:rFonts w:cs="Arial"/>
          <w:color w:val="000000"/>
        </w:rPr>
        <w:t xml:space="preserve">bonded anchor </w:t>
      </w:r>
      <w:r w:rsidRPr="00F76F1A">
        <w:rPr>
          <w:rFonts w:cs="Arial"/>
          <w:color w:val="000000"/>
        </w:rPr>
        <w:t xml:space="preserve">system shall include, but not </w:t>
      </w:r>
      <w:r>
        <w:rPr>
          <w:rFonts w:cs="Arial"/>
          <w:color w:val="000000"/>
        </w:rPr>
        <w:t xml:space="preserve">be </w:t>
      </w:r>
      <w:r w:rsidRPr="00F76F1A">
        <w:rPr>
          <w:rFonts w:cs="Arial"/>
          <w:color w:val="000000"/>
        </w:rPr>
        <w:t>limited to, new adhesive cartridge</w:t>
      </w:r>
      <w:r>
        <w:rPr>
          <w:rFonts w:cs="Arial"/>
          <w:color w:val="000000"/>
        </w:rPr>
        <w:t>s</w:t>
      </w:r>
      <w:r w:rsidRPr="00F76F1A">
        <w:rPr>
          <w:rFonts w:cs="Arial"/>
          <w:color w:val="000000"/>
        </w:rPr>
        <w:t>, clean mixing nozzle</w:t>
      </w:r>
      <w:r>
        <w:rPr>
          <w:rFonts w:cs="Arial"/>
          <w:color w:val="000000"/>
        </w:rPr>
        <w:t>s</w:t>
      </w:r>
      <w:r w:rsidRPr="00F76F1A">
        <w:rPr>
          <w:rFonts w:cs="Arial"/>
          <w:color w:val="000000"/>
        </w:rPr>
        <w:t xml:space="preserve">, </w:t>
      </w:r>
      <w:r>
        <w:rPr>
          <w:rFonts w:cs="Arial"/>
          <w:color w:val="000000"/>
        </w:rPr>
        <w:t xml:space="preserve">nozzle </w:t>
      </w:r>
      <w:r w:rsidRPr="00F76F1A">
        <w:rPr>
          <w:rFonts w:cs="Arial"/>
          <w:color w:val="000000"/>
        </w:rPr>
        <w:t>extension</w:t>
      </w:r>
      <w:r>
        <w:rPr>
          <w:rFonts w:cs="Arial"/>
          <w:color w:val="000000"/>
        </w:rPr>
        <w:t>s</w:t>
      </w:r>
      <w:r w:rsidRPr="00F76F1A">
        <w:rPr>
          <w:rFonts w:cs="Arial"/>
          <w:color w:val="000000"/>
        </w:rPr>
        <w:t>, dispensing gun</w:t>
      </w:r>
      <w:r>
        <w:rPr>
          <w:rFonts w:cs="Arial"/>
          <w:color w:val="000000"/>
        </w:rPr>
        <w:t>(s)</w:t>
      </w:r>
      <w:r w:rsidRPr="00F76F1A">
        <w:rPr>
          <w:rFonts w:cs="Arial"/>
          <w:color w:val="000000"/>
        </w:rPr>
        <w:t xml:space="preserve">, and all manufacturer recommended supplies for </w:t>
      </w:r>
      <w:r>
        <w:rPr>
          <w:rFonts w:cs="Arial"/>
          <w:color w:val="000000"/>
        </w:rPr>
        <w:t>correctly</w:t>
      </w:r>
      <w:r w:rsidRPr="00F76F1A">
        <w:rPr>
          <w:rFonts w:cs="Arial"/>
          <w:color w:val="000000"/>
        </w:rPr>
        <w:t xml:space="preserve"> cleaning the drilled hole</w:t>
      </w:r>
      <w:r>
        <w:rPr>
          <w:rFonts w:cs="Arial"/>
          <w:color w:val="000000"/>
        </w:rPr>
        <w:t>s</w:t>
      </w:r>
      <w:r w:rsidRPr="00F76F1A">
        <w:rPr>
          <w:rFonts w:cs="Arial"/>
          <w:color w:val="000000"/>
        </w:rPr>
        <w:t>.</w:t>
      </w:r>
    </w:p>
    <w:p w14:paraId="78B151BD" w14:textId="77777777" w:rsidR="0004040A" w:rsidRPr="00146EB8" w:rsidRDefault="0004040A" w:rsidP="00AB314D">
      <w:pPr>
        <w:rPr>
          <w:lang w:val="en-AU"/>
        </w:rPr>
      </w:pPr>
    </w:p>
    <w:p w14:paraId="0E68905B" w14:textId="77777777" w:rsidR="00384D8E" w:rsidRPr="00146EB8" w:rsidRDefault="00384D8E" w:rsidP="00384D8E">
      <w:pPr>
        <w:pStyle w:val="Heading5SS"/>
      </w:pPr>
      <w:r w:rsidRPr="00146EB8">
        <w:t>(b)</w:t>
      </w:r>
      <w:r w:rsidRPr="00146EB8">
        <w:tab/>
        <w:t>Chemical Adhesives</w:t>
      </w:r>
    </w:p>
    <w:p w14:paraId="5C76A483" w14:textId="77777777" w:rsidR="00384D8E" w:rsidRPr="00384D8E" w:rsidRDefault="00384D8E" w:rsidP="004A5756">
      <w:pPr>
        <w:spacing w:before="140"/>
        <w:ind w:left="454"/>
        <w:rPr>
          <w:lang w:val="en-AU"/>
        </w:rPr>
      </w:pPr>
      <w:r w:rsidRPr="00384D8E">
        <w:rPr>
          <w:lang w:val="en-AU"/>
        </w:rPr>
        <w:t>In addition to satisfying all requirements stipulated by the bonded anchor supplier, the following restrictions apply:</w:t>
      </w:r>
    </w:p>
    <w:p w14:paraId="4E920AEF" w14:textId="77777777" w:rsidR="00384D8E" w:rsidRPr="00384D8E" w:rsidRDefault="00384D8E" w:rsidP="00520B8E">
      <w:pPr>
        <w:tabs>
          <w:tab w:val="right" w:pos="737"/>
          <w:tab w:val="left" w:pos="879"/>
        </w:tabs>
        <w:spacing w:before="100"/>
        <w:ind w:left="879" w:hanging="425"/>
        <w:rPr>
          <w:rFonts w:cs="Arial"/>
          <w:szCs w:val="22"/>
        </w:rPr>
      </w:pPr>
      <w:r>
        <w:rPr>
          <w:rFonts w:cs="Arial"/>
          <w:szCs w:val="22"/>
        </w:rPr>
        <w:tab/>
        <w:t>(i)</w:t>
      </w:r>
      <w:r>
        <w:rPr>
          <w:rFonts w:cs="Arial"/>
          <w:szCs w:val="22"/>
        </w:rPr>
        <w:tab/>
        <w:t>c</w:t>
      </w:r>
      <w:r w:rsidRPr="00384D8E">
        <w:rPr>
          <w:rFonts w:cs="Arial"/>
          <w:szCs w:val="22"/>
        </w:rPr>
        <w:t>hemical adhesives contai</w:t>
      </w:r>
      <w:r>
        <w:rPr>
          <w:rFonts w:cs="Arial"/>
          <w:szCs w:val="22"/>
        </w:rPr>
        <w:t xml:space="preserve">ning </w:t>
      </w:r>
      <w:proofErr w:type="spellStart"/>
      <w:r>
        <w:rPr>
          <w:rFonts w:cs="Arial"/>
          <w:szCs w:val="22"/>
        </w:rPr>
        <w:t>styrenes</w:t>
      </w:r>
      <w:proofErr w:type="spellEnd"/>
      <w:r>
        <w:rPr>
          <w:rFonts w:cs="Arial"/>
          <w:szCs w:val="22"/>
        </w:rPr>
        <w:t xml:space="preserve"> are not permitted</w:t>
      </w:r>
    </w:p>
    <w:p w14:paraId="53BA4864" w14:textId="5D5ACDE5" w:rsidR="00384D8E" w:rsidRDefault="00384D8E" w:rsidP="00520B8E">
      <w:pPr>
        <w:tabs>
          <w:tab w:val="right" w:pos="737"/>
          <w:tab w:val="left" w:pos="879"/>
        </w:tabs>
        <w:spacing w:before="100"/>
        <w:ind w:left="879" w:hanging="425"/>
        <w:rPr>
          <w:rFonts w:cs="Arial"/>
          <w:szCs w:val="22"/>
        </w:rPr>
      </w:pPr>
      <w:r>
        <w:rPr>
          <w:rFonts w:cs="Arial"/>
          <w:szCs w:val="22"/>
        </w:rPr>
        <w:tab/>
        <w:t>(ii)</w:t>
      </w:r>
      <w:r>
        <w:rPr>
          <w:rFonts w:cs="Arial"/>
          <w:szCs w:val="22"/>
        </w:rPr>
        <w:tab/>
        <w:t>p</w:t>
      </w:r>
      <w:r w:rsidRPr="00384D8E">
        <w:rPr>
          <w:rFonts w:cs="Arial"/>
          <w:szCs w:val="22"/>
        </w:rPr>
        <w:t>olyester type chemical adhesives susceptible to alkaline hydrolysis shall not be used if the bonded anchor will be exposed to moisture during the life</w:t>
      </w:r>
      <w:r w:rsidR="00C64D02">
        <w:rPr>
          <w:rFonts w:cs="Arial"/>
          <w:szCs w:val="22"/>
        </w:rPr>
        <w:t xml:space="preserve"> of the structure</w:t>
      </w:r>
    </w:p>
    <w:p w14:paraId="0F41D558" w14:textId="02479739" w:rsidR="00520B8E" w:rsidRPr="00384D8E" w:rsidRDefault="00520B8E" w:rsidP="00520B8E">
      <w:pPr>
        <w:tabs>
          <w:tab w:val="right" w:pos="737"/>
          <w:tab w:val="left" w:pos="879"/>
        </w:tabs>
        <w:spacing w:before="100"/>
        <w:ind w:left="879" w:hanging="425"/>
        <w:rPr>
          <w:rFonts w:cs="Arial"/>
          <w:szCs w:val="22"/>
        </w:rPr>
      </w:pPr>
      <w:r>
        <w:rPr>
          <w:rFonts w:cs="Arial"/>
          <w:szCs w:val="22"/>
        </w:rPr>
        <w:tab/>
        <w:t>(iii)</w:t>
      </w:r>
      <w:r>
        <w:rPr>
          <w:rFonts w:cs="Arial"/>
          <w:szCs w:val="22"/>
        </w:rPr>
        <w:tab/>
        <w:t>t</w:t>
      </w:r>
      <w:r w:rsidRPr="00384D8E">
        <w:rPr>
          <w:rFonts w:cs="Arial"/>
          <w:szCs w:val="22"/>
        </w:rPr>
        <w:t>he chemical adhesive</w:t>
      </w:r>
      <w:r>
        <w:rPr>
          <w:rFonts w:cs="Arial"/>
          <w:szCs w:val="22"/>
        </w:rPr>
        <w:t xml:space="preserve"> </w:t>
      </w:r>
      <w:r w:rsidRPr="00384D8E">
        <w:rPr>
          <w:rFonts w:cs="Arial"/>
          <w:szCs w:val="22"/>
        </w:rPr>
        <w:t xml:space="preserve">shall be used in holes which have been drilled </w:t>
      </w:r>
      <w:r>
        <w:rPr>
          <w:rFonts w:cs="Arial"/>
          <w:szCs w:val="22"/>
        </w:rPr>
        <w:t xml:space="preserve">and cleaned </w:t>
      </w:r>
      <w:r w:rsidRPr="00384D8E">
        <w:rPr>
          <w:rFonts w:cs="Arial"/>
          <w:szCs w:val="22"/>
        </w:rPr>
        <w:t>using the technique (e.g.</w:t>
      </w:r>
      <w:r w:rsidR="00B072DF">
        <w:rPr>
          <w:rFonts w:cs="Arial"/>
          <w:szCs w:val="22"/>
        </w:rPr>
        <w:t>,</w:t>
      </w:r>
      <w:r>
        <w:rPr>
          <w:rFonts w:cs="Arial"/>
          <w:szCs w:val="22"/>
        </w:rPr>
        <w:t> </w:t>
      </w:r>
      <w:r w:rsidRPr="00384D8E">
        <w:rPr>
          <w:rFonts w:cs="Arial"/>
          <w:szCs w:val="22"/>
        </w:rPr>
        <w:t>carbide-tipped rotary hammer or diamond-tipped core drill) prescribed by the manufacturer (refer to manufacturer’s installation instructions)</w:t>
      </w:r>
    </w:p>
    <w:p w14:paraId="5E300CB5" w14:textId="1B0F3AB8" w:rsidR="00477F16" w:rsidRPr="00384D8E" w:rsidRDefault="00EA5298" w:rsidP="00520B8E">
      <w:pPr>
        <w:tabs>
          <w:tab w:val="right" w:pos="737"/>
          <w:tab w:val="left" w:pos="879"/>
        </w:tabs>
        <w:spacing w:line="80" w:lineRule="exact"/>
        <w:ind w:left="879" w:hanging="425"/>
        <w:rPr>
          <w:rFonts w:cs="Arial"/>
          <w:szCs w:val="22"/>
        </w:rPr>
      </w:pPr>
      <w:r>
        <w:rPr>
          <w:rFonts w:cs="Arial"/>
          <w:noProof/>
          <w:snapToGrid/>
          <w:szCs w:val="22"/>
        </w:rPr>
        <mc:AlternateContent>
          <mc:Choice Requires="wps">
            <w:drawing>
              <wp:anchor distT="71755" distB="0" distL="114300" distR="114300" simplePos="0" relativeHeight="251654656" behindDoc="1" locked="1" layoutInCell="1" allowOverlap="1" wp14:anchorId="63CE2C8E" wp14:editId="7354E62D">
                <wp:simplePos x="0" y="0"/>
                <wp:positionH relativeFrom="page">
                  <wp:align>center</wp:align>
                </wp:positionH>
                <wp:positionV relativeFrom="page">
                  <wp:posOffset>9901555</wp:posOffset>
                </wp:positionV>
                <wp:extent cx="6120130" cy="467995"/>
                <wp:effectExtent l="0" t="0" r="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2283F" w14:textId="2DEAB6F5" w:rsidR="00477F16" w:rsidRDefault="00477F16" w:rsidP="00477F16">
                            <w:pPr>
                              <w:pBdr>
                                <w:top w:val="single" w:sz="6" w:space="1" w:color="000000"/>
                              </w:pBdr>
                              <w:spacing w:before="40"/>
                              <w:jc w:val="right"/>
                            </w:pPr>
                            <w:r w:rsidRPr="00255129">
                              <w:rPr>
                                <w:bCs/>
                              </w:rPr>
                              <w:t xml:space="preserve">© </w:t>
                            </w:r>
                            <w:r w:rsidR="003E1A67" w:rsidRPr="00255129">
                              <w:rPr>
                                <w:bCs/>
                              </w:rPr>
                              <w:t xml:space="preserve">Department of </w:t>
                            </w:r>
                            <w:proofErr w:type="gramStart"/>
                            <w:r w:rsidR="003E1A67" w:rsidRPr="00255129">
                              <w:rPr>
                                <w:bCs/>
                              </w:rPr>
                              <w:t>Transport</w:t>
                            </w:r>
                            <w:r>
                              <w:t xml:space="preserve">  </w:t>
                            </w:r>
                            <w:r w:rsidR="00C12A33">
                              <w:t>September</w:t>
                            </w:r>
                            <w:proofErr w:type="gramEnd"/>
                            <w:r w:rsidR="007B0249">
                              <w:t xml:space="preserve"> 2022</w:t>
                            </w:r>
                          </w:p>
                          <w:p w14:paraId="4AEECEC1" w14:textId="549FF185" w:rsidR="00477F16" w:rsidRDefault="00477F16" w:rsidP="00477F16">
                            <w:pPr>
                              <w:jc w:val="right"/>
                            </w:pPr>
                            <w:r>
                              <w:t>Section 680 (Page 3</w:t>
                            </w:r>
                            <w:r w:rsidR="003E1A67">
                              <w:t xml:space="preserve"> of 1</w:t>
                            </w:r>
                            <w:r w:rsidR="00176789">
                              <w:t>2</w:t>
                            </w:r>
                            <w:r w:rsidR="003E1A67">
                              <w:t>)</w:t>
                            </w:r>
                          </w:p>
                          <w:p w14:paraId="467EA219" w14:textId="77777777" w:rsidR="00477F16" w:rsidRDefault="00477F16" w:rsidP="00477F16">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2C8E" id="Text Box 44" o:spid="_x0000_s1028" type="#_x0000_t202" style="position:absolute;left:0;text-align:left;margin-left:0;margin-top:779.65pt;width:481.9pt;height:36.85pt;z-index:-251661824;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RF9A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" stroked="f">
                <v:textbox inset="0,,0">
                  <w:txbxContent>
                    <w:p w14:paraId="3FA2283F" w14:textId="2DEAB6F5" w:rsidR="00477F16" w:rsidRDefault="00477F16" w:rsidP="00477F16">
                      <w:pPr>
                        <w:pBdr>
                          <w:top w:val="single" w:sz="6" w:space="1" w:color="000000"/>
                        </w:pBdr>
                        <w:spacing w:before="40"/>
                        <w:jc w:val="right"/>
                      </w:pPr>
                      <w:r w:rsidRPr="00255129">
                        <w:rPr>
                          <w:bCs/>
                        </w:rPr>
                        <w:t xml:space="preserve">© </w:t>
                      </w:r>
                      <w:r w:rsidR="003E1A67" w:rsidRPr="00255129">
                        <w:rPr>
                          <w:bCs/>
                        </w:rPr>
                        <w:t>Department of Transport</w:t>
                      </w:r>
                      <w:r>
                        <w:t xml:space="preserve">  </w:t>
                      </w:r>
                      <w:r w:rsidR="00C12A33">
                        <w:t>September</w:t>
                      </w:r>
                      <w:r w:rsidR="007B0249">
                        <w:t xml:space="preserve"> 2022</w:t>
                      </w:r>
                    </w:p>
                    <w:p w14:paraId="4AEECEC1" w14:textId="549FF185" w:rsidR="00477F16" w:rsidRDefault="00477F16" w:rsidP="00477F16">
                      <w:pPr>
                        <w:jc w:val="right"/>
                      </w:pPr>
                      <w:r>
                        <w:t>Section 680 (Page 3</w:t>
                      </w:r>
                      <w:r w:rsidR="003E1A67">
                        <w:t xml:space="preserve"> of 1</w:t>
                      </w:r>
                      <w:r w:rsidR="00176789">
                        <w:t>2</w:t>
                      </w:r>
                      <w:r w:rsidR="003E1A67">
                        <w:t>)</w:t>
                      </w:r>
                    </w:p>
                    <w:p w14:paraId="467EA219" w14:textId="77777777" w:rsidR="00477F16" w:rsidRDefault="00477F16" w:rsidP="00477F16">
                      <w:pPr>
                        <w:jc w:val="right"/>
                      </w:pPr>
                    </w:p>
                  </w:txbxContent>
                </v:textbox>
                <w10:wrap anchorx="page" anchory="page"/>
                <w10:anchorlock/>
              </v:shape>
            </w:pict>
          </mc:Fallback>
        </mc:AlternateContent>
      </w:r>
      <w:r w:rsidR="00477F16">
        <w:rPr>
          <w:rFonts w:cs="Arial"/>
          <w:szCs w:val="22"/>
        </w:rPr>
        <w:br w:type="page"/>
      </w:r>
    </w:p>
    <w:p w14:paraId="14DCAC96" w14:textId="7506C612" w:rsidR="00384D8E" w:rsidRPr="00384D8E" w:rsidRDefault="00C64D02" w:rsidP="00520B8E">
      <w:pPr>
        <w:tabs>
          <w:tab w:val="right" w:pos="737"/>
          <w:tab w:val="left" w:pos="879"/>
        </w:tabs>
        <w:ind w:left="879" w:hanging="425"/>
        <w:rPr>
          <w:rFonts w:cs="Arial"/>
          <w:szCs w:val="22"/>
        </w:rPr>
      </w:pPr>
      <w:r>
        <w:rPr>
          <w:rFonts w:cs="Arial"/>
          <w:szCs w:val="22"/>
        </w:rPr>
        <w:tab/>
        <w:t>(iv)</w:t>
      </w:r>
      <w:r>
        <w:rPr>
          <w:rFonts w:cs="Arial"/>
          <w:szCs w:val="22"/>
        </w:rPr>
        <w:tab/>
        <w:t>t</w:t>
      </w:r>
      <w:r w:rsidR="00384D8E" w:rsidRPr="00384D8E">
        <w:rPr>
          <w:rFonts w:cs="Arial"/>
          <w:szCs w:val="22"/>
        </w:rPr>
        <w:t xml:space="preserve">he selected chemical adhesive shall perform in accordance with the design for expected ranges of </w:t>
      </w:r>
      <w:r w:rsidR="00477F16">
        <w:rPr>
          <w:rFonts w:cs="Arial"/>
          <w:szCs w:val="22"/>
        </w:rPr>
        <w:t xml:space="preserve">loading, </w:t>
      </w:r>
      <w:proofErr w:type="gramStart"/>
      <w:r w:rsidR="00384D8E" w:rsidRPr="00384D8E">
        <w:rPr>
          <w:rFonts w:cs="Arial"/>
          <w:szCs w:val="22"/>
        </w:rPr>
        <w:t>temperature</w:t>
      </w:r>
      <w:proofErr w:type="gramEnd"/>
      <w:r w:rsidR="00384D8E" w:rsidRPr="00384D8E">
        <w:rPr>
          <w:rFonts w:cs="Arial"/>
          <w:szCs w:val="22"/>
        </w:rPr>
        <w:t xml:space="preserve"> and moisture content over the design life of the structure</w:t>
      </w:r>
    </w:p>
    <w:p w14:paraId="70D5AF5C" w14:textId="08210842" w:rsidR="00384D8E" w:rsidRPr="00384D8E" w:rsidRDefault="00C64D02" w:rsidP="00520B8E">
      <w:pPr>
        <w:tabs>
          <w:tab w:val="right" w:pos="737"/>
          <w:tab w:val="left" w:pos="879"/>
        </w:tabs>
        <w:spacing w:before="100"/>
        <w:ind w:left="879" w:hanging="425"/>
        <w:rPr>
          <w:rFonts w:cs="Arial"/>
          <w:szCs w:val="22"/>
        </w:rPr>
      </w:pPr>
      <w:r>
        <w:rPr>
          <w:rFonts w:cs="Arial"/>
          <w:szCs w:val="22"/>
        </w:rPr>
        <w:tab/>
        <w:t>(v)</w:t>
      </w:r>
      <w:r>
        <w:rPr>
          <w:rFonts w:cs="Arial"/>
          <w:szCs w:val="22"/>
        </w:rPr>
        <w:tab/>
        <w:t>t</w:t>
      </w:r>
      <w:r w:rsidR="00384D8E" w:rsidRPr="00384D8E">
        <w:rPr>
          <w:rFonts w:cs="Arial"/>
          <w:szCs w:val="22"/>
        </w:rPr>
        <w:t>he Contractor shall comply with all requirements for the correct use of the chemical adhesive specified by the supplier in the manufacturer’s installation instructions, including but not limited to, temperature range, curing time, shelf life, mixing re</w:t>
      </w:r>
      <w:r>
        <w:rPr>
          <w:rFonts w:cs="Arial"/>
          <w:szCs w:val="22"/>
        </w:rPr>
        <w:t>quirements and moisture content</w:t>
      </w:r>
      <w:r w:rsidR="003E4719">
        <w:rPr>
          <w:rFonts w:cs="Arial"/>
          <w:szCs w:val="22"/>
        </w:rPr>
        <w:t xml:space="preserve">; </w:t>
      </w:r>
      <w:r w:rsidR="000C21EF">
        <w:rPr>
          <w:rFonts w:cs="Arial"/>
          <w:szCs w:val="22"/>
        </w:rPr>
        <w:t>and</w:t>
      </w:r>
    </w:p>
    <w:p w14:paraId="50B55774" w14:textId="7B085AE1" w:rsidR="00384D8E" w:rsidRPr="00384D8E" w:rsidRDefault="00C64D02" w:rsidP="00520B8E">
      <w:pPr>
        <w:tabs>
          <w:tab w:val="right" w:pos="737"/>
          <w:tab w:val="left" w:pos="879"/>
        </w:tabs>
        <w:spacing w:before="100"/>
        <w:ind w:left="879" w:hanging="425"/>
        <w:rPr>
          <w:rFonts w:cs="Arial"/>
          <w:szCs w:val="22"/>
        </w:rPr>
      </w:pPr>
      <w:r>
        <w:rPr>
          <w:rFonts w:cs="Arial"/>
          <w:szCs w:val="22"/>
        </w:rPr>
        <w:tab/>
        <w:t>(vi)</w:t>
      </w:r>
      <w:r>
        <w:rPr>
          <w:rFonts w:cs="Arial"/>
          <w:szCs w:val="22"/>
        </w:rPr>
        <w:tab/>
        <w:t>b</w:t>
      </w:r>
      <w:r w:rsidR="00384D8E" w:rsidRPr="00384D8E">
        <w:rPr>
          <w:rFonts w:cs="Arial"/>
          <w:szCs w:val="22"/>
        </w:rPr>
        <w:t>onded anchors used under sustained tensile</w:t>
      </w:r>
      <w:r w:rsidR="00BA2E2D">
        <w:rPr>
          <w:rFonts w:cs="Arial"/>
          <w:szCs w:val="22"/>
        </w:rPr>
        <w:t>, shear, compression, combination of tensile and shear</w:t>
      </w:r>
      <w:r w:rsidR="00BA2E2D" w:rsidRPr="00384D8E">
        <w:rPr>
          <w:rFonts w:cs="Arial"/>
          <w:szCs w:val="22"/>
        </w:rPr>
        <w:t xml:space="preserve"> </w:t>
      </w:r>
      <w:r w:rsidR="00BA2E2D">
        <w:rPr>
          <w:rFonts w:cs="Arial"/>
          <w:szCs w:val="22"/>
        </w:rPr>
        <w:t xml:space="preserve">or </w:t>
      </w:r>
      <w:r w:rsidR="00BA2E2D" w:rsidRPr="00662886">
        <w:rPr>
          <w:rFonts w:cs="Arial"/>
        </w:rPr>
        <w:t>fatigue</w:t>
      </w:r>
      <w:r w:rsidR="008F456A" w:rsidRPr="003E4719">
        <w:rPr>
          <w:rFonts w:cs="Arial"/>
          <w:sz w:val="24"/>
          <w:szCs w:val="28"/>
        </w:rPr>
        <w:t xml:space="preserve"> </w:t>
      </w:r>
      <w:r w:rsidR="00384D8E" w:rsidRPr="00384D8E">
        <w:rPr>
          <w:rFonts w:cs="Arial"/>
          <w:szCs w:val="22"/>
        </w:rPr>
        <w:t xml:space="preserve">loading shall be </w:t>
      </w:r>
      <w:r w:rsidR="007C622C">
        <w:rPr>
          <w:rFonts w:cs="Arial"/>
          <w:szCs w:val="22"/>
        </w:rPr>
        <w:t>certified</w:t>
      </w:r>
      <w:r w:rsidR="007C622C" w:rsidRPr="00384D8E">
        <w:rPr>
          <w:rFonts w:cs="Arial"/>
          <w:szCs w:val="22"/>
        </w:rPr>
        <w:t xml:space="preserve"> </w:t>
      </w:r>
      <w:r w:rsidR="00384D8E" w:rsidRPr="00384D8E">
        <w:rPr>
          <w:rFonts w:cs="Arial"/>
          <w:szCs w:val="22"/>
        </w:rPr>
        <w:t xml:space="preserve">for this loading type in accordance with </w:t>
      </w:r>
      <w:r w:rsidR="00850471">
        <w:rPr>
          <w:rFonts w:cs="Arial"/>
          <w:szCs w:val="22"/>
        </w:rPr>
        <w:t>clause</w:t>
      </w:r>
      <w:r>
        <w:rPr>
          <w:rFonts w:cs="Arial"/>
          <w:szCs w:val="22"/>
        </w:rPr>
        <w:t> </w:t>
      </w:r>
      <w:r w:rsidR="00384D8E" w:rsidRPr="00384D8E">
        <w:rPr>
          <w:rFonts w:cs="Arial"/>
          <w:szCs w:val="22"/>
        </w:rPr>
        <w:t>680.05(a).</w:t>
      </w:r>
    </w:p>
    <w:p w14:paraId="57E8E0DE" w14:textId="77777777" w:rsidR="00384D8E" w:rsidRPr="00146EB8" w:rsidRDefault="00384D8E" w:rsidP="00384D8E">
      <w:pPr>
        <w:rPr>
          <w:rFonts w:cs="Arial"/>
          <w:lang w:val="en-AU"/>
        </w:rPr>
      </w:pPr>
    </w:p>
    <w:p w14:paraId="1C079BC9" w14:textId="77777777" w:rsidR="00384D8E" w:rsidRPr="007210C4" w:rsidRDefault="00384D8E" w:rsidP="007210C4">
      <w:pPr>
        <w:pStyle w:val="Heading5SS"/>
      </w:pPr>
      <w:r w:rsidRPr="007210C4">
        <w:t>(c)</w:t>
      </w:r>
      <w:r w:rsidRPr="007210C4">
        <w:tab/>
        <w:t>Metallic Components and Coatings</w:t>
      </w:r>
    </w:p>
    <w:p w14:paraId="6AF04083" w14:textId="77777777" w:rsidR="00384D8E" w:rsidRPr="0074257B" w:rsidRDefault="00384D8E" w:rsidP="004A5756">
      <w:pPr>
        <w:spacing w:before="140"/>
        <w:ind w:left="454"/>
        <w:rPr>
          <w:lang w:val="en-AU"/>
        </w:rPr>
      </w:pPr>
      <w:r w:rsidRPr="0074257B">
        <w:rPr>
          <w:lang w:val="en-AU"/>
        </w:rPr>
        <w:t xml:space="preserve">Steel reinforcement shall comply with the requirements of Section 611 and shall be prequalified for use with the chemical adhesive in accordance with </w:t>
      </w:r>
      <w:r w:rsidR="00850471">
        <w:rPr>
          <w:lang w:val="en-AU"/>
        </w:rPr>
        <w:t>clause</w:t>
      </w:r>
      <w:r w:rsidR="0074257B">
        <w:rPr>
          <w:lang w:val="en-AU"/>
        </w:rPr>
        <w:t> </w:t>
      </w:r>
      <w:r w:rsidRPr="0074257B">
        <w:rPr>
          <w:lang w:val="en-AU"/>
        </w:rPr>
        <w:t>680.05(a).</w:t>
      </w:r>
    </w:p>
    <w:p w14:paraId="1DE7E145" w14:textId="77777777" w:rsidR="00384D8E" w:rsidRPr="0074257B" w:rsidRDefault="00384D8E" w:rsidP="004A5756">
      <w:pPr>
        <w:spacing w:before="140"/>
        <w:ind w:left="454"/>
        <w:rPr>
          <w:lang w:val="en-AU"/>
        </w:rPr>
      </w:pPr>
      <w:r w:rsidRPr="0074257B">
        <w:rPr>
          <w:lang w:val="en-AU"/>
        </w:rPr>
        <w:t>Coatings for metal components shall have sufficient durability to achieve the required design life of the structure.</w:t>
      </w:r>
    </w:p>
    <w:p w14:paraId="63B9DB52" w14:textId="54375597" w:rsidR="00384D8E" w:rsidRPr="0074257B" w:rsidRDefault="00384D8E" w:rsidP="004A5756">
      <w:pPr>
        <w:spacing w:before="140"/>
        <w:ind w:left="454"/>
        <w:rPr>
          <w:lang w:val="en-AU"/>
        </w:rPr>
      </w:pPr>
      <w:r w:rsidRPr="0074257B">
        <w:rPr>
          <w:lang w:val="en-AU"/>
        </w:rPr>
        <w:t xml:space="preserve">Galvanised steel components </w:t>
      </w:r>
      <w:r w:rsidR="00477F16">
        <w:t>shall not be used</w:t>
      </w:r>
      <w:r w:rsidR="00694C3C">
        <w:t xml:space="preserve"> as bonded anchors when used with a chemical adhesive in fatigue loading applications</w:t>
      </w:r>
      <w:r w:rsidR="007F6D8F">
        <w:t xml:space="preserve"> (</w:t>
      </w:r>
      <w:proofErr w:type="spellStart"/>
      <w:r w:rsidR="00694C3C">
        <w:t>i.e</w:t>
      </w:r>
      <w:proofErr w:type="spellEnd"/>
      <w:r w:rsidR="00694C3C">
        <w:t xml:space="preserve"> fluctuating stresses with time</w:t>
      </w:r>
      <w:r w:rsidR="007F6D8F">
        <w:t>)</w:t>
      </w:r>
      <w:r w:rsidR="00477F16">
        <w:t>.</w:t>
      </w:r>
      <w:r w:rsidR="00602D23">
        <w:t xml:space="preserve">  For </w:t>
      </w:r>
      <w:r w:rsidR="00EA1232">
        <w:t xml:space="preserve">all </w:t>
      </w:r>
      <w:r w:rsidR="00602D23">
        <w:t xml:space="preserve">other loading applications </w:t>
      </w:r>
      <w:proofErr w:type="spellStart"/>
      <w:r w:rsidR="00602D23">
        <w:t>galvanised</w:t>
      </w:r>
      <w:proofErr w:type="spellEnd"/>
      <w:r w:rsidR="00602D23">
        <w:t xml:space="preserve"> steel components shall comply with the requirements of BTN006.</w:t>
      </w:r>
    </w:p>
    <w:p w14:paraId="6C1FCF06" w14:textId="69DB650F" w:rsidR="00384D8E" w:rsidRPr="0074257B" w:rsidRDefault="00384D8E" w:rsidP="004A5756">
      <w:pPr>
        <w:spacing w:before="140"/>
        <w:ind w:left="454"/>
        <w:rPr>
          <w:lang w:val="en-AU"/>
        </w:rPr>
      </w:pPr>
      <w:r w:rsidRPr="0074257B">
        <w:rPr>
          <w:lang w:val="en-AU"/>
        </w:rPr>
        <w:t xml:space="preserve">Stainless steel grades 1.4401, 1.4404, 1.4362 and 1.4571 (marking A4) </w:t>
      </w:r>
      <w:proofErr w:type="gramStart"/>
      <w:r w:rsidR="001A70E1">
        <w:rPr>
          <w:lang w:val="en-AU"/>
        </w:rPr>
        <w:t xml:space="preserve">shall </w:t>
      </w:r>
      <w:r w:rsidR="00F80A77">
        <w:rPr>
          <w:lang w:val="en-AU"/>
        </w:rPr>
        <w:t xml:space="preserve"> </w:t>
      </w:r>
      <w:r w:rsidRPr="0074257B">
        <w:rPr>
          <w:lang w:val="en-AU"/>
        </w:rPr>
        <w:t>not</w:t>
      </w:r>
      <w:proofErr w:type="gramEnd"/>
      <w:r w:rsidRPr="0074257B">
        <w:rPr>
          <w:lang w:val="en-AU"/>
        </w:rPr>
        <w:t xml:space="preserve"> be used in conditions where the component is either permanently inundated in seawater or in the splash zone.  Stainless steel grades 1.4529 (marking C) may be used in conditions where the component is either permanently inundated in seawater or in the splash zone.</w:t>
      </w:r>
    </w:p>
    <w:p w14:paraId="1B560B26" w14:textId="0DE21676" w:rsidR="00384D8E" w:rsidRPr="0074257B" w:rsidRDefault="00384D8E" w:rsidP="004A5756">
      <w:pPr>
        <w:spacing w:before="140"/>
        <w:ind w:left="454"/>
        <w:rPr>
          <w:b/>
          <w:lang w:val="en-AU"/>
        </w:rPr>
      </w:pPr>
      <w:r w:rsidRPr="0074257B">
        <w:rPr>
          <w:b/>
          <w:lang w:val="en-AU"/>
        </w:rPr>
        <w:t>Proprietary threaded anchor rods and metallic bolts shall be subject to certification by the third</w:t>
      </w:r>
      <w:r w:rsidR="00477F16">
        <w:rPr>
          <w:b/>
          <w:lang w:val="en-AU"/>
        </w:rPr>
        <w:t>-</w:t>
      </w:r>
      <w:r w:rsidRPr="0074257B">
        <w:rPr>
          <w:b/>
          <w:lang w:val="en-AU"/>
        </w:rPr>
        <w:t xml:space="preserve">party materials accreditation scheme or technical approval scheme as required in </w:t>
      </w:r>
      <w:r w:rsidR="00850471">
        <w:rPr>
          <w:b/>
          <w:lang w:val="en-AU"/>
        </w:rPr>
        <w:t>clause</w:t>
      </w:r>
      <w:r w:rsidR="0074257B">
        <w:rPr>
          <w:b/>
          <w:lang w:val="en-AU"/>
        </w:rPr>
        <w:t> </w:t>
      </w:r>
      <w:r w:rsidRPr="0074257B">
        <w:rPr>
          <w:b/>
          <w:lang w:val="en-AU"/>
        </w:rPr>
        <w:t>680.05(a).</w:t>
      </w:r>
    </w:p>
    <w:p w14:paraId="338FF572" w14:textId="77777777" w:rsidR="008A45DD" w:rsidRPr="008A45DD" w:rsidRDefault="008A45DD" w:rsidP="00520B8E">
      <w:pPr>
        <w:spacing w:line="180" w:lineRule="exact"/>
        <w:rPr>
          <w:rFonts w:cs="Arial"/>
          <w:bCs/>
        </w:rPr>
      </w:pPr>
    </w:p>
    <w:p w14:paraId="71BB28ED" w14:textId="77777777" w:rsidR="008A45DD" w:rsidRPr="008A45DD" w:rsidRDefault="008A45DD" w:rsidP="00520B8E">
      <w:pPr>
        <w:spacing w:line="180" w:lineRule="exact"/>
        <w:rPr>
          <w:rFonts w:cs="Arial"/>
          <w:bCs/>
        </w:rPr>
      </w:pPr>
    </w:p>
    <w:p w14:paraId="5F0A1D76" w14:textId="73B561F9" w:rsidR="00384D8E" w:rsidRPr="00146EB8" w:rsidRDefault="00384D8E" w:rsidP="00C50DFC">
      <w:pPr>
        <w:pStyle w:val="Heading3SS"/>
      </w:pPr>
      <w:r w:rsidRPr="00146EB8">
        <w:t>680.06</w:t>
      </w:r>
      <w:r w:rsidRPr="00146EB8">
        <w:tab/>
      </w:r>
      <w:r w:rsidR="008A45DD">
        <w:t xml:space="preserve">CONTRACTOR </w:t>
      </w:r>
      <w:r w:rsidRPr="00146EB8">
        <w:t>COMPE</w:t>
      </w:r>
      <w:r w:rsidR="00C50DFC">
        <w:t>TENCY AND TRAINING OF PERSONNEL</w:t>
      </w:r>
    </w:p>
    <w:p w14:paraId="22192DE2" w14:textId="1B1B5B55" w:rsidR="00384D8E" w:rsidRPr="00C50DFC" w:rsidRDefault="008A45DD" w:rsidP="008A45DD">
      <w:pPr>
        <w:spacing w:before="180"/>
        <w:ind w:hanging="567"/>
        <w:rPr>
          <w:rFonts w:cs="Arial"/>
          <w:b/>
          <w:bCs/>
          <w:snapToGrid/>
          <w:lang w:val="en-AU" w:eastAsia="en-AU"/>
        </w:rPr>
      </w:pPr>
      <w:r>
        <w:rPr>
          <w:rFonts w:cs="Arial"/>
          <w:b/>
          <w:bCs/>
          <w:snapToGrid/>
          <w:lang w:val="en-AU" w:eastAsia="en-AU"/>
        </w:rPr>
        <w:t>HP</w:t>
      </w:r>
      <w:r>
        <w:rPr>
          <w:rFonts w:cs="Arial"/>
          <w:b/>
          <w:bCs/>
          <w:snapToGrid/>
          <w:lang w:val="en-AU" w:eastAsia="en-AU"/>
        </w:rPr>
        <w:tab/>
      </w:r>
      <w:r w:rsidR="00384D8E" w:rsidRPr="00C50DFC">
        <w:rPr>
          <w:rFonts w:cs="Arial"/>
          <w:b/>
          <w:bCs/>
          <w:snapToGrid/>
          <w:lang w:val="en-AU" w:eastAsia="en-AU"/>
        </w:rPr>
        <w:t xml:space="preserve">The bonded anchor </w:t>
      </w:r>
      <w:r>
        <w:rPr>
          <w:rFonts w:cs="Arial"/>
          <w:b/>
          <w:bCs/>
          <w:snapToGrid/>
          <w:lang w:val="en-AU" w:eastAsia="en-AU"/>
        </w:rPr>
        <w:t>in</w:t>
      </w:r>
      <w:r w:rsidRPr="001040FA">
        <w:rPr>
          <w:rFonts w:cs="Arial"/>
          <w:b/>
          <w:bCs/>
          <w:snapToGrid/>
          <w:lang w:val="en-AU" w:eastAsia="en-AU"/>
        </w:rPr>
        <w:t>stallers</w:t>
      </w:r>
      <w:r>
        <w:rPr>
          <w:rFonts w:cs="Arial"/>
          <w:b/>
          <w:bCs/>
          <w:snapToGrid/>
          <w:lang w:val="en-AU" w:eastAsia="en-AU"/>
        </w:rPr>
        <w:t>, and all of its site personnel,</w:t>
      </w:r>
      <w:r w:rsidRPr="001040FA">
        <w:rPr>
          <w:rFonts w:cs="Arial"/>
          <w:b/>
          <w:bCs/>
          <w:snapToGrid/>
          <w:lang w:val="en-AU" w:eastAsia="en-AU"/>
        </w:rPr>
        <w:t xml:space="preserve"> shall be certified by the Australian Engineered Fasteners and Anchors Council (AEFAC), and shall provide evidence of </w:t>
      </w:r>
      <w:r>
        <w:rPr>
          <w:rFonts w:cs="Arial"/>
          <w:b/>
          <w:bCs/>
          <w:snapToGrid/>
          <w:lang w:val="en-AU" w:eastAsia="en-AU"/>
        </w:rPr>
        <w:t>this certification and of its</w:t>
      </w:r>
      <w:r w:rsidRPr="001040FA">
        <w:rPr>
          <w:rFonts w:cs="Arial"/>
          <w:b/>
          <w:bCs/>
          <w:snapToGrid/>
          <w:lang w:val="en-AU" w:eastAsia="en-AU"/>
        </w:rPr>
        <w:t xml:space="preserve"> competency acceptable to the Superintendent</w:t>
      </w:r>
      <w:r w:rsidR="00384D8E" w:rsidRPr="00C50DFC">
        <w:rPr>
          <w:rFonts w:cs="Arial"/>
          <w:b/>
          <w:bCs/>
          <w:snapToGrid/>
          <w:lang w:val="en-AU" w:eastAsia="en-AU"/>
        </w:rPr>
        <w:t>.</w:t>
      </w:r>
    </w:p>
    <w:p w14:paraId="3B01EDCD" w14:textId="79736826" w:rsidR="00384D8E" w:rsidRPr="00C50DFC" w:rsidRDefault="008A45DD" w:rsidP="00520B8E">
      <w:pPr>
        <w:spacing w:before="180"/>
        <w:ind w:hanging="567"/>
        <w:rPr>
          <w:rFonts w:cs="Arial"/>
          <w:b/>
          <w:lang w:val="en-AU"/>
        </w:rPr>
      </w:pPr>
      <w:r>
        <w:rPr>
          <w:rFonts w:cs="Arial"/>
          <w:b/>
          <w:lang w:val="en-AU"/>
        </w:rPr>
        <w:t>HP</w:t>
      </w:r>
      <w:r>
        <w:rPr>
          <w:rFonts w:cs="Arial"/>
          <w:b/>
          <w:lang w:val="en-AU"/>
        </w:rPr>
        <w:tab/>
      </w:r>
      <w:r w:rsidR="00384D8E" w:rsidRPr="00C50DFC">
        <w:rPr>
          <w:rFonts w:cs="Arial"/>
          <w:b/>
          <w:lang w:val="en-AU"/>
        </w:rPr>
        <w:t>All personnel</w:t>
      </w:r>
      <w:r>
        <w:rPr>
          <w:rFonts w:cs="Arial"/>
          <w:b/>
          <w:lang w:val="en-AU"/>
        </w:rPr>
        <w:t xml:space="preserve">, including supervisory personnel, </w:t>
      </w:r>
      <w:r w:rsidRPr="001040FA">
        <w:rPr>
          <w:rFonts w:cs="Arial"/>
          <w:b/>
          <w:lang w:val="en-AU"/>
        </w:rPr>
        <w:t xml:space="preserve">who are required to install bonded anchors shall </w:t>
      </w:r>
      <w:r>
        <w:rPr>
          <w:rFonts w:cs="Arial"/>
          <w:b/>
          <w:lang w:val="en-AU"/>
        </w:rPr>
        <w:t>also</w:t>
      </w:r>
      <w:r w:rsidRPr="001040FA">
        <w:rPr>
          <w:rFonts w:cs="Arial"/>
          <w:b/>
          <w:bCs/>
          <w:snapToGrid/>
          <w:lang w:val="en-AU" w:eastAsia="en-AU"/>
        </w:rPr>
        <w:t xml:space="preserve"> be </w:t>
      </w:r>
      <w:r w:rsidRPr="001040FA">
        <w:rPr>
          <w:rFonts w:cs="Arial"/>
          <w:b/>
          <w:lang w:val="en-AU"/>
        </w:rPr>
        <w:t xml:space="preserve">trained on-site by the supplier of the bonded anchor system in the specific installation requirements of the project before bonded anchor installation </w:t>
      </w:r>
      <w:r>
        <w:rPr>
          <w:rFonts w:cs="Arial"/>
          <w:b/>
          <w:lang w:val="en-AU"/>
        </w:rPr>
        <w:t xml:space="preserve">works </w:t>
      </w:r>
      <w:r w:rsidRPr="001040FA">
        <w:rPr>
          <w:rFonts w:cs="Arial"/>
          <w:b/>
          <w:lang w:val="en-AU"/>
        </w:rPr>
        <w:t>commence</w:t>
      </w:r>
      <w:r w:rsidR="00384D8E" w:rsidRPr="00C50DFC">
        <w:rPr>
          <w:rFonts w:cs="Arial"/>
          <w:b/>
          <w:lang w:val="en-AU"/>
        </w:rPr>
        <w:t>.</w:t>
      </w:r>
    </w:p>
    <w:p w14:paraId="52A22735" w14:textId="57CEE5C6" w:rsidR="00520B8E" w:rsidRPr="001040FA" w:rsidRDefault="00520B8E" w:rsidP="00520B8E">
      <w:pPr>
        <w:spacing w:before="180"/>
        <w:rPr>
          <w:rFonts w:cs="Arial"/>
          <w:b/>
          <w:lang w:val="en-AU"/>
        </w:rPr>
      </w:pPr>
      <w:r>
        <w:t>In addition to the above, t</w:t>
      </w:r>
      <w:r w:rsidRPr="0098420C">
        <w:t>he installation Contractor or sub-contractor and installation personnel shall have a minimum 5</w:t>
      </w:r>
      <w:r>
        <w:t> </w:t>
      </w:r>
      <w:r w:rsidRPr="0098420C">
        <w:t>years</w:t>
      </w:r>
      <w:r>
        <w:t xml:space="preserve"> of </w:t>
      </w:r>
      <w:r w:rsidRPr="0098420C">
        <w:t xml:space="preserve">experience and a demonstrated competency </w:t>
      </w:r>
      <w:r w:rsidRPr="003D6156">
        <w:rPr>
          <w:rFonts w:eastAsia="Calibri" w:cs="Arial"/>
          <w:snapToGrid/>
          <w:color w:val="000000"/>
          <w:lang w:val="en-AU"/>
        </w:rPr>
        <w:t>for the installation of bonded anchors</w:t>
      </w:r>
      <w:r w:rsidRPr="0098420C">
        <w:t>. Such experience shall be supported with documented evidence of previous experience including previous projects and relevant references.</w:t>
      </w:r>
    </w:p>
    <w:p w14:paraId="39D2FD45" w14:textId="77777777" w:rsidR="00520B8E" w:rsidRPr="00E803A8" w:rsidRDefault="00520B8E" w:rsidP="00520B8E">
      <w:pPr>
        <w:spacing w:before="180"/>
        <w:rPr>
          <w:rFonts w:cs="Arial"/>
        </w:rPr>
      </w:pPr>
      <w:r w:rsidRPr="00BF1522">
        <w:rPr>
          <w:rFonts w:cs="Arial"/>
        </w:rPr>
        <w:t xml:space="preserve">Training </w:t>
      </w:r>
      <w:r w:rsidRPr="00E803A8">
        <w:rPr>
          <w:rFonts w:cs="Arial"/>
        </w:rPr>
        <w:t>shall</w:t>
      </w:r>
      <w:r w:rsidRPr="00BF1522">
        <w:rPr>
          <w:rFonts w:cs="Arial"/>
        </w:rPr>
        <w:t xml:space="preserve"> include but not</w:t>
      </w:r>
      <w:r w:rsidRPr="00E803A8">
        <w:rPr>
          <w:rFonts w:cs="Arial"/>
        </w:rPr>
        <w:t xml:space="preserve"> be</w:t>
      </w:r>
      <w:r w:rsidRPr="00BF1522">
        <w:rPr>
          <w:rFonts w:cs="Arial"/>
        </w:rPr>
        <w:t xml:space="preserve"> limited to</w:t>
      </w:r>
      <w:r w:rsidRPr="00E803A8">
        <w:rPr>
          <w:rFonts w:cs="Arial"/>
        </w:rPr>
        <w:t xml:space="preserve"> the following</w:t>
      </w:r>
      <w:r w:rsidRPr="00BF1522">
        <w:rPr>
          <w:rFonts w:cs="Arial"/>
        </w:rPr>
        <w:t>:</w:t>
      </w:r>
    </w:p>
    <w:p w14:paraId="50BDBB82" w14:textId="72DC8770" w:rsidR="00520B8E" w:rsidRPr="00520B8E" w:rsidRDefault="00520B8E" w:rsidP="00520B8E">
      <w:pPr>
        <w:tabs>
          <w:tab w:val="left" w:pos="454"/>
        </w:tabs>
        <w:spacing w:before="140"/>
        <w:ind w:left="454" w:hanging="454"/>
        <w:rPr>
          <w:rFonts w:cs="Arial"/>
          <w:szCs w:val="22"/>
        </w:rPr>
      </w:pPr>
      <w:r>
        <w:rPr>
          <w:rFonts w:cs="Arial"/>
          <w:szCs w:val="22"/>
        </w:rPr>
        <w:t>(a)</w:t>
      </w:r>
      <w:r>
        <w:rPr>
          <w:rFonts w:cs="Arial"/>
          <w:szCs w:val="22"/>
        </w:rPr>
        <w:tab/>
      </w:r>
      <w:r w:rsidRPr="00520B8E">
        <w:rPr>
          <w:rFonts w:cs="Arial"/>
          <w:szCs w:val="22"/>
        </w:rPr>
        <w:t xml:space="preserve">requirement that reinforcing bars, pre-stressing tendons, other steel </w:t>
      </w:r>
      <w:proofErr w:type="spellStart"/>
      <w:r w:rsidRPr="00520B8E">
        <w:rPr>
          <w:rFonts w:cs="Arial"/>
          <w:szCs w:val="22"/>
        </w:rPr>
        <w:t>embedments</w:t>
      </w:r>
      <w:proofErr w:type="spellEnd"/>
      <w:r w:rsidRPr="00520B8E">
        <w:rPr>
          <w:rFonts w:cs="Arial"/>
          <w:szCs w:val="22"/>
        </w:rPr>
        <w:t xml:space="preserve"> and services that may lie within the depth of the drill hole have been previously located prior to commencement of drilling</w:t>
      </w:r>
      <w:r w:rsidR="00235C98">
        <w:rPr>
          <w:rFonts w:cs="Arial"/>
          <w:szCs w:val="22"/>
        </w:rPr>
        <w:t>.</w:t>
      </w:r>
    </w:p>
    <w:p w14:paraId="19CF3A2D" w14:textId="1144CE46" w:rsidR="00520B8E" w:rsidRPr="00520B8E" w:rsidRDefault="00520B8E" w:rsidP="00520B8E">
      <w:pPr>
        <w:tabs>
          <w:tab w:val="left" w:pos="454"/>
        </w:tabs>
        <w:spacing w:before="140"/>
        <w:ind w:left="454" w:hanging="454"/>
        <w:rPr>
          <w:rFonts w:cs="Arial"/>
          <w:szCs w:val="22"/>
        </w:rPr>
      </w:pPr>
      <w:r>
        <w:rPr>
          <w:rFonts w:cs="Arial"/>
          <w:szCs w:val="22"/>
        </w:rPr>
        <w:t>(b)</w:t>
      </w:r>
      <w:r>
        <w:rPr>
          <w:rFonts w:cs="Arial"/>
          <w:szCs w:val="22"/>
        </w:rPr>
        <w:tab/>
      </w:r>
      <w:r w:rsidRPr="00520B8E">
        <w:rPr>
          <w:rFonts w:cs="Arial"/>
          <w:szCs w:val="22"/>
        </w:rPr>
        <w:t xml:space="preserve">hole drilling, </w:t>
      </w:r>
      <w:proofErr w:type="gramStart"/>
      <w:r w:rsidRPr="00520B8E">
        <w:rPr>
          <w:rFonts w:cs="Arial"/>
          <w:szCs w:val="22"/>
        </w:rPr>
        <w:t>preparation</w:t>
      </w:r>
      <w:proofErr w:type="gramEnd"/>
      <w:r w:rsidRPr="00520B8E">
        <w:rPr>
          <w:rFonts w:cs="Arial"/>
          <w:szCs w:val="22"/>
        </w:rPr>
        <w:t xml:space="preserve"> and cleaning procedure</w:t>
      </w:r>
      <w:r w:rsidR="00235C98">
        <w:rPr>
          <w:rFonts w:cs="Arial"/>
          <w:szCs w:val="22"/>
        </w:rPr>
        <w:t>.</w:t>
      </w:r>
    </w:p>
    <w:p w14:paraId="3DF7A2EB" w14:textId="17AA18BE" w:rsidR="00520B8E" w:rsidRPr="00520B8E" w:rsidRDefault="00520B8E" w:rsidP="00520B8E">
      <w:pPr>
        <w:tabs>
          <w:tab w:val="left" w:pos="454"/>
        </w:tabs>
        <w:spacing w:before="140"/>
        <w:ind w:left="454" w:hanging="454"/>
        <w:rPr>
          <w:rFonts w:cs="Arial"/>
          <w:szCs w:val="22"/>
        </w:rPr>
      </w:pPr>
      <w:r>
        <w:rPr>
          <w:rFonts w:cs="Arial"/>
          <w:szCs w:val="22"/>
        </w:rPr>
        <w:t>(c)</w:t>
      </w:r>
      <w:r>
        <w:rPr>
          <w:rFonts w:cs="Arial"/>
          <w:szCs w:val="22"/>
        </w:rPr>
        <w:tab/>
      </w:r>
      <w:r w:rsidRPr="00520B8E">
        <w:rPr>
          <w:rFonts w:cs="Arial"/>
          <w:szCs w:val="22"/>
        </w:rPr>
        <w:t>adhesive dispensing and injection technique</w:t>
      </w:r>
      <w:r w:rsidR="00235C98">
        <w:rPr>
          <w:rFonts w:cs="Arial"/>
          <w:szCs w:val="22"/>
        </w:rPr>
        <w:t>.</w:t>
      </w:r>
    </w:p>
    <w:p w14:paraId="6031F1A7" w14:textId="20C0DD2C" w:rsidR="00520B8E" w:rsidRPr="00520B8E" w:rsidRDefault="00520B8E" w:rsidP="00520B8E">
      <w:pPr>
        <w:tabs>
          <w:tab w:val="left" w:pos="454"/>
        </w:tabs>
        <w:spacing w:before="140"/>
        <w:ind w:left="454" w:hanging="454"/>
        <w:rPr>
          <w:rFonts w:cs="Arial"/>
          <w:szCs w:val="22"/>
        </w:rPr>
      </w:pPr>
      <w:r>
        <w:rPr>
          <w:rFonts w:cs="Arial"/>
          <w:szCs w:val="22"/>
        </w:rPr>
        <w:t>(d)</w:t>
      </w:r>
      <w:r>
        <w:rPr>
          <w:rFonts w:cs="Arial"/>
          <w:szCs w:val="22"/>
        </w:rPr>
        <w:tab/>
      </w:r>
      <w:r w:rsidRPr="00520B8E">
        <w:rPr>
          <w:rFonts w:cs="Arial"/>
          <w:szCs w:val="22"/>
        </w:rPr>
        <w:t>anchor preparation and installation in horizontal, overhead, downward</w:t>
      </w:r>
      <w:r w:rsidR="00AE7272">
        <w:rPr>
          <w:rFonts w:cs="Arial"/>
          <w:szCs w:val="22"/>
        </w:rPr>
        <w:t>,</w:t>
      </w:r>
      <w:r w:rsidRPr="00520B8E">
        <w:rPr>
          <w:rFonts w:cs="Arial"/>
          <w:szCs w:val="22"/>
        </w:rPr>
        <w:t xml:space="preserve"> </w:t>
      </w:r>
      <w:proofErr w:type="gramStart"/>
      <w:r w:rsidRPr="00520B8E">
        <w:rPr>
          <w:rFonts w:cs="Arial"/>
          <w:szCs w:val="22"/>
        </w:rPr>
        <w:t>inclined</w:t>
      </w:r>
      <w:proofErr w:type="gramEnd"/>
      <w:r w:rsidRPr="00520B8E">
        <w:rPr>
          <w:rFonts w:cs="Arial"/>
          <w:szCs w:val="22"/>
        </w:rPr>
        <w:t xml:space="preserve"> </w:t>
      </w:r>
      <w:r w:rsidR="00AE7272">
        <w:rPr>
          <w:rFonts w:cs="Arial"/>
          <w:szCs w:val="22"/>
        </w:rPr>
        <w:t>and declined</w:t>
      </w:r>
      <w:r w:rsidR="00AE7272" w:rsidRPr="00520B8E">
        <w:rPr>
          <w:rFonts w:cs="Arial"/>
          <w:szCs w:val="22"/>
        </w:rPr>
        <w:t xml:space="preserve"> </w:t>
      </w:r>
      <w:r w:rsidRPr="00520B8E">
        <w:rPr>
          <w:rFonts w:cs="Arial"/>
          <w:szCs w:val="22"/>
        </w:rPr>
        <w:t>orientations</w:t>
      </w:r>
      <w:r w:rsidR="00235C98">
        <w:rPr>
          <w:rFonts w:cs="Arial"/>
          <w:szCs w:val="22"/>
        </w:rPr>
        <w:t>.</w:t>
      </w:r>
    </w:p>
    <w:p w14:paraId="77107D2A" w14:textId="32362019" w:rsidR="00520B8E" w:rsidRPr="00520B8E" w:rsidRDefault="00520B8E" w:rsidP="00520B8E">
      <w:pPr>
        <w:tabs>
          <w:tab w:val="left" w:pos="454"/>
        </w:tabs>
        <w:spacing w:before="140"/>
        <w:ind w:left="454" w:hanging="454"/>
        <w:rPr>
          <w:rFonts w:cs="Arial"/>
          <w:szCs w:val="22"/>
        </w:rPr>
      </w:pPr>
      <w:r>
        <w:rPr>
          <w:rFonts w:cs="Arial"/>
          <w:szCs w:val="22"/>
        </w:rPr>
        <w:t>(e)</w:t>
      </w:r>
      <w:r>
        <w:rPr>
          <w:rFonts w:cs="Arial"/>
          <w:szCs w:val="22"/>
        </w:rPr>
        <w:tab/>
      </w:r>
      <w:r w:rsidRPr="00520B8E">
        <w:rPr>
          <w:rFonts w:cs="Arial"/>
          <w:szCs w:val="22"/>
        </w:rPr>
        <w:t>application of torque</w:t>
      </w:r>
      <w:r w:rsidR="00D86504">
        <w:rPr>
          <w:rFonts w:cs="Arial"/>
          <w:szCs w:val="22"/>
        </w:rPr>
        <w:t>;</w:t>
      </w:r>
      <w:r w:rsidR="00235C98">
        <w:rPr>
          <w:rFonts w:cs="Arial"/>
          <w:szCs w:val="22"/>
        </w:rPr>
        <w:t xml:space="preserve"> and</w:t>
      </w:r>
    </w:p>
    <w:p w14:paraId="4E9EAADE" w14:textId="3A67283F" w:rsidR="00520B8E" w:rsidRDefault="00520B8E" w:rsidP="00520B8E">
      <w:pPr>
        <w:tabs>
          <w:tab w:val="left" w:pos="454"/>
        </w:tabs>
        <w:spacing w:before="140"/>
        <w:ind w:left="454" w:hanging="454"/>
        <w:rPr>
          <w:rFonts w:cs="Arial"/>
          <w:szCs w:val="22"/>
        </w:rPr>
      </w:pPr>
      <w:r>
        <w:rPr>
          <w:rFonts w:cs="Arial"/>
          <w:szCs w:val="22"/>
        </w:rPr>
        <w:t>(f)</w:t>
      </w:r>
      <w:r>
        <w:rPr>
          <w:rFonts w:cs="Arial"/>
          <w:szCs w:val="22"/>
        </w:rPr>
        <w:tab/>
      </w:r>
      <w:r w:rsidRPr="00520B8E">
        <w:rPr>
          <w:rFonts w:cs="Arial"/>
          <w:szCs w:val="22"/>
        </w:rPr>
        <w:t>general principles of proof load and ultimate load testing</w:t>
      </w:r>
      <w:r>
        <w:rPr>
          <w:rFonts w:cs="Arial"/>
          <w:szCs w:val="22"/>
        </w:rPr>
        <w:t>.</w:t>
      </w:r>
    </w:p>
    <w:p w14:paraId="380DF52B" w14:textId="77777777" w:rsidR="00520B8E" w:rsidRPr="001040FA" w:rsidRDefault="00520B8E" w:rsidP="00520B8E">
      <w:pPr>
        <w:spacing w:before="200"/>
        <w:rPr>
          <w:rFonts w:cs="Arial"/>
          <w:lang w:val="en-AU"/>
        </w:rPr>
      </w:pPr>
      <w:r w:rsidRPr="00F9014D">
        <w:rPr>
          <w:rFonts w:cs="Arial"/>
          <w:lang w:val="en-AU"/>
        </w:rPr>
        <w:t>Individuals who have successfully</w:t>
      </w:r>
      <w:r w:rsidRPr="001040FA">
        <w:rPr>
          <w:rFonts w:cs="Arial"/>
          <w:lang w:val="en-AU"/>
        </w:rPr>
        <w:t xml:space="preserve"> completed training shall be issued with either a card, which includes their name and photograph</w:t>
      </w:r>
      <w:r>
        <w:rPr>
          <w:rFonts w:cs="Arial"/>
          <w:lang w:val="en-AU"/>
        </w:rPr>
        <w:t xml:space="preserve"> and the details of the training undertaken</w:t>
      </w:r>
      <w:r w:rsidRPr="001040FA">
        <w:rPr>
          <w:rFonts w:cs="Arial"/>
          <w:lang w:val="en-AU"/>
        </w:rPr>
        <w:t xml:space="preserve">, or a certificate of training.  The Contractor shall hold </w:t>
      </w:r>
      <w:proofErr w:type="gramStart"/>
      <w:r>
        <w:rPr>
          <w:rFonts w:cs="Arial"/>
          <w:lang w:val="en-AU"/>
        </w:rPr>
        <w:t>on</w:t>
      </w:r>
      <w:proofErr w:type="gramEnd"/>
      <w:r>
        <w:rPr>
          <w:rFonts w:cs="Arial"/>
          <w:lang w:val="en-AU"/>
        </w:rPr>
        <w:t xml:space="preserve"> site </w:t>
      </w:r>
      <w:r w:rsidRPr="001040FA">
        <w:rPr>
          <w:rFonts w:cs="Arial"/>
          <w:lang w:val="en-AU"/>
        </w:rPr>
        <w:t>documented evidence of this training, including qualifications and skills of all personnel and sub-contractors and present it to the Superintendent on request.</w:t>
      </w:r>
    </w:p>
    <w:p w14:paraId="02C4C861" w14:textId="77777777" w:rsidR="00384D8E" w:rsidRPr="00146EB8" w:rsidRDefault="00384D8E" w:rsidP="00B36528">
      <w:pPr>
        <w:spacing w:before="180"/>
        <w:rPr>
          <w:rFonts w:cs="Arial"/>
          <w:lang w:val="en-AU"/>
        </w:rPr>
      </w:pPr>
      <w:r w:rsidRPr="00146EB8">
        <w:rPr>
          <w:rFonts w:cs="Arial"/>
        </w:rPr>
        <w:t>The bonded anchor system installation supervisor shall be trained and qualified in all aspects of the applied techniques and shall be present at each stage of the bonded anchors installation works, including any trial installations and all testing.</w:t>
      </w:r>
    </w:p>
    <w:p w14:paraId="2BCA8A66" w14:textId="4C4C192C" w:rsidR="00384D8E" w:rsidRPr="00146EB8" w:rsidRDefault="00EA5298" w:rsidP="00803EEF">
      <w:pPr>
        <w:spacing w:line="80" w:lineRule="exact"/>
        <w:rPr>
          <w:rFonts w:cs="Arial"/>
        </w:rPr>
      </w:pPr>
      <w:r>
        <w:rPr>
          <w:rFonts w:cs="Arial"/>
          <w:noProof/>
          <w:snapToGrid/>
        </w:rPr>
        <mc:AlternateContent>
          <mc:Choice Requires="wps">
            <w:drawing>
              <wp:anchor distT="71755" distB="0" distL="114300" distR="114300" simplePos="0" relativeHeight="251655680" behindDoc="1" locked="1" layoutInCell="1" allowOverlap="1" wp14:anchorId="77902D9B" wp14:editId="6897FB57">
                <wp:simplePos x="0" y="0"/>
                <wp:positionH relativeFrom="margin">
                  <wp:align>right</wp:align>
                </wp:positionH>
                <wp:positionV relativeFrom="page">
                  <wp:posOffset>10149205</wp:posOffset>
                </wp:positionV>
                <wp:extent cx="6120130" cy="467995"/>
                <wp:effectExtent l="0" t="0" r="0" b="825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06B71" w14:textId="3E43B5A5" w:rsidR="00520B8E" w:rsidRPr="00255129" w:rsidRDefault="00520B8E" w:rsidP="00520B8E">
                            <w:pPr>
                              <w:pBdr>
                                <w:top w:val="single" w:sz="6" w:space="1" w:color="000000"/>
                              </w:pBdr>
                              <w:spacing w:before="40"/>
                              <w:jc w:val="right"/>
                              <w:rPr>
                                <w:bCs/>
                              </w:rPr>
                            </w:pPr>
                            <w:r w:rsidRPr="00255129">
                              <w:rPr>
                                <w:bCs/>
                              </w:rPr>
                              <w:t xml:space="preserve">© </w:t>
                            </w:r>
                            <w:r w:rsidR="003E1A67" w:rsidRPr="00255129">
                              <w:rPr>
                                <w:bCs/>
                              </w:rPr>
                              <w:t xml:space="preserve">Department of </w:t>
                            </w:r>
                            <w:proofErr w:type="gramStart"/>
                            <w:r w:rsidR="003E1A67" w:rsidRPr="00255129">
                              <w:rPr>
                                <w:bCs/>
                              </w:rPr>
                              <w:t>Transport</w:t>
                            </w:r>
                            <w:r w:rsidRPr="00255129">
                              <w:rPr>
                                <w:bCs/>
                              </w:rPr>
                              <w:t xml:space="preserve">  </w:t>
                            </w:r>
                            <w:r w:rsidR="00927789">
                              <w:t>October</w:t>
                            </w:r>
                            <w:proofErr w:type="gramEnd"/>
                            <w:r w:rsidR="00927789">
                              <w:t xml:space="preserve"> 2022</w:t>
                            </w:r>
                          </w:p>
                          <w:p w14:paraId="5D56B42D" w14:textId="28693A00" w:rsidR="00520B8E" w:rsidRDefault="00520B8E" w:rsidP="00520B8E">
                            <w:pPr>
                              <w:jc w:val="right"/>
                            </w:pPr>
                            <w:r>
                              <w:t>Section 680 (Page 4</w:t>
                            </w:r>
                            <w:r w:rsidR="003E1A67">
                              <w:t xml:space="preserve"> of 1</w:t>
                            </w:r>
                            <w:r w:rsidR="00176789">
                              <w:t>2</w:t>
                            </w:r>
                            <w:r w:rsidR="003E1A67">
                              <w:t>)</w:t>
                            </w:r>
                          </w:p>
                          <w:p w14:paraId="624B125D" w14:textId="77777777" w:rsidR="00520B8E" w:rsidRDefault="00520B8E" w:rsidP="00520B8E">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2D9B" id="Text Box 45" o:spid="_x0000_s1029" type="#_x0000_t202" style="position:absolute;margin-left:430.7pt;margin-top:799.15pt;width:481.9pt;height:36.85pt;z-index:-251660800;visibility:visible;mso-wrap-style:square;mso-width-percent:0;mso-height-percent:0;mso-wrap-distance-left:9pt;mso-wrap-distance-top:5.65pt;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" stroked="f">
                <v:textbox inset="0,,0">
                  <w:txbxContent>
                    <w:p w14:paraId="77F06B71" w14:textId="3E43B5A5" w:rsidR="00520B8E" w:rsidRPr="00255129" w:rsidRDefault="00520B8E" w:rsidP="00520B8E">
                      <w:pPr>
                        <w:pBdr>
                          <w:top w:val="single" w:sz="6" w:space="1" w:color="000000"/>
                        </w:pBdr>
                        <w:spacing w:before="40"/>
                        <w:jc w:val="right"/>
                        <w:rPr>
                          <w:bCs/>
                        </w:rPr>
                      </w:pPr>
                      <w:r w:rsidRPr="00255129">
                        <w:rPr>
                          <w:bCs/>
                        </w:rPr>
                        <w:t xml:space="preserve">© </w:t>
                      </w:r>
                      <w:r w:rsidR="003E1A67" w:rsidRPr="00255129">
                        <w:rPr>
                          <w:bCs/>
                        </w:rPr>
                        <w:t>Department of Transport</w:t>
                      </w:r>
                      <w:r w:rsidRPr="00255129">
                        <w:rPr>
                          <w:bCs/>
                        </w:rPr>
                        <w:t xml:space="preserve">  </w:t>
                      </w:r>
                      <w:r w:rsidR="00927789">
                        <w:t>October 2022</w:t>
                      </w:r>
                    </w:p>
                    <w:p w14:paraId="5D56B42D" w14:textId="28693A00" w:rsidR="00520B8E" w:rsidRDefault="00520B8E" w:rsidP="00520B8E">
                      <w:pPr>
                        <w:jc w:val="right"/>
                      </w:pPr>
                      <w:r>
                        <w:t>Section 680 (Page 4</w:t>
                      </w:r>
                      <w:r w:rsidR="003E1A67">
                        <w:t xml:space="preserve"> of 1</w:t>
                      </w:r>
                      <w:r w:rsidR="00176789">
                        <w:t>2</w:t>
                      </w:r>
                      <w:r w:rsidR="003E1A67">
                        <w:t>)</w:t>
                      </w:r>
                    </w:p>
                    <w:p w14:paraId="624B125D" w14:textId="77777777" w:rsidR="00520B8E" w:rsidRDefault="00520B8E" w:rsidP="00520B8E">
                      <w:pPr>
                        <w:jc w:val="right"/>
                      </w:pPr>
                    </w:p>
                  </w:txbxContent>
                </v:textbox>
                <w10:wrap anchorx="margin" anchory="page"/>
                <w10:anchorlock/>
              </v:shape>
            </w:pict>
          </mc:Fallback>
        </mc:AlternateContent>
      </w:r>
      <w:r w:rsidR="00520B8E">
        <w:rPr>
          <w:rFonts w:cs="Arial"/>
        </w:rPr>
        <w:br w:type="page"/>
      </w:r>
    </w:p>
    <w:p w14:paraId="142C2401" w14:textId="77777777" w:rsidR="00384D8E" w:rsidRPr="00146EB8" w:rsidRDefault="00384D8E" w:rsidP="00E90969">
      <w:pPr>
        <w:pStyle w:val="Heading3SS"/>
      </w:pPr>
      <w:r w:rsidRPr="00146EB8">
        <w:t>680.07</w:t>
      </w:r>
      <w:r w:rsidRPr="00146EB8">
        <w:tab/>
        <w:t>EQUIPMENT</w:t>
      </w:r>
    </w:p>
    <w:p w14:paraId="7C6DEFA2" w14:textId="77777777" w:rsidR="00384D8E" w:rsidRPr="00146EB8" w:rsidRDefault="00384D8E" w:rsidP="00AF56FD">
      <w:pPr>
        <w:spacing w:before="160"/>
        <w:rPr>
          <w:rFonts w:cs="Arial"/>
          <w:lang w:val="en-AU"/>
        </w:rPr>
      </w:pPr>
      <w:r w:rsidRPr="00146EB8">
        <w:rPr>
          <w:rFonts w:cs="Arial"/>
          <w:lang w:val="en-AU"/>
        </w:rPr>
        <w:t>Bonded anchors shall be installed using the equipment specified or provided by the bonded anchor supplier</w:t>
      </w:r>
      <w:r w:rsidRPr="00E90969">
        <w:rPr>
          <w:rFonts w:cs="Arial"/>
          <w:lang w:val="en-AU"/>
        </w:rPr>
        <w:t xml:space="preserve"> in the manufacturer’s installation instructions</w:t>
      </w:r>
      <w:r w:rsidRPr="00146EB8">
        <w:rPr>
          <w:rFonts w:cs="Arial"/>
          <w:lang w:val="en-AU"/>
        </w:rPr>
        <w:t>.</w:t>
      </w:r>
    </w:p>
    <w:p w14:paraId="208F1FAD" w14:textId="77777777" w:rsidR="00B36528" w:rsidRPr="00146EB8" w:rsidRDefault="00B36528" w:rsidP="003E1A67">
      <w:pPr>
        <w:spacing w:line="140" w:lineRule="exact"/>
        <w:rPr>
          <w:rFonts w:cs="Arial"/>
        </w:rPr>
      </w:pPr>
    </w:p>
    <w:p w14:paraId="2DBEF336" w14:textId="77777777" w:rsidR="00B36528" w:rsidRPr="00146EB8" w:rsidRDefault="00B36528" w:rsidP="003E1A67">
      <w:pPr>
        <w:spacing w:line="140" w:lineRule="exact"/>
        <w:rPr>
          <w:rFonts w:cs="Arial"/>
        </w:rPr>
      </w:pPr>
    </w:p>
    <w:p w14:paraId="11851D69" w14:textId="77777777" w:rsidR="00384D8E" w:rsidRPr="00146EB8" w:rsidRDefault="00384D8E" w:rsidP="00E90969">
      <w:pPr>
        <w:pStyle w:val="Heading3SS"/>
      </w:pPr>
      <w:r w:rsidRPr="00146EB8">
        <w:t>680.08</w:t>
      </w:r>
      <w:r w:rsidRPr="00146EB8">
        <w:tab/>
        <w:t>WORKMANSHIP AND INSTALLATION</w:t>
      </w:r>
    </w:p>
    <w:p w14:paraId="3AC600DD" w14:textId="77777777" w:rsidR="00384D8E" w:rsidRPr="00146EB8" w:rsidRDefault="00384D8E" w:rsidP="003E1A67">
      <w:pPr>
        <w:pStyle w:val="Heading5SS"/>
        <w:spacing w:before="160"/>
      </w:pPr>
      <w:r w:rsidRPr="00146EB8">
        <w:t>(a)</w:t>
      </w:r>
      <w:r w:rsidRPr="00146EB8">
        <w:tab/>
        <w:t>General</w:t>
      </w:r>
    </w:p>
    <w:p w14:paraId="591BEF35" w14:textId="77777777" w:rsidR="00384D8E" w:rsidRPr="00146EB8" w:rsidRDefault="00384D8E" w:rsidP="003E1A67">
      <w:pPr>
        <w:spacing w:before="140"/>
        <w:ind w:left="454"/>
        <w:rPr>
          <w:rFonts w:cs="Arial"/>
          <w:lang w:val="en-AU"/>
        </w:rPr>
      </w:pPr>
      <w:r w:rsidRPr="00146EB8">
        <w:rPr>
          <w:rFonts w:cs="Arial"/>
          <w:lang w:val="en-AU"/>
        </w:rPr>
        <w:t xml:space="preserve">Bonded anchors shall be installed in the manner specified by the bonded anchor supplier by a competent person who has received appropriate training in accordance with </w:t>
      </w:r>
      <w:r w:rsidR="00850471">
        <w:rPr>
          <w:rFonts w:cs="Arial"/>
          <w:lang w:val="en-AU"/>
        </w:rPr>
        <w:t>clause</w:t>
      </w:r>
      <w:r w:rsidRPr="00146EB8">
        <w:rPr>
          <w:rFonts w:cs="Arial"/>
          <w:lang w:val="en-AU"/>
        </w:rPr>
        <w:t> 680.06.</w:t>
      </w:r>
    </w:p>
    <w:p w14:paraId="61647591" w14:textId="4F123F6C" w:rsidR="00803EEF" w:rsidRDefault="00384D8E" w:rsidP="003E1A67">
      <w:pPr>
        <w:spacing w:before="140"/>
        <w:ind w:left="454"/>
        <w:rPr>
          <w:rFonts w:cs="Arial"/>
          <w:lang w:val="en-AU"/>
        </w:rPr>
      </w:pPr>
      <w:r w:rsidRPr="00146EB8">
        <w:rPr>
          <w:rFonts w:cs="Arial"/>
          <w:lang w:val="en-AU"/>
        </w:rPr>
        <w:t xml:space="preserve">Holes for bonded anchors shall be drilled with carbide or diamond drill bits </w:t>
      </w:r>
      <w:r w:rsidRPr="00146EB8">
        <w:rPr>
          <w:rFonts w:cs="Arial"/>
          <w:snapToGrid/>
          <w:lang w:val="en-AU" w:eastAsia="en-AU"/>
        </w:rPr>
        <w:t>in accordance with the manufacturer’s installation instructions</w:t>
      </w:r>
      <w:r w:rsidRPr="00146EB8">
        <w:rPr>
          <w:rFonts w:cs="Arial"/>
          <w:lang w:val="en-AU"/>
        </w:rPr>
        <w:t xml:space="preserve"> and shall be of the </w:t>
      </w:r>
      <w:r w:rsidR="00803EEF">
        <w:rPr>
          <w:rFonts w:cs="Arial"/>
          <w:lang w:val="en-AU"/>
        </w:rPr>
        <w:t>depth</w:t>
      </w:r>
      <w:r w:rsidRPr="00146EB8">
        <w:rPr>
          <w:rFonts w:cs="Arial"/>
          <w:lang w:val="en-AU"/>
        </w:rPr>
        <w:t xml:space="preserve"> and diameter specified by the supplier for the selected bonded anchor and as required by the design.</w:t>
      </w:r>
      <w:r w:rsidR="00803EEF">
        <w:rPr>
          <w:rFonts w:cs="Arial"/>
          <w:lang w:val="en-AU"/>
        </w:rPr>
        <w:t xml:space="preserve">  The depth and diameter of holes shall be verified </w:t>
      </w:r>
      <w:r w:rsidR="00803EEF" w:rsidRPr="008F4C8F">
        <w:rPr>
          <w:rFonts w:cs="Arial"/>
          <w:szCs w:val="22"/>
        </w:rPr>
        <w:t>prior to installation of the bonded anchor system</w:t>
      </w:r>
      <w:r w:rsidR="00803EEF">
        <w:rPr>
          <w:rFonts w:cs="Arial"/>
          <w:lang w:val="en-AU"/>
        </w:rPr>
        <w:t xml:space="preserve"> in order to prevent potential reduction in bonded anchor capacity.  Incorrect depth and/or diameter of holes </w:t>
      </w:r>
      <w:r w:rsidR="00D5481E">
        <w:rPr>
          <w:rFonts w:cs="Arial"/>
          <w:lang w:val="en-AU"/>
        </w:rPr>
        <w:t xml:space="preserve">is </w:t>
      </w:r>
      <w:r w:rsidR="00803EEF">
        <w:rPr>
          <w:rFonts w:cs="Arial"/>
          <w:lang w:val="en-AU"/>
        </w:rPr>
        <w:t xml:space="preserve">not </w:t>
      </w:r>
      <w:r w:rsidR="00D5481E">
        <w:rPr>
          <w:rFonts w:cs="Arial"/>
          <w:lang w:val="en-AU"/>
        </w:rPr>
        <w:t xml:space="preserve">- </w:t>
      </w:r>
      <w:r w:rsidR="00803EEF">
        <w:rPr>
          <w:rFonts w:cs="Arial"/>
          <w:lang w:val="en-AU"/>
        </w:rPr>
        <w:t>allowed.</w:t>
      </w:r>
    </w:p>
    <w:p w14:paraId="65FF37AE" w14:textId="77777777" w:rsidR="00803EEF" w:rsidRPr="00146EB8" w:rsidRDefault="00803EEF" w:rsidP="003E1A67">
      <w:pPr>
        <w:spacing w:before="140"/>
        <w:ind w:left="454"/>
        <w:rPr>
          <w:rFonts w:cs="Arial"/>
          <w:lang w:val="en-AU"/>
        </w:rPr>
      </w:pPr>
      <w:r>
        <w:rPr>
          <w:rFonts w:cs="Arial"/>
          <w:lang w:val="en-AU"/>
        </w:rPr>
        <w:t>Unless otherwise shown on the drawings, holes shall be drilled perpendicular to the concrete surface.</w:t>
      </w:r>
    </w:p>
    <w:p w14:paraId="701EC502" w14:textId="0A17F225" w:rsidR="00384D8E" w:rsidRPr="00146EB8" w:rsidRDefault="00384D8E" w:rsidP="003E1A67">
      <w:pPr>
        <w:spacing w:before="140"/>
        <w:ind w:left="454"/>
        <w:rPr>
          <w:rFonts w:cs="Arial"/>
          <w:lang w:val="en-AU"/>
        </w:rPr>
      </w:pPr>
      <w:r w:rsidRPr="00146EB8">
        <w:rPr>
          <w:rFonts w:cs="Arial"/>
          <w:lang w:val="en-AU"/>
        </w:rPr>
        <w:t xml:space="preserve">Holes for bonded anchors shall be positioned to avoid damage to reinforcement and pre-stressing tendons or to </w:t>
      </w:r>
      <w:r w:rsidR="00803EEF">
        <w:rPr>
          <w:rFonts w:cs="Arial"/>
          <w:lang w:val="en-AU"/>
        </w:rPr>
        <w:t xml:space="preserve">embedded </w:t>
      </w:r>
      <w:r w:rsidRPr="00146EB8">
        <w:rPr>
          <w:rFonts w:cs="Arial"/>
          <w:lang w:val="en-AU"/>
        </w:rPr>
        <w:t>services</w:t>
      </w:r>
      <w:r w:rsidR="00803EEF">
        <w:rPr>
          <w:rFonts w:cs="Arial"/>
          <w:lang w:val="en-AU"/>
        </w:rPr>
        <w:t xml:space="preserve"> such as electrical conduits</w:t>
      </w:r>
      <w:r w:rsidRPr="00146EB8">
        <w:rPr>
          <w:rFonts w:cs="Arial"/>
          <w:lang w:val="en-AU"/>
        </w:rPr>
        <w:t>.  Prior to drilling of holes, reinforcing bars and pre-stressing cables that lie within the depth of the drill hole shall be accurately located by reference</w:t>
      </w:r>
      <w:r w:rsidR="00803EEF">
        <w:rPr>
          <w:rFonts w:cs="Arial"/>
          <w:lang w:val="en-AU"/>
        </w:rPr>
        <w:t xml:space="preserve"> where available</w:t>
      </w:r>
      <w:r w:rsidRPr="00146EB8">
        <w:rPr>
          <w:rFonts w:cs="Arial"/>
          <w:lang w:val="en-AU"/>
        </w:rPr>
        <w:t xml:space="preserve"> to </w:t>
      </w:r>
      <w:r w:rsidRPr="00146EB8">
        <w:rPr>
          <w:rFonts w:cs="Arial"/>
        </w:rPr>
        <w:t>as</w:t>
      </w:r>
      <w:r w:rsidR="00BC31C2">
        <w:rPr>
          <w:rFonts w:cs="Arial"/>
        </w:rPr>
        <w:noBreakHyphen/>
      </w:r>
      <w:r w:rsidRPr="00146EB8">
        <w:rPr>
          <w:rFonts w:cs="Arial"/>
        </w:rPr>
        <w:t>constructed</w:t>
      </w:r>
      <w:r w:rsidRPr="00146EB8">
        <w:rPr>
          <w:rFonts w:cs="Arial"/>
          <w:lang w:val="en-AU"/>
        </w:rPr>
        <w:t xml:space="preserve"> drawings.  </w:t>
      </w:r>
      <w:r w:rsidR="006677DB">
        <w:rPr>
          <w:rFonts w:cs="Arial"/>
          <w:lang w:val="en-AU"/>
        </w:rPr>
        <w:t>Notwithstanding this, t</w:t>
      </w:r>
      <w:r w:rsidRPr="00146EB8">
        <w:rPr>
          <w:rFonts w:cs="Arial"/>
          <w:lang w:val="en-AU"/>
        </w:rPr>
        <w:t>he actual position of bars and tendons shall be located by use of a recently calibrated concrete cover meter</w:t>
      </w:r>
      <w:r w:rsidR="00803EEF">
        <w:rPr>
          <w:rFonts w:cs="Arial"/>
          <w:lang w:val="en-AU"/>
        </w:rPr>
        <w:t xml:space="preserve"> or ground penetrating radar (GPR),</w:t>
      </w:r>
      <w:r w:rsidRPr="00146EB8">
        <w:rPr>
          <w:rFonts w:cs="Arial"/>
          <w:lang w:val="en-AU"/>
        </w:rPr>
        <w:t xml:space="preserve"> operated by a competent </w:t>
      </w:r>
      <w:r w:rsidR="00803EEF">
        <w:rPr>
          <w:rFonts w:cs="Arial"/>
          <w:lang w:val="en-AU"/>
        </w:rPr>
        <w:t xml:space="preserve">and experienced </w:t>
      </w:r>
      <w:r w:rsidRPr="00146EB8">
        <w:rPr>
          <w:rFonts w:cs="Arial"/>
          <w:lang w:val="en-AU"/>
        </w:rPr>
        <w:t>person</w:t>
      </w:r>
      <w:r w:rsidR="00A917E1">
        <w:rPr>
          <w:rFonts w:cs="Arial"/>
          <w:lang w:val="en-AU"/>
        </w:rPr>
        <w:t>, prior to drilling of holes for the installation of bonded anchors</w:t>
      </w:r>
      <w:r w:rsidRPr="00146EB8">
        <w:rPr>
          <w:rFonts w:cs="Arial"/>
          <w:lang w:val="en-AU"/>
        </w:rPr>
        <w:t>.</w:t>
      </w:r>
      <w:r w:rsidR="008363A3">
        <w:rPr>
          <w:rFonts w:cs="Arial"/>
          <w:lang w:val="en-AU"/>
        </w:rPr>
        <w:t xml:space="preserve"> </w:t>
      </w:r>
      <w:r w:rsidRPr="00146EB8">
        <w:rPr>
          <w:rFonts w:cs="Arial"/>
          <w:lang w:val="en-AU"/>
        </w:rPr>
        <w:t xml:space="preserve"> </w:t>
      </w:r>
      <w:r w:rsidRPr="00146EB8">
        <w:rPr>
          <w:rFonts w:cs="Arial"/>
          <w:snapToGrid/>
          <w:lang w:val="en-AU" w:eastAsia="en-AU"/>
        </w:rPr>
        <w:t>If reinforcement is encountered during drilling, drilling shall cease immediately</w:t>
      </w:r>
      <w:r w:rsidR="004A6C84">
        <w:rPr>
          <w:rFonts w:cs="Arial"/>
          <w:snapToGrid/>
          <w:lang w:val="en-AU" w:eastAsia="en-AU"/>
        </w:rPr>
        <w:t>,</w:t>
      </w:r>
      <w:r w:rsidRPr="00146EB8">
        <w:rPr>
          <w:rFonts w:cs="Arial"/>
          <w:snapToGrid/>
          <w:lang w:val="en-AU" w:eastAsia="en-AU"/>
        </w:rPr>
        <w:t xml:space="preserve"> and the Contractor </w:t>
      </w:r>
      <w:r w:rsidRPr="00146EB8">
        <w:rPr>
          <w:rFonts w:cs="Arial"/>
          <w:lang w:eastAsia="en-AU"/>
        </w:rPr>
        <w:t xml:space="preserve">(following consultation with the design engineer) shall provide the Superintendent with an acceptable </w:t>
      </w:r>
      <w:r w:rsidRPr="00146EB8">
        <w:rPr>
          <w:rFonts w:cs="Arial"/>
          <w:snapToGrid/>
          <w:lang w:val="en-AU" w:eastAsia="en-AU"/>
        </w:rPr>
        <w:t>course of action consistent with the design requirements.</w:t>
      </w:r>
    </w:p>
    <w:p w14:paraId="6778CC18" w14:textId="73874EB6" w:rsidR="00384D8E" w:rsidRPr="00146EB8" w:rsidRDefault="00384D8E" w:rsidP="003E1A67">
      <w:pPr>
        <w:spacing w:before="140"/>
        <w:ind w:left="454"/>
        <w:rPr>
          <w:rFonts w:cs="Arial"/>
          <w:lang w:val="en-AU"/>
        </w:rPr>
      </w:pPr>
      <w:r w:rsidRPr="00146EB8">
        <w:rPr>
          <w:rFonts w:cs="Arial"/>
          <w:lang w:val="en-AU"/>
        </w:rPr>
        <w:t>Holes for bonded anchors shall be drilled</w:t>
      </w:r>
      <w:r w:rsidR="008D5F65">
        <w:rPr>
          <w:rFonts w:cs="Arial"/>
          <w:lang w:val="en-AU"/>
        </w:rPr>
        <w:t xml:space="preserve">, </w:t>
      </w:r>
      <w:proofErr w:type="gramStart"/>
      <w:r w:rsidR="008D5F65">
        <w:rPr>
          <w:rFonts w:cs="Arial"/>
          <w:lang w:val="en-AU"/>
        </w:rPr>
        <w:t>roughened</w:t>
      </w:r>
      <w:proofErr w:type="gramEnd"/>
      <w:r w:rsidRPr="00146EB8">
        <w:rPr>
          <w:rFonts w:cs="Arial"/>
          <w:lang w:val="en-AU"/>
        </w:rPr>
        <w:t xml:space="preserve"> and cleaned in accordance with the manufacturer’s installation instructions.  However, as a minimum, the procedure for drilling and cleaning of holes shall be as follows:</w:t>
      </w:r>
    </w:p>
    <w:p w14:paraId="203AA3FD" w14:textId="77777777" w:rsidR="00384D8E" w:rsidRPr="000932FA" w:rsidRDefault="000932FA" w:rsidP="00AF56FD">
      <w:pPr>
        <w:tabs>
          <w:tab w:val="right" w:pos="737"/>
          <w:tab w:val="left" w:pos="879"/>
        </w:tabs>
        <w:spacing w:before="40"/>
        <w:ind w:left="879" w:hanging="425"/>
        <w:rPr>
          <w:rFonts w:cs="Arial"/>
          <w:szCs w:val="22"/>
        </w:rPr>
      </w:pPr>
      <w:r>
        <w:rPr>
          <w:rFonts w:cs="Arial"/>
          <w:szCs w:val="22"/>
        </w:rPr>
        <w:tab/>
        <w:t>(i)</w:t>
      </w:r>
      <w:r>
        <w:rPr>
          <w:rFonts w:cs="Arial"/>
          <w:szCs w:val="22"/>
        </w:rPr>
        <w:tab/>
      </w:r>
      <w:r w:rsidR="00384D8E" w:rsidRPr="000932FA">
        <w:rPr>
          <w:rFonts w:cs="Arial"/>
          <w:szCs w:val="22"/>
        </w:rPr>
        <w:t>drill to required depth</w:t>
      </w:r>
    </w:p>
    <w:p w14:paraId="04B1F0A3" w14:textId="311C03FC" w:rsidR="00384D8E" w:rsidRPr="000932FA" w:rsidRDefault="000932FA" w:rsidP="00AF56FD">
      <w:pPr>
        <w:tabs>
          <w:tab w:val="right" w:pos="737"/>
          <w:tab w:val="left" w:pos="879"/>
        </w:tabs>
        <w:spacing w:before="40"/>
        <w:ind w:left="879" w:hanging="425"/>
        <w:rPr>
          <w:rFonts w:cs="Arial"/>
          <w:szCs w:val="22"/>
        </w:rPr>
      </w:pPr>
      <w:r>
        <w:rPr>
          <w:rFonts w:cs="Arial"/>
          <w:szCs w:val="22"/>
        </w:rPr>
        <w:tab/>
        <w:t>(ii)</w:t>
      </w:r>
      <w:r>
        <w:rPr>
          <w:rFonts w:cs="Arial"/>
          <w:szCs w:val="22"/>
        </w:rPr>
        <w:tab/>
      </w:r>
      <w:r w:rsidR="00384D8E" w:rsidRPr="000932FA">
        <w:rPr>
          <w:rFonts w:cs="Arial"/>
          <w:szCs w:val="22"/>
        </w:rPr>
        <w:t>air flush twice</w:t>
      </w:r>
      <w:r w:rsidR="00C83A96">
        <w:rPr>
          <w:rFonts w:cs="Arial"/>
          <w:szCs w:val="22"/>
        </w:rPr>
        <w:t xml:space="preserve"> at the pressure specified by the manufacturer</w:t>
      </w:r>
    </w:p>
    <w:p w14:paraId="39695AE2" w14:textId="77777777" w:rsidR="00384D8E" w:rsidRPr="000932FA" w:rsidRDefault="000932FA" w:rsidP="00AF56FD">
      <w:pPr>
        <w:tabs>
          <w:tab w:val="right" w:pos="737"/>
          <w:tab w:val="left" w:pos="879"/>
        </w:tabs>
        <w:spacing w:before="40"/>
        <w:ind w:left="879" w:hanging="425"/>
        <w:rPr>
          <w:rFonts w:cs="Arial"/>
          <w:szCs w:val="22"/>
        </w:rPr>
      </w:pPr>
      <w:r>
        <w:rPr>
          <w:rFonts w:cs="Arial"/>
          <w:szCs w:val="22"/>
        </w:rPr>
        <w:tab/>
        <w:t>(iii)</w:t>
      </w:r>
      <w:r>
        <w:rPr>
          <w:rFonts w:cs="Arial"/>
          <w:szCs w:val="22"/>
        </w:rPr>
        <w:tab/>
      </w:r>
      <w:r w:rsidR="00384D8E" w:rsidRPr="000932FA">
        <w:rPr>
          <w:rFonts w:cs="Arial"/>
          <w:szCs w:val="22"/>
        </w:rPr>
        <w:t>brush clean twice</w:t>
      </w:r>
    </w:p>
    <w:p w14:paraId="19D05663" w14:textId="1AD1B0CB" w:rsidR="00384D8E" w:rsidRPr="000932FA" w:rsidRDefault="000932FA" w:rsidP="00AF56FD">
      <w:pPr>
        <w:tabs>
          <w:tab w:val="right" w:pos="737"/>
          <w:tab w:val="left" w:pos="879"/>
        </w:tabs>
        <w:spacing w:before="40"/>
        <w:ind w:left="879" w:hanging="425"/>
        <w:rPr>
          <w:rFonts w:cs="Arial"/>
          <w:szCs w:val="22"/>
        </w:rPr>
      </w:pPr>
      <w:r>
        <w:rPr>
          <w:rFonts w:cs="Arial"/>
          <w:szCs w:val="22"/>
        </w:rPr>
        <w:tab/>
        <w:t>(iv)</w:t>
      </w:r>
      <w:r>
        <w:rPr>
          <w:rFonts w:cs="Arial"/>
          <w:szCs w:val="22"/>
        </w:rPr>
        <w:tab/>
      </w:r>
      <w:r w:rsidR="00384D8E" w:rsidRPr="000932FA">
        <w:rPr>
          <w:rFonts w:cs="Arial"/>
          <w:szCs w:val="22"/>
        </w:rPr>
        <w:t>air flush twice</w:t>
      </w:r>
      <w:r w:rsidR="000D32DA" w:rsidRPr="000D32DA">
        <w:rPr>
          <w:rFonts w:cs="Arial"/>
          <w:szCs w:val="22"/>
        </w:rPr>
        <w:t xml:space="preserve"> </w:t>
      </w:r>
      <w:r w:rsidR="00C83A96">
        <w:rPr>
          <w:rFonts w:cs="Arial"/>
          <w:szCs w:val="22"/>
        </w:rPr>
        <w:t>at the pressure specified by the manufacturer</w:t>
      </w:r>
    </w:p>
    <w:p w14:paraId="688ED5F9" w14:textId="325AA4F4" w:rsidR="00384D8E" w:rsidRPr="000932FA" w:rsidRDefault="000932FA" w:rsidP="00AF56FD">
      <w:pPr>
        <w:tabs>
          <w:tab w:val="right" w:pos="737"/>
          <w:tab w:val="left" w:pos="879"/>
        </w:tabs>
        <w:spacing w:before="40"/>
        <w:ind w:left="879" w:hanging="425"/>
        <w:rPr>
          <w:rFonts w:cs="Arial"/>
          <w:szCs w:val="22"/>
        </w:rPr>
      </w:pPr>
      <w:r>
        <w:rPr>
          <w:rFonts w:cs="Arial"/>
          <w:szCs w:val="22"/>
        </w:rPr>
        <w:tab/>
        <w:t>(v)</w:t>
      </w:r>
      <w:r>
        <w:rPr>
          <w:rFonts w:cs="Arial"/>
          <w:szCs w:val="22"/>
        </w:rPr>
        <w:tab/>
      </w:r>
      <w:r w:rsidR="00384D8E" w:rsidRPr="000932FA">
        <w:rPr>
          <w:rFonts w:cs="Arial"/>
          <w:szCs w:val="22"/>
        </w:rPr>
        <w:t xml:space="preserve">fingertip test the hole surface for dust, and if dust is still present, brush clean and air-flush until all dust is removed including a potential dust plug at the </w:t>
      </w:r>
      <w:r w:rsidR="002C4372">
        <w:rPr>
          <w:rFonts w:cs="Arial"/>
          <w:szCs w:val="22"/>
        </w:rPr>
        <w:t>bottom</w:t>
      </w:r>
      <w:r w:rsidR="00384D8E" w:rsidRPr="000932FA">
        <w:rPr>
          <w:rFonts w:cs="Arial"/>
          <w:szCs w:val="22"/>
        </w:rPr>
        <w:t xml:space="preserve"> of the hole which reduces embedment depth.</w:t>
      </w:r>
      <w:r>
        <w:rPr>
          <w:rFonts w:cs="Arial"/>
          <w:szCs w:val="22"/>
        </w:rPr>
        <w:t xml:space="preserve"> </w:t>
      </w:r>
      <w:r w:rsidR="00384D8E" w:rsidRPr="000932FA">
        <w:rPr>
          <w:rFonts w:cs="Arial"/>
          <w:szCs w:val="22"/>
        </w:rPr>
        <w:t xml:space="preserve"> At the end of the cleaning process, the hole shall be clean and free of debris, dust particles, </w:t>
      </w:r>
      <w:proofErr w:type="gramStart"/>
      <w:r w:rsidR="00384D8E" w:rsidRPr="000932FA">
        <w:rPr>
          <w:rFonts w:cs="Arial"/>
          <w:szCs w:val="22"/>
        </w:rPr>
        <w:t>oil</w:t>
      </w:r>
      <w:proofErr w:type="gramEnd"/>
      <w:r w:rsidR="00384D8E" w:rsidRPr="000932FA">
        <w:rPr>
          <w:rFonts w:cs="Arial"/>
          <w:szCs w:val="22"/>
        </w:rPr>
        <w:t xml:space="preserve"> and other contaminants over its full depth.</w:t>
      </w:r>
      <w:r w:rsidR="002C4372">
        <w:rPr>
          <w:rFonts w:cs="Arial"/>
          <w:szCs w:val="22"/>
        </w:rPr>
        <w:t xml:space="preserve">  Over-brushing shall be avoided to prevent polishing the inside surface of the drilled hole.</w:t>
      </w:r>
    </w:p>
    <w:p w14:paraId="4AB3B2A2" w14:textId="77777777" w:rsidR="00384D8E" w:rsidRPr="00146EB8" w:rsidRDefault="00384D8E" w:rsidP="003E1A67">
      <w:pPr>
        <w:spacing w:before="140"/>
        <w:ind w:left="454"/>
        <w:rPr>
          <w:rFonts w:cs="Arial"/>
          <w:lang w:val="en-AU"/>
        </w:rPr>
      </w:pPr>
      <w:r w:rsidRPr="00146EB8">
        <w:rPr>
          <w:rFonts w:cs="Arial"/>
          <w:lang w:val="en-AU"/>
        </w:rPr>
        <w:t>If a mechanical compressor is used to provide the</w:t>
      </w:r>
      <w:r w:rsidR="0080402D">
        <w:rPr>
          <w:rFonts w:cs="Arial"/>
          <w:lang w:val="en-AU"/>
        </w:rPr>
        <w:t xml:space="preserve"> air flush, the compressed air </w:t>
      </w:r>
      <w:r w:rsidRPr="00146EB8">
        <w:rPr>
          <w:rFonts w:cs="Arial"/>
          <w:lang w:val="en-AU"/>
        </w:rPr>
        <w:t>shall be free of oil.</w:t>
      </w:r>
    </w:p>
    <w:p w14:paraId="4182CA1C" w14:textId="06B069DC" w:rsidR="00AF56FD" w:rsidRDefault="00AF56FD" w:rsidP="003E1A67">
      <w:pPr>
        <w:spacing w:before="140"/>
        <w:ind w:left="454"/>
        <w:rPr>
          <w:rFonts w:eastAsia="Arial" w:cs="Arial"/>
        </w:rPr>
      </w:pPr>
      <w:r w:rsidRPr="001736B1">
        <w:rPr>
          <w:rFonts w:eastAsia="Arial" w:cs="Arial"/>
        </w:rPr>
        <w:t xml:space="preserve">The hole shall be filled with chemical adhesive and the anchor rod installed immediately following the cleaning process.  </w:t>
      </w:r>
      <w:r>
        <w:rPr>
          <w:rFonts w:eastAsia="Arial" w:cs="Arial"/>
        </w:rPr>
        <w:t xml:space="preserve">The anchor rod shall be inserted with a twisting motion to ensure that the chemical adhesive </w:t>
      </w:r>
      <w:proofErr w:type="gramStart"/>
      <w:r>
        <w:rPr>
          <w:rFonts w:eastAsia="Arial" w:cs="Arial"/>
        </w:rPr>
        <w:t>completely surrounds</w:t>
      </w:r>
      <w:proofErr w:type="gramEnd"/>
      <w:r>
        <w:rPr>
          <w:rFonts w:eastAsia="Arial" w:cs="Arial"/>
        </w:rPr>
        <w:t xml:space="preserve"> the embedded portion of the anchor, any trapped air is expelled and the specified embedment depth in the concrete is reached.</w:t>
      </w:r>
    </w:p>
    <w:p w14:paraId="5190744E" w14:textId="76191BA5" w:rsidR="00AF56FD" w:rsidRDefault="00AF56FD" w:rsidP="003E1A67">
      <w:pPr>
        <w:spacing w:before="140"/>
        <w:ind w:left="454"/>
        <w:rPr>
          <w:rFonts w:cs="Arial"/>
          <w:lang w:val="en-AU"/>
        </w:rPr>
      </w:pPr>
      <w:r w:rsidRPr="001736B1">
        <w:rPr>
          <w:rFonts w:eastAsia="Arial" w:cs="Arial"/>
        </w:rPr>
        <w:t xml:space="preserve">If the hole </w:t>
      </w:r>
      <w:r w:rsidRPr="001736B1">
        <w:rPr>
          <w:rFonts w:eastAsia="Arial" w:cs="Arial"/>
          <w:spacing w:val="-1"/>
        </w:rPr>
        <w:t>i</w:t>
      </w:r>
      <w:r w:rsidRPr="001736B1">
        <w:rPr>
          <w:rFonts w:eastAsia="Arial" w:cs="Arial"/>
        </w:rPr>
        <w:t>s a</w:t>
      </w:r>
      <w:r w:rsidRPr="001736B1">
        <w:rPr>
          <w:rFonts w:eastAsia="Arial" w:cs="Arial"/>
          <w:spacing w:val="-1"/>
        </w:rPr>
        <w:t>ll</w:t>
      </w:r>
      <w:r w:rsidRPr="001736B1">
        <w:rPr>
          <w:rFonts w:eastAsia="Arial" w:cs="Arial"/>
        </w:rPr>
        <w:t>o</w:t>
      </w:r>
      <w:r w:rsidRPr="001736B1">
        <w:rPr>
          <w:rFonts w:eastAsia="Arial" w:cs="Arial"/>
          <w:spacing w:val="-2"/>
        </w:rPr>
        <w:t>w</w:t>
      </w:r>
      <w:r w:rsidRPr="001736B1">
        <w:rPr>
          <w:rFonts w:eastAsia="Arial" w:cs="Arial"/>
        </w:rPr>
        <w:t>ed</w:t>
      </w:r>
      <w:r w:rsidRPr="001736B1">
        <w:rPr>
          <w:rFonts w:eastAsia="Arial" w:cs="Arial"/>
          <w:spacing w:val="-8"/>
        </w:rPr>
        <w:t xml:space="preserve"> </w:t>
      </w:r>
      <w:r w:rsidRPr="001736B1">
        <w:rPr>
          <w:rFonts w:eastAsia="Arial" w:cs="Arial"/>
        </w:rPr>
        <w:t>to</w:t>
      </w:r>
      <w:r w:rsidRPr="001736B1">
        <w:rPr>
          <w:rFonts w:eastAsia="Arial" w:cs="Arial"/>
          <w:spacing w:val="-3"/>
        </w:rPr>
        <w:t xml:space="preserve"> </w:t>
      </w:r>
      <w:r w:rsidRPr="001736B1">
        <w:rPr>
          <w:rFonts w:eastAsia="Arial" w:cs="Arial"/>
          <w:spacing w:val="1"/>
        </w:rPr>
        <w:t>s</w:t>
      </w:r>
      <w:r w:rsidRPr="001736B1">
        <w:rPr>
          <w:rFonts w:eastAsia="Arial" w:cs="Arial"/>
        </w:rPr>
        <w:t>tand</w:t>
      </w:r>
      <w:r w:rsidRPr="001736B1">
        <w:rPr>
          <w:rFonts w:eastAsia="Arial" w:cs="Arial"/>
          <w:spacing w:val="-6"/>
        </w:rPr>
        <w:t xml:space="preserve"> </w:t>
      </w:r>
      <w:r w:rsidRPr="001736B1">
        <w:rPr>
          <w:rFonts w:eastAsia="Arial" w:cs="Arial"/>
        </w:rPr>
        <w:t>open</w:t>
      </w:r>
      <w:r w:rsidRPr="001736B1">
        <w:rPr>
          <w:rFonts w:eastAsia="Arial" w:cs="Arial"/>
          <w:spacing w:val="-5"/>
        </w:rPr>
        <w:t xml:space="preserve"> </w:t>
      </w:r>
      <w:r>
        <w:rPr>
          <w:rFonts w:eastAsia="Arial" w:cs="Arial"/>
          <w:spacing w:val="-5"/>
        </w:rPr>
        <w:t xml:space="preserve">and unprotected </w:t>
      </w:r>
      <w:r w:rsidR="00B53806" w:rsidRPr="001736B1">
        <w:rPr>
          <w:rFonts w:eastAsia="Arial" w:cs="Arial"/>
        </w:rPr>
        <w:t>without</w:t>
      </w:r>
      <w:r w:rsidR="00B53806">
        <w:rPr>
          <w:rFonts w:eastAsia="Arial" w:cs="Arial"/>
        </w:rPr>
        <w:t xml:space="preserve"> immediate</w:t>
      </w:r>
      <w:r w:rsidR="009171D0">
        <w:rPr>
          <w:rFonts w:eastAsia="Arial" w:cs="Arial"/>
        </w:rPr>
        <w:t xml:space="preserve"> </w:t>
      </w:r>
      <w:r w:rsidRPr="001736B1">
        <w:rPr>
          <w:rFonts w:eastAsia="Arial" w:cs="Arial"/>
        </w:rPr>
        <w:t>installation,</w:t>
      </w:r>
      <w:r w:rsidRPr="001736B1">
        <w:rPr>
          <w:rFonts w:eastAsia="Arial" w:cs="Arial"/>
          <w:spacing w:val="-5"/>
        </w:rPr>
        <w:t xml:space="preserve"> </w:t>
      </w:r>
      <w:r w:rsidRPr="001736B1">
        <w:rPr>
          <w:rFonts w:eastAsia="Arial" w:cs="Arial"/>
        </w:rPr>
        <w:t>the</w:t>
      </w:r>
      <w:r w:rsidRPr="001736B1">
        <w:rPr>
          <w:rFonts w:eastAsia="Arial" w:cs="Arial"/>
          <w:spacing w:val="-4"/>
        </w:rPr>
        <w:t xml:space="preserve"> </w:t>
      </w:r>
      <w:r w:rsidRPr="001736B1">
        <w:rPr>
          <w:rFonts w:eastAsia="Arial" w:cs="Arial"/>
          <w:spacing w:val="1"/>
        </w:rPr>
        <w:t>c</w:t>
      </w:r>
      <w:r w:rsidRPr="001736B1">
        <w:rPr>
          <w:rFonts w:eastAsia="Arial" w:cs="Arial"/>
          <w:spacing w:val="-1"/>
        </w:rPr>
        <w:t>l</w:t>
      </w:r>
      <w:r w:rsidRPr="001736B1">
        <w:rPr>
          <w:rFonts w:eastAsia="Arial" w:cs="Arial"/>
        </w:rPr>
        <w:t>ean</w:t>
      </w:r>
      <w:r w:rsidRPr="001736B1">
        <w:rPr>
          <w:rFonts w:eastAsia="Arial" w:cs="Arial"/>
          <w:spacing w:val="-1"/>
        </w:rPr>
        <w:t>i</w:t>
      </w:r>
      <w:r w:rsidRPr="001736B1">
        <w:rPr>
          <w:rFonts w:eastAsia="Arial" w:cs="Arial"/>
        </w:rPr>
        <w:t>ng</w:t>
      </w:r>
      <w:r w:rsidRPr="001736B1">
        <w:rPr>
          <w:rFonts w:eastAsia="Arial" w:cs="Arial"/>
          <w:spacing w:val="-8"/>
        </w:rPr>
        <w:t xml:space="preserve"> </w:t>
      </w:r>
      <w:r>
        <w:rPr>
          <w:rFonts w:eastAsia="Arial" w:cs="Arial"/>
          <w:spacing w:val="-8"/>
        </w:rPr>
        <w:t xml:space="preserve">and drying </w:t>
      </w:r>
      <w:r w:rsidRPr="001736B1">
        <w:rPr>
          <w:rFonts w:eastAsia="Arial" w:cs="Arial"/>
        </w:rPr>
        <w:t>p</w:t>
      </w:r>
      <w:r w:rsidRPr="001736B1">
        <w:rPr>
          <w:rFonts w:eastAsia="Arial" w:cs="Arial"/>
          <w:spacing w:val="1"/>
        </w:rPr>
        <w:t>r</w:t>
      </w:r>
      <w:r w:rsidRPr="001736B1">
        <w:rPr>
          <w:rFonts w:eastAsia="Arial" w:cs="Arial"/>
        </w:rPr>
        <w:t>o</w:t>
      </w:r>
      <w:r w:rsidRPr="001736B1">
        <w:rPr>
          <w:rFonts w:eastAsia="Arial" w:cs="Arial"/>
          <w:spacing w:val="1"/>
        </w:rPr>
        <w:t>c</w:t>
      </w:r>
      <w:r w:rsidRPr="001736B1">
        <w:rPr>
          <w:rFonts w:eastAsia="Arial" w:cs="Arial"/>
        </w:rPr>
        <w:t>e</w:t>
      </w:r>
      <w:r w:rsidRPr="001736B1">
        <w:rPr>
          <w:rFonts w:eastAsia="Arial" w:cs="Arial"/>
          <w:spacing w:val="1"/>
        </w:rPr>
        <w:t>s</w:t>
      </w:r>
      <w:r w:rsidRPr="001736B1">
        <w:rPr>
          <w:rFonts w:eastAsia="Arial" w:cs="Arial"/>
        </w:rPr>
        <w:t>s</w:t>
      </w:r>
      <w:r w:rsidRPr="001736B1">
        <w:rPr>
          <w:rFonts w:eastAsia="Arial" w:cs="Arial"/>
          <w:spacing w:val="-6"/>
        </w:rPr>
        <w:t xml:space="preserve"> </w:t>
      </w:r>
      <w:r w:rsidRPr="001736B1">
        <w:rPr>
          <w:rFonts w:eastAsia="Arial" w:cs="Arial"/>
          <w:spacing w:val="1"/>
        </w:rPr>
        <w:t>s</w:t>
      </w:r>
      <w:r w:rsidRPr="001736B1">
        <w:rPr>
          <w:rFonts w:eastAsia="Arial" w:cs="Arial"/>
        </w:rPr>
        <w:t>ha</w:t>
      </w:r>
      <w:r w:rsidRPr="001736B1">
        <w:rPr>
          <w:rFonts w:eastAsia="Arial" w:cs="Arial"/>
          <w:spacing w:val="-1"/>
        </w:rPr>
        <w:t>l</w:t>
      </w:r>
      <w:r w:rsidRPr="001736B1">
        <w:rPr>
          <w:rFonts w:eastAsia="Arial" w:cs="Arial"/>
        </w:rPr>
        <w:t>l</w:t>
      </w:r>
      <w:r w:rsidRPr="001736B1">
        <w:rPr>
          <w:rFonts w:eastAsia="Arial" w:cs="Arial"/>
          <w:spacing w:val="-5"/>
        </w:rPr>
        <w:t xml:space="preserve"> </w:t>
      </w:r>
      <w:r w:rsidRPr="001736B1">
        <w:rPr>
          <w:rFonts w:eastAsia="Arial" w:cs="Arial"/>
        </w:rPr>
        <w:t>be</w:t>
      </w:r>
      <w:r w:rsidRPr="001736B1">
        <w:rPr>
          <w:rFonts w:eastAsia="Arial" w:cs="Arial"/>
          <w:spacing w:val="-3"/>
        </w:rPr>
        <w:t xml:space="preserve"> </w:t>
      </w:r>
      <w:r w:rsidRPr="001736B1">
        <w:rPr>
          <w:rFonts w:eastAsia="Arial" w:cs="Arial"/>
          <w:spacing w:val="1"/>
        </w:rPr>
        <w:t>r</w:t>
      </w:r>
      <w:r w:rsidRPr="001736B1">
        <w:rPr>
          <w:rFonts w:eastAsia="Arial" w:cs="Arial"/>
        </w:rPr>
        <w:t>epeated</w:t>
      </w:r>
      <w:r w:rsidRPr="001736B1">
        <w:rPr>
          <w:rFonts w:eastAsia="Arial" w:cs="Arial"/>
          <w:spacing w:val="-9"/>
        </w:rPr>
        <w:t xml:space="preserve"> </w:t>
      </w:r>
      <w:r>
        <w:rPr>
          <w:rFonts w:eastAsia="Arial" w:cs="Arial"/>
          <w:spacing w:val="-9"/>
        </w:rPr>
        <w:t xml:space="preserve">to remove any contamination and moisture </w:t>
      </w:r>
      <w:r w:rsidRPr="001736B1">
        <w:rPr>
          <w:rFonts w:eastAsia="Arial" w:cs="Arial"/>
        </w:rPr>
        <w:t>p</w:t>
      </w:r>
      <w:r w:rsidRPr="001736B1">
        <w:rPr>
          <w:rFonts w:eastAsia="Arial" w:cs="Arial"/>
          <w:spacing w:val="1"/>
        </w:rPr>
        <w:t>r</w:t>
      </w:r>
      <w:r w:rsidRPr="001736B1">
        <w:rPr>
          <w:rFonts w:eastAsia="Arial" w:cs="Arial"/>
          <w:spacing w:val="-1"/>
        </w:rPr>
        <w:t>i</w:t>
      </w:r>
      <w:r w:rsidRPr="001736B1">
        <w:rPr>
          <w:rFonts w:eastAsia="Arial" w:cs="Arial"/>
        </w:rPr>
        <w:t>or</w:t>
      </w:r>
      <w:r w:rsidRPr="001736B1">
        <w:rPr>
          <w:rFonts w:eastAsia="Arial" w:cs="Arial"/>
          <w:spacing w:val="-4"/>
        </w:rPr>
        <w:t xml:space="preserve"> </w:t>
      </w:r>
      <w:r w:rsidRPr="001736B1">
        <w:rPr>
          <w:rFonts w:eastAsia="Arial" w:cs="Arial"/>
        </w:rPr>
        <w:t>to</w:t>
      </w:r>
      <w:r w:rsidRPr="001736B1">
        <w:rPr>
          <w:rFonts w:eastAsia="Arial" w:cs="Arial"/>
          <w:spacing w:val="-3"/>
        </w:rPr>
        <w:t xml:space="preserve"> </w:t>
      </w:r>
      <w:r w:rsidRPr="001736B1">
        <w:rPr>
          <w:rFonts w:eastAsia="Arial" w:cs="Arial"/>
          <w:spacing w:val="-1"/>
        </w:rPr>
        <w:t>i</w:t>
      </w:r>
      <w:r w:rsidRPr="001736B1">
        <w:rPr>
          <w:rFonts w:eastAsia="Arial" w:cs="Arial"/>
        </w:rPr>
        <w:t>n</w:t>
      </w:r>
      <w:r w:rsidRPr="001736B1">
        <w:rPr>
          <w:rFonts w:eastAsia="Arial" w:cs="Arial"/>
          <w:spacing w:val="1"/>
        </w:rPr>
        <w:t>s</w:t>
      </w:r>
      <w:r w:rsidRPr="001736B1">
        <w:rPr>
          <w:rFonts w:eastAsia="Arial" w:cs="Arial"/>
        </w:rPr>
        <w:t>ta</w:t>
      </w:r>
      <w:r w:rsidRPr="001736B1">
        <w:rPr>
          <w:rFonts w:eastAsia="Arial" w:cs="Arial"/>
          <w:spacing w:val="-1"/>
        </w:rPr>
        <w:t>ll</w:t>
      </w:r>
      <w:r w:rsidRPr="001736B1">
        <w:rPr>
          <w:rFonts w:eastAsia="Arial" w:cs="Arial"/>
        </w:rPr>
        <w:t>at</w:t>
      </w:r>
      <w:r w:rsidRPr="001736B1">
        <w:rPr>
          <w:rFonts w:eastAsia="Arial" w:cs="Arial"/>
          <w:spacing w:val="-1"/>
        </w:rPr>
        <w:t>i</w:t>
      </w:r>
      <w:r w:rsidRPr="001736B1">
        <w:rPr>
          <w:rFonts w:eastAsia="Arial" w:cs="Arial"/>
        </w:rPr>
        <w:t>on</w:t>
      </w:r>
      <w:r w:rsidRPr="001736B1">
        <w:rPr>
          <w:rFonts w:eastAsia="Arial" w:cs="Arial"/>
          <w:spacing w:val="-10"/>
        </w:rPr>
        <w:t xml:space="preserve"> </w:t>
      </w:r>
      <w:r w:rsidRPr="001736B1">
        <w:rPr>
          <w:rFonts w:eastAsia="Arial" w:cs="Arial"/>
        </w:rPr>
        <w:t>of bonded</w:t>
      </w:r>
      <w:r w:rsidRPr="001736B1">
        <w:rPr>
          <w:rFonts w:eastAsia="Arial" w:cs="Arial"/>
          <w:spacing w:val="-8"/>
        </w:rPr>
        <w:t xml:space="preserve"> </w:t>
      </w:r>
      <w:r w:rsidRPr="001736B1">
        <w:rPr>
          <w:rFonts w:eastAsia="Arial" w:cs="Arial"/>
        </w:rPr>
        <w:t>an</w:t>
      </w:r>
      <w:r w:rsidRPr="001736B1">
        <w:rPr>
          <w:rFonts w:eastAsia="Arial" w:cs="Arial"/>
          <w:spacing w:val="1"/>
        </w:rPr>
        <w:t>c</w:t>
      </w:r>
      <w:r w:rsidRPr="001736B1">
        <w:rPr>
          <w:rFonts w:eastAsia="Arial" w:cs="Arial"/>
        </w:rPr>
        <w:t>ho</w:t>
      </w:r>
      <w:r w:rsidRPr="001736B1">
        <w:rPr>
          <w:rFonts w:eastAsia="Arial" w:cs="Arial"/>
          <w:spacing w:val="1"/>
        </w:rPr>
        <w:t>rs</w:t>
      </w:r>
      <w:r w:rsidRPr="00146EB8">
        <w:rPr>
          <w:rFonts w:cs="Arial"/>
          <w:lang w:val="en-AU"/>
        </w:rPr>
        <w:t>.</w:t>
      </w:r>
    </w:p>
    <w:p w14:paraId="2DCAAFE6" w14:textId="38D9C370" w:rsidR="00AF56FD" w:rsidRDefault="00AF56FD" w:rsidP="003E1A67">
      <w:pPr>
        <w:spacing w:before="140"/>
        <w:ind w:left="454"/>
      </w:pPr>
      <w:r w:rsidRPr="00C82D1B">
        <w:t>The Contractor shall implement adequate precautions</w:t>
      </w:r>
      <w:r>
        <w:t xml:space="preserve"> and provide temporary supports as required to secure the anchors in the center of the holes such that a uniform thickness (bond line thickness) of adhesive is maintained between the anchor and the sides of the hole until the chemical adhesive has cured.</w:t>
      </w:r>
    </w:p>
    <w:p w14:paraId="53CAE30B" w14:textId="77777777" w:rsidR="00AF56FD" w:rsidRDefault="00AF56FD" w:rsidP="003E1A67">
      <w:pPr>
        <w:spacing w:before="140"/>
        <w:ind w:left="454"/>
      </w:pPr>
      <w:r>
        <w:t>Loss of adhesive during curing shall be prevented by sealing the surface around the anchor as required.</w:t>
      </w:r>
    </w:p>
    <w:p w14:paraId="3C0F5A69" w14:textId="600179B2" w:rsidR="00F35B3C" w:rsidRPr="00146EB8" w:rsidRDefault="00AF56FD" w:rsidP="003E1A67">
      <w:pPr>
        <w:spacing w:before="140"/>
        <w:ind w:left="454"/>
        <w:rPr>
          <w:rFonts w:cs="Arial"/>
          <w:lang w:val="en-AU"/>
        </w:rPr>
      </w:pPr>
      <w:r>
        <w:t>Bonded anchors shall not be installed in concrete until at least 28 days after concrete has been placed and the minimum 28-day compressive strength has been achieved.</w:t>
      </w:r>
    </w:p>
    <w:p w14:paraId="1ABF3025" w14:textId="5D2C208C" w:rsidR="00384D8E" w:rsidRDefault="00384D8E" w:rsidP="003E1A67">
      <w:pPr>
        <w:spacing w:before="140"/>
        <w:ind w:left="454"/>
        <w:rPr>
          <w:rFonts w:cs="Arial"/>
          <w:lang w:val="en-AU"/>
        </w:rPr>
      </w:pPr>
      <w:r w:rsidRPr="0080402D">
        <w:rPr>
          <w:rFonts w:cs="Arial"/>
          <w:lang w:val="en-AU"/>
        </w:rPr>
        <w:t>A discrete population of bonded anchors shall be installed by the same work crew.</w:t>
      </w:r>
    </w:p>
    <w:p w14:paraId="33A6CEB0" w14:textId="00D6196A" w:rsidR="0080402D" w:rsidRPr="00146EB8" w:rsidRDefault="00EA5298" w:rsidP="00AF56FD">
      <w:pPr>
        <w:rPr>
          <w:rFonts w:cs="Arial"/>
          <w:lang w:val="en-AU"/>
        </w:rPr>
      </w:pPr>
      <w:r>
        <w:rPr>
          <w:rFonts w:cs="Arial"/>
          <w:noProof/>
          <w:snapToGrid/>
          <w:lang w:val="en-AU"/>
        </w:rPr>
        <mc:AlternateContent>
          <mc:Choice Requires="wps">
            <w:drawing>
              <wp:anchor distT="71755" distB="0" distL="114300" distR="114300" simplePos="0" relativeHeight="251656704" behindDoc="1" locked="1" layoutInCell="1" allowOverlap="1" wp14:anchorId="71329455" wp14:editId="175DB42E">
                <wp:simplePos x="0" y="0"/>
                <wp:positionH relativeFrom="page">
                  <wp:align>center</wp:align>
                </wp:positionH>
                <wp:positionV relativeFrom="page">
                  <wp:posOffset>9901555</wp:posOffset>
                </wp:positionV>
                <wp:extent cx="6120130" cy="467995"/>
                <wp:effectExtent l="0" t="0" r="0" b="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88190" w14:textId="2079A21B" w:rsidR="00AF56FD" w:rsidRPr="00255129" w:rsidRDefault="00AF56FD" w:rsidP="00AF56FD">
                            <w:pPr>
                              <w:pBdr>
                                <w:top w:val="single" w:sz="6" w:space="1" w:color="000000"/>
                              </w:pBdr>
                              <w:spacing w:before="40"/>
                              <w:jc w:val="right"/>
                              <w:rPr>
                                <w:bCs/>
                              </w:rPr>
                            </w:pPr>
                            <w:r w:rsidRPr="00255129">
                              <w:rPr>
                                <w:bCs/>
                              </w:rPr>
                              <w:t xml:space="preserve">© </w:t>
                            </w:r>
                            <w:r w:rsidR="003E1A67" w:rsidRPr="00255129">
                              <w:rPr>
                                <w:bCs/>
                              </w:rPr>
                              <w:t xml:space="preserve">Department of </w:t>
                            </w:r>
                            <w:proofErr w:type="gramStart"/>
                            <w:r w:rsidR="003E1A67" w:rsidRPr="00255129">
                              <w:rPr>
                                <w:bCs/>
                              </w:rPr>
                              <w:t>Transport</w:t>
                            </w:r>
                            <w:r w:rsidRPr="00255129">
                              <w:rPr>
                                <w:bCs/>
                              </w:rPr>
                              <w:t xml:space="preserve">  </w:t>
                            </w:r>
                            <w:r w:rsidR="00C12A33">
                              <w:t>September</w:t>
                            </w:r>
                            <w:proofErr w:type="gramEnd"/>
                            <w:r w:rsidR="00927789">
                              <w:t xml:space="preserve"> 2022</w:t>
                            </w:r>
                          </w:p>
                          <w:p w14:paraId="387F0F82" w14:textId="036DD799" w:rsidR="00AF56FD" w:rsidRDefault="00AF56FD" w:rsidP="00AF56FD">
                            <w:pPr>
                              <w:jc w:val="right"/>
                            </w:pPr>
                            <w:r>
                              <w:t>Section 680 (Page 5</w:t>
                            </w:r>
                            <w:r w:rsidR="003E1A67">
                              <w:t xml:space="preserve"> of 1</w:t>
                            </w:r>
                            <w:r w:rsidR="00176789">
                              <w:t>2</w:t>
                            </w:r>
                            <w:r w:rsidR="003E1A67">
                              <w:t>)</w:t>
                            </w:r>
                          </w:p>
                          <w:p w14:paraId="7D82CFC8" w14:textId="77777777" w:rsidR="00AF56FD" w:rsidRDefault="00AF56FD" w:rsidP="00AF56FD">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29455" id="Text Box 46" o:spid="_x0000_s1030" type="#_x0000_t202" style="position:absolute;margin-left:0;margin-top:779.65pt;width:481.9pt;height:36.85pt;z-index:-251659776;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xg8w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1RlxEisi6hOhJvhHGv6D+gSwv4i7Oedqrg/ude&#10;oOLMfLakXVzAdLm4vFqSgSdv+dIrrCSIggfOxus2jAu7d6ibliqMU7JwSzrXOknw3M3UNu1LUmba&#10;7biQL+2U9fwHbn4D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ItUXGDzAQAAyQMAAA4AAAAAAAAAAAAAAAAALgIAAGRy&#10;cy9lMm9Eb2MueG1sUEsBAi0AFAAGAAgAAAAhAP8DdG7fAAAACgEAAA8AAAAAAAAAAAAAAAAATQQA&#10;AGRycy9kb3ducmV2LnhtbFBLBQYAAAAABAAEAPMAAABZBQAAAAA=&#10;" stroked="f">
                <v:textbox inset="0,,0">
                  <w:txbxContent>
                    <w:p w14:paraId="01A88190" w14:textId="2079A21B" w:rsidR="00AF56FD" w:rsidRPr="00255129" w:rsidRDefault="00AF56FD" w:rsidP="00AF56FD">
                      <w:pPr>
                        <w:pBdr>
                          <w:top w:val="single" w:sz="6" w:space="1" w:color="000000"/>
                        </w:pBdr>
                        <w:spacing w:before="40"/>
                        <w:jc w:val="right"/>
                        <w:rPr>
                          <w:bCs/>
                        </w:rPr>
                      </w:pPr>
                      <w:r w:rsidRPr="00255129">
                        <w:rPr>
                          <w:bCs/>
                        </w:rPr>
                        <w:t xml:space="preserve">© </w:t>
                      </w:r>
                      <w:r w:rsidR="003E1A67" w:rsidRPr="00255129">
                        <w:rPr>
                          <w:bCs/>
                        </w:rPr>
                        <w:t>Department of Transport</w:t>
                      </w:r>
                      <w:r w:rsidRPr="00255129">
                        <w:rPr>
                          <w:bCs/>
                        </w:rPr>
                        <w:t xml:space="preserve">  </w:t>
                      </w:r>
                      <w:r w:rsidR="00C12A33">
                        <w:t>September</w:t>
                      </w:r>
                      <w:r w:rsidR="00927789">
                        <w:t xml:space="preserve"> 2022</w:t>
                      </w:r>
                    </w:p>
                    <w:p w14:paraId="387F0F82" w14:textId="036DD799" w:rsidR="00AF56FD" w:rsidRDefault="00AF56FD" w:rsidP="00AF56FD">
                      <w:pPr>
                        <w:jc w:val="right"/>
                      </w:pPr>
                      <w:r>
                        <w:t>Section 680 (Page 5</w:t>
                      </w:r>
                      <w:r w:rsidR="003E1A67">
                        <w:t xml:space="preserve"> of 1</w:t>
                      </w:r>
                      <w:r w:rsidR="00176789">
                        <w:t>2</w:t>
                      </w:r>
                      <w:r w:rsidR="003E1A67">
                        <w:t>)</w:t>
                      </w:r>
                    </w:p>
                    <w:p w14:paraId="7D82CFC8" w14:textId="77777777" w:rsidR="00AF56FD" w:rsidRDefault="00AF56FD" w:rsidP="00AF56FD">
                      <w:pPr>
                        <w:jc w:val="right"/>
                      </w:pPr>
                    </w:p>
                  </w:txbxContent>
                </v:textbox>
                <w10:wrap anchorx="page" anchory="page"/>
                <w10:anchorlock/>
              </v:shape>
            </w:pict>
          </mc:Fallback>
        </mc:AlternateContent>
      </w:r>
      <w:r w:rsidR="00AF56FD">
        <w:rPr>
          <w:rFonts w:cs="Arial"/>
          <w:lang w:val="en-AU"/>
        </w:rPr>
        <w:br w:type="page"/>
      </w:r>
    </w:p>
    <w:p w14:paraId="21540836" w14:textId="77777777" w:rsidR="00384D8E" w:rsidRPr="00146EB8" w:rsidRDefault="00384D8E" w:rsidP="00BF6A89">
      <w:pPr>
        <w:pStyle w:val="Heading5SS"/>
      </w:pPr>
      <w:r w:rsidRPr="00146EB8">
        <w:t>(b)</w:t>
      </w:r>
      <w:r w:rsidRPr="00146EB8">
        <w:tab/>
        <w:t>Additional specific requirements</w:t>
      </w:r>
    </w:p>
    <w:p w14:paraId="2FCBC407" w14:textId="77777777" w:rsidR="00384D8E" w:rsidRPr="00146EB8" w:rsidRDefault="00384D8E" w:rsidP="000762B8">
      <w:pPr>
        <w:spacing w:before="200"/>
        <w:ind w:left="454"/>
        <w:rPr>
          <w:rFonts w:cs="Arial"/>
          <w:lang w:val="en-AU"/>
        </w:rPr>
      </w:pPr>
      <w:r w:rsidRPr="00146EB8">
        <w:rPr>
          <w:rFonts w:cs="Arial"/>
          <w:lang w:val="en-AU"/>
        </w:rPr>
        <w:t>The following requirements shall also be satisfied:</w:t>
      </w:r>
    </w:p>
    <w:p w14:paraId="372C142A" w14:textId="77777777" w:rsidR="00384D8E" w:rsidRPr="008F4C8F" w:rsidRDefault="000B4A17" w:rsidP="000762B8">
      <w:pPr>
        <w:tabs>
          <w:tab w:val="right" w:pos="851"/>
          <w:tab w:val="left" w:pos="993"/>
        </w:tabs>
        <w:spacing w:before="160"/>
        <w:ind w:left="993" w:hanging="539"/>
        <w:rPr>
          <w:rFonts w:cs="Arial"/>
          <w:szCs w:val="22"/>
        </w:rPr>
      </w:pPr>
      <w:r>
        <w:rPr>
          <w:rFonts w:cs="Arial"/>
          <w:szCs w:val="22"/>
        </w:rPr>
        <w:tab/>
      </w:r>
      <w:r w:rsidR="00384D8E" w:rsidRPr="008F4C8F">
        <w:rPr>
          <w:rFonts w:cs="Arial"/>
          <w:szCs w:val="22"/>
        </w:rPr>
        <w:t>(i)</w:t>
      </w:r>
      <w:r w:rsidR="00384D8E" w:rsidRPr="008F4C8F">
        <w:rPr>
          <w:rFonts w:cs="Arial"/>
          <w:szCs w:val="22"/>
        </w:rPr>
        <w:tab/>
        <w:t>Immediately prior to installation of the bonded anchor system, holes for bonded anchors shall be completely free of water (dry) or be free of standing water (damp), in accordance with the manufacturer’s installation instructions.</w:t>
      </w:r>
    </w:p>
    <w:p w14:paraId="310E5E02" w14:textId="77777777" w:rsidR="00384D8E" w:rsidRPr="008F4C8F" w:rsidRDefault="000B4A17" w:rsidP="000762B8">
      <w:pPr>
        <w:tabs>
          <w:tab w:val="right" w:pos="851"/>
          <w:tab w:val="left" w:pos="993"/>
        </w:tabs>
        <w:spacing w:before="160"/>
        <w:ind w:left="993" w:hanging="539"/>
        <w:rPr>
          <w:rFonts w:cs="Arial"/>
          <w:szCs w:val="22"/>
        </w:rPr>
      </w:pPr>
      <w:r>
        <w:rPr>
          <w:rFonts w:cs="Arial"/>
          <w:szCs w:val="22"/>
        </w:rPr>
        <w:tab/>
      </w:r>
      <w:r w:rsidR="00384D8E" w:rsidRPr="008F4C8F">
        <w:rPr>
          <w:rFonts w:cs="Arial"/>
          <w:szCs w:val="22"/>
        </w:rPr>
        <w:t>(ii)</w:t>
      </w:r>
      <w:r w:rsidR="00384D8E" w:rsidRPr="008F4C8F">
        <w:rPr>
          <w:rFonts w:cs="Arial"/>
          <w:szCs w:val="22"/>
        </w:rPr>
        <w:tab/>
        <w:t>Bonded anchors shall</w:t>
      </w:r>
      <w:r w:rsidR="00597B37">
        <w:rPr>
          <w:rFonts w:cs="Arial"/>
          <w:szCs w:val="22"/>
        </w:rPr>
        <w:t xml:space="preserve"> </w:t>
      </w:r>
      <w:r w:rsidR="00384D8E" w:rsidRPr="008F4C8F">
        <w:rPr>
          <w:rFonts w:cs="Arial"/>
          <w:szCs w:val="22"/>
        </w:rPr>
        <w:t>not be used if the temperature of the concrete is less than</w:t>
      </w:r>
      <w:r>
        <w:rPr>
          <w:rFonts w:cs="Arial"/>
          <w:szCs w:val="22"/>
        </w:rPr>
        <w:t> </w:t>
      </w:r>
      <w:r w:rsidR="009137FB" w:rsidRPr="009137FB">
        <w:rPr>
          <w:rFonts w:cs="Arial"/>
          <w:b/>
          <w:szCs w:val="22"/>
        </w:rPr>
        <w:noBreakHyphen/>
      </w:r>
      <w:r w:rsidR="00384D8E" w:rsidRPr="008F4C8F">
        <w:rPr>
          <w:rFonts w:cs="Arial"/>
          <w:szCs w:val="22"/>
        </w:rPr>
        <w:t>5ºC, above</w:t>
      </w:r>
      <w:r>
        <w:rPr>
          <w:rFonts w:cs="Arial"/>
          <w:szCs w:val="22"/>
        </w:rPr>
        <w:t> </w:t>
      </w:r>
      <w:r w:rsidR="00384D8E" w:rsidRPr="008F4C8F">
        <w:rPr>
          <w:rFonts w:cs="Arial"/>
          <w:szCs w:val="22"/>
        </w:rPr>
        <w:t>40ºC, or outside the requirements specified in the manufacturer’s installation instructions.</w:t>
      </w:r>
    </w:p>
    <w:p w14:paraId="0F3948E6" w14:textId="57025275" w:rsidR="00384D8E" w:rsidRPr="008F4C8F" w:rsidRDefault="000B4A17" w:rsidP="000762B8">
      <w:pPr>
        <w:tabs>
          <w:tab w:val="right" w:pos="851"/>
          <w:tab w:val="left" w:pos="993"/>
        </w:tabs>
        <w:spacing w:before="160"/>
        <w:ind w:left="993" w:hanging="539"/>
        <w:rPr>
          <w:rFonts w:cs="Arial"/>
          <w:szCs w:val="22"/>
        </w:rPr>
      </w:pPr>
      <w:r>
        <w:rPr>
          <w:rFonts w:cs="Arial"/>
          <w:szCs w:val="22"/>
        </w:rPr>
        <w:tab/>
        <w:t>(iii)</w:t>
      </w:r>
      <w:r>
        <w:rPr>
          <w:rFonts w:cs="Arial"/>
          <w:szCs w:val="22"/>
        </w:rPr>
        <w:tab/>
      </w:r>
      <w:r w:rsidR="00384D8E" w:rsidRPr="008F4C8F">
        <w:rPr>
          <w:rFonts w:cs="Arial"/>
          <w:szCs w:val="22"/>
        </w:rPr>
        <w:t xml:space="preserve">Check temperature of hole prior to injecting chemical adhesive, note the working time which is the time allowed to place the anchor rod into the chemical adhesive and the curing time which is the time </w:t>
      </w:r>
      <w:r w:rsidR="000B656E">
        <w:rPr>
          <w:rFonts w:cs="Arial"/>
          <w:szCs w:val="22"/>
        </w:rPr>
        <w:t xml:space="preserve">required </w:t>
      </w:r>
      <w:r w:rsidR="00384D8E" w:rsidRPr="008F4C8F">
        <w:rPr>
          <w:rFonts w:cs="Arial"/>
          <w:szCs w:val="22"/>
        </w:rPr>
        <w:t>for the chemical to gain strength from the time of first mixing until the time when the bonded anchor can be loaded</w:t>
      </w:r>
      <w:r>
        <w:rPr>
          <w:rFonts w:cs="Arial"/>
          <w:szCs w:val="22"/>
        </w:rPr>
        <w:t>.</w:t>
      </w:r>
    </w:p>
    <w:p w14:paraId="23AE4EB0" w14:textId="77777777" w:rsidR="00384D8E" w:rsidRPr="008F4C8F" w:rsidRDefault="000B4A17" w:rsidP="000762B8">
      <w:pPr>
        <w:tabs>
          <w:tab w:val="right" w:pos="851"/>
          <w:tab w:val="left" w:pos="993"/>
        </w:tabs>
        <w:spacing w:before="160"/>
        <w:ind w:left="993" w:hanging="539"/>
        <w:rPr>
          <w:rFonts w:cs="Arial"/>
          <w:szCs w:val="22"/>
        </w:rPr>
      </w:pPr>
      <w:r>
        <w:rPr>
          <w:rFonts w:cs="Arial"/>
          <w:szCs w:val="22"/>
        </w:rPr>
        <w:tab/>
        <w:t>(iv)</w:t>
      </w:r>
      <w:r>
        <w:rPr>
          <w:rFonts w:cs="Arial"/>
          <w:szCs w:val="22"/>
        </w:rPr>
        <w:tab/>
      </w:r>
      <w:r w:rsidR="00384D8E" w:rsidRPr="008F4C8F">
        <w:rPr>
          <w:rFonts w:cs="Arial"/>
          <w:szCs w:val="22"/>
        </w:rPr>
        <w:t>The procedure for placing chemical adhesives and anchor rods shall be in accordance with the manufacturer’s installation requirements.</w:t>
      </w:r>
    </w:p>
    <w:p w14:paraId="710D7314" w14:textId="77777777" w:rsidR="00384D8E" w:rsidRPr="008F4C8F" w:rsidRDefault="000B4A17" w:rsidP="000762B8">
      <w:pPr>
        <w:tabs>
          <w:tab w:val="right" w:pos="851"/>
          <w:tab w:val="left" w:pos="993"/>
        </w:tabs>
        <w:spacing w:before="160"/>
        <w:ind w:left="993" w:hanging="539"/>
        <w:rPr>
          <w:rFonts w:cs="Arial"/>
          <w:szCs w:val="22"/>
        </w:rPr>
      </w:pPr>
      <w:r>
        <w:rPr>
          <w:rFonts w:cs="Arial"/>
          <w:szCs w:val="22"/>
        </w:rPr>
        <w:tab/>
        <w:t>(v)</w:t>
      </w:r>
      <w:r>
        <w:rPr>
          <w:rFonts w:cs="Arial"/>
          <w:szCs w:val="22"/>
        </w:rPr>
        <w:tab/>
      </w:r>
      <w:r w:rsidR="00384D8E" w:rsidRPr="008F4C8F">
        <w:rPr>
          <w:rFonts w:cs="Arial"/>
          <w:szCs w:val="22"/>
        </w:rPr>
        <w:t xml:space="preserve">Chemical adhesive shall not be injected into the drilled hole until it is thoroughly mixed using the proprietary equipment to a uniform consistency, </w:t>
      </w:r>
      <w:proofErr w:type="spellStart"/>
      <w:r w:rsidR="00384D8E" w:rsidRPr="008F4C8F">
        <w:rPr>
          <w:rFonts w:cs="Arial"/>
          <w:szCs w:val="22"/>
        </w:rPr>
        <w:t>colour</w:t>
      </w:r>
      <w:proofErr w:type="spellEnd"/>
      <w:r w:rsidR="00384D8E" w:rsidRPr="008F4C8F">
        <w:rPr>
          <w:rFonts w:cs="Arial"/>
          <w:szCs w:val="22"/>
        </w:rPr>
        <w:t xml:space="preserve"> and appearance in accordance with the manufacturer’s installation requirements</w:t>
      </w:r>
      <w:r>
        <w:rPr>
          <w:rFonts w:cs="Arial"/>
          <w:szCs w:val="22"/>
        </w:rPr>
        <w:t>.</w:t>
      </w:r>
    </w:p>
    <w:p w14:paraId="45A69422" w14:textId="77777777" w:rsidR="0096633D" w:rsidRDefault="0096633D" w:rsidP="000762B8">
      <w:pPr>
        <w:tabs>
          <w:tab w:val="right" w:pos="851"/>
          <w:tab w:val="left" w:pos="993"/>
        </w:tabs>
        <w:spacing w:before="160"/>
        <w:ind w:left="993" w:hanging="539"/>
        <w:rPr>
          <w:lang w:val="en-GB"/>
        </w:rPr>
      </w:pPr>
      <w:r>
        <w:rPr>
          <w:rFonts w:cs="Arial"/>
          <w:szCs w:val="22"/>
        </w:rPr>
        <w:tab/>
        <w:t>(vi)</w:t>
      </w:r>
      <w:r>
        <w:rPr>
          <w:rFonts w:cs="Arial"/>
          <w:szCs w:val="22"/>
        </w:rPr>
        <w:tab/>
      </w:r>
      <w:r w:rsidRPr="008F4C8F">
        <w:rPr>
          <w:rFonts w:cs="Arial"/>
          <w:szCs w:val="22"/>
        </w:rPr>
        <w:t>The initial discharge of chemical adhesive from the mixing nozzle and for every new mixing nozzle used thereafter shall be discarded</w:t>
      </w:r>
      <w:r>
        <w:rPr>
          <w:rFonts w:cs="Arial"/>
          <w:szCs w:val="22"/>
        </w:rPr>
        <w:t xml:space="preserve">.  </w:t>
      </w:r>
      <w:r>
        <w:rPr>
          <w:lang w:val="en-GB"/>
        </w:rPr>
        <w:t>Only mixing nozzles that come with the chemical adhesive and which are designed specifically to mix the components of the specific product shall be used.</w:t>
      </w:r>
    </w:p>
    <w:p w14:paraId="228DB2E5" w14:textId="41141C7C" w:rsidR="0096633D" w:rsidRPr="008F4C8F" w:rsidRDefault="0096633D" w:rsidP="000762B8">
      <w:pPr>
        <w:tabs>
          <w:tab w:val="right" w:pos="851"/>
          <w:tab w:val="left" w:pos="993"/>
        </w:tabs>
        <w:spacing w:before="160"/>
        <w:ind w:left="993" w:hanging="539"/>
        <w:rPr>
          <w:rFonts w:cs="Arial"/>
          <w:szCs w:val="22"/>
        </w:rPr>
      </w:pPr>
      <w:r>
        <w:rPr>
          <w:lang w:val="en-GB"/>
        </w:rPr>
        <w:tab/>
        <w:t>(vii)</w:t>
      </w:r>
      <w:r>
        <w:rPr>
          <w:lang w:val="en-GB"/>
        </w:rPr>
        <w:tab/>
        <w:t>The chemical adhesive shall be injected into holes proceeding from the bottom of the hole and progressing towards the surface in such a manner as to avoid the creation of air voids in the adhesive.  Nozzle extensions shall be utilised as required to allow full depth insertion and filling from the bottom of the hole.</w:t>
      </w:r>
    </w:p>
    <w:p w14:paraId="49C0EF12" w14:textId="3B959C3C" w:rsidR="00384D8E" w:rsidRPr="008F4C8F" w:rsidRDefault="000B4A17" w:rsidP="000762B8">
      <w:pPr>
        <w:tabs>
          <w:tab w:val="right" w:pos="851"/>
          <w:tab w:val="left" w:pos="993"/>
        </w:tabs>
        <w:spacing w:before="160"/>
        <w:ind w:left="993" w:hanging="539"/>
        <w:rPr>
          <w:rFonts w:cs="Arial"/>
          <w:szCs w:val="22"/>
        </w:rPr>
      </w:pPr>
      <w:r>
        <w:rPr>
          <w:rFonts w:cs="Arial"/>
          <w:szCs w:val="22"/>
        </w:rPr>
        <w:tab/>
        <w:t>(v</w:t>
      </w:r>
      <w:r w:rsidR="0096633D">
        <w:rPr>
          <w:rFonts w:cs="Arial"/>
          <w:szCs w:val="22"/>
        </w:rPr>
        <w:t>i</w:t>
      </w:r>
      <w:r>
        <w:rPr>
          <w:rFonts w:cs="Arial"/>
          <w:szCs w:val="22"/>
        </w:rPr>
        <w:t>ii)</w:t>
      </w:r>
      <w:r>
        <w:rPr>
          <w:rFonts w:cs="Arial"/>
          <w:szCs w:val="22"/>
        </w:rPr>
        <w:tab/>
      </w:r>
      <w:r w:rsidR="00384D8E" w:rsidRPr="008F4C8F">
        <w:rPr>
          <w:rFonts w:cs="Arial"/>
          <w:szCs w:val="22"/>
        </w:rPr>
        <w:t>Each hole shall be checked visually to ensure that the chemical adhesive is injected to the correct depth (typically 2/3 of the hole depth) prior to insertion of the metal anchor rod</w:t>
      </w:r>
      <w:r>
        <w:rPr>
          <w:rFonts w:cs="Arial"/>
          <w:szCs w:val="22"/>
        </w:rPr>
        <w:t>.</w:t>
      </w:r>
    </w:p>
    <w:p w14:paraId="09A064B4" w14:textId="03FB1B8A" w:rsidR="00384D8E" w:rsidRPr="008F4C8F" w:rsidRDefault="000B4A17" w:rsidP="000762B8">
      <w:pPr>
        <w:tabs>
          <w:tab w:val="right" w:pos="851"/>
          <w:tab w:val="left" w:pos="993"/>
        </w:tabs>
        <w:spacing w:before="160"/>
        <w:ind w:left="993" w:hanging="539"/>
        <w:rPr>
          <w:rFonts w:cs="Arial"/>
          <w:szCs w:val="22"/>
        </w:rPr>
      </w:pPr>
      <w:r>
        <w:rPr>
          <w:rFonts w:cs="Arial"/>
          <w:szCs w:val="22"/>
        </w:rPr>
        <w:tab/>
        <w:t>(i</w:t>
      </w:r>
      <w:r w:rsidR="0096633D">
        <w:rPr>
          <w:rFonts w:cs="Arial"/>
          <w:szCs w:val="22"/>
        </w:rPr>
        <w:t>x</w:t>
      </w:r>
      <w:r>
        <w:rPr>
          <w:rFonts w:cs="Arial"/>
          <w:szCs w:val="22"/>
        </w:rPr>
        <w:t>)</w:t>
      </w:r>
      <w:r>
        <w:rPr>
          <w:rFonts w:cs="Arial"/>
          <w:szCs w:val="22"/>
        </w:rPr>
        <w:tab/>
      </w:r>
      <w:r w:rsidR="00384D8E" w:rsidRPr="008F4C8F">
        <w:rPr>
          <w:rFonts w:cs="Arial"/>
          <w:szCs w:val="22"/>
        </w:rPr>
        <w:t>Excessive chemical adhesive shall be removed from the concrete and anchor rod surfaces after inserting the anchor rod.</w:t>
      </w:r>
    </w:p>
    <w:p w14:paraId="6943F4BA" w14:textId="32EB51C7" w:rsidR="00384D8E" w:rsidRPr="008F4C8F" w:rsidRDefault="000B4A17" w:rsidP="000762B8">
      <w:pPr>
        <w:tabs>
          <w:tab w:val="right" w:pos="851"/>
          <w:tab w:val="left" w:pos="993"/>
        </w:tabs>
        <w:spacing w:before="160"/>
        <w:ind w:left="993" w:hanging="539"/>
        <w:rPr>
          <w:rFonts w:cs="Arial"/>
          <w:szCs w:val="22"/>
        </w:rPr>
      </w:pPr>
      <w:r>
        <w:rPr>
          <w:rFonts w:cs="Arial"/>
          <w:szCs w:val="22"/>
        </w:rPr>
        <w:tab/>
        <w:t>(x)</w:t>
      </w:r>
      <w:r>
        <w:rPr>
          <w:rFonts w:cs="Arial"/>
          <w:szCs w:val="22"/>
        </w:rPr>
        <w:tab/>
      </w:r>
      <w:r w:rsidR="00384D8E" w:rsidRPr="008F4C8F">
        <w:rPr>
          <w:rFonts w:cs="Arial"/>
          <w:szCs w:val="22"/>
        </w:rPr>
        <w:t>The anchor rod shall not</w:t>
      </w:r>
      <w:r w:rsidR="00110EF9">
        <w:rPr>
          <w:rFonts w:cs="Arial"/>
          <w:szCs w:val="22"/>
        </w:rPr>
        <w:t xml:space="preserve"> be</w:t>
      </w:r>
      <w:r w:rsidR="00384D8E" w:rsidRPr="008F4C8F">
        <w:rPr>
          <w:rFonts w:cs="Arial"/>
          <w:szCs w:val="22"/>
        </w:rPr>
        <w:t xml:space="preserve"> disturb</w:t>
      </w:r>
      <w:r w:rsidR="00110EF9">
        <w:rPr>
          <w:rFonts w:cs="Arial"/>
          <w:szCs w:val="22"/>
        </w:rPr>
        <w:t>ed</w:t>
      </w:r>
      <w:r w:rsidR="00384D8E" w:rsidRPr="008F4C8F">
        <w:rPr>
          <w:rFonts w:cs="Arial"/>
          <w:szCs w:val="22"/>
        </w:rPr>
        <w:t xml:space="preserve"> or moved during </w:t>
      </w:r>
      <w:r w:rsidR="0096633D">
        <w:rPr>
          <w:rFonts w:cs="Arial"/>
          <w:szCs w:val="22"/>
        </w:rPr>
        <w:t xml:space="preserve">the specified </w:t>
      </w:r>
      <w:r w:rsidR="00384D8E" w:rsidRPr="008F4C8F">
        <w:rPr>
          <w:rFonts w:cs="Arial"/>
          <w:szCs w:val="22"/>
        </w:rPr>
        <w:t>curing</w:t>
      </w:r>
      <w:r w:rsidR="0096633D">
        <w:rPr>
          <w:rFonts w:cs="Arial"/>
          <w:szCs w:val="22"/>
        </w:rPr>
        <w:t xml:space="preserve"> period</w:t>
      </w:r>
      <w:r w:rsidR="00384D8E" w:rsidRPr="008F4C8F">
        <w:rPr>
          <w:rFonts w:cs="Arial"/>
          <w:szCs w:val="22"/>
        </w:rPr>
        <w:t>.</w:t>
      </w:r>
    </w:p>
    <w:p w14:paraId="6F106B45" w14:textId="1DE86C68" w:rsidR="00384D8E" w:rsidRPr="008F4C8F" w:rsidRDefault="00110EF9" w:rsidP="000762B8">
      <w:pPr>
        <w:tabs>
          <w:tab w:val="right" w:pos="851"/>
          <w:tab w:val="left" w:pos="993"/>
        </w:tabs>
        <w:spacing w:before="160"/>
        <w:ind w:left="993" w:hanging="539"/>
        <w:rPr>
          <w:rFonts w:cs="Arial"/>
          <w:szCs w:val="22"/>
        </w:rPr>
      </w:pPr>
      <w:r>
        <w:rPr>
          <w:rFonts w:cs="Arial"/>
          <w:szCs w:val="22"/>
        </w:rPr>
        <w:tab/>
        <w:t>(x</w:t>
      </w:r>
      <w:r w:rsidR="0096633D">
        <w:rPr>
          <w:rFonts w:cs="Arial"/>
          <w:szCs w:val="22"/>
        </w:rPr>
        <w:t>i</w:t>
      </w:r>
      <w:r>
        <w:rPr>
          <w:rFonts w:cs="Arial"/>
          <w:szCs w:val="22"/>
        </w:rPr>
        <w:t>)</w:t>
      </w:r>
      <w:r>
        <w:rPr>
          <w:rFonts w:cs="Arial"/>
          <w:szCs w:val="22"/>
        </w:rPr>
        <w:tab/>
      </w:r>
      <w:r w:rsidR="00384D8E" w:rsidRPr="008F4C8F">
        <w:rPr>
          <w:rFonts w:cs="Arial"/>
          <w:szCs w:val="22"/>
        </w:rPr>
        <w:t xml:space="preserve">If a popping or cracking sound is heard while inserting the anchor rod, </w:t>
      </w:r>
      <w:r w:rsidR="0096633D">
        <w:rPr>
          <w:rFonts w:cs="Arial"/>
          <w:szCs w:val="22"/>
        </w:rPr>
        <w:t xml:space="preserve">then </w:t>
      </w:r>
      <w:r w:rsidR="00384D8E" w:rsidRPr="008F4C8F">
        <w:rPr>
          <w:rFonts w:cs="Arial"/>
          <w:szCs w:val="22"/>
        </w:rPr>
        <w:t xml:space="preserve">air voids are present in the chemical adhesive. </w:t>
      </w:r>
      <w:r>
        <w:rPr>
          <w:rFonts w:cs="Arial"/>
          <w:szCs w:val="22"/>
        </w:rPr>
        <w:t xml:space="preserve"> </w:t>
      </w:r>
      <w:r w:rsidR="00384D8E" w:rsidRPr="008F4C8F">
        <w:rPr>
          <w:rFonts w:cs="Arial"/>
          <w:szCs w:val="22"/>
        </w:rPr>
        <w:t>Remove the anchor rod, allow the chemical adhesive to fully harden, redrill the hole and repeat the entire installation process.</w:t>
      </w:r>
    </w:p>
    <w:p w14:paraId="63F01EE4" w14:textId="1D5A5569" w:rsidR="00384D8E" w:rsidRPr="008F4C8F" w:rsidRDefault="00110EF9" w:rsidP="000762B8">
      <w:pPr>
        <w:tabs>
          <w:tab w:val="right" w:pos="851"/>
          <w:tab w:val="left" w:pos="993"/>
        </w:tabs>
        <w:spacing w:before="160"/>
        <w:ind w:left="993" w:hanging="539"/>
        <w:rPr>
          <w:rFonts w:cs="Arial"/>
          <w:szCs w:val="22"/>
        </w:rPr>
      </w:pPr>
      <w:r>
        <w:rPr>
          <w:rFonts w:cs="Arial"/>
          <w:szCs w:val="22"/>
        </w:rPr>
        <w:tab/>
        <w:t>(xi</w:t>
      </w:r>
      <w:r w:rsidR="0096633D">
        <w:rPr>
          <w:rFonts w:cs="Arial"/>
          <w:szCs w:val="22"/>
        </w:rPr>
        <w:t>i</w:t>
      </w:r>
      <w:r>
        <w:rPr>
          <w:rFonts w:cs="Arial"/>
          <w:szCs w:val="22"/>
        </w:rPr>
        <w:t>)</w:t>
      </w:r>
      <w:r>
        <w:rPr>
          <w:rFonts w:cs="Arial"/>
          <w:szCs w:val="22"/>
        </w:rPr>
        <w:tab/>
      </w:r>
      <w:r w:rsidR="00384D8E" w:rsidRPr="008F4C8F">
        <w:rPr>
          <w:rFonts w:cs="Arial"/>
          <w:szCs w:val="22"/>
        </w:rPr>
        <w:t xml:space="preserve">Following mixing, the chemical adhesive shall be used within the </w:t>
      </w:r>
      <w:r w:rsidR="0096633D">
        <w:rPr>
          <w:rFonts w:cs="Arial"/>
          <w:szCs w:val="22"/>
        </w:rPr>
        <w:t xml:space="preserve">specified </w:t>
      </w:r>
      <w:r w:rsidR="00384D8E" w:rsidRPr="008F4C8F">
        <w:rPr>
          <w:rFonts w:cs="Arial"/>
          <w:szCs w:val="22"/>
        </w:rPr>
        <w:t>time limit (working time or gel time) stated in the manufacturer’s installation requirements</w:t>
      </w:r>
      <w:r>
        <w:rPr>
          <w:rFonts w:cs="Arial"/>
          <w:szCs w:val="22"/>
        </w:rPr>
        <w:t>.</w:t>
      </w:r>
    </w:p>
    <w:p w14:paraId="0DDDEF2B" w14:textId="1FED21B0" w:rsidR="00384D8E" w:rsidRDefault="00110EF9" w:rsidP="000762B8">
      <w:pPr>
        <w:tabs>
          <w:tab w:val="right" w:pos="851"/>
          <w:tab w:val="left" w:pos="993"/>
        </w:tabs>
        <w:spacing w:before="160"/>
        <w:ind w:left="993" w:hanging="539"/>
        <w:rPr>
          <w:rFonts w:cs="Arial"/>
          <w:szCs w:val="22"/>
        </w:rPr>
      </w:pPr>
      <w:r>
        <w:rPr>
          <w:rFonts w:cs="Arial"/>
          <w:szCs w:val="22"/>
        </w:rPr>
        <w:tab/>
        <w:t>(x</w:t>
      </w:r>
      <w:r w:rsidR="0096633D">
        <w:rPr>
          <w:rFonts w:cs="Arial"/>
          <w:szCs w:val="22"/>
        </w:rPr>
        <w:t>i</w:t>
      </w:r>
      <w:r>
        <w:rPr>
          <w:rFonts w:cs="Arial"/>
          <w:szCs w:val="22"/>
        </w:rPr>
        <w:t>ii)</w:t>
      </w:r>
      <w:r>
        <w:rPr>
          <w:rFonts w:cs="Arial"/>
          <w:szCs w:val="22"/>
        </w:rPr>
        <w:tab/>
      </w:r>
      <w:r w:rsidR="00384D8E" w:rsidRPr="008F4C8F">
        <w:rPr>
          <w:rFonts w:cs="Arial"/>
          <w:szCs w:val="22"/>
        </w:rPr>
        <w:t>Capsule chemical adhesives shall be installed in accordance with the manufacturer’s installation instructions.</w:t>
      </w:r>
    </w:p>
    <w:p w14:paraId="582167C0" w14:textId="75B77E99" w:rsidR="0091303C" w:rsidRPr="00AC40C6" w:rsidRDefault="0091303C" w:rsidP="000762B8">
      <w:pPr>
        <w:tabs>
          <w:tab w:val="right" w:pos="851"/>
          <w:tab w:val="left" w:pos="993"/>
        </w:tabs>
        <w:spacing w:before="160"/>
        <w:ind w:left="993" w:hanging="539"/>
        <w:rPr>
          <w:rFonts w:cs="Arial"/>
        </w:rPr>
      </w:pPr>
      <w:r>
        <w:rPr>
          <w:rFonts w:cs="Arial"/>
          <w:szCs w:val="22"/>
        </w:rPr>
        <w:tab/>
        <w:t>(xiv)</w:t>
      </w:r>
      <w:r>
        <w:rPr>
          <w:rFonts w:cs="Arial"/>
          <w:szCs w:val="22"/>
        </w:rPr>
        <w:tab/>
        <w:t xml:space="preserve">Contact between anchor rods and galvanically dissimilar metals embedded in concrete shall not </w:t>
      </w:r>
      <w:r w:rsidRPr="00666212">
        <w:rPr>
          <w:rFonts w:cs="Arial"/>
        </w:rPr>
        <w:t xml:space="preserve">be allowed in accordance with the </w:t>
      </w:r>
      <w:r w:rsidRPr="00D21F27">
        <w:rPr>
          <w:rFonts w:cs="Arial"/>
        </w:rPr>
        <w:t xml:space="preserve">requirements of </w:t>
      </w:r>
      <w:r>
        <w:rPr>
          <w:rFonts w:cs="Arial"/>
        </w:rPr>
        <w:t>c</w:t>
      </w:r>
      <w:r w:rsidRPr="00D21F27">
        <w:rPr>
          <w:rFonts w:cs="Arial"/>
        </w:rPr>
        <w:t>la</w:t>
      </w:r>
      <w:r w:rsidRPr="00AC40C6">
        <w:rPr>
          <w:rFonts w:cs="Arial"/>
        </w:rPr>
        <w:t>use</w:t>
      </w:r>
      <w:r>
        <w:rPr>
          <w:rFonts w:cs="Arial"/>
        </w:rPr>
        <w:t> </w:t>
      </w:r>
      <w:r w:rsidRPr="00AC40C6">
        <w:rPr>
          <w:rFonts w:cs="Arial"/>
        </w:rPr>
        <w:t>611.17.</w:t>
      </w:r>
    </w:p>
    <w:p w14:paraId="14961EE6" w14:textId="479BB2F4" w:rsidR="0091303C" w:rsidRDefault="0091303C" w:rsidP="000762B8">
      <w:pPr>
        <w:tabs>
          <w:tab w:val="right" w:pos="851"/>
          <w:tab w:val="left" w:pos="993"/>
        </w:tabs>
        <w:spacing w:before="160"/>
        <w:ind w:left="993" w:hanging="539"/>
      </w:pPr>
      <w:r>
        <w:rPr>
          <w:rFonts w:cs="Arial"/>
        </w:rPr>
        <w:tab/>
      </w:r>
      <w:r w:rsidRPr="00C822F8">
        <w:rPr>
          <w:rFonts w:cs="Arial"/>
        </w:rPr>
        <w:t>(xv)</w:t>
      </w:r>
      <w:r w:rsidRPr="00C822F8">
        <w:rPr>
          <w:rFonts w:cs="Arial"/>
        </w:rPr>
        <w:tab/>
      </w:r>
      <w:r w:rsidRPr="00BF1522">
        <w:t>Anchors shall be kept clean and all debris, oils and any other deleterious material removed from anchors prior to insertion</w:t>
      </w:r>
      <w:r>
        <w:t>,</w:t>
      </w:r>
      <w:r w:rsidRPr="00BF1522">
        <w:t xml:space="preserve"> to avoid contamination of the </w:t>
      </w:r>
      <w:r>
        <w:t xml:space="preserve">bonding </w:t>
      </w:r>
      <w:r w:rsidRPr="00BF1522">
        <w:t>chemical adhesive within the hole</w:t>
      </w:r>
      <w:r>
        <w:t>, such that reduction in bond capacity is avoided</w:t>
      </w:r>
      <w:r w:rsidRPr="00BF1522">
        <w:t>.</w:t>
      </w:r>
    </w:p>
    <w:p w14:paraId="5E2C117A" w14:textId="4C159D3E" w:rsidR="0091303C" w:rsidRPr="00666212" w:rsidRDefault="0091303C" w:rsidP="000762B8">
      <w:pPr>
        <w:tabs>
          <w:tab w:val="right" w:pos="851"/>
          <w:tab w:val="left" w:pos="993"/>
        </w:tabs>
        <w:spacing w:before="160"/>
        <w:ind w:left="993" w:hanging="539"/>
        <w:rPr>
          <w:rFonts w:cs="Arial"/>
        </w:rPr>
      </w:pPr>
      <w:r>
        <w:rPr>
          <w:rFonts w:cs="Arial"/>
        </w:rPr>
        <w:tab/>
        <w:t>(xvi)</w:t>
      </w:r>
      <w:r>
        <w:rPr>
          <w:rFonts w:cs="Arial"/>
        </w:rPr>
        <w:tab/>
        <w:t>The final embedment depth of the anchor shall be verified based on the length of the projected portion of the anchor from the concrete surface as shown on the drawings.</w:t>
      </w:r>
    </w:p>
    <w:p w14:paraId="162CEC09" w14:textId="77777777" w:rsidR="00384D8E" w:rsidRPr="008F4C8F" w:rsidRDefault="00384D8E" w:rsidP="000762B8">
      <w:pPr>
        <w:spacing w:before="200"/>
        <w:ind w:left="454"/>
        <w:rPr>
          <w:rFonts w:cs="Arial"/>
          <w:b/>
          <w:lang w:val="en-AU"/>
        </w:rPr>
      </w:pPr>
      <w:r w:rsidRPr="008F4C8F">
        <w:rPr>
          <w:rFonts w:cs="Arial"/>
          <w:b/>
          <w:lang w:val="en-AU"/>
        </w:rPr>
        <w:t>Chemical adhesives shall be allowed to gain strength for the minimum time specified by the manufacturer’s installation instructions before torque is applied to bolts and load is applied to the bonded anchor system.</w:t>
      </w:r>
    </w:p>
    <w:p w14:paraId="5467DD93" w14:textId="77777777" w:rsidR="00897F6A" w:rsidRDefault="00897F6A" w:rsidP="000762B8">
      <w:pPr>
        <w:rPr>
          <w:rFonts w:cs="Arial"/>
        </w:rPr>
      </w:pPr>
    </w:p>
    <w:p w14:paraId="2FAC351B" w14:textId="20F94009" w:rsidR="00897F6A" w:rsidRDefault="00EA5298" w:rsidP="00384D8E">
      <w:pPr>
        <w:rPr>
          <w:rFonts w:cs="Arial"/>
        </w:rPr>
      </w:pPr>
      <w:r>
        <w:rPr>
          <w:rFonts w:cs="Arial"/>
          <w:noProof/>
          <w:snapToGrid/>
        </w:rPr>
        <mc:AlternateContent>
          <mc:Choice Requires="wps">
            <w:drawing>
              <wp:anchor distT="71755" distB="0" distL="114300" distR="114300" simplePos="0" relativeHeight="251657728" behindDoc="1" locked="1" layoutInCell="1" allowOverlap="1" wp14:anchorId="3C7178FD" wp14:editId="2D1BDCFA">
                <wp:simplePos x="0" y="0"/>
                <wp:positionH relativeFrom="page">
                  <wp:align>center</wp:align>
                </wp:positionH>
                <wp:positionV relativeFrom="page">
                  <wp:posOffset>9901555</wp:posOffset>
                </wp:positionV>
                <wp:extent cx="6120130" cy="467995"/>
                <wp:effectExtent l="0" t="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DE139" w14:textId="754CBC20" w:rsidR="000762B8" w:rsidRPr="00255129" w:rsidRDefault="000762B8" w:rsidP="000762B8">
                            <w:pPr>
                              <w:pBdr>
                                <w:top w:val="single" w:sz="6" w:space="1" w:color="000000"/>
                              </w:pBdr>
                              <w:spacing w:before="40"/>
                              <w:jc w:val="right"/>
                              <w:rPr>
                                <w:bCs/>
                              </w:rPr>
                            </w:pPr>
                            <w:r w:rsidRPr="00255129">
                              <w:rPr>
                                <w:bCs/>
                              </w:rPr>
                              <w:t xml:space="preserve">© </w:t>
                            </w:r>
                            <w:r w:rsidR="003E1A67" w:rsidRPr="00255129">
                              <w:rPr>
                                <w:bCs/>
                              </w:rPr>
                              <w:t xml:space="preserve">Department of </w:t>
                            </w:r>
                            <w:proofErr w:type="gramStart"/>
                            <w:r w:rsidR="003E1A67" w:rsidRPr="00255129">
                              <w:rPr>
                                <w:bCs/>
                              </w:rPr>
                              <w:t>Transport</w:t>
                            </w:r>
                            <w:r w:rsidRPr="00255129">
                              <w:rPr>
                                <w:bCs/>
                              </w:rPr>
                              <w:t xml:space="preserve">  </w:t>
                            </w:r>
                            <w:r w:rsidR="00C12A33">
                              <w:t>September</w:t>
                            </w:r>
                            <w:proofErr w:type="gramEnd"/>
                            <w:r w:rsidR="00927789">
                              <w:t xml:space="preserve"> 2022</w:t>
                            </w:r>
                          </w:p>
                          <w:p w14:paraId="45060632" w14:textId="72276565" w:rsidR="000762B8" w:rsidRDefault="000762B8" w:rsidP="000762B8">
                            <w:pPr>
                              <w:jc w:val="right"/>
                            </w:pPr>
                            <w:r>
                              <w:t>Section 680 (Page 6</w:t>
                            </w:r>
                            <w:r w:rsidR="003E1A67">
                              <w:t xml:space="preserve"> of 1</w:t>
                            </w:r>
                            <w:r w:rsidR="00176789">
                              <w:t>2</w:t>
                            </w:r>
                            <w:r w:rsidR="003E1A67">
                              <w:t>)</w:t>
                            </w:r>
                          </w:p>
                          <w:p w14:paraId="132898BD" w14:textId="77777777" w:rsidR="000762B8" w:rsidRDefault="000762B8" w:rsidP="000762B8">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178FD" id="Text Box 47" o:spid="_x0000_s1031" type="#_x0000_t202" style="position:absolute;margin-left:0;margin-top:779.65pt;width:481.9pt;height:36.85pt;z-index:-251658752;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CD8w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0VPDUYWZdQHYk3wrhX9B/QpQX8xVlPO1Vw/3Mv&#10;UHFmPlvSLi5gulxcXi3JwJO3fOkVVhJEwQNn43UbxoXdO9RNSxXGKVm4JZ1rnSR47mZqm/YlKTPt&#10;dlzIl3bKev4DN78B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AzcsIPzAQAAyQMAAA4AAAAAAAAAAAAAAAAALgIAAGRy&#10;cy9lMm9Eb2MueG1sUEsBAi0AFAAGAAgAAAAhAP8DdG7fAAAACgEAAA8AAAAAAAAAAAAAAAAATQQA&#10;AGRycy9kb3ducmV2LnhtbFBLBQYAAAAABAAEAPMAAABZBQAAAAA=&#10;" stroked="f">
                <v:textbox inset="0,,0">
                  <w:txbxContent>
                    <w:p w14:paraId="138DE139" w14:textId="754CBC20" w:rsidR="000762B8" w:rsidRPr="00255129" w:rsidRDefault="000762B8" w:rsidP="000762B8">
                      <w:pPr>
                        <w:pBdr>
                          <w:top w:val="single" w:sz="6" w:space="1" w:color="000000"/>
                        </w:pBdr>
                        <w:spacing w:before="40"/>
                        <w:jc w:val="right"/>
                        <w:rPr>
                          <w:bCs/>
                        </w:rPr>
                      </w:pPr>
                      <w:r w:rsidRPr="00255129">
                        <w:rPr>
                          <w:bCs/>
                        </w:rPr>
                        <w:t xml:space="preserve">© </w:t>
                      </w:r>
                      <w:r w:rsidR="003E1A67" w:rsidRPr="00255129">
                        <w:rPr>
                          <w:bCs/>
                        </w:rPr>
                        <w:t>Department of Transport</w:t>
                      </w:r>
                      <w:r w:rsidRPr="00255129">
                        <w:rPr>
                          <w:bCs/>
                        </w:rPr>
                        <w:t xml:space="preserve">  </w:t>
                      </w:r>
                      <w:r w:rsidR="00C12A33">
                        <w:t>September</w:t>
                      </w:r>
                      <w:r w:rsidR="00927789">
                        <w:t xml:space="preserve"> 2022</w:t>
                      </w:r>
                    </w:p>
                    <w:p w14:paraId="45060632" w14:textId="72276565" w:rsidR="000762B8" w:rsidRDefault="000762B8" w:rsidP="000762B8">
                      <w:pPr>
                        <w:jc w:val="right"/>
                      </w:pPr>
                      <w:r>
                        <w:t>Section 680 (Page 6</w:t>
                      </w:r>
                      <w:r w:rsidR="003E1A67">
                        <w:t xml:space="preserve"> of 1</w:t>
                      </w:r>
                      <w:r w:rsidR="00176789">
                        <w:t>2</w:t>
                      </w:r>
                      <w:r w:rsidR="003E1A67">
                        <w:t>)</w:t>
                      </w:r>
                    </w:p>
                    <w:p w14:paraId="132898BD" w14:textId="77777777" w:rsidR="000762B8" w:rsidRDefault="000762B8" w:rsidP="000762B8">
                      <w:pPr>
                        <w:jc w:val="right"/>
                      </w:pPr>
                    </w:p>
                  </w:txbxContent>
                </v:textbox>
                <w10:wrap anchorx="page" anchory="page"/>
                <w10:anchorlock/>
              </v:shape>
            </w:pict>
          </mc:Fallback>
        </mc:AlternateContent>
      </w:r>
      <w:r w:rsidR="000762B8">
        <w:rPr>
          <w:rFonts w:cs="Arial"/>
        </w:rPr>
        <w:br w:type="page"/>
      </w:r>
    </w:p>
    <w:p w14:paraId="7C7E2B71" w14:textId="77777777" w:rsidR="00384D8E" w:rsidRPr="00146EB8" w:rsidRDefault="00384D8E" w:rsidP="00897F6A">
      <w:pPr>
        <w:pStyle w:val="Heading3SS"/>
      </w:pPr>
      <w:r w:rsidRPr="00146EB8">
        <w:t>680.09</w:t>
      </w:r>
      <w:r w:rsidRPr="00146EB8">
        <w:tab/>
        <w:t xml:space="preserve">LOAD TESTING OF INSTALLED </w:t>
      </w:r>
      <w:r w:rsidR="009137FB">
        <w:t xml:space="preserve">BONDED </w:t>
      </w:r>
      <w:r w:rsidRPr="00146EB8">
        <w:t>ANCHORS</w:t>
      </w:r>
    </w:p>
    <w:p w14:paraId="0F5577B4" w14:textId="77777777" w:rsidR="00384D8E" w:rsidRPr="00146EB8" w:rsidRDefault="00384D8E" w:rsidP="00384D8E">
      <w:pPr>
        <w:rPr>
          <w:rFonts w:cs="Arial"/>
          <w:lang w:val="en-AU"/>
        </w:rPr>
      </w:pPr>
    </w:p>
    <w:p w14:paraId="5CDDEC5C" w14:textId="77777777" w:rsidR="00384D8E" w:rsidRPr="00146EB8" w:rsidRDefault="00384D8E" w:rsidP="00AF3B4E">
      <w:pPr>
        <w:pStyle w:val="Heading5SS"/>
      </w:pPr>
      <w:r w:rsidRPr="00146EB8">
        <w:t>(a)</w:t>
      </w:r>
      <w:r w:rsidRPr="00146EB8">
        <w:tab/>
        <w:t>General</w:t>
      </w:r>
    </w:p>
    <w:p w14:paraId="48C1798F" w14:textId="77777777" w:rsidR="00384D8E" w:rsidRPr="00146EB8" w:rsidRDefault="00384D8E" w:rsidP="00EB7A0C">
      <w:pPr>
        <w:spacing w:before="180"/>
        <w:ind w:left="454"/>
        <w:rPr>
          <w:rFonts w:cs="Arial"/>
          <w:lang w:val="en-AU"/>
        </w:rPr>
      </w:pPr>
      <w:r w:rsidRPr="00146EB8">
        <w:rPr>
          <w:rFonts w:cs="Arial"/>
          <w:lang w:val="en-AU"/>
        </w:rPr>
        <w:t>The scope of the testing described in this clause is limited to demonstration of the suitability of the selected bonded anchor for use in a particular application and for validati</w:t>
      </w:r>
      <w:r w:rsidR="00A13311">
        <w:rPr>
          <w:rFonts w:cs="Arial"/>
          <w:lang w:val="en-AU"/>
        </w:rPr>
        <w:t>ng the quality of installation</w:t>
      </w:r>
      <w:r w:rsidR="009137FB">
        <w:rPr>
          <w:rFonts w:cs="Arial"/>
          <w:lang w:val="en-AU"/>
        </w:rPr>
        <w:t xml:space="preserve"> of all bonded anchors</w:t>
      </w:r>
      <w:r w:rsidR="00A13311">
        <w:rPr>
          <w:rFonts w:cs="Arial"/>
          <w:lang w:val="en-AU"/>
        </w:rPr>
        <w:t xml:space="preserve">. </w:t>
      </w:r>
      <w:r w:rsidRPr="00146EB8">
        <w:rPr>
          <w:rFonts w:cs="Arial"/>
          <w:lang w:val="en-AU"/>
        </w:rPr>
        <w:t xml:space="preserve"> Certification and testing of the bonded anchor system and components as required by </w:t>
      </w:r>
      <w:r w:rsidR="00850471">
        <w:rPr>
          <w:rFonts w:cs="Arial"/>
          <w:lang w:val="en-AU"/>
        </w:rPr>
        <w:t>clause</w:t>
      </w:r>
      <w:r w:rsidRPr="00146EB8">
        <w:rPr>
          <w:rFonts w:cs="Arial"/>
          <w:lang w:val="en-AU"/>
        </w:rPr>
        <w:t> 680.05 shall be conducted in accordance with the nominated independent third-party materials testing body.</w:t>
      </w:r>
    </w:p>
    <w:p w14:paraId="4161519E" w14:textId="546A7570" w:rsidR="00384D8E" w:rsidRPr="00146EB8" w:rsidRDefault="00384D8E" w:rsidP="00EB7A0C">
      <w:pPr>
        <w:spacing w:before="180"/>
        <w:ind w:left="454"/>
        <w:rPr>
          <w:rFonts w:cs="Arial"/>
          <w:lang w:val="en-AU"/>
        </w:rPr>
      </w:pPr>
      <w:r w:rsidRPr="00146EB8">
        <w:rPr>
          <w:rFonts w:cs="Arial"/>
          <w:lang w:val="en-AU"/>
        </w:rPr>
        <w:t xml:space="preserve">The requirements for site-testing of bonded anchors are limited to </w:t>
      </w:r>
      <w:r w:rsidR="000762B8">
        <w:rPr>
          <w:rFonts w:cs="Arial"/>
          <w:lang w:val="en-AU"/>
        </w:rPr>
        <w:t xml:space="preserve">tension </w:t>
      </w:r>
      <w:r w:rsidRPr="00146EB8">
        <w:rPr>
          <w:rFonts w:cs="Arial"/>
          <w:lang w:val="en-AU"/>
        </w:rPr>
        <w:t xml:space="preserve">testing of </w:t>
      </w:r>
      <w:r w:rsidR="006477E5">
        <w:rPr>
          <w:rFonts w:cs="Arial"/>
          <w:lang w:val="en-AU"/>
        </w:rPr>
        <w:t xml:space="preserve">the </w:t>
      </w:r>
      <w:r w:rsidRPr="00146EB8">
        <w:rPr>
          <w:rFonts w:cs="Arial"/>
          <w:lang w:val="en-AU"/>
        </w:rPr>
        <w:t>tensile capacity</w:t>
      </w:r>
      <w:r w:rsidR="006477E5">
        <w:rPr>
          <w:rFonts w:cs="Arial"/>
          <w:lang w:val="en-AU"/>
        </w:rPr>
        <w:t xml:space="preserve"> </w:t>
      </w:r>
      <w:r w:rsidR="006477E5" w:rsidRPr="001736B1">
        <w:rPr>
          <w:rFonts w:eastAsia="Arial" w:cs="Arial"/>
        </w:rPr>
        <w:t xml:space="preserve">of all </w:t>
      </w:r>
      <w:r w:rsidR="006477E5" w:rsidRPr="001736B1">
        <w:rPr>
          <w:rFonts w:eastAsia="Arial" w:cs="Arial"/>
          <w:spacing w:val="-2"/>
        </w:rPr>
        <w:t>types of</w:t>
      </w:r>
      <w:r w:rsidR="006477E5" w:rsidRPr="001736B1">
        <w:rPr>
          <w:rFonts w:eastAsia="Arial" w:cs="Arial"/>
          <w:spacing w:val="-8"/>
        </w:rPr>
        <w:t xml:space="preserve"> </w:t>
      </w:r>
      <w:r w:rsidR="006477E5" w:rsidRPr="001736B1">
        <w:rPr>
          <w:rFonts w:eastAsia="Arial" w:cs="Arial"/>
        </w:rPr>
        <w:t>bonded</w:t>
      </w:r>
      <w:r w:rsidR="006477E5" w:rsidRPr="001736B1">
        <w:rPr>
          <w:rFonts w:eastAsia="Arial" w:cs="Arial"/>
          <w:spacing w:val="-8"/>
        </w:rPr>
        <w:t xml:space="preserve"> </w:t>
      </w:r>
      <w:r w:rsidR="006477E5" w:rsidRPr="001736B1">
        <w:rPr>
          <w:rFonts w:eastAsia="Arial" w:cs="Arial"/>
        </w:rPr>
        <w:t>an</w:t>
      </w:r>
      <w:r w:rsidR="006477E5" w:rsidRPr="001736B1">
        <w:rPr>
          <w:rFonts w:eastAsia="Arial" w:cs="Arial"/>
          <w:spacing w:val="1"/>
        </w:rPr>
        <w:t>c</w:t>
      </w:r>
      <w:r w:rsidR="006477E5" w:rsidRPr="001736B1">
        <w:rPr>
          <w:rFonts w:eastAsia="Arial" w:cs="Arial"/>
        </w:rPr>
        <w:t>ho</w:t>
      </w:r>
      <w:r w:rsidR="006477E5" w:rsidRPr="001736B1">
        <w:rPr>
          <w:rFonts w:eastAsia="Arial" w:cs="Arial"/>
          <w:spacing w:val="1"/>
        </w:rPr>
        <w:t>r</w:t>
      </w:r>
      <w:r w:rsidR="006477E5" w:rsidRPr="001736B1">
        <w:rPr>
          <w:rFonts w:eastAsia="Arial" w:cs="Arial"/>
        </w:rPr>
        <w:t>s at the sampling and testing frequency as specified in this clause.</w:t>
      </w:r>
    </w:p>
    <w:p w14:paraId="4D84FF1A" w14:textId="683A981F" w:rsidR="00384D8E" w:rsidRPr="00146EB8" w:rsidRDefault="00216581" w:rsidP="00EB7A0C">
      <w:pPr>
        <w:spacing w:before="180"/>
        <w:ind w:left="454"/>
        <w:rPr>
          <w:rFonts w:cs="Arial"/>
          <w:lang w:val="en-AU"/>
        </w:rPr>
      </w:pPr>
      <w:bookmarkStart w:id="2" w:name="_Hlk528852775"/>
      <w:r w:rsidRPr="001736B1">
        <w:rPr>
          <w:rFonts w:eastAsia="Arial" w:cs="Arial"/>
          <w:spacing w:val="-1"/>
        </w:rPr>
        <w:t>S</w:t>
      </w:r>
      <w:r w:rsidRPr="001736B1">
        <w:rPr>
          <w:rFonts w:eastAsia="Arial" w:cs="Arial"/>
        </w:rPr>
        <w:t>epa</w:t>
      </w:r>
      <w:r w:rsidRPr="001736B1">
        <w:rPr>
          <w:rFonts w:eastAsia="Arial" w:cs="Arial"/>
          <w:spacing w:val="1"/>
        </w:rPr>
        <w:t>r</w:t>
      </w:r>
      <w:r w:rsidRPr="001736B1">
        <w:rPr>
          <w:rFonts w:eastAsia="Arial" w:cs="Arial"/>
        </w:rPr>
        <w:t>ate</w:t>
      </w:r>
      <w:r w:rsidRPr="001736B1">
        <w:rPr>
          <w:rFonts w:eastAsia="Arial" w:cs="Arial"/>
          <w:spacing w:val="-9"/>
        </w:rPr>
        <w:t xml:space="preserve"> </w:t>
      </w:r>
      <w:r w:rsidRPr="001736B1">
        <w:rPr>
          <w:rFonts w:eastAsia="Arial" w:cs="Arial"/>
          <w:spacing w:val="1"/>
        </w:rPr>
        <w:t>r</w:t>
      </w:r>
      <w:r w:rsidRPr="001736B1">
        <w:rPr>
          <w:rFonts w:eastAsia="Arial" w:cs="Arial"/>
        </w:rPr>
        <w:t>equ</w:t>
      </w:r>
      <w:r w:rsidRPr="001736B1">
        <w:rPr>
          <w:rFonts w:eastAsia="Arial" w:cs="Arial"/>
          <w:spacing w:val="-1"/>
        </w:rPr>
        <w:t>i</w:t>
      </w:r>
      <w:r w:rsidRPr="001736B1">
        <w:rPr>
          <w:rFonts w:eastAsia="Arial" w:cs="Arial"/>
          <w:spacing w:val="1"/>
        </w:rPr>
        <w:t>r</w:t>
      </w:r>
      <w:r w:rsidRPr="001736B1">
        <w:rPr>
          <w:rFonts w:eastAsia="Arial" w:cs="Arial"/>
        </w:rPr>
        <w:t>e</w:t>
      </w:r>
      <w:r w:rsidRPr="001736B1">
        <w:rPr>
          <w:rFonts w:eastAsia="Arial" w:cs="Arial"/>
          <w:spacing w:val="4"/>
        </w:rPr>
        <w:t>m</w:t>
      </w:r>
      <w:r w:rsidRPr="001736B1">
        <w:rPr>
          <w:rFonts w:eastAsia="Arial" w:cs="Arial"/>
        </w:rPr>
        <w:t>ents</w:t>
      </w:r>
      <w:r w:rsidRPr="001736B1">
        <w:rPr>
          <w:rFonts w:eastAsia="Arial" w:cs="Arial"/>
          <w:spacing w:val="-11"/>
        </w:rPr>
        <w:t xml:space="preserve"> </w:t>
      </w:r>
      <w:r w:rsidRPr="001736B1">
        <w:rPr>
          <w:rFonts w:eastAsia="Arial" w:cs="Arial"/>
        </w:rPr>
        <w:t>a</w:t>
      </w:r>
      <w:r w:rsidRPr="001736B1">
        <w:rPr>
          <w:rFonts w:eastAsia="Arial" w:cs="Arial"/>
          <w:spacing w:val="1"/>
        </w:rPr>
        <w:t>r</w:t>
      </w:r>
      <w:r w:rsidRPr="001736B1">
        <w:rPr>
          <w:rFonts w:eastAsia="Arial" w:cs="Arial"/>
        </w:rPr>
        <w:t>e</w:t>
      </w:r>
      <w:r w:rsidRPr="001736B1">
        <w:rPr>
          <w:rFonts w:eastAsia="Arial" w:cs="Arial"/>
          <w:spacing w:val="-4"/>
        </w:rPr>
        <w:t xml:space="preserve"> </w:t>
      </w:r>
      <w:r w:rsidRPr="001736B1">
        <w:rPr>
          <w:rFonts w:eastAsia="Arial" w:cs="Arial"/>
        </w:rPr>
        <w:t>g</w:t>
      </w:r>
      <w:r w:rsidRPr="001736B1">
        <w:rPr>
          <w:rFonts w:eastAsia="Arial" w:cs="Arial"/>
          <w:spacing w:val="-1"/>
        </w:rPr>
        <w:t>iv</w:t>
      </w:r>
      <w:r w:rsidRPr="001736B1">
        <w:rPr>
          <w:rFonts w:eastAsia="Arial" w:cs="Arial"/>
        </w:rPr>
        <w:t>en</w:t>
      </w:r>
      <w:r w:rsidRPr="001736B1">
        <w:rPr>
          <w:rFonts w:eastAsia="Arial" w:cs="Arial"/>
          <w:spacing w:val="-6"/>
        </w:rPr>
        <w:t xml:space="preserve"> </w:t>
      </w:r>
      <w:r w:rsidRPr="001736B1">
        <w:rPr>
          <w:rFonts w:eastAsia="Arial" w:cs="Arial"/>
        </w:rPr>
        <w:t>be</w:t>
      </w:r>
      <w:r w:rsidRPr="001736B1">
        <w:rPr>
          <w:rFonts w:eastAsia="Arial" w:cs="Arial"/>
          <w:spacing w:val="-1"/>
        </w:rPr>
        <w:t>l</w:t>
      </w:r>
      <w:r w:rsidRPr="001736B1">
        <w:rPr>
          <w:rFonts w:eastAsia="Arial" w:cs="Arial"/>
        </w:rPr>
        <w:t>ow</w:t>
      </w:r>
      <w:r w:rsidRPr="001736B1">
        <w:rPr>
          <w:rFonts w:eastAsia="Arial" w:cs="Arial"/>
          <w:spacing w:val="-8"/>
        </w:rPr>
        <w:t xml:space="preserve"> </w:t>
      </w:r>
      <w:r w:rsidRPr="001736B1">
        <w:rPr>
          <w:rFonts w:eastAsia="Arial" w:cs="Arial"/>
          <w:spacing w:val="2"/>
        </w:rPr>
        <w:t>f</w:t>
      </w:r>
      <w:r w:rsidRPr="001736B1">
        <w:rPr>
          <w:rFonts w:eastAsia="Arial" w:cs="Arial"/>
        </w:rPr>
        <w:t>or</w:t>
      </w:r>
      <w:r w:rsidRPr="001736B1">
        <w:rPr>
          <w:rFonts w:eastAsia="Arial" w:cs="Arial"/>
          <w:spacing w:val="-2"/>
        </w:rPr>
        <w:t xml:space="preserve"> </w:t>
      </w:r>
      <w:r w:rsidRPr="001736B1">
        <w:rPr>
          <w:rFonts w:eastAsia="Arial" w:cs="Arial"/>
          <w:spacing w:val="1"/>
        </w:rPr>
        <w:t>s</w:t>
      </w:r>
      <w:r w:rsidRPr="001736B1">
        <w:rPr>
          <w:rFonts w:eastAsia="Arial" w:cs="Arial"/>
        </w:rPr>
        <w:t>u</w:t>
      </w:r>
      <w:r w:rsidRPr="001736B1">
        <w:rPr>
          <w:rFonts w:eastAsia="Arial" w:cs="Arial"/>
          <w:spacing w:val="-1"/>
        </w:rPr>
        <w:t>i</w:t>
      </w:r>
      <w:r w:rsidRPr="001736B1">
        <w:rPr>
          <w:rFonts w:eastAsia="Arial" w:cs="Arial"/>
        </w:rPr>
        <w:t>tab</w:t>
      </w:r>
      <w:r w:rsidRPr="001736B1">
        <w:rPr>
          <w:rFonts w:eastAsia="Arial" w:cs="Arial"/>
          <w:spacing w:val="-1"/>
        </w:rPr>
        <w:t>ili</w:t>
      </w:r>
      <w:r w:rsidRPr="001736B1">
        <w:rPr>
          <w:rFonts w:eastAsia="Arial" w:cs="Arial"/>
        </w:rPr>
        <w:t>ty</w:t>
      </w:r>
      <w:r w:rsidRPr="001736B1">
        <w:rPr>
          <w:rFonts w:eastAsia="Arial" w:cs="Arial"/>
          <w:spacing w:val="-14"/>
        </w:rPr>
        <w:t xml:space="preserve"> </w:t>
      </w:r>
      <w:r w:rsidRPr="001736B1">
        <w:rPr>
          <w:rFonts w:eastAsia="Arial" w:cs="Arial"/>
        </w:rPr>
        <w:t>te</w:t>
      </w:r>
      <w:r w:rsidRPr="001736B1">
        <w:rPr>
          <w:rFonts w:eastAsia="Arial" w:cs="Arial"/>
          <w:spacing w:val="1"/>
        </w:rPr>
        <w:t>s</w:t>
      </w:r>
      <w:r w:rsidRPr="001736B1">
        <w:rPr>
          <w:rFonts w:eastAsia="Arial" w:cs="Arial"/>
        </w:rPr>
        <w:t>t</w:t>
      </w:r>
      <w:r w:rsidRPr="001736B1">
        <w:rPr>
          <w:rFonts w:eastAsia="Arial" w:cs="Arial"/>
          <w:spacing w:val="-1"/>
        </w:rPr>
        <w:t>i</w:t>
      </w:r>
      <w:r w:rsidRPr="001736B1">
        <w:rPr>
          <w:rFonts w:eastAsia="Arial" w:cs="Arial"/>
        </w:rPr>
        <w:t>ng</w:t>
      </w:r>
      <w:r w:rsidRPr="001736B1">
        <w:rPr>
          <w:rFonts w:eastAsia="Arial" w:cs="Arial"/>
          <w:spacing w:val="-7"/>
        </w:rPr>
        <w:t xml:space="preserve"> of bonded anchors based on ultimate load testing </w:t>
      </w:r>
      <w:bookmarkEnd w:id="2"/>
      <w:r w:rsidR="00AE3DEE">
        <w:rPr>
          <w:rFonts w:eastAsia="Arial" w:cs="Arial"/>
          <w:spacing w:val="-7"/>
        </w:rPr>
        <w:t xml:space="preserve">in tension </w:t>
      </w:r>
      <w:r w:rsidRPr="001736B1">
        <w:rPr>
          <w:rFonts w:eastAsia="Arial" w:cs="Arial"/>
          <w:spacing w:val="-7"/>
        </w:rPr>
        <w:t xml:space="preserve">as defined in </w:t>
      </w:r>
      <w:r w:rsidR="00850471">
        <w:rPr>
          <w:rFonts w:eastAsia="Arial" w:cs="Arial"/>
          <w:spacing w:val="-7"/>
        </w:rPr>
        <w:t>clause</w:t>
      </w:r>
      <w:r>
        <w:rPr>
          <w:rFonts w:eastAsia="Arial" w:cs="Arial"/>
          <w:spacing w:val="-7"/>
        </w:rPr>
        <w:t> </w:t>
      </w:r>
      <w:r w:rsidRPr="001736B1">
        <w:rPr>
          <w:rFonts w:eastAsia="Arial" w:cs="Arial"/>
          <w:spacing w:val="-7"/>
        </w:rPr>
        <w:t xml:space="preserve">680.03 </w:t>
      </w:r>
      <w:r w:rsidRPr="001736B1">
        <w:rPr>
          <w:rFonts w:eastAsia="Arial" w:cs="Arial"/>
        </w:rPr>
        <w:t>and</w:t>
      </w:r>
      <w:r w:rsidRPr="001736B1">
        <w:rPr>
          <w:rFonts w:eastAsia="Arial" w:cs="Arial"/>
          <w:spacing w:val="-4"/>
        </w:rPr>
        <w:t xml:space="preserve"> </w:t>
      </w:r>
      <w:r w:rsidRPr="001736B1">
        <w:rPr>
          <w:rFonts w:eastAsia="Arial" w:cs="Arial"/>
          <w:spacing w:val="2"/>
        </w:rPr>
        <w:t>f</w:t>
      </w:r>
      <w:r w:rsidRPr="001736B1">
        <w:rPr>
          <w:rFonts w:eastAsia="Arial" w:cs="Arial"/>
        </w:rPr>
        <w:t>or</w:t>
      </w:r>
      <w:r w:rsidRPr="001736B1">
        <w:rPr>
          <w:rFonts w:eastAsia="Arial" w:cs="Arial"/>
          <w:spacing w:val="-2"/>
        </w:rPr>
        <w:t xml:space="preserve"> </w:t>
      </w:r>
      <w:r w:rsidRPr="001736B1">
        <w:rPr>
          <w:rFonts w:eastAsia="Arial" w:cs="Arial"/>
        </w:rPr>
        <w:t>te</w:t>
      </w:r>
      <w:r w:rsidRPr="001736B1">
        <w:rPr>
          <w:rFonts w:eastAsia="Arial" w:cs="Arial"/>
          <w:spacing w:val="1"/>
        </w:rPr>
        <w:t>s</w:t>
      </w:r>
      <w:r w:rsidRPr="001736B1">
        <w:rPr>
          <w:rFonts w:eastAsia="Arial" w:cs="Arial"/>
        </w:rPr>
        <w:t>t</w:t>
      </w:r>
      <w:r w:rsidRPr="001736B1">
        <w:rPr>
          <w:rFonts w:eastAsia="Arial" w:cs="Arial"/>
          <w:spacing w:val="-1"/>
        </w:rPr>
        <w:t>i</w:t>
      </w:r>
      <w:r w:rsidRPr="001736B1">
        <w:rPr>
          <w:rFonts w:eastAsia="Arial" w:cs="Arial"/>
        </w:rPr>
        <w:t>ng</w:t>
      </w:r>
      <w:r w:rsidRPr="001736B1">
        <w:rPr>
          <w:rFonts w:eastAsia="Arial" w:cs="Arial"/>
          <w:spacing w:val="-7"/>
        </w:rPr>
        <w:t xml:space="preserve"> </w:t>
      </w:r>
      <w:r w:rsidRPr="001736B1">
        <w:rPr>
          <w:rFonts w:eastAsia="Arial" w:cs="Arial"/>
        </w:rPr>
        <w:t>of bonded</w:t>
      </w:r>
      <w:r w:rsidRPr="001736B1">
        <w:rPr>
          <w:rFonts w:eastAsia="Arial" w:cs="Arial"/>
          <w:spacing w:val="-8"/>
        </w:rPr>
        <w:t xml:space="preserve"> </w:t>
      </w:r>
      <w:r w:rsidRPr="001736B1">
        <w:rPr>
          <w:rFonts w:eastAsia="Arial" w:cs="Arial"/>
        </w:rPr>
        <w:t>an</w:t>
      </w:r>
      <w:r w:rsidRPr="001736B1">
        <w:rPr>
          <w:rFonts w:eastAsia="Arial" w:cs="Arial"/>
          <w:spacing w:val="1"/>
        </w:rPr>
        <w:t>c</w:t>
      </w:r>
      <w:r w:rsidRPr="001736B1">
        <w:rPr>
          <w:rFonts w:eastAsia="Arial" w:cs="Arial"/>
        </w:rPr>
        <w:t>ho</w:t>
      </w:r>
      <w:r w:rsidRPr="001736B1">
        <w:rPr>
          <w:rFonts w:eastAsia="Arial" w:cs="Arial"/>
          <w:spacing w:val="1"/>
        </w:rPr>
        <w:t>rs based on proof load testing</w:t>
      </w:r>
      <w:r w:rsidR="00AE3DEE">
        <w:rPr>
          <w:rFonts w:eastAsia="Arial" w:cs="Arial"/>
          <w:spacing w:val="1"/>
        </w:rPr>
        <w:t xml:space="preserve"> in tension</w:t>
      </w:r>
      <w:r w:rsidRPr="001736B1">
        <w:rPr>
          <w:rFonts w:eastAsia="Arial" w:cs="Arial"/>
        </w:rPr>
        <w:t>.</w:t>
      </w:r>
    </w:p>
    <w:p w14:paraId="023B6715" w14:textId="77777777" w:rsidR="00384D8E" w:rsidRPr="00146EB8" w:rsidRDefault="00384D8E" w:rsidP="00EB7A0C">
      <w:pPr>
        <w:spacing w:before="180"/>
        <w:ind w:left="454"/>
        <w:rPr>
          <w:rFonts w:cs="Arial"/>
          <w:lang w:val="en-AU"/>
        </w:rPr>
      </w:pPr>
      <w:r w:rsidRPr="00146EB8">
        <w:rPr>
          <w:rFonts w:cs="Arial"/>
          <w:lang w:val="en-AU"/>
        </w:rPr>
        <w:t xml:space="preserve">Test bonded anchors shall be installed by suitably competent and experienced personnel, as described in </w:t>
      </w:r>
      <w:r w:rsidR="00850471">
        <w:rPr>
          <w:rFonts w:cs="Arial"/>
          <w:lang w:val="en-AU"/>
        </w:rPr>
        <w:t>clause</w:t>
      </w:r>
      <w:r w:rsidR="00A13311">
        <w:rPr>
          <w:rFonts w:cs="Arial"/>
          <w:lang w:val="en-AU"/>
        </w:rPr>
        <w:t> </w:t>
      </w:r>
      <w:r w:rsidRPr="00146EB8">
        <w:rPr>
          <w:rFonts w:cs="Arial"/>
          <w:lang w:val="en-AU"/>
        </w:rPr>
        <w:t xml:space="preserve">680.06 and in accordance with the requirements of </w:t>
      </w:r>
      <w:r w:rsidR="00850471">
        <w:rPr>
          <w:rFonts w:cs="Arial"/>
          <w:lang w:val="en-AU"/>
        </w:rPr>
        <w:t>clause</w:t>
      </w:r>
      <w:r w:rsidRPr="00146EB8">
        <w:rPr>
          <w:rFonts w:cs="Arial"/>
          <w:lang w:val="en-AU"/>
        </w:rPr>
        <w:t> 680.08, in positions that are representative of the positions of the bonded anchors required by the design.</w:t>
      </w:r>
    </w:p>
    <w:p w14:paraId="3BEE53EA" w14:textId="5C81035F" w:rsidR="00384D8E" w:rsidRPr="00146EB8" w:rsidRDefault="00384D8E" w:rsidP="00EB7A0C">
      <w:pPr>
        <w:spacing w:before="180"/>
        <w:ind w:left="454"/>
        <w:rPr>
          <w:rFonts w:cs="Arial"/>
          <w:lang w:val="en-AU"/>
        </w:rPr>
      </w:pPr>
      <w:r w:rsidRPr="004519A9">
        <w:rPr>
          <w:rFonts w:cs="Arial"/>
          <w:lang w:val="en-AU"/>
        </w:rPr>
        <w:t xml:space="preserve">Testing shall be conducted by a competent person </w:t>
      </w:r>
      <w:r w:rsidR="002016FB" w:rsidRPr="004519A9">
        <w:rPr>
          <w:rFonts w:cs="Arial"/>
          <w:lang w:val="en-AU"/>
        </w:rPr>
        <w:t xml:space="preserve">from an independent testing agency </w:t>
      </w:r>
      <w:r w:rsidRPr="004519A9">
        <w:rPr>
          <w:rFonts w:cs="Arial"/>
          <w:lang w:val="en-AU"/>
        </w:rPr>
        <w:t xml:space="preserve">who has </w:t>
      </w:r>
      <w:r w:rsidR="003C56AF">
        <w:rPr>
          <w:rFonts w:cs="Arial"/>
          <w:lang w:val="en-AU"/>
        </w:rPr>
        <w:t xml:space="preserve">a minimum of 5 </w:t>
      </w:r>
      <w:proofErr w:type="spellStart"/>
      <w:r w:rsidR="003C56AF">
        <w:rPr>
          <w:rFonts w:cs="Arial"/>
          <w:lang w:val="en-AU"/>
        </w:rPr>
        <w:t xml:space="preserve">years </w:t>
      </w:r>
      <w:r w:rsidRPr="004519A9">
        <w:rPr>
          <w:rFonts w:cs="Arial"/>
          <w:lang w:val="en-AU"/>
        </w:rPr>
        <w:t>experience</w:t>
      </w:r>
      <w:proofErr w:type="spellEnd"/>
      <w:r w:rsidRPr="004519A9">
        <w:rPr>
          <w:rFonts w:cs="Arial"/>
          <w:lang w:val="en-AU"/>
        </w:rPr>
        <w:t xml:space="preserve"> in testing of bonded anchors </w:t>
      </w:r>
      <w:r w:rsidR="003C56AF">
        <w:rPr>
          <w:rFonts w:cs="Arial"/>
          <w:lang w:val="en-AU"/>
        </w:rPr>
        <w:t xml:space="preserve">or similar products </w:t>
      </w:r>
      <w:r w:rsidRPr="004519A9">
        <w:rPr>
          <w:rFonts w:cs="Arial"/>
          <w:lang w:val="en-AU"/>
        </w:rPr>
        <w:t>and test reporting.</w:t>
      </w:r>
    </w:p>
    <w:p w14:paraId="075E5302" w14:textId="7675DFE0" w:rsidR="00384D8E" w:rsidRPr="00146EB8" w:rsidRDefault="00384D8E" w:rsidP="00EB7A0C">
      <w:pPr>
        <w:spacing w:before="180"/>
        <w:ind w:left="454"/>
        <w:rPr>
          <w:rFonts w:cs="Arial"/>
          <w:lang w:val="en-AU"/>
        </w:rPr>
      </w:pPr>
      <w:r w:rsidRPr="00890E92">
        <w:rPr>
          <w:rFonts w:cs="Arial"/>
          <w:lang w:val="en-AU"/>
        </w:rPr>
        <w:t xml:space="preserve">Bonded anchors shall be tested using testing equipment that has been calibrated </w:t>
      </w:r>
      <w:r w:rsidRPr="00890E92">
        <w:rPr>
          <w:rFonts w:cs="Arial"/>
        </w:rPr>
        <w:t xml:space="preserve">as a minimum, on an annual basis </w:t>
      </w:r>
      <w:r w:rsidRPr="00890E92">
        <w:rPr>
          <w:rFonts w:cs="Arial"/>
          <w:lang w:val="en-AU"/>
        </w:rPr>
        <w:t xml:space="preserve">at the required </w:t>
      </w:r>
      <w:r w:rsidR="00890E92" w:rsidRPr="00890E92">
        <w:rPr>
          <w:rFonts w:cs="Arial"/>
          <w:lang w:val="en-AU"/>
        </w:rPr>
        <w:t>loading increments</w:t>
      </w:r>
      <w:r w:rsidR="009F1AB0" w:rsidRPr="00890E92">
        <w:rPr>
          <w:rFonts w:cs="Arial"/>
          <w:lang w:val="en-AU"/>
        </w:rPr>
        <w:t xml:space="preserve"> in accordance with AS 2193</w:t>
      </w:r>
      <w:r w:rsidRPr="00890E92">
        <w:rPr>
          <w:rFonts w:cs="Arial"/>
          <w:lang w:val="en-AU"/>
        </w:rPr>
        <w:t>.</w:t>
      </w:r>
    </w:p>
    <w:p w14:paraId="48A33B35" w14:textId="77777777" w:rsidR="00384D8E" w:rsidRPr="009F1AB0" w:rsidRDefault="00384D8E" w:rsidP="00EB7A0C">
      <w:pPr>
        <w:tabs>
          <w:tab w:val="left" w:pos="454"/>
        </w:tabs>
        <w:spacing w:before="180"/>
        <w:ind w:left="454" w:hanging="1021"/>
        <w:rPr>
          <w:rFonts w:cs="Arial"/>
          <w:b/>
          <w:lang w:val="en-AU"/>
        </w:rPr>
      </w:pPr>
      <w:r w:rsidRPr="009F1AB0">
        <w:rPr>
          <w:rFonts w:cs="Arial"/>
          <w:b/>
          <w:lang w:val="en-AU"/>
        </w:rPr>
        <w:t>HP</w:t>
      </w:r>
      <w:r w:rsidRPr="009F1AB0">
        <w:rPr>
          <w:rFonts w:cs="Arial"/>
          <w:b/>
          <w:lang w:val="en-AU"/>
        </w:rPr>
        <w:tab/>
        <w:t>One week prior to testing the Contractor shall submit to the Superintendent calibration certificates conforming to the requirements of AS 2193 Grade B for the jack and pressure gauges or other force measuring devices to be used.</w:t>
      </w:r>
    </w:p>
    <w:p w14:paraId="39234508" w14:textId="003C9420" w:rsidR="00384D8E" w:rsidRPr="00146EB8" w:rsidRDefault="00384D8E" w:rsidP="00EB7A0C">
      <w:pPr>
        <w:spacing w:before="180"/>
        <w:ind w:left="454"/>
        <w:rPr>
          <w:rFonts w:cs="Arial"/>
          <w:lang w:val="en-AU"/>
        </w:rPr>
      </w:pPr>
      <w:r w:rsidRPr="00146EB8">
        <w:rPr>
          <w:rFonts w:cs="Arial"/>
          <w:lang w:val="en-AU"/>
        </w:rPr>
        <w:t xml:space="preserve">The measuring equipment shall </w:t>
      </w:r>
      <w:r w:rsidR="00130047">
        <w:rPr>
          <w:rFonts w:cs="Arial"/>
          <w:lang w:val="en-AU"/>
        </w:rPr>
        <w:t>be capable of measuring</w:t>
      </w:r>
      <w:r w:rsidRPr="00146EB8">
        <w:rPr>
          <w:rFonts w:cs="Arial"/>
          <w:lang w:val="en-AU"/>
        </w:rPr>
        <w:t xml:space="preserve"> the applied force to an accuracy of </w:t>
      </w:r>
      <w:r w:rsidRPr="00146EB8">
        <w:rPr>
          <w:rFonts w:cs="Arial"/>
          <w:lang w:val="en-AU"/>
        </w:rPr>
        <w:sym w:font="Symbol" w:char="F0B1"/>
      </w:r>
      <w:r w:rsidR="009F1AB0">
        <w:rPr>
          <w:rFonts w:cs="Arial"/>
          <w:lang w:val="en-AU"/>
        </w:rPr>
        <w:t> 2%. If </w:t>
      </w:r>
      <w:r w:rsidRPr="00146EB8">
        <w:rPr>
          <w:rFonts w:cs="Arial"/>
          <w:lang w:val="en-AU"/>
        </w:rPr>
        <w:t xml:space="preserve">measurement of displacement is required, the measuring equipment shall comply with AS 1391 and shall </w:t>
      </w:r>
      <w:r w:rsidR="00130047">
        <w:rPr>
          <w:rFonts w:cs="Arial"/>
          <w:lang w:val="en-AU"/>
        </w:rPr>
        <w:t xml:space="preserve">be capable of measuring the </w:t>
      </w:r>
      <w:r w:rsidRPr="00146EB8">
        <w:rPr>
          <w:rFonts w:cs="Arial"/>
          <w:lang w:val="en-AU"/>
        </w:rPr>
        <w:t>elongation with an accuracy of</w:t>
      </w:r>
      <w:r w:rsidR="009F1AB0">
        <w:rPr>
          <w:rFonts w:cs="Arial"/>
          <w:lang w:val="en-AU"/>
        </w:rPr>
        <w:t xml:space="preserve"> </w:t>
      </w:r>
      <w:r w:rsidRPr="00146EB8">
        <w:rPr>
          <w:rFonts w:cs="Arial"/>
          <w:lang w:val="en-AU"/>
        </w:rPr>
        <w:sym w:font="Symbol" w:char="F0B1"/>
      </w:r>
      <w:r w:rsidRPr="00146EB8">
        <w:rPr>
          <w:rFonts w:cs="Arial"/>
          <w:lang w:val="en-AU"/>
        </w:rPr>
        <w:t> 0.02</w:t>
      </w:r>
      <w:r w:rsidR="009F1AB0">
        <w:rPr>
          <w:rFonts w:cs="Arial"/>
          <w:lang w:val="en-AU"/>
        </w:rPr>
        <w:t> </w:t>
      </w:r>
      <w:r w:rsidRPr="00146EB8">
        <w:rPr>
          <w:rFonts w:cs="Arial"/>
          <w:lang w:val="en-AU"/>
        </w:rPr>
        <w:t>mm, with measurements made directly on the head of the anchor.</w:t>
      </w:r>
    </w:p>
    <w:p w14:paraId="191C2983" w14:textId="77777777" w:rsidR="00384D8E" w:rsidRPr="00146EB8" w:rsidRDefault="00384D8E" w:rsidP="00EB7A0C">
      <w:pPr>
        <w:spacing w:before="180"/>
        <w:ind w:left="454"/>
        <w:rPr>
          <w:rFonts w:cs="Arial"/>
          <w:lang w:val="en-AU"/>
        </w:rPr>
      </w:pPr>
      <w:r w:rsidRPr="00146EB8">
        <w:rPr>
          <w:rFonts w:cs="Arial"/>
          <w:lang w:val="en-AU"/>
        </w:rPr>
        <w:t>The test load shall be applied at pre-determined increments and loading rates.</w:t>
      </w:r>
    </w:p>
    <w:p w14:paraId="687145C1" w14:textId="77777777" w:rsidR="00384D8E" w:rsidRPr="009A49A0" w:rsidRDefault="00384D8E" w:rsidP="00EB7A0C">
      <w:pPr>
        <w:tabs>
          <w:tab w:val="left" w:pos="454"/>
        </w:tabs>
        <w:spacing w:before="180"/>
        <w:ind w:left="454" w:hanging="1021"/>
        <w:rPr>
          <w:rFonts w:cs="Arial"/>
          <w:b/>
          <w:lang w:val="en-AU"/>
        </w:rPr>
      </w:pPr>
      <w:r w:rsidRPr="009A49A0">
        <w:rPr>
          <w:rFonts w:cs="Arial"/>
          <w:b/>
          <w:lang w:val="en-AU"/>
        </w:rPr>
        <w:t>HP</w:t>
      </w:r>
      <w:r w:rsidRPr="009A49A0">
        <w:rPr>
          <w:rFonts w:cs="Arial"/>
          <w:b/>
          <w:lang w:val="en-AU"/>
        </w:rPr>
        <w:tab/>
        <w:t>Details of the test method including load increments and duration of sustained loading shall be submitted to the Superintendent for review not later than one week prior to the testing.</w:t>
      </w:r>
    </w:p>
    <w:p w14:paraId="5C8DDBAC" w14:textId="5F30E193" w:rsidR="00384D8E" w:rsidRPr="00146EB8" w:rsidRDefault="00384D8E" w:rsidP="00EB7A0C">
      <w:pPr>
        <w:spacing w:before="180"/>
        <w:ind w:left="454"/>
        <w:rPr>
          <w:rFonts w:cs="Arial"/>
          <w:lang w:val="en-AU"/>
        </w:rPr>
      </w:pPr>
      <w:r w:rsidRPr="00146EB8">
        <w:rPr>
          <w:rFonts w:cs="Arial"/>
          <w:lang w:val="en-AU"/>
        </w:rPr>
        <w:t>Test</w:t>
      </w:r>
      <w:r w:rsidR="00130047">
        <w:rPr>
          <w:rFonts w:cs="Arial"/>
          <w:lang w:val="en-AU"/>
        </w:rPr>
        <w:t>ed</w:t>
      </w:r>
      <w:r w:rsidRPr="00146EB8">
        <w:rPr>
          <w:rFonts w:cs="Arial"/>
          <w:lang w:val="en-AU"/>
        </w:rPr>
        <w:t xml:space="preserve"> bonded anchors shall be identified with a unique reference number.</w:t>
      </w:r>
    </w:p>
    <w:p w14:paraId="4931382A" w14:textId="77777777" w:rsidR="00384D8E" w:rsidRPr="00146EB8" w:rsidRDefault="00384D8E" w:rsidP="00384D8E">
      <w:pPr>
        <w:rPr>
          <w:rFonts w:cs="Arial"/>
          <w:lang w:val="en-AU"/>
        </w:rPr>
      </w:pPr>
    </w:p>
    <w:p w14:paraId="00448591" w14:textId="16CEE85A" w:rsidR="00384D8E" w:rsidRPr="00146EB8" w:rsidRDefault="00384D8E" w:rsidP="00BC633C">
      <w:pPr>
        <w:pStyle w:val="Heading5SS"/>
      </w:pPr>
      <w:r w:rsidRPr="00146EB8">
        <w:t>(b)</w:t>
      </w:r>
      <w:r w:rsidRPr="00146EB8">
        <w:tab/>
        <w:t xml:space="preserve">Ultimate Load Testing </w:t>
      </w:r>
      <w:r w:rsidR="00130047">
        <w:t xml:space="preserve">in tension </w:t>
      </w:r>
      <w:r w:rsidRPr="00146EB8">
        <w:t>for the suitability of bonded anchors</w:t>
      </w:r>
    </w:p>
    <w:p w14:paraId="5FC4CB23" w14:textId="77777777" w:rsidR="00384D8E" w:rsidRPr="00BC633C" w:rsidRDefault="00DB5327" w:rsidP="00EB7A0C">
      <w:pPr>
        <w:spacing w:before="180"/>
        <w:ind w:left="454"/>
        <w:rPr>
          <w:rFonts w:cs="Arial"/>
          <w:lang w:val="en-AU"/>
        </w:rPr>
      </w:pPr>
      <w:r w:rsidRPr="00DB5327">
        <w:rPr>
          <w:rFonts w:cs="Arial"/>
          <w:lang w:val="en-AU"/>
        </w:rPr>
        <w:t xml:space="preserve">Unless approved otherwise by the Superintendent, where the proposed bonded anchor system or where the characteristics of the substrate and/or installation are outside the scope of the bonded anchor prequalification as specified in </w:t>
      </w:r>
      <w:r w:rsidR="00850471">
        <w:rPr>
          <w:rFonts w:cs="Arial"/>
          <w:lang w:val="en-AU"/>
        </w:rPr>
        <w:t>clause</w:t>
      </w:r>
      <w:r>
        <w:rPr>
          <w:rFonts w:cs="Arial"/>
          <w:lang w:val="en-AU"/>
        </w:rPr>
        <w:t> </w:t>
      </w:r>
      <w:r w:rsidRPr="00DB5327">
        <w:rPr>
          <w:rFonts w:cs="Arial"/>
          <w:lang w:val="en-AU"/>
        </w:rPr>
        <w:t>680.05(a), the Contractor shall carry out ultimate load tests to validate the suitability of the bonded anchor system design and to demonstrate that the bonded anchor components, chemical adhesives, the substrate preparation and the proposed procedure will achieve</w:t>
      </w:r>
      <w:r>
        <w:rPr>
          <w:rFonts w:cs="Arial"/>
          <w:lang w:val="en-AU"/>
        </w:rPr>
        <w:t xml:space="preserve"> </w:t>
      </w:r>
      <w:r w:rsidRPr="00DB5327">
        <w:rPr>
          <w:rFonts w:eastAsia="Arial" w:cs="Arial"/>
          <w:snapToGrid/>
        </w:rPr>
        <w:t>the</w:t>
      </w:r>
      <w:r w:rsidRPr="00DB5327">
        <w:rPr>
          <w:rFonts w:eastAsia="Arial" w:cs="Arial"/>
          <w:snapToGrid/>
          <w:spacing w:val="-4"/>
        </w:rPr>
        <w:t xml:space="preserve"> </w:t>
      </w:r>
      <w:r w:rsidRPr="00DB5327">
        <w:rPr>
          <w:rFonts w:eastAsia="Arial" w:cs="Arial"/>
          <w:snapToGrid/>
          <w:spacing w:val="1"/>
        </w:rPr>
        <w:t>s</w:t>
      </w:r>
      <w:r w:rsidRPr="00DB5327">
        <w:rPr>
          <w:rFonts w:eastAsia="Arial" w:cs="Arial"/>
          <w:snapToGrid/>
        </w:rPr>
        <w:t>pe</w:t>
      </w:r>
      <w:r w:rsidRPr="00DB5327">
        <w:rPr>
          <w:rFonts w:eastAsia="Arial" w:cs="Arial"/>
          <w:snapToGrid/>
          <w:spacing w:val="1"/>
        </w:rPr>
        <w:t>c</w:t>
      </w:r>
      <w:r w:rsidRPr="00DB5327">
        <w:rPr>
          <w:rFonts w:eastAsia="Arial" w:cs="Arial"/>
          <w:snapToGrid/>
          <w:spacing w:val="-1"/>
        </w:rPr>
        <w:t>i</w:t>
      </w:r>
      <w:r w:rsidRPr="00DB5327">
        <w:rPr>
          <w:rFonts w:eastAsia="Arial" w:cs="Arial"/>
          <w:snapToGrid/>
          <w:spacing w:val="2"/>
        </w:rPr>
        <w:t>f</w:t>
      </w:r>
      <w:r w:rsidRPr="00DB5327">
        <w:rPr>
          <w:rFonts w:eastAsia="Arial" w:cs="Arial"/>
          <w:snapToGrid/>
          <w:spacing w:val="-1"/>
        </w:rPr>
        <w:t>i</w:t>
      </w:r>
      <w:r w:rsidRPr="00DB5327">
        <w:rPr>
          <w:rFonts w:eastAsia="Arial" w:cs="Arial"/>
          <w:snapToGrid/>
        </w:rPr>
        <w:t>ed</w:t>
      </w:r>
      <w:r w:rsidRPr="00DB5327">
        <w:rPr>
          <w:rFonts w:eastAsia="Arial" w:cs="Arial"/>
          <w:snapToGrid/>
          <w:spacing w:val="-9"/>
        </w:rPr>
        <w:t xml:space="preserve"> </w:t>
      </w:r>
      <w:r w:rsidRPr="00DB5327">
        <w:rPr>
          <w:rFonts w:eastAsia="Arial" w:cs="Arial"/>
          <w:snapToGrid/>
        </w:rPr>
        <w:t>bonded</w:t>
      </w:r>
      <w:r w:rsidRPr="00DB5327">
        <w:rPr>
          <w:rFonts w:eastAsia="Arial" w:cs="Arial"/>
          <w:snapToGrid/>
          <w:spacing w:val="-8"/>
        </w:rPr>
        <w:t xml:space="preserve"> </w:t>
      </w:r>
      <w:r w:rsidRPr="00DB5327">
        <w:rPr>
          <w:rFonts w:eastAsia="Arial" w:cs="Arial"/>
          <w:snapToGrid/>
        </w:rPr>
        <w:t>an</w:t>
      </w:r>
      <w:r w:rsidRPr="00DB5327">
        <w:rPr>
          <w:rFonts w:eastAsia="Arial" w:cs="Arial"/>
          <w:snapToGrid/>
          <w:spacing w:val="1"/>
        </w:rPr>
        <w:t>c</w:t>
      </w:r>
      <w:r w:rsidRPr="00DB5327">
        <w:rPr>
          <w:rFonts w:eastAsia="Arial" w:cs="Arial"/>
          <w:snapToGrid/>
        </w:rPr>
        <w:t>hor</w:t>
      </w:r>
      <w:r w:rsidRPr="00DB5327">
        <w:rPr>
          <w:rFonts w:eastAsia="Arial" w:cs="Arial"/>
          <w:snapToGrid/>
          <w:spacing w:val="-6"/>
        </w:rPr>
        <w:t xml:space="preserve"> </w:t>
      </w:r>
      <w:r w:rsidRPr="00DB5327">
        <w:rPr>
          <w:rFonts w:eastAsia="Arial" w:cs="Arial"/>
          <w:snapToGrid/>
        </w:rPr>
        <w:t>du</w:t>
      </w:r>
      <w:r w:rsidRPr="00DB5327">
        <w:rPr>
          <w:rFonts w:eastAsia="Arial" w:cs="Arial"/>
          <w:snapToGrid/>
          <w:spacing w:val="1"/>
        </w:rPr>
        <w:t>r</w:t>
      </w:r>
      <w:r w:rsidRPr="00DB5327">
        <w:rPr>
          <w:rFonts w:eastAsia="Arial" w:cs="Arial"/>
          <w:snapToGrid/>
        </w:rPr>
        <w:t>ab</w:t>
      </w:r>
      <w:r w:rsidRPr="00DB5327">
        <w:rPr>
          <w:rFonts w:eastAsia="Arial" w:cs="Arial"/>
          <w:snapToGrid/>
          <w:spacing w:val="-1"/>
        </w:rPr>
        <w:t>ili</w:t>
      </w:r>
      <w:r w:rsidRPr="00DB5327">
        <w:rPr>
          <w:rFonts w:eastAsia="Arial" w:cs="Arial"/>
          <w:snapToGrid/>
        </w:rPr>
        <w:t>ty</w:t>
      </w:r>
      <w:r w:rsidRPr="00DB5327">
        <w:rPr>
          <w:rFonts w:eastAsia="Arial" w:cs="Arial"/>
          <w:snapToGrid/>
          <w:spacing w:val="-14"/>
        </w:rPr>
        <w:t xml:space="preserve"> </w:t>
      </w:r>
      <w:r w:rsidRPr="00DB5327">
        <w:rPr>
          <w:rFonts w:eastAsia="Arial" w:cs="Arial"/>
          <w:snapToGrid/>
        </w:rPr>
        <w:t>and</w:t>
      </w:r>
      <w:r w:rsidRPr="00DB5327">
        <w:rPr>
          <w:rFonts w:eastAsia="Arial" w:cs="Arial"/>
          <w:snapToGrid/>
          <w:spacing w:val="-4"/>
        </w:rPr>
        <w:t xml:space="preserve"> </w:t>
      </w:r>
      <w:r w:rsidRPr="00DB5327">
        <w:rPr>
          <w:rFonts w:eastAsia="Arial" w:cs="Arial"/>
          <w:snapToGrid/>
          <w:spacing w:val="-1"/>
        </w:rPr>
        <w:t>l</w:t>
      </w:r>
      <w:r w:rsidRPr="00DB5327">
        <w:rPr>
          <w:rFonts w:eastAsia="Arial" w:cs="Arial"/>
          <w:snapToGrid/>
        </w:rPr>
        <w:t>oad</w:t>
      </w:r>
      <w:r w:rsidRPr="00DB5327">
        <w:rPr>
          <w:rFonts w:eastAsia="Arial" w:cs="Arial"/>
          <w:snapToGrid/>
          <w:spacing w:val="-5"/>
        </w:rPr>
        <w:t xml:space="preserve"> </w:t>
      </w:r>
      <w:r w:rsidRPr="00DB5327">
        <w:rPr>
          <w:rFonts w:eastAsia="Arial" w:cs="Arial"/>
          <w:snapToGrid/>
          <w:spacing w:val="1"/>
        </w:rPr>
        <w:t>c</w:t>
      </w:r>
      <w:r w:rsidRPr="00DB5327">
        <w:rPr>
          <w:rFonts w:eastAsia="Arial" w:cs="Arial"/>
          <w:snapToGrid/>
        </w:rPr>
        <w:t>apa</w:t>
      </w:r>
      <w:r w:rsidRPr="00DB5327">
        <w:rPr>
          <w:rFonts w:eastAsia="Arial" w:cs="Arial"/>
          <w:snapToGrid/>
          <w:spacing w:val="1"/>
        </w:rPr>
        <w:t>c</w:t>
      </w:r>
      <w:r w:rsidRPr="00DB5327">
        <w:rPr>
          <w:rFonts w:eastAsia="Arial" w:cs="Arial"/>
          <w:snapToGrid/>
          <w:spacing w:val="-1"/>
        </w:rPr>
        <w:t>i</w:t>
      </w:r>
      <w:r w:rsidRPr="00DB5327">
        <w:rPr>
          <w:rFonts w:eastAsia="Arial" w:cs="Arial"/>
          <w:snapToGrid/>
        </w:rPr>
        <w:t>t</w:t>
      </w:r>
      <w:r w:rsidRPr="00DB5327">
        <w:rPr>
          <w:rFonts w:eastAsia="Arial" w:cs="Arial"/>
          <w:snapToGrid/>
          <w:spacing w:val="-5"/>
        </w:rPr>
        <w:t>y</w:t>
      </w:r>
      <w:r w:rsidR="00384D8E" w:rsidRPr="00BC633C">
        <w:rPr>
          <w:rFonts w:cs="Arial"/>
          <w:lang w:val="en-AU"/>
        </w:rPr>
        <w:t>.</w:t>
      </w:r>
    </w:p>
    <w:p w14:paraId="1BB1F827" w14:textId="6A385FE9" w:rsidR="00384D8E" w:rsidRPr="00146EB8" w:rsidRDefault="00384D8E" w:rsidP="00EB7A0C">
      <w:pPr>
        <w:spacing w:before="180"/>
        <w:ind w:left="454"/>
        <w:rPr>
          <w:rFonts w:cs="Arial"/>
          <w:lang w:val="en-AU"/>
        </w:rPr>
      </w:pPr>
      <w:r w:rsidRPr="00146EB8">
        <w:rPr>
          <w:rFonts w:cs="Arial"/>
          <w:lang w:val="en-AU"/>
        </w:rPr>
        <w:t xml:space="preserve">Ultimate load tests shall be conducted </w:t>
      </w:r>
      <w:r w:rsidRPr="00BC633C">
        <w:rPr>
          <w:rFonts w:cs="Arial"/>
          <w:lang w:val="en-AU"/>
        </w:rPr>
        <w:t>after the manufacturer’s curing time has elapsed</w:t>
      </w:r>
      <w:r w:rsidR="00130047">
        <w:rPr>
          <w:rFonts w:cs="Arial"/>
          <w:lang w:val="en-AU"/>
        </w:rPr>
        <w:t xml:space="preserve"> and prior to installation of any permanent bonded anchors</w:t>
      </w:r>
      <w:r w:rsidRPr="00146EB8">
        <w:rPr>
          <w:rFonts w:cs="Arial"/>
          <w:lang w:val="en-AU"/>
        </w:rPr>
        <w:t>.</w:t>
      </w:r>
    </w:p>
    <w:p w14:paraId="1589AA64" w14:textId="32B5CC92" w:rsidR="00384D8E" w:rsidRPr="00146EB8" w:rsidRDefault="00384D8E" w:rsidP="00EB7A0C">
      <w:pPr>
        <w:spacing w:before="180"/>
        <w:ind w:left="454"/>
        <w:rPr>
          <w:rFonts w:cs="Arial"/>
          <w:lang w:val="en-AU"/>
        </w:rPr>
      </w:pPr>
      <w:r w:rsidRPr="00146EB8">
        <w:rPr>
          <w:rFonts w:cs="Arial"/>
          <w:lang w:val="en-AU"/>
        </w:rPr>
        <w:t>Bonded a</w:t>
      </w:r>
      <w:r w:rsidRPr="00BC633C">
        <w:rPr>
          <w:rFonts w:cs="Arial"/>
          <w:lang w:val="en-AU"/>
        </w:rPr>
        <w:t xml:space="preserve">nchors to be tested for ultimate load shall be installed in an identical manner and shall be situated in a substrate identical to that of the </w:t>
      </w:r>
      <w:r w:rsidR="00130047">
        <w:rPr>
          <w:rFonts w:cs="Arial"/>
          <w:lang w:val="en-AU"/>
        </w:rPr>
        <w:t xml:space="preserve">permanent bonded </w:t>
      </w:r>
      <w:r w:rsidRPr="00BC633C">
        <w:rPr>
          <w:rFonts w:cs="Arial"/>
          <w:lang w:val="en-AU"/>
        </w:rPr>
        <w:t xml:space="preserve">anchors and shall be </w:t>
      </w:r>
      <w:r w:rsidRPr="00146EB8">
        <w:rPr>
          <w:rFonts w:cs="Arial"/>
          <w:lang w:val="en-AU"/>
        </w:rPr>
        <w:t>positioned such that the installation and performance of the bonded anchors is not compromised in any way.</w:t>
      </w:r>
    </w:p>
    <w:p w14:paraId="1C23D4D7" w14:textId="319D441E" w:rsidR="00F62BFE" w:rsidRPr="00146EB8" w:rsidRDefault="00F62BFE" w:rsidP="00EB7A0C">
      <w:pPr>
        <w:spacing w:before="180"/>
        <w:ind w:left="454"/>
        <w:rPr>
          <w:rFonts w:cs="Arial"/>
          <w:lang w:val="en-AU"/>
        </w:rPr>
      </w:pPr>
      <w:r w:rsidRPr="00146EB8">
        <w:rPr>
          <w:rFonts w:cs="Arial"/>
          <w:lang w:val="en-AU"/>
        </w:rPr>
        <w:t xml:space="preserve">A sample consisting of at least </w:t>
      </w:r>
      <w:r>
        <w:rPr>
          <w:rFonts w:cs="Arial"/>
          <w:lang w:val="en-AU"/>
        </w:rPr>
        <w:t>ten</w:t>
      </w:r>
      <w:r w:rsidRPr="00146EB8">
        <w:rPr>
          <w:rFonts w:cs="Arial"/>
          <w:lang w:val="en-AU"/>
        </w:rPr>
        <w:t xml:space="preserve"> of the proposed total number of bonded anchors required by the design shall be subject to an ultimate load test</w:t>
      </w:r>
      <w:r>
        <w:rPr>
          <w:rFonts w:cs="Arial"/>
          <w:lang w:val="en-AU"/>
        </w:rPr>
        <w:t xml:space="preserve"> which </w:t>
      </w:r>
      <w:r w:rsidRPr="00146EB8">
        <w:rPr>
          <w:rFonts w:cs="Arial"/>
          <w:lang w:val="en-AU"/>
        </w:rPr>
        <w:t>shall be conducted</w:t>
      </w:r>
      <w:r>
        <w:rPr>
          <w:rFonts w:cs="Arial"/>
          <w:lang w:val="en-AU"/>
        </w:rPr>
        <w:t xml:space="preserve"> separately, </w:t>
      </w:r>
      <w:r w:rsidRPr="00146EB8">
        <w:rPr>
          <w:rFonts w:cs="Arial"/>
          <w:lang w:val="en-AU"/>
        </w:rPr>
        <w:t xml:space="preserve">for each </w:t>
      </w:r>
      <w:r w:rsidRPr="00E56944">
        <w:rPr>
          <w:rFonts w:cs="Arial"/>
          <w:lang w:val="en-AU"/>
        </w:rPr>
        <w:t>type of bonded</w:t>
      </w:r>
      <w:r w:rsidRPr="005533EF">
        <w:rPr>
          <w:rFonts w:cs="Arial"/>
          <w:lang w:val="en-AU"/>
        </w:rPr>
        <w:t xml:space="preserve"> anchor system</w:t>
      </w:r>
      <w:r>
        <w:rPr>
          <w:rFonts w:cs="Arial"/>
          <w:lang w:val="en-AU"/>
        </w:rPr>
        <w:t xml:space="preserve">, </w:t>
      </w:r>
      <w:r w:rsidRPr="00146EB8">
        <w:rPr>
          <w:rFonts w:cs="Arial"/>
          <w:lang w:val="en-AU"/>
        </w:rPr>
        <w:t>in each type of concrete or other substrate material, in each orientation and in uncracked and, if present, cracked concrete.</w:t>
      </w:r>
    </w:p>
    <w:p w14:paraId="1416126D" w14:textId="03803011" w:rsidR="0067026B" w:rsidRDefault="00EA5298" w:rsidP="0067026B">
      <w:pPr>
        <w:spacing w:line="80" w:lineRule="exact"/>
        <w:ind w:left="454"/>
        <w:rPr>
          <w:rFonts w:cs="Arial"/>
          <w:lang w:val="en-AU"/>
        </w:rPr>
      </w:pPr>
      <w:r>
        <w:rPr>
          <w:rFonts w:cs="Arial"/>
          <w:noProof/>
          <w:snapToGrid/>
          <w:lang w:val="en-AU"/>
        </w:rPr>
        <mc:AlternateContent>
          <mc:Choice Requires="wps">
            <w:drawing>
              <wp:anchor distT="71755" distB="0" distL="114300" distR="114300" simplePos="0" relativeHeight="251658752" behindDoc="1" locked="1" layoutInCell="1" allowOverlap="1" wp14:anchorId="683B6257" wp14:editId="1DE55F27">
                <wp:simplePos x="0" y="0"/>
                <wp:positionH relativeFrom="page">
                  <wp:align>center</wp:align>
                </wp:positionH>
                <wp:positionV relativeFrom="page">
                  <wp:posOffset>9901555</wp:posOffset>
                </wp:positionV>
                <wp:extent cx="6120130" cy="467995"/>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C81B6" w14:textId="1BD9FB0F" w:rsidR="00EB7A0C" w:rsidRPr="00255129" w:rsidRDefault="00EB7A0C" w:rsidP="00EB7A0C">
                            <w:pPr>
                              <w:pBdr>
                                <w:top w:val="single" w:sz="6" w:space="1" w:color="000000"/>
                              </w:pBdr>
                              <w:spacing w:before="40"/>
                              <w:jc w:val="right"/>
                              <w:rPr>
                                <w:bCs/>
                              </w:rPr>
                            </w:pPr>
                            <w:r w:rsidRPr="00255129">
                              <w:rPr>
                                <w:bCs/>
                              </w:rPr>
                              <w:t xml:space="preserve">© </w:t>
                            </w:r>
                            <w:r w:rsidR="003E1A67" w:rsidRPr="00255129">
                              <w:rPr>
                                <w:bCs/>
                              </w:rPr>
                              <w:t xml:space="preserve">Department of </w:t>
                            </w:r>
                            <w:proofErr w:type="gramStart"/>
                            <w:r w:rsidR="003E1A67" w:rsidRPr="00255129">
                              <w:rPr>
                                <w:bCs/>
                              </w:rPr>
                              <w:t>Transport</w:t>
                            </w:r>
                            <w:r w:rsidRPr="00255129">
                              <w:rPr>
                                <w:bCs/>
                              </w:rPr>
                              <w:t xml:space="preserve">  </w:t>
                            </w:r>
                            <w:r w:rsidR="00C12A33">
                              <w:t>September</w:t>
                            </w:r>
                            <w:proofErr w:type="gramEnd"/>
                            <w:r w:rsidR="00ED2CE5">
                              <w:t xml:space="preserve"> 2022</w:t>
                            </w:r>
                          </w:p>
                          <w:p w14:paraId="61390499" w14:textId="322992FE" w:rsidR="00EB7A0C" w:rsidRDefault="00EB7A0C" w:rsidP="00EB7A0C">
                            <w:pPr>
                              <w:jc w:val="right"/>
                            </w:pPr>
                            <w:r>
                              <w:t>Section 680 (Page 7</w:t>
                            </w:r>
                            <w:r w:rsidR="003E1A67">
                              <w:t xml:space="preserve"> of 1</w:t>
                            </w:r>
                            <w:r w:rsidR="00176789">
                              <w:t>2</w:t>
                            </w:r>
                            <w:r w:rsidR="003E1A67">
                              <w:t>)</w:t>
                            </w:r>
                          </w:p>
                          <w:p w14:paraId="6372477C" w14:textId="77777777" w:rsidR="00EB7A0C" w:rsidRDefault="00EB7A0C" w:rsidP="00EB7A0C">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6257" id="Text Box 48" o:spid="_x0000_s1032" type="#_x0000_t202" style="position:absolute;left:0;text-align:left;margin-left:0;margin-top:779.65pt;width:481.9pt;height:36.85pt;z-index:-251657728;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88w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1RyxEisi6hOhJvhHGv6D+gSwv4i7Oedqrg/ude&#10;oOLMfLakXVzAdLm4vFqSgSdv+dIrrCSIggfOxus2jAu7d6ibliqMU7JwSzrXOknw3M3UNu1LUmba&#10;7biQL+2U9fwHbn4D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MRD9HzzAQAAyQMAAA4AAAAAAAAAAAAAAAAALgIAAGRy&#10;cy9lMm9Eb2MueG1sUEsBAi0AFAAGAAgAAAAhAP8DdG7fAAAACgEAAA8AAAAAAAAAAAAAAAAATQQA&#10;AGRycy9kb3ducmV2LnhtbFBLBQYAAAAABAAEAPMAAABZBQAAAAA=&#10;" stroked="f">
                <v:textbox inset="0,,0">
                  <w:txbxContent>
                    <w:p w14:paraId="59EC81B6" w14:textId="1BD9FB0F" w:rsidR="00EB7A0C" w:rsidRPr="00255129" w:rsidRDefault="00EB7A0C" w:rsidP="00EB7A0C">
                      <w:pPr>
                        <w:pBdr>
                          <w:top w:val="single" w:sz="6" w:space="1" w:color="000000"/>
                        </w:pBdr>
                        <w:spacing w:before="40"/>
                        <w:jc w:val="right"/>
                        <w:rPr>
                          <w:bCs/>
                        </w:rPr>
                      </w:pPr>
                      <w:r w:rsidRPr="00255129">
                        <w:rPr>
                          <w:bCs/>
                        </w:rPr>
                        <w:t xml:space="preserve">© </w:t>
                      </w:r>
                      <w:r w:rsidR="003E1A67" w:rsidRPr="00255129">
                        <w:rPr>
                          <w:bCs/>
                        </w:rPr>
                        <w:t>Department of Transport</w:t>
                      </w:r>
                      <w:r w:rsidRPr="00255129">
                        <w:rPr>
                          <w:bCs/>
                        </w:rPr>
                        <w:t xml:space="preserve">  </w:t>
                      </w:r>
                      <w:r w:rsidR="00C12A33">
                        <w:t>September</w:t>
                      </w:r>
                      <w:r w:rsidR="00ED2CE5">
                        <w:t xml:space="preserve"> 2022</w:t>
                      </w:r>
                    </w:p>
                    <w:p w14:paraId="61390499" w14:textId="322992FE" w:rsidR="00EB7A0C" w:rsidRDefault="00EB7A0C" w:rsidP="00EB7A0C">
                      <w:pPr>
                        <w:jc w:val="right"/>
                      </w:pPr>
                      <w:r>
                        <w:t>Section 680 (Page 7</w:t>
                      </w:r>
                      <w:r w:rsidR="003E1A67">
                        <w:t xml:space="preserve"> of 1</w:t>
                      </w:r>
                      <w:r w:rsidR="00176789">
                        <w:t>2</w:t>
                      </w:r>
                      <w:r w:rsidR="003E1A67">
                        <w:t>)</w:t>
                      </w:r>
                    </w:p>
                    <w:p w14:paraId="6372477C" w14:textId="77777777" w:rsidR="00EB7A0C" w:rsidRDefault="00EB7A0C" w:rsidP="00EB7A0C">
                      <w:pPr>
                        <w:jc w:val="right"/>
                      </w:pPr>
                    </w:p>
                  </w:txbxContent>
                </v:textbox>
                <w10:wrap anchorx="page" anchory="page"/>
                <w10:anchorlock/>
              </v:shape>
            </w:pict>
          </mc:Fallback>
        </mc:AlternateContent>
      </w:r>
      <w:r w:rsidR="008F0B86">
        <w:rPr>
          <w:rFonts w:cs="Arial"/>
          <w:lang w:val="en-AU"/>
        </w:rPr>
        <w:br w:type="page"/>
      </w:r>
    </w:p>
    <w:p w14:paraId="72931495" w14:textId="231A92B5" w:rsidR="00384D8E" w:rsidRPr="00BC633C" w:rsidRDefault="00384D8E" w:rsidP="0067026B">
      <w:pPr>
        <w:ind w:left="454"/>
        <w:rPr>
          <w:rFonts w:cs="Arial"/>
          <w:lang w:val="en-AU"/>
        </w:rPr>
      </w:pPr>
      <w:r w:rsidRPr="00BC633C">
        <w:rPr>
          <w:rFonts w:cs="Arial"/>
          <w:lang w:val="en-AU"/>
        </w:rPr>
        <w:t xml:space="preserve">The testing personnel shall ensure that the bonded anchors </w:t>
      </w:r>
      <w:r w:rsidR="0024067F" w:rsidRPr="00BC633C">
        <w:rPr>
          <w:rFonts w:cs="Arial"/>
          <w:lang w:val="en-AU"/>
        </w:rPr>
        <w:t>are</w:t>
      </w:r>
      <w:r w:rsidR="0024067F">
        <w:rPr>
          <w:rFonts w:cs="Arial"/>
          <w:lang w:val="en-AU"/>
        </w:rPr>
        <w:t xml:space="preserve"> bonded securely and are</w:t>
      </w:r>
      <w:r w:rsidR="0024067F" w:rsidRPr="00BC633C">
        <w:rPr>
          <w:rFonts w:cs="Arial"/>
          <w:lang w:val="en-AU"/>
        </w:rPr>
        <w:t xml:space="preserve"> </w:t>
      </w:r>
      <w:r w:rsidR="0024067F">
        <w:rPr>
          <w:rFonts w:cs="Arial"/>
          <w:lang w:val="en-AU"/>
        </w:rPr>
        <w:t>undisturbed prior to testing</w:t>
      </w:r>
      <w:r w:rsidRPr="00BC633C">
        <w:rPr>
          <w:rFonts w:cs="Arial"/>
          <w:lang w:val="en-AU"/>
        </w:rPr>
        <w:t>.  Testing personnel shall be suitably competent and possess the relevant experience at conducting testing of bonded anchors on site and reporting the findings including the different possible modes of failure.</w:t>
      </w:r>
      <w:r w:rsidR="0024067F">
        <w:rPr>
          <w:rFonts w:cs="Arial"/>
          <w:lang w:val="en-AU"/>
        </w:rPr>
        <w:t xml:space="preserve"> </w:t>
      </w:r>
    </w:p>
    <w:p w14:paraId="0F898813" w14:textId="77777777" w:rsidR="00384D8E" w:rsidRPr="00146EB8" w:rsidRDefault="00384D8E" w:rsidP="00A61C49">
      <w:pPr>
        <w:spacing w:before="160"/>
        <w:ind w:left="454"/>
        <w:rPr>
          <w:rFonts w:cs="Arial"/>
          <w:lang w:val="en-AU"/>
        </w:rPr>
      </w:pPr>
      <w:r w:rsidRPr="00BC633C">
        <w:rPr>
          <w:rFonts w:cs="Arial"/>
          <w:lang w:val="en-AU"/>
        </w:rPr>
        <w:t>The mode of failure and corresponding ultimate load for each test shall be r</w:t>
      </w:r>
      <w:r w:rsidR="00267BF3">
        <w:rPr>
          <w:rFonts w:cs="Arial"/>
          <w:lang w:val="en-AU"/>
        </w:rPr>
        <w:t>ecorded in the test report.  In </w:t>
      </w:r>
      <w:r w:rsidRPr="00BC633C">
        <w:rPr>
          <w:rFonts w:cs="Arial"/>
          <w:lang w:val="en-AU"/>
        </w:rPr>
        <w:t xml:space="preserve">the event that multiple failure modes are observed, testing shall continue until the required minimum number of dominant </w:t>
      </w:r>
      <w:proofErr w:type="gramStart"/>
      <w:r w:rsidRPr="00BC633C">
        <w:rPr>
          <w:rFonts w:cs="Arial"/>
          <w:lang w:val="en-AU"/>
        </w:rPr>
        <w:t>mode</w:t>
      </w:r>
      <w:proofErr w:type="gramEnd"/>
      <w:r w:rsidRPr="00BC633C">
        <w:rPr>
          <w:rFonts w:cs="Arial"/>
          <w:lang w:val="en-AU"/>
        </w:rPr>
        <w:t xml:space="preserve"> of failure results are achieved.  The capacity of the bonded anchor shall be calculated from test results of the dominant mode of failure.</w:t>
      </w:r>
    </w:p>
    <w:p w14:paraId="2A3602C4" w14:textId="77777777" w:rsidR="00384D8E" w:rsidRPr="00146EB8" w:rsidRDefault="00384D8E" w:rsidP="00A61C49">
      <w:pPr>
        <w:spacing w:before="160"/>
        <w:ind w:left="454"/>
        <w:rPr>
          <w:rFonts w:cs="Arial"/>
          <w:lang w:val="en-AU"/>
        </w:rPr>
      </w:pPr>
      <w:r w:rsidRPr="00146EB8">
        <w:rPr>
          <w:rFonts w:cs="Arial"/>
          <w:lang w:val="en-AU"/>
        </w:rPr>
        <w:t xml:space="preserve">Bonded anchors shall be tested to the </w:t>
      </w:r>
      <w:r w:rsidR="00161F24">
        <w:rPr>
          <w:rFonts w:cs="Arial"/>
          <w:lang w:val="en-AU"/>
        </w:rPr>
        <w:t>u</w:t>
      </w:r>
      <w:r w:rsidRPr="00146EB8">
        <w:rPr>
          <w:rFonts w:cs="Arial"/>
          <w:lang w:val="en-AU"/>
        </w:rPr>
        <w:t xml:space="preserve">ltimate load certified by the design engineer for the bonded anchor used, </w:t>
      </w:r>
      <w:bookmarkStart w:id="3" w:name="_Hlk98487812"/>
      <w:r w:rsidRPr="00146EB8">
        <w:rPr>
          <w:rFonts w:cs="Arial"/>
          <w:lang w:val="en-AU"/>
        </w:rPr>
        <w:t>in accordance with the requirements of ASTM</w:t>
      </w:r>
      <w:r w:rsidR="00267BF3">
        <w:rPr>
          <w:rFonts w:cs="Arial"/>
          <w:lang w:val="en-AU"/>
        </w:rPr>
        <w:t> </w:t>
      </w:r>
      <w:r w:rsidRPr="00146EB8">
        <w:rPr>
          <w:rFonts w:cs="Arial"/>
          <w:lang w:val="en-AU"/>
        </w:rPr>
        <w:t>E</w:t>
      </w:r>
      <w:r w:rsidR="00267BF3">
        <w:rPr>
          <w:rFonts w:cs="Arial"/>
          <w:lang w:val="en-AU"/>
        </w:rPr>
        <w:t> </w:t>
      </w:r>
      <w:r w:rsidRPr="00146EB8">
        <w:rPr>
          <w:rFonts w:cs="Arial"/>
          <w:lang w:val="en-AU"/>
        </w:rPr>
        <w:t>488 and ASTM</w:t>
      </w:r>
      <w:r w:rsidR="00267BF3">
        <w:rPr>
          <w:rFonts w:cs="Arial"/>
          <w:lang w:val="en-AU"/>
        </w:rPr>
        <w:t> </w:t>
      </w:r>
      <w:r w:rsidRPr="00146EB8">
        <w:rPr>
          <w:rFonts w:cs="Arial"/>
          <w:lang w:val="en-AU"/>
        </w:rPr>
        <w:t>E</w:t>
      </w:r>
      <w:r w:rsidR="00267BF3">
        <w:rPr>
          <w:rFonts w:cs="Arial"/>
          <w:lang w:val="en-AU"/>
        </w:rPr>
        <w:t> </w:t>
      </w:r>
      <w:r w:rsidRPr="00146EB8">
        <w:rPr>
          <w:rFonts w:cs="Arial"/>
          <w:lang w:val="en-AU"/>
        </w:rPr>
        <w:t xml:space="preserve">1512 </w:t>
      </w:r>
      <w:r w:rsidR="00161F24" w:rsidRPr="001736B1">
        <w:rPr>
          <w:rFonts w:eastAsia="Arial" w:cs="Arial"/>
          <w:spacing w:val="-5"/>
        </w:rPr>
        <w:t>or EOTA</w:t>
      </w:r>
      <w:r w:rsidR="00161F24">
        <w:rPr>
          <w:rFonts w:eastAsia="Arial" w:cs="Arial"/>
          <w:spacing w:val="-5"/>
        </w:rPr>
        <w:t> </w:t>
      </w:r>
      <w:r w:rsidR="00161F24" w:rsidRPr="001736B1">
        <w:rPr>
          <w:rFonts w:eastAsia="Arial" w:cs="Arial"/>
          <w:spacing w:val="-5"/>
        </w:rPr>
        <w:t>TR</w:t>
      </w:r>
      <w:r w:rsidR="00161F24">
        <w:rPr>
          <w:rFonts w:eastAsia="Arial" w:cs="Arial"/>
          <w:spacing w:val="-5"/>
        </w:rPr>
        <w:t> </w:t>
      </w:r>
      <w:r w:rsidR="00161F24" w:rsidRPr="001736B1">
        <w:rPr>
          <w:rFonts w:eastAsia="Arial" w:cs="Arial"/>
          <w:spacing w:val="-5"/>
        </w:rPr>
        <w:t>048</w:t>
      </w:r>
      <w:r w:rsidR="00161F24">
        <w:rPr>
          <w:rFonts w:eastAsia="Arial" w:cs="Arial"/>
          <w:spacing w:val="-5"/>
        </w:rPr>
        <w:t>,</w:t>
      </w:r>
      <w:r w:rsidR="00161F24">
        <w:rPr>
          <w:rFonts w:cs="Arial"/>
          <w:lang w:val="en-AU"/>
        </w:rPr>
        <w:t xml:space="preserve"> </w:t>
      </w:r>
      <w:r w:rsidRPr="00146EB8">
        <w:rPr>
          <w:rFonts w:cs="Arial"/>
          <w:lang w:val="en-AU"/>
        </w:rPr>
        <w:t>based on the unconfined test method.</w:t>
      </w:r>
      <w:bookmarkEnd w:id="3"/>
    </w:p>
    <w:p w14:paraId="7514E614" w14:textId="77777777" w:rsidR="00384D8E" w:rsidRPr="00146EB8" w:rsidRDefault="00384D8E" w:rsidP="00A61C49">
      <w:pPr>
        <w:spacing w:line="200" w:lineRule="exact"/>
        <w:rPr>
          <w:rFonts w:cs="Arial"/>
          <w:lang w:val="en-AU"/>
        </w:rPr>
      </w:pPr>
    </w:p>
    <w:p w14:paraId="3DCB750B" w14:textId="460ACCBB" w:rsidR="00384D8E" w:rsidRPr="00146EB8" w:rsidRDefault="00384D8E" w:rsidP="00AF7254">
      <w:pPr>
        <w:pStyle w:val="Heading5SS"/>
      </w:pPr>
      <w:r w:rsidRPr="00146EB8">
        <w:t>(c)</w:t>
      </w:r>
      <w:r w:rsidRPr="00146EB8">
        <w:tab/>
        <w:t xml:space="preserve">Proof Load Testing </w:t>
      </w:r>
      <w:r w:rsidR="0050763C">
        <w:t xml:space="preserve">in tension </w:t>
      </w:r>
      <w:r w:rsidRPr="00146EB8">
        <w:t>of bonded anchors</w:t>
      </w:r>
    </w:p>
    <w:p w14:paraId="6B2D17FA" w14:textId="7EF5E18C" w:rsidR="0020028C" w:rsidRPr="001C0869" w:rsidRDefault="0020028C" w:rsidP="00A61C49">
      <w:pPr>
        <w:spacing w:before="160"/>
        <w:ind w:left="454"/>
        <w:rPr>
          <w:rFonts w:cs="Arial"/>
          <w:lang w:val="en-AU"/>
        </w:rPr>
      </w:pPr>
      <w:r w:rsidRPr="001C0869">
        <w:rPr>
          <w:rFonts w:cs="Arial"/>
          <w:lang w:val="en-AU"/>
        </w:rPr>
        <w:t>All bonded anchors that will be subject to tensile loads</w:t>
      </w:r>
      <w:r w:rsidR="00094DA1">
        <w:rPr>
          <w:rFonts w:cs="Arial"/>
          <w:lang w:val="en-AU"/>
        </w:rPr>
        <w:t>, a</w:t>
      </w:r>
      <w:r w:rsidR="00094DA1" w:rsidRPr="001C0869">
        <w:rPr>
          <w:rFonts w:cs="Arial"/>
          <w:lang w:val="en-AU"/>
        </w:rPr>
        <w:t xml:space="preserve"> </w:t>
      </w:r>
      <w:r w:rsidRPr="001C0869">
        <w:rPr>
          <w:rFonts w:cs="Arial"/>
          <w:lang w:val="en-AU"/>
        </w:rPr>
        <w:t>combination of tensile and shear loads</w:t>
      </w:r>
      <w:r w:rsidR="00094DA1">
        <w:rPr>
          <w:rFonts w:cs="Arial"/>
          <w:lang w:val="en-AU"/>
        </w:rPr>
        <w:t xml:space="preserve"> or fatigue loads</w:t>
      </w:r>
      <w:r w:rsidR="003F6E37" w:rsidRPr="001C0869">
        <w:rPr>
          <w:rFonts w:cs="Arial"/>
          <w:lang w:val="en-AU"/>
        </w:rPr>
        <w:t xml:space="preserve"> </w:t>
      </w:r>
      <w:r w:rsidRPr="001C0869">
        <w:rPr>
          <w:rFonts w:cs="Arial"/>
          <w:lang w:val="en-AU"/>
        </w:rPr>
        <w:t xml:space="preserve">in service shall be subject to the minimum </w:t>
      </w:r>
      <w:r w:rsidRPr="001C0869">
        <w:rPr>
          <w:rFonts w:cs="Arial"/>
        </w:rPr>
        <w:t>percentage</w:t>
      </w:r>
      <w:r w:rsidRPr="001C0869">
        <w:rPr>
          <w:rFonts w:cs="Arial"/>
          <w:lang w:val="en-AU"/>
        </w:rPr>
        <w:t xml:space="preserve"> of proof load tests for any lot size in accordance with the requirements of Table 680.091.</w:t>
      </w:r>
    </w:p>
    <w:p w14:paraId="0EC61786" w14:textId="77777777" w:rsidR="0020028C" w:rsidRPr="0020028C" w:rsidRDefault="0020028C" w:rsidP="00A61C49">
      <w:pPr>
        <w:spacing w:before="120" w:after="40"/>
        <w:ind w:left="454"/>
        <w:rPr>
          <w:rFonts w:cs="Arial"/>
          <w:b/>
          <w:bCs/>
        </w:rPr>
      </w:pPr>
      <w:r w:rsidRPr="0020028C">
        <w:rPr>
          <w:rFonts w:cs="Arial"/>
          <w:b/>
          <w:bCs/>
        </w:rPr>
        <w:t>Table 680.091</w:t>
      </w:r>
    </w:p>
    <w:tbl>
      <w:tblPr>
        <w:tblW w:w="8647" w:type="dxa"/>
        <w:tblInd w:w="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02" w:type="dxa"/>
          <w:left w:w="85" w:type="dxa"/>
          <w:bottom w:w="57" w:type="dxa"/>
          <w:right w:w="85" w:type="dxa"/>
        </w:tblCellMar>
        <w:tblLook w:val="04A0" w:firstRow="1" w:lastRow="0" w:firstColumn="1" w:lastColumn="0" w:noHBand="0" w:noVBand="1"/>
      </w:tblPr>
      <w:tblGrid>
        <w:gridCol w:w="1276"/>
        <w:gridCol w:w="4820"/>
        <w:gridCol w:w="2551"/>
      </w:tblGrid>
      <w:tr w:rsidR="0020028C" w:rsidRPr="0020028C" w14:paraId="6428EECF" w14:textId="77777777" w:rsidTr="0020028C">
        <w:tc>
          <w:tcPr>
            <w:tcW w:w="1276" w:type="dxa"/>
            <w:tcBorders>
              <w:top w:val="single" w:sz="12" w:space="0" w:color="auto"/>
              <w:left w:val="single" w:sz="12" w:space="0" w:color="auto"/>
              <w:bottom w:val="single" w:sz="12" w:space="0" w:color="auto"/>
            </w:tcBorders>
            <w:shd w:val="clear" w:color="auto" w:fill="auto"/>
          </w:tcPr>
          <w:p w14:paraId="608138F5" w14:textId="77777777" w:rsidR="0020028C" w:rsidRPr="0020028C" w:rsidRDefault="0020028C" w:rsidP="008F28F3">
            <w:pPr>
              <w:pStyle w:val="Default"/>
              <w:widowControl w:val="0"/>
              <w:jc w:val="center"/>
              <w:rPr>
                <w:rFonts w:ascii="Arial" w:hAnsi="Arial" w:cs="Arial"/>
                <w:b/>
                <w:bCs/>
                <w:sz w:val="20"/>
                <w:szCs w:val="20"/>
              </w:rPr>
            </w:pPr>
            <w:r w:rsidRPr="0020028C">
              <w:rPr>
                <w:rFonts w:ascii="Arial" w:hAnsi="Arial" w:cs="Arial"/>
                <w:b/>
                <w:bCs/>
                <w:sz w:val="20"/>
                <w:szCs w:val="20"/>
              </w:rPr>
              <w:t>Lot Size</w:t>
            </w:r>
          </w:p>
          <w:p w14:paraId="58730191" w14:textId="77777777" w:rsidR="0020028C" w:rsidRPr="0020028C" w:rsidRDefault="0020028C" w:rsidP="008F28F3">
            <w:pPr>
              <w:pStyle w:val="Default"/>
              <w:widowControl w:val="0"/>
              <w:jc w:val="center"/>
              <w:rPr>
                <w:rFonts w:ascii="Arial" w:hAnsi="Arial" w:cs="Arial"/>
                <w:b/>
                <w:bCs/>
                <w:sz w:val="20"/>
                <w:szCs w:val="20"/>
              </w:rPr>
            </w:pPr>
            <w:r w:rsidRPr="0020028C">
              <w:rPr>
                <w:rFonts w:ascii="Arial" w:hAnsi="Arial" w:cs="Arial"/>
                <w:b/>
                <w:bCs/>
                <w:sz w:val="20"/>
                <w:szCs w:val="20"/>
              </w:rPr>
              <w:t>(Number of anchors)</w:t>
            </w:r>
          </w:p>
        </w:tc>
        <w:tc>
          <w:tcPr>
            <w:tcW w:w="4820" w:type="dxa"/>
            <w:tcBorders>
              <w:top w:val="single" w:sz="12" w:space="0" w:color="auto"/>
              <w:bottom w:val="single" w:sz="12" w:space="0" w:color="auto"/>
            </w:tcBorders>
            <w:shd w:val="clear" w:color="auto" w:fill="auto"/>
          </w:tcPr>
          <w:p w14:paraId="4F100D76" w14:textId="1832BFC9" w:rsidR="0020028C" w:rsidRPr="0020028C" w:rsidRDefault="0020028C" w:rsidP="008F28F3">
            <w:pPr>
              <w:pStyle w:val="Default"/>
              <w:widowControl w:val="0"/>
              <w:jc w:val="center"/>
              <w:rPr>
                <w:rFonts w:ascii="Arial" w:hAnsi="Arial" w:cs="Arial"/>
                <w:b/>
                <w:bCs/>
                <w:sz w:val="20"/>
                <w:szCs w:val="20"/>
              </w:rPr>
            </w:pPr>
            <w:r w:rsidRPr="0020028C">
              <w:rPr>
                <w:rFonts w:ascii="Arial" w:hAnsi="Arial" w:cs="Arial"/>
                <w:b/>
                <w:bCs/>
                <w:sz w:val="20"/>
                <w:szCs w:val="20"/>
              </w:rPr>
              <w:t>Percentage of anchors subject to tensile loads</w:t>
            </w:r>
            <w:r w:rsidR="00A063A1">
              <w:rPr>
                <w:rFonts w:ascii="Arial" w:hAnsi="Arial" w:cs="Arial"/>
                <w:b/>
                <w:bCs/>
                <w:sz w:val="20"/>
                <w:szCs w:val="20"/>
              </w:rPr>
              <w:t>,</w:t>
            </w:r>
            <w:r w:rsidR="009246DC">
              <w:rPr>
                <w:rFonts w:ascii="Arial" w:hAnsi="Arial" w:cs="Arial"/>
                <w:b/>
                <w:bCs/>
                <w:sz w:val="20"/>
                <w:szCs w:val="20"/>
              </w:rPr>
              <w:t xml:space="preserve"> </w:t>
            </w:r>
            <w:r w:rsidR="00A063A1">
              <w:rPr>
                <w:rFonts w:ascii="Arial" w:hAnsi="Arial" w:cs="Arial"/>
                <w:b/>
                <w:bCs/>
                <w:sz w:val="20"/>
                <w:szCs w:val="20"/>
              </w:rPr>
              <w:t>a</w:t>
            </w:r>
            <w:r w:rsidR="00A063A1" w:rsidRPr="0020028C">
              <w:rPr>
                <w:rFonts w:ascii="Arial" w:hAnsi="Arial" w:cs="Arial"/>
                <w:b/>
                <w:bCs/>
                <w:sz w:val="20"/>
                <w:szCs w:val="20"/>
              </w:rPr>
              <w:t xml:space="preserve"> </w:t>
            </w:r>
            <w:r w:rsidRPr="0020028C">
              <w:rPr>
                <w:rFonts w:ascii="Arial" w:hAnsi="Arial" w:cs="Arial"/>
                <w:b/>
                <w:bCs/>
                <w:sz w:val="20"/>
                <w:szCs w:val="20"/>
              </w:rPr>
              <w:t xml:space="preserve">combination of tensile and shear loads </w:t>
            </w:r>
            <w:r w:rsidR="00A063A1">
              <w:rPr>
                <w:rFonts w:ascii="Arial" w:hAnsi="Arial" w:cs="Arial"/>
                <w:b/>
                <w:bCs/>
                <w:sz w:val="20"/>
                <w:szCs w:val="20"/>
              </w:rPr>
              <w:t>or fatigue loads</w:t>
            </w:r>
            <w:r w:rsidR="00A063A1" w:rsidRPr="0020028C">
              <w:rPr>
                <w:rFonts w:ascii="Arial" w:hAnsi="Arial" w:cs="Arial"/>
                <w:b/>
                <w:bCs/>
                <w:sz w:val="20"/>
                <w:szCs w:val="20"/>
              </w:rPr>
              <w:t xml:space="preserve"> </w:t>
            </w:r>
            <w:r w:rsidRPr="0020028C">
              <w:rPr>
                <w:rFonts w:ascii="Arial" w:hAnsi="Arial" w:cs="Arial"/>
                <w:b/>
                <w:bCs/>
                <w:sz w:val="20"/>
                <w:szCs w:val="20"/>
              </w:rPr>
              <w:t>to be tested (%) (min)</w:t>
            </w:r>
          </w:p>
        </w:tc>
        <w:tc>
          <w:tcPr>
            <w:tcW w:w="2551" w:type="dxa"/>
            <w:tcBorders>
              <w:top w:val="single" w:sz="12" w:space="0" w:color="auto"/>
              <w:bottom w:val="single" w:sz="12" w:space="0" w:color="auto"/>
              <w:right w:val="single" w:sz="12" w:space="0" w:color="auto"/>
            </w:tcBorders>
            <w:shd w:val="clear" w:color="auto" w:fill="auto"/>
          </w:tcPr>
          <w:p w14:paraId="20BBEABC" w14:textId="4754E96D" w:rsidR="0020028C" w:rsidRPr="0020028C" w:rsidRDefault="0020028C" w:rsidP="0020028C">
            <w:pPr>
              <w:pStyle w:val="Default"/>
              <w:widowControl w:val="0"/>
              <w:jc w:val="center"/>
              <w:rPr>
                <w:rFonts w:ascii="Arial" w:hAnsi="Arial" w:cs="Arial"/>
                <w:b/>
                <w:bCs/>
                <w:sz w:val="20"/>
                <w:szCs w:val="20"/>
              </w:rPr>
            </w:pPr>
            <w:r w:rsidRPr="0020028C">
              <w:rPr>
                <w:rFonts w:ascii="Arial" w:hAnsi="Arial" w:cs="Arial"/>
                <w:b/>
                <w:bCs/>
                <w:sz w:val="20"/>
                <w:szCs w:val="20"/>
              </w:rPr>
              <w:t>Percentage of all other types of bonded anchors to be tested (%) (min)</w:t>
            </w:r>
          </w:p>
        </w:tc>
      </w:tr>
      <w:tr w:rsidR="0020028C" w:rsidRPr="00BF1522" w14:paraId="43C7633D" w14:textId="77777777" w:rsidTr="0020028C">
        <w:tc>
          <w:tcPr>
            <w:tcW w:w="1276" w:type="dxa"/>
            <w:tcBorders>
              <w:top w:val="single" w:sz="12" w:space="0" w:color="auto"/>
              <w:left w:val="single" w:sz="12" w:space="0" w:color="auto"/>
            </w:tcBorders>
            <w:shd w:val="clear" w:color="auto" w:fill="auto"/>
          </w:tcPr>
          <w:p w14:paraId="115E641A" w14:textId="77777777" w:rsidR="0020028C" w:rsidRPr="00BF1522" w:rsidRDefault="0020028C" w:rsidP="008F28F3">
            <w:pPr>
              <w:pStyle w:val="Default"/>
              <w:widowControl w:val="0"/>
              <w:jc w:val="center"/>
              <w:rPr>
                <w:rFonts w:ascii="Arial" w:hAnsi="Arial" w:cs="Arial"/>
                <w:sz w:val="20"/>
                <w:szCs w:val="20"/>
              </w:rPr>
            </w:pPr>
            <w:r w:rsidRPr="00BF1522">
              <w:rPr>
                <w:rFonts w:ascii="Arial" w:hAnsi="Arial" w:cs="Arial"/>
                <w:sz w:val="20"/>
                <w:szCs w:val="20"/>
              </w:rPr>
              <w:t>1 - 50</w:t>
            </w:r>
          </w:p>
        </w:tc>
        <w:tc>
          <w:tcPr>
            <w:tcW w:w="4820" w:type="dxa"/>
            <w:tcBorders>
              <w:top w:val="single" w:sz="12" w:space="0" w:color="auto"/>
            </w:tcBorders>
            <w:shd w:val="clear" w:color="auto" w:fill="auto"/>
          </w:tcPr>
          <w:p w14:paraId="6D32F84F" w14:textId="77777777" w:rsidR="0020028C" w:rsidRPr="00BF1522" w:rsidRDefault="0020028C" w:rsidP="008F28F3">
            <w:pPr>
              <w:pStyle w:val="Default"/>
              <w:widowControl w:val="0"/>
              <w:jc w:val="center"/>
              <w:rPr>
                <w:rFonts w:ascii="Arial" w:hAnsi="Arial" w:cs="Arial"/>
                <w:sz w:val="20"/>
                <w:szCs w:val="20"/>
              </w:rPr>
            </w:pPr>
            <w:r w:rsidRPr="00BF1522">
              <w:rPr>
                <w:rFonts w:ascii="Arial" w:hAnsi="Arial" w:cs="Arial"/>
                <w:sz w:val="20"/>
                <w:szCs w:val="20"/>
              </w:rPr>
              <w:t>100</w:t>
            </w:r>
          </w:p>
        </w:tc>
        <w:tc>
          <w:tcPr>
            <w:tcW w:w="2551" w:type="dxa"/>
            <w:vMerge w:val="restart"/>
            <w:tcBorders>
              <w:top w:val="single" w:sz="12" w:space="0" w:color="auto"/>
              <w:bottom w:val="single" w:sz="12" w:space="0" w:color="auto"/>
              <w:right w:val="single" w:sz="12" w:space="0" w:color="auto"/>
            </w:tcBorders>
            <w:shd w:val="clear" w:color="auto" w:fill="auto"/>
            <w:vAlign w:val="center"/>
          </w:tcPr>
          <w:p w14:paraId="0D1D9AC6" w14:textId="77777777" w:rsidR="0020028C" w:rsidRPr="00527318" w:rsidRDefault="0020028C" w:rsidP="0020028C">
            <w:pPr>
              <w:pStyle w:val="Default"/>
              <w:widowControl w:val="0"/>
              <w:jc w:val="center"/>
              <w:rPr>
                <w:rFonts w:ascii="Arial" w:hAnsi="Arial" w:cs="Arial"/>
                <w:sz w:val="20"/>
                <w:szCs w:val="20"/>
              </w:rPr>
            </w:pPr>
            <w:r w:rsidRPr="00527318">
              <w:rPr>
                <w:rFonts w:ascii="Arial" w:hAnsi="Arial" w:cs="Arial"/>
                <w:sz w:val="20"/>
                <w:szCs w:val="20"/>
              </w:rPr>
              <w:t>5%</w:t>
            </w:r>
          </w:p>
        </w:tc>
      </w:tr>
      <w:tr w:rsidR="0020028C" w:rsidRPr="00BF1522" w14:paraId="7256D692" w14:textId="77777777" w:rsidTr="0020028C">
        <w:tc>
          <w:tcPr>
            <w:tcW w:w="1276" w:type="dxa"/>
            <w:tcBorders>
              <w:left w:val="single" w:sz="12" w:space="0" w:color="auto"/>
            </w:tcBorders>
            <w:shd w:val="clear" w:color="auto" w:fill="auto"/>
          </w:tcPr>
          <w:p w14:paraId="5336F5AC" w14:textId="77777777" w:rsidR="0020028C" w:rsidRPr="00BF1522" w:rsidRDefault="0020028C" w:rsidP="008F28F3">
            <w:pPr>
              <w:pStyle w:val="Default"/>
              <w:widowControl w:val="0"/>
              <w:jc w:val="center"/>
              <w:rPr>
                <w:rFonts w:ascii="Arial" w:hAnsi="Arial" w:cs="Arial"/>
                <w:sz w:val="20"/>
                <w:szCs w:val="20"/>
              </w:rPr>
            </w:pPr>
            <w:r w:rsidRPr="00BF1522">
              <w:rPr>
                <w:rFonts w:ascii="Arial" w:hAnsi="Arial" w:cs="Arial"/>
                <w:sz w:val="20"/>
                <w:szCs w:val="20"/>
              </w:rPr>
              <w:t>51 - 150</w:t>
            </w:r>
          </w:p>
        </w:tc>
        <w:tc>
          <w:tcPr>
            <w:tcW w:w="4820" w:type="dxa"/>
            <w:shd w:val="clear" w:color="auto" w:fill="auto"/>
          </w:tcPr>
          <w:p w14:paraId="7E7BB181" w14:textId="77777777" w:rsidR="0020028C" w:rsidRPr="00BF1522" w:rsidRDefault="0020028C" w:rsidP="008F28F3">
            <w:pPr>
              <w:pStyle w:val="Default"/>
              <w:widowControl w:val="0"/>
              <w:jc w:val="center"/>
              <w:rPr>
                <w:rFonts w:ascii="Arial" w:hAnsi="Arial" w:cs="Arial"/>
                <w:sz w:val="20"/>
                <w:szCs w:val="20"/>
              </w:rPr>
            </w:pPr>
            <w:r w:rsidRPr="00BF1522">
              <w:rPr>
                <w:rFonts w:ascii="Arial" w:hAnsi="Arial" w:cs="Arial"/>
                <w:sz w:val="20"/>
                <w:szCs w:val="20"/>
              </w:rPr>
              <w:t>50</w:t>
            </w:r>
          </w:p>
        </w:tc>
        <w:tc>
          <w:tcPr>
            <w:tcW w:w="2551" w:type="dxa"/>
            <w:vMerge/>
            <w:tcBorders>
              <w:top w:val="single" w:sz="12" w:space="0" w:color="auto"/>
              <w:bottom w:val="single" w:sz="12" w:space="0" w:color="auto"/>
              <w:right w:val="single" w:sz="12" w:space="0" w:color="auto"/>
            </w:tcBorders>
            <w:shd w:val="clear" w:color="auto" w:fill="auto"/>
          </w:tcPr>
          <w:p w14:paraId="6A55A2E3" w14:textId="77777777" w:rsidR="0020028C" w:rsidRPr="00527318" w:rsidRDefault="0020028C" w:rsidP="008F28F3">
            <w:pPr>
              <w:pStyle w:val="Default"/>
              <w:widowControl w:val="0"/>
              <w:jc w:val="center"/>
              <w:rPr>
                <w:rFonts w:ascii="Arial" w:hAnsi="Arial" w:cs="Arial"/>
                <w:sz w:val="20"/>
                <w:szCs w:val="20"/>
              </w:rPr>
            </w:pPr>
          </w:p>
        </w:tc>
      </w:tr>
      <w:tr w:rsidR="0020028C" w:rsidRPr="00BF1522" w14:paraId="3068DD3C" w14:textId="77777777" w:rsidTr="0020028C">
        <w:tc>
          <w:tcPr>
            <w:tcW w:w="1276" w:type="dxa"/>
            <w:tcBorders>
              <w:left w:val="single" w:sz="12" w:space="0" w:color="auto"/>
            </w:tcBorders>
            <w:shd w:val="clear" w:color="auto" w:fill="auto"/>
          </w:tcPr>
          <w:p w14:paraId="0872A5C4" w14:textId="77777777" w:rsidR="0020028C" w:rsidRPr="00BF1522" w:rsidRDefault="0020028C" w:rsidP="008F28F3">
            <w:pPr>
              <w:pStyle w:val="Default"/>
              <w:widowControl w:val="0"/>
              <w:jc w:val="center"/>
              <w:rPr>
                <w:rFonts w:ascii="Arial" w:hAnsi="Arial" w:cs="Arial"/>
                <w:sz w:val="20"/>
                <w:szCs w:val="20"/>
              </w:rPr>
            </w:pPr>
            <w:r w:rsidRPr="00BF1522">
              <w:rPr>
                <w:rFonts w:ascii="Arial" w:hAnsi="Arial" w:cs="Arial"/>
                <w:sz w:val="20"/>
                <w:szCs w:val="20"/>
              </w:rPr>
              <w:t>151 – 300</w:t>
            </w:r>
          </w:p>
        </w:tc>
        <w:tc>
          <w:tcPr>
            <w:tcW w:w="4820" w:type="dxa"/>
            <w:shd w:val="clear" w:color="auto" w:fill="auto"/>
          </w:tcPr>
          <w:p w14:paraId="314DF418" w14:textId="77777777" w:rsidR="0020028C" w:rsidRPr="00BF1522" w:rsidRDefault="0020028C" w:rsidP="008F28F3">
            <w:pPr>
              <w:pStyle w:val="Default"/>
              <w:widowControl w:val="0"/>
              <w:jc w:val="center"/>
              <w:rPr>
                <w:rFonts w:ascii="Arial" w:hAnsi="Arial" w:cs="Arial"/>
                <w:sz w:val="20"/>
                <w:szCs w:val="20"/>
              </w:rPr>
            </w:pPr>
            <w:r w:rsidRPr="00BF1522">
              <w:rPr>
                <w:rFonts w:ascii="Arial" w:hAnsi="Arial" w:cs="Arial"/>
                <w:sz w:val="20"/>
                <w:szCs w:val="20"/>
              </w:rPr>
              <w:t>25</w:t>
            </w:r>
          </w:p>
        </w:tc>
        <w:tc>
          <w:tcPr>
            <w:tcW w:w="2551" w:type="dxa"/>
            <w:vMerge/>
            <w:tcBorders>
              <w:top w:val="single" w:sz="12" w:space="0" w:color="auto"/>
              <w:bottom w:val="single" w:sz="12" w:space="0" w:color="auto"/>
              <w:right w:val="single" w:sz="12" w:space="0" w:color="auto"/>
            </w:tcBorders>
            <w:shd w:val="clear" w:color="auto" w:fill="auto"/>
          </w:tcPr>
          <w:p w14:paraId="169A16C9" w14:textId="77777777" w:rsidR="0020028C" w:rsidRPr="00527318" w:rsidRDefault="0020028C" w:rsidP="008F28F3">
            <w:pPr>
              <w:pStyle w:val="Default"/>
              <w:widowControl w:val="0"/>
              <w:jc w:val="center"/>
              <w:rPr>
                <w:rFonts w:ascii="Arial" w:hAnsi="Arial" w:cs="Arial"/>
                <w:sz w:val="20"/>
                <w:szCs w:val="20"/>
              </w:rPr>
            </w:pPr>
          </w:p>
        </w:tc>
      </w:tr>
      <w:tr w:rsidR="0020028C" w:rsidRPr="00BF1522" w14:paraId="6FF8A442" w14:textId="77777777" w:rsidTr="0020028C">
        <w:tc>
          <w:tcPr>
            <w:tcW w:w="1276" w:type="dxa"/>
            <w:tcBorders>
              <w:left w:val="single" w:sz="12" w:space="0" w:color="auto"/>
            </w:tcBorders>
            <w:shd w:val="clear" w:color="auto" w:fill="auto"/>
          </w:tcPr>
          <w:p w14:paraId="41FC13D3" w14:textId="77777777" w:rsidR="0020028C" w:rsidRPr="00BF1522" w:rsidRDefault="0020028C" w:rsidP="008F28F3">
            <w:pPr>
              <w:pStyle w:val="Default"/>
              <w:widowControl w:val="0"/>
              <w:jc w:val="center"/>
              <w:rPr>
                <w:rFonts w:ascii="Arial" w:hAnsi="Arial" w:cs="Arial"/>
                <w:sz w:val="20"/>
                <w:szCs w:val="20"/>
              </w:rPr>
            </w:pPr>
            <w:r w:rsidRPr="00BF1522">
              <w:rPr>
                <w:rFonts w:ascii="Arial" w:hAnsi="Arial" w:cs="Arial"/>
                <w:sz w:val="20"/>
                <w:szCs w:val="20"/>
              </w:rPr>
              <w:t>301 – 500</w:t>
            </w:r>
          </w:p>
        </w:tc>
        <w:tc>
          <w:tcPr>
            <w:tcW w:w="4820" w:type="dxa"/>
            <w:shd w:val="clear" w:color="auto" w:fill="auto"/>
          </w:tcPr>
          <w:p w14:paraId="7E9154FF" w14:textId="77777777" w:rsidR="0020028C" w:rsidRPr="00BF1522" w:rsidRDefault="0020028C" w:rsidP="008F28F3">
            <w:pPr>
              <w:pStyle w:val="Default"/>
              <w:widowControl w:val="0"/>
              <w:jc w:val="center"/>
              <w:rPr>
                <w:rFonts w:ascii="Arial" w:hAnsi="Arial" w:cs="Arial"/>
                <w:sz w:val="20"/>
                <w:szCs w:val="20"/>
              </w:rPr>
            </w:pPr>
            <w:r w:rsidRPr="00BF1522">
              <w:rPr>
                <w:rFonts w:ascii="Arial" w:hAnsi="Arial" w:cs="Arial"/>
                <w:sz w:val="20"/>
                <w:szCs w:val="20"/>
              </w:rPr>
              <w:t>20</w:t>
            </w:r>
          </w:p>
        </w:tc>
        <w:tc>
          <w:tcPr>
            <w:tcW w:w="2551" w:type="dxa"/>
            <w:vMerge/>
            <w:tcBorders>
              <w:top w:val="single" w:sz="12" w:space="0" w:color="auto"/>
              <w:bottom w:val="single" w:sz="12" w:space="0" w:color="auto"/>
              <w:right w:val="single" w:sz="12" w:space="0" w:color="auto"/>
            </w:tcBorders>
            <w:shd w:val="clear" w:color="auto" w:fill="auto"/>
          </w:tcPr>
          <w:p w14:paraId="2876C88D" w14:textId="77777777" w:rsidR="0020028C" w:rsidRPr="00527318" w:rsidRDefault="0020028C" w:rsidP="008F28F3">
            <w:pPr>
              <w:pStyle w:val="Default"/>
              <w:widowControl w:val="0"/>
              <w:jc w:val="center"/>
              <w:rPr>
                <w:rFonts w:ascii="Arial" w:hAnsi="Arial" w:cs="Arial"/>
                <w:sz w:val="20"/>
                <w:szCs w:val="20"/>
              </w:rPr>
            </w:pPr>
          </w:p>
        </w:tc>
      </w:tr>
      <w:tr w:rsidR="0020028C" w:rsidRPr="00BF1522" w14:paraId="44872872" w14:textId="77777777" w:rsidTr="0020028C">
        <w:tc>
          <w:tcPr>
            <w:tcW w:w="1276" w:type="dxa"/>
            <w:tcBorders>
              <w:left w:val="single" w:sz="12" w:space="0" w:color="auto"/>
            </w:tcBorders>
            <w:shd w:val="clear" w:color="auto" w:fill="auto"/>
          </w:tcPr>
          <w:p w14:paraId="30C26C6B" w14:textId="77777777" w:rsidR="0020028C" w:rsidRPr="00BF1522" w:rsidRDefault="0020028C" w:rsidP="008F28F3">
            <w:pPr>
              <w:pStyle w:val="Default"/>
              <w:widowControl w:val="0"/>
              <w:jc w:val="center"/>
              <w:rPr>
                <w:rFonts w:ascii="Arial" w:hAnsi="Arial" w:cs="Arial"/>
                <w:sz w:val="20"/>
                <w:szCs w:val="20"/>
              </w:rPr>
            </w:pPr>
            <w:r w:rsidRPr="00BF1522">
              <w:rPr>
                <w:rFonts w:ascii="Arial" w:hAnsi="Arial" w:cs="Arial"/>
                <w:sz w:val="20"/>
                <w:szCs w:val="20"/>
              </w:rPr>
              <w:t>501 – 1000</w:t>
            </w:r>
          </w:p>
        </w:tc>
        <w:tc>
          <w:tcPr>
            <w:tcW w:w="4820" w:type="dxa"/>
            <w:shd w:val="clear" w:color="auto" w:fill="auto"/>
          </w:tcPr>
          <w:p w14:paraId="2DC602D7" w14:textId="77777777" w:rsidR="0020028C" w:rsidRPr="00BF1522" w:rsidRDefault="0020028C" w:rsidP="008F28F3">
            <w:pPr>
              <w:pStyle w:val="Default"/>
              <w:widowControl w:val="0"/>
              <w:jc w:val="center"/>
              <w:rPr>
                <w:rFonts w:ascii="Arial" w:hAnsi="Arial" w:cs="Arial"/>
                <w:sz w:val="20"/>
                <w:szCs w:val="20"/>
              </w:rPr>
            </w:pPr>
            <w:r w:rsidRPr="00BF1522">
              <w:rPr>
                <w:rFonts w:ascii="Arial" w:hAnsi="Arial" w:cs="Arial"/>
                <w:sz w:val="20"/>
                <w:szCs w:val="20"/>
              </w:rPr>
              <w:t>15</w:t>
            </w:r>
          </w:p>
        </w:tc>
        <w:tc>
          <w:tcPr>
            <w:tcW w:w="2551" w:type="dxa"/>
            <w:vMerge/>
            <w:tcBorders>
              <w:top w:val="single" w:sz="12" w:space="0" w:color="auto"/>
              <w:bottom w:val="single" w:sz="12" w:space="0" w:color="auto"/>
              <w:right w:val="single" w:sz="12" w:space="0" w:color="auto"/>
            </w:tcBorders>
            <w:shd w:val="clear" w:color="auto" w:fill="auto"/>
          </w:tcPr>
          <w:p w14:paraId="2067ADE7" w14:textId="77777777" w:rsidR="0020028C" w:rsidRPr="00527318" w:rsidRDefault="0020028C" w:rsidP="008F28F3">
            <w:pPr>
              <w:pStyle w:val="Default"/>
              <w:widowControl w:val="0"/>
              <w:jc w:val="center"/>
              <w:rPr>
                <w:rFonts w:ascii="Arial" w:hAnsi="Arial" w:cs="Arial"/>
                <w:sz w:val="20"/>
                <w:szCs w:val="20"/>
              </w:rPr>
            </w:pPr>
          </w:p>
        </w:tc>
      </w:tr>
      <w:tr w:rsidR="0020028C" w:rsidRPr="00BF1522" w14:paraId="3F86AE90" w14:textId="77777777" w:rsidTr="0020028C">
        <w:tc>
          <w:tcPr>
            <w:tcW w:w="1276" w:type="dxa"/>
            <w:tcBorders>
              <w:left w:val="single" w:sz="12" w:space="0" w:color="auto"/>
              <w:bottom w:val="single" w:sz="12" w:space="0" w:color="auto"/>
            </w:tcBorders>
            <w:shd w:val="clear" w:color="auto" w:fill="auto"/>
          </w:tcPr>
          <w:p w14:paraId="102779BB" w14:textId="77777777" w:rsidR="0020028C" w:rsidRPr="00CD2007" w:rsidRDefault="0020028C" w:rsidP="008F28F3">
            <w:pPr>
              <w:pStyle w:val="Default"/>
              <w:widowControl w:val="0"/>
              <w:jc w:val="center"/>
              <w:rPr>
                <w:rFonts w:ascii="Arial" w:hAnsi="Arial" w:cs="Arial"/>
                <w:sz w:val="20"/>
                <w:szCs w:val="20"/>
              </w:rPr>
            </w:pPr>
            <w:r w:rsidRPr="00BF1522">
              <w:rPr>
                <w:rFonts w:ascii="Arial" w:hAnsi="Arial" w:cs="Arial"/>
                <w:sz w:val="20"/>
                <w:szCs w:val="20"/>
              </w:rPr>
              <w:t>&gt; 100</w:t>
            </w:r>
            <w:r>
              <w:rPr>
                <w:rFonts w:ascii="Arial" w:hAnsi="Arial" w:cs="Arial"/>
                <w:sz w:val="20"/>
                <w:szCs w:val="20"/>
              </w:rPr>
              <w:t>0</w:t>
            </w:r>
          </w:p>
        </w:tc>
        <w:tc>
          <w:tcPr>
            <w:tcW w:w="4820" w:type="dxa"/>
            <w:shd w:val="clear" w:color="auto" w:fill="auto"/>
          </w:tcPr>
          <w:p w14:paraId="5575A604" w14:textId="77777777" w:rsidR="0020028C" w:rsidRPr="00CD2007" w:rsidRDefault="0020028C" w:rsidP="008F28F3">
            <w:pPr>
              <w:pStyle w:val="Default"/>
              <w:widowControl w:val="0"/>
              <w:jc w:val="center"/>
              <w:rPr>
                <w:rFonts w:ascii="Arial" w:hAnsi="Arial" w:cs="Arial"/>
                <w:sz w:val="20"/>
                <w:szCs w:val="20"/>
              </w:rPr>
            </w:pPr>
            <w:r w:rsidRPr="00CD2007">
              <w:rPr>
                <w:rFonts w:ascii="Arial" w:hAnsi="Arial" w:cs="Arial"/>
                <w:sz w:val="20"/>
                <w:szCs w:val="20"/>
              </w:rPr>
              <w:t>10</w:t>
            </w:r>
          </w:p>
        </w:tc>
        <w:tc>
          <w:tcPr>
            <w:tcW w:w="2551" w:type="dxa"/>
            <w:vMerge/>
            <w:tcBorders>
              <w:top w:val="single" w:sz="12" w:space="0" w:color="auto"/>
              <w:bottom w:val="single" w:sz="12" w:space="0" w:color="auto"/>
              <w:right w:val="single" w:sz="12" w:space="0" w:color="auto"/>
            </w:tcBorders>
            <w:shd w:val="clear" w:color="auto" w:fill="auto"/>
          </w:tcPr>
          <w:p w14:paraId="1D6ED24E" w14:textId="77777777" w:rsidR="0020028C" w:rsidRPr="00527318" w:rsidRDefault="0020028C" w:rsidP="008F28F3">
            <w:pPr>
              <w:pStyle w:val="Default"/>
              <w:widowControl w:val="0"/>
              <w:jc w:val="center"/>
              <w:rPr>
                <w:rFonts w:ascii="Arial" w:hAnsi="Arial" w:cs="Arial"/>
                <w:sz w:val="20"/>
                <w:szCs w:val="20"/>
              </w:rPr>
            </w:pPr>
          </w:p>
        </w:tc>
      </w:tr>
    </w:tbl>
    <w:p w14:paraId="2CE394F1" w14:textId="588B9BB2" w:rsidR="0020028C" w:rsidRDefault="0020028C" w:rsidP="00A61C49">
      <w:pPr>
        <w:spacing w:before="220"/>
        <w:ind w:left="454"/>
        <w:rPr>
          <w:rFonts w:cs="Arial"/>
          <w:lang w:val="en-AU"/>
        </w:rPr>
      </w:pPr>
      <w:r>
        <w:rPr>
          <w:rFonts w:cs="Arial"/>
          <w:lang w:val="en-AU"/>
        </w:rPr>
        <w:t>All</w:t>
      </w:r>
      <w:r w:rsidRPr="00D03FD4">
        <w:rPr>
          <w:rFonts w:cs="Arial"/>
          <w:lang w:val="en-AU"/>
        </w:rPr>
        <w:t xml:space="preserve"> other </w:t>
      </w:r>
      <w:r>
        <w:rPr>
          <w:rFonts w:cs="Arial"/>
          <w:lang w:val="en-AU"/>
        </w:rPr>
        <w:t xml:space="preserve">types of </w:t>
      </w:r>
      <w:r w:rsidRPr="00D03FD4">
        <w:rPr>
          <w:rFonts w:cs="Arial"/>
          <w:lang w:val="en-AU"/>
        </w:rPr>
        <w:t>bonded anchors</w:t>
      </w:r>
      <w:r>
        <w:rPr>
          <w:rFonts w:cs="Arial"/>
          <w:lang w:val="en-AU"/>
        </w:rPr>
        <w:t xml:space="preserve"> </w:t>
      </w:r>
      <w:r w:rsidR="003C6FA7">
        <w:rPr>
          <w:rFonts w:cs="Arial"/>
          <w:lang w:val="en-AU"/>
        </w:rPr>
        <w:t xml:space="preserve">(including, those subject to shear loads) </w:t>
      </w:r>
      <w:r>
        <w:rPr>
          <w:rFonts w:cs="Arial"/>
          <w:lang w:val="en-AU"/>
        </w:rPr>
        <w:t xml:space="preserve">shall be subject to the minimum percentage of </w:t>
      </w:r>
      <w:r w:rsidRPr="0064386B">
        <w:rPr>
          <w:rFonts w:cs="Arial"/>
          <w:lang w:val="en-AU"/>
        </w:rPr>
        <w:t>proof load test</w:t>
      </w:r>
      <w:r>
        <w:rPr>
          <w:rFonts w:cs="Arial"/>
          <w:lang w:val="en-AU"/>
        </w:rPr>
        <w:t>s for any lot size in accordance with the requirements of Table</w:t>
      </w:r>
      <w:r w:rsidR="003F3E2B">
        <w:rPr>
          <w:rFonts w:cs="Arial"/>
          <w:lang w:val="en-AU"/>
        </w:rPr>
        <w:t> </w:t>
      </w:r>
      <w:r>
        <w:rPr>
          <w:rFonts w:cs="Arial"/>
          <w:lang w:val="en-AU"/>
        </w:rPr>
        <w:t>680.091.</w:t>
      </w:r>
    </w:p>
    <w:p w14:paraId="6F0442B0" w14:textId="575F8335" w:rsidR="0020028C" w:rsidRDefault="0020028C" w:rsidP="00A61C49">
      <w:pPr>
        <w:spacing w:before="160"/>
        <w:ind w:left="454"/>
        <w:rPr>
          <w:rFonts w:cs="Arial"/>
          <w:lang w:val="en-AU"/>
        </w:rPr>
      </w:pPr>
      <w:r w:rsidRPr="00AF7254">
        <w:rPr>
          <w:rFonts w:cs="Arial"/>
          <w:lang w:val="en-AU"/>
        </w:rPr>
        <w:t>Proof load testing shall not occur prior to the completion of curing time stated in the manufacturer’s installation instructions.</w:t>
      </w:r>
      <w:r>
        <w:rPr>
          <w:rFonts w:cs="Arial"/>
          <w:lang w:val="en-AU"/>
        </w:rPr>
        <w:t xml:space="preserve"> </w:t>
      </w:r>
      <w:r w:rsidRPr="00AF7254">
        <w:rPr>
          <w:rFonts w:cs="Arial"/>
          <w:lang w:val="en-AU"/>
        </w:rPr>
        <w:t xml:space="preserve"> The application of load shall occur smoothly with the proof load being achieved between one to three minutes from the commencement of loading.</w:t>
      </w:r>
      <w:r>
        <w:rPr>
          <w:rFonts w:cs="Arial"/>
          <w:lang w:val="en-AU"/>
        </w:rPr>
        <w:t xml:space="preserve">  </w:t>
      </w:r>
      <w:r w:rsidRPr="00146EB8">
        <w:rPr>
          <w:rFonts w:cs="Arial"/>
          <w:lang w:val="en-AU"/>
        </w:rPr>
        <w:t>The proof load shall be maintained for a minimum period of 60</w:t>
      </w:r>
      <w:r w:rsidR="003F3E2B">
        <w:rPr>
          <w:rFonts w:cs="Arial"/>
          <w:lang w:val="en-AU"/>
        </w:rPr>
        <w:t> </w:t>
      </w:r>
      <w:r w:rsidRPr="00146EB8">
        <w:rPr>
          <w:rFonts w:cs="Arial"/>
          <w:lang w:val="en-AU"/>
        </w:rPr>
        <w:t>seconds</w:t>
      </w:r>
      <w:r>
        <w:rPr>
          <w:rFonts w:cs="Arial"/>
          <w:lang w:val="en-AU"/>
        </w:rPr>
        <w:t>.</w:t>
      </w:r>
    </w:p>
    <w:p w14:paraId="5C0E3BB5" w14:textId="657A419A" w:rsidR="0020028C" w:rsidRDefault="0020028C" w:rsidP="00A61C49">
      <w:pPr>
        <w:spacing w:before="160"/>
        <w:ind w:left="454"/>
        <w:rPr>
          <w:rFonts w:cs="Arial"/>
          <w:lang w:val="en-AU"/>
        </w:rPr>
      </w:pPr>
      <w:r w:rsidRPr="00AF7254">
        <w:rPr>
          <w:rFonts w:cs="Arial"/>
          <w:lang w:val="en-AU"/>
        </w:rPr>
        <w:t>A bonded anchor shall be deemed to have failed a test if either visible displacement is detected at a load less than or equal to the test load, or if the anchor fails to achieve the required test load.</w:t>
      </w:r>
    </w:p>
    <w:p w14:paraId="3482CA97" w14:textId="77777777" w:rsidR="0020028C" w:rsidRPr="00146EB8" w:rsidRDefault="0020028C" w:rsidP="00A61C49">
      <w:pPr>
        <w:spacing w:before="160"/>
        <w:ind w:left="454"/>
        <w:rPr>
          <w:rFonts w:cs="Arial"/>
          <w:lang w:val="en-AU"/>
        </w:rPr>
      </w:pPr>
      <w:r w:rsidRPr="00AF7254">
        <w:rPr>
          <w:rFonts w:cs="Arial"/>
          <w:lang w:val="en-AU"/>
        </w:rPr>
        <w:t>If failure is encountered in any sample</w:t>
      </w:r>
      <w:r>
        <w:rPr>
          <w:rFonts w:cs="Arial"/>
          <w:lang w:val="en-AU"/>
        </w:rPr>
        <w:t>,</w:t>
      </w:r>
      <w:r w:rsidRPr="00AF7254">
        <w:rPr>
          <w:rFonts w:cs="Arial"/>
          <w:lang w:val="en-AU"/>
        </w:rPr>
        <w:t xml:space="preserve"> all anchors within the </w:t>
      </w:r>
      <w:r>
        <w:rPr>
          <w:rFonts w:cs="Arial"/>
          <w:lang w:val="en-AU"/>
        </w:rPr>
        <w:t>lot</w:t>
      </w:r>
      <w:r w:rsidRPr="00AF7254">
        <w:rPr>
          <w:rFonts w:cs="Arial"/>
          <w:lang w:val="en-AU"/>
        </w:rPr>
        <w:t xml:space="preserve"> shall be proof load tested.</w:t>
      </w:r>
    </w:p>
    <w:p w14:paraId="18A2DE6C" w14:textId="577C07BF" w:rsidR="0020028C" w:rsidRPr="00146EB8" w:rsidRDefault="0020028C" w:rsidP="00A61C49">
      <w:pPr>
        <w:spacing w:before="160"/>
        <w:ind w:left="454"/>
        <w:rPr>
          <w:rFonts w:cs="Arial"/>
          <w:lang w:val="en-AU"/>
        </w:rPr>
      </w:pPr>
      <w:r>
        <w:rPr>
          <w:rFonts w:cs="Arial"/>
          <w:lang w:val="en-AU"/>
        </w:rPr>
        <w:t>B</w:t>
      </w:r>
      <w:r w:rsidRPr="00146EB8">
        <w:rPr>
          <w:rFonts w:cs="Arial"/>
          <w:lang w:val="en-AU"/>
        </w:rPr>
        <w:t>onded anchors shall be proof load tested to 1.5</w:t>
      </w:r>
      <w:r>
        <w:rPr>
          <w:rFonts w:cs="Arial"/>
          <w:lang w:val="en-AU"/>
        </w:rPr>
        <w:t> </w:t>
      </w:r>
      <w:r w:rsidRPr="00146EB8">
        <w:rPr>
          <w:rFonts w:cs="Arial"/>
          <w:lang w:val="en-AU"/>
        </w:rPr>
        <w:t>x</w:t>
      </w:r>
      <w:r>
        <w:rPr>
          <w:rFonts w:cs="Arial"/>
          <w:lang w:val="en-AU"/>
        </w:rPr>
        <w:t> </w:t>
      </w:r>
      <w:r w:rsidRPr="00146EB8">
        <w:rPr>
          <w:rFonts w:cs="Arial"/>
          <w:lang w:val="en-AU"/>
        </w:rPr>
        <w:t xml:space="preserve">the maximum </w:t>
      </w:r>
      <w:r w:rsidR="00534EE4">
        <w:rPr>
          <w:rFonts w:cs="Arial"/>
          <w:lang w:val="en-AU"/>
        </w:rPr>
        <w:t>serviceability</w:t>
      </w:r>
      <w:r w:rsidR="00534EE4" w:rsidRPr="00146EB8">
        <w:rPr>
          <w:rFonts w:cs="Arial"/>
          <w:lang w:val="en-AU"/>
        </w:rPr>
        <w:t xml:space="preserve"> </w:t>
      </w:r>
      <w:r w:rsidRPr="00146EB8">
        <w:rPr>
          <w:rFonts w:cs="Arial"/>
          <w:lang w:val="en-AU"/>
        </w:rPr>
        <w:t>design load certified by the design engineer for the bonded anchor used in accordanc</w:t>
      </w:r>
      <w:r>
        <w:rPr>
          <w:rFonts w:cs="Arial"/>
          <w:lang w:val="en-AU"/>
        </w:rPr>
        <w:t>e with the requirements of either ASTM </w:t>
      </w:r>
      <w:r w:rsidRPr="00146EB8">
        <w:rPr>
          <w:rFonts w:cs="Arial"/>
          <w:lang w:val="en-AU"/>
        </w:rPr>
        <w:t>E</w:t>
      </w:r>
      <w:r>
        <w:rPr>
          <w:rFonts w:cs="Arial"/>
          <w:lang w:val="en-AU"/>
        </w:rPr>
        <w:t> 488 and ASTM </w:t>
      </w:r>
      <w:r w:rsidRPr="00146EB8">
        <w:rPr>
          <w:rFonts w:cs="Arial"/>
          <w:lang w:val="en-AU"/>
        </w:rPr>
        <w:t>E</w:t>
      </w:r>
      <w:r>
        <w:rPr>
          <w:rFonts w:cs="Arial"/>
          <w:lang w:val="en-AU"/>
        </w:rPr>
        <w:t> </w:t>
      </w:r>
      <w:r w:rsidRPr="00146EB8">
        <w:rPr>
          <w:rFonts w:cs="Arial"/>
          <w:lang w:val="en-AU"/>
        </w:rPr>
        <w:t xml:space="preserve">1512 </w:t>
      </w:r>
      <w:r>
        <w:rPr>
          <w:rFonts w:eastAsia="Arial" w:cs="Arial"/>
          <w:spacing w:val="-5"/>
        </w:rPr>
        <w:t>or EOTA </w:t>
      </w:r>
      <w:r w:rsidRPr="001736B1">
        <w:rPr>
          <w:rFonts w:eastAsia="Arial" w:cs="Arial"/>
          <w:spacing w:val="-5"/>
        </w:rPr>
        <w:t>TR</w:t>
      </w:r>
      <w:r>
        <w:rPr>
          <w:rFonts w:eastAsia="Arial" w:cs="Arial"/>
          <w:spacing w:val="-5"/>
        </w:rPr>
        <w:t> </w:t>
      </w:r>
      <w:r w:rsidRPr="001736B1">
        <w:rPr>
          <w:rFonts w:eastAsia="Arial" w:cs="Arial"/>
          <w:spacing w:val="-5"/>
        </w:rPr>
        <w:t>048</w:t>
      </w:r>
      <w:r>
        <w:rPr>
          <w:rFonts w:eastAsia="Arial" w:cs="Arial"/>
          <w:spacing w:val="-5"/>
        </w:rPr>
        <w:t>,</w:t>
      </w:r>
      <w:r>
        <w:rPr>
          <w:rFonts w:cs="Arial"/>
          <w:lang w:val="en-AU"/>
        </w:rPr>
        <w:t xml:space="preserve"> </w:t>
      </w:r>
      <w:r w:rsidRPr="00146EB8">
        <w:rPr>
          <w:rFonts w:cs="Arial"/>
          <w:lang w:val="en-AU"/>
        </w:rPr>
        <w:t>based on the confined test method.</w:t>
      </w:r>
    </w:p>
    <w:p w14:paraId="3B3B875D" w14:textId="2D225B3B" w:rsidR="0020028C" w:rsidRPr="00146EB8" w:rsidRDefault="0020028C" w:rsidP="00A61C49">
      <w:pPr>
        <w:spacing w:before="160"/>
        <w:ind w:left="454"/>
        <w:rPr>
          <w:rFonts w:cs="Arial"/>
          <w:lang w:val="en-AU"/>
        </w:rPr>
      </w:pPr>
      <w:r>
        <w:rPr>
          <w:rFonts w:cs="Arial"/>
          <w:lang w:val="en-AU"/>
        </w:rPr>
        <w:t>B</w:t>
      </w:r>
      <w:r w:rsidRPr="00146EB8">
        <w:rPr>
          <w:rFonts w:cs="Arial"/>
          <w:lang w:val="en-AU"/>
        </w:rPr>
        <w:t>onded anchors in cracked concrete shall be proof load tested to 2</w:t>
      </w:r>
      <w:r>
        <w:rPr>
          <w:rFonts w:cs="Arial"/>
          <w:lang w:val="en-AU"/>
        </w:rPr>
        <w:t> </w:t>
      </w:r>
      <w:r w:rsidRPr="00146EB8">
        <w:rPr>
          <w:rFonts w:cs="Arial"/>
          <w:lang w:val="en-AU"/>
        </w:rPr>
        <w:t>x</w:t>
      </w:r>
      <w:r>
        <w:rPr>
          <w:rFonts w:cs="Arial"/>
          <w:lang w:val="en-AU"/>
        </w:rPr>
        <w:t> </w:t>
      </w:r>
      <w:r w:rsidRPr="00146EB8">
        <w:rPr>
          <w:rFonts w:cs="Arial"/>
          <w:lang w:val="en-AU"/>
        </w:rPr>
        <w:t>the maximum</w:t>
      </w:r>
      <w:r w:rsidR="00140438">
        <w:rPr>
          <w:rFonts w:cs="Arial"/>
          <w:lang w:val="en-AU"/>
        </w:rPr>
        <w:t xml:space="preserve"> </w:t>
      </w:r>
      <w:r w:rsidR="00534EE4">
        <w:rPr>
          <w:rFonts w:cs="Arial"/>
          <w:lang w:val="en-AU"/>
        </w:rPr>
        <w:t>serviceability</w:t>
      </w:r>
      <w:r w:rsidR="00534EE4" w:rsidRPr="00146EB8">
        <w:rPr>
          <w:rFonts w:cs="Arial"/>
          <w:lang w:val="en-AU"/>
        </w:rPr>
        <w:t xml:space="preserve"> </w:t>
      </w:r>
      <w:r w:rsidRPr="00146EB8">
        <w:rPr>
          <w:rFonts w:cs="Arial"/>
          <w:lang w:val="en-AU"/>
        </w:rPr>
        <w:t xml:space="preserve">design load certified by the design engineer for the bonded anchor used in accordance with the requirements of </w:t>
      </w:r>
      <w:r>
        <w:rPr>
          <w:rFonts w:cs="Arial"/>
          <w:lang w:val="en-AU"/>
        </w:rPr>
        <w:t xml:space="preserve">either </w:t>
      </w:r>
      <w:r w:rsidRPr="00146EB8">
        <w:rPr>
          <w:rFonts w:cs="Arial"/>
          <w:lang w:val="en-AU"/>
        </w:rPr>
        <w:t>ASTM</w:t>
      </w:r>
      <w:r>
        <w:rPr>
          <w:rFonts w:cs="Arial"/>
          <w:lang w:val="en-AU"/>
        </w:rPr>
        <w:t> </w:t>
      </w:r>
      <w:r w:rsidRPr="00146EB8">
        <w:rPr>
          <w:rFonts w:cs="Arial"/>
          <w:lang w:val="en-AU"/>
        </w:rPr>
        <w:t>E</w:t>
      </w:r>
      <w:r>
        <w:rPr>
          <w:rFonts w:cs="Arial"/>
          <w:lang w:val="en-AU"/>
        </w:rPr>
        <w:t> </w:t>
      </w:r>
      <w:r w:rsidRPr="00146EB8">
        <w:rPr>
          <w:rFonts w:cs="Arial"/>
          <w:lang w:val="en-AU"/>
        </w:rPr>
        <w:t>488 and ASTM</w:t>
      </w:r>
      <w:r>
        <w:rPr>
          <w:rFonts w:cs="Arial"/>
          <w:lang w:val="en-AU"/>
        </w:rPr>
        <w:t> </w:t>
      </w:r>
      <w:r w:rsidRPr="00146EB8">
        <w:rPr>
          <w:rFonts w:cs="Arial"/>
          <w:lang w:val="en-AU"/>
        </w:rPr>
        <w:t>E</w:t>
      </w:r>
      <w:r>
        <w:rPr>
          <w:rFonts w:cs="Arial"/>
          <w:lang w:val="en-AU"/>
        </w:rPr>
        <w:t> </w:t>
      </w:r>
      <w:r w:rsidRPr="00146EB8">
        <w:rPr>
          <w:rFonts w:cs="Arial"/>
          <w:lang w:val="en-AU"/>
        </w:rPr>
        <w:t xml:space="preserve">1512 </w:t>
      </w:r>
      <w:r w:rsidRPr="001736B1">
        <w:rPr>
          <w:rFonts w:eastAsia="Arial" w:cs="Arial"/>
          <w:spacing w:val="-5"/>
        </w:rPr>
        <w:t>or EOTA</w:t>
      </w:r>
      <w:r>
        <w:rPr>
          <w:rFonts w:eastAsia="Arial" w:cs="Arial"/>
          <w:spacing w:val="-5"/>
        </w:rPr>
        <w:t> </w:t>
      </w:r>
      <w:r w:rsidRPr="001736B1">
        <w:rPr>
          <w:rFonts w:eastAsia="Arial" w:cs="Arial"/>
          <w:spacing w:val="-5"/>
        </w:rPr>
        <w:t>TR</w:t>
      </w:r>
      <w:r>
        <w:rPr>
          <w:rFonts w:eastAsia="Arial" w:cs="Arial"/>
          <w:spacing w:val="-5"/>
        </w:rPr>
        <w:t> </w:t>
      </w:r>
      <w:r w:rsidRPr="001736B1">
        <w:rPr>
          <w:rFonts w:eastAsia="Arial" w:cs="Arial"/>
          <w:spacing w:val="-5"/>
        </w:rPr>
        <w:t>048</w:t>
      </w:r>
      <w:r>
        <w:rPr>
          <w:rFonts w:eastAsia="Arial" w:cs="Arial"/>
          <w:spacing w:val="-5"/>
        </w:rPr>
        <w:t>,</w:t>
      </w:r>
      <w:r>
        <w:rPr>
          <w:rFonts w:cs="Arial"/>
          <w:lang w:val="en-AU"/>
        </w:rPr>
        <w:t xml:space="preserve"> </w:t>
      </w:r>
      <w:r w:rsidRPr="00146EB8">
        <w:rPr>
          <w:rFonts w:cs="Arial"/>
          <w:lang w:val="en-AU"/>
        </w:rPr>
        <w:t>based on the confined test method.</w:t>
      </w:r>
    </w:p>
    <w:p w14:paraId="14EB3212" w14:textId="77777777" w:rsidR="00D32FFE" w:rsidRDefault="00D32FFE" w:rsidP="00A61C49">
      <w:pPr>
        <w:spacing w:line="180" w:lineRule="exact"/>
        <w:rPr>
          <w:rFonts w:cs="Arial"/>
          <w:lang w:val="en-AU"/>
        </w:rPr>
      </w:pPr>
    </w:p>
    <w:p w14:paraId="0E92A362" w14:textId="77777777" w:rsidR="00384D8E" w:rsidRPr="00146EB8" w:rsidRDefault="00384D8E" w:rsidP="0012788B">
      <w:pPr>
        <w:pStyle w:val="Heading5SS"/>
      </w:pPr>
      <w:r w:rsidRPr="00146EB8">
        <w:t>(d)</w:t>
      </w:r>
      <w:r w:rsidRPr="00146EB8">
        <w:tab/>
        <w:t>Actions if a bonded anchor test fails</w:t>
      </w:r>
    </w:p>
    <w:p w14:paraId="2A92A9F7" w14:textId="77777777" w:rsidR="00384D8E" w:rsidRPr="0012788B" w:rsidRDefault="00384D8E" w:rsidP="00A61C49">
      <w:pPr>
        <w:tabs>
          <w:tab w:val="left" w:pos="454"/>
        </w:tabs>
        <w:spacing w:before="140"/>
        <w:ind w:left="454" w:hanging="1021"/>
        <w:rPr>
          <w:rFonts w:cs="Arial"/>
          <w:b/>
          <w:lang w:val="en-AU"/>
        </w:rPr>
      </w:pPr>
      <w:r w:rsidRPr="0012788B">
        <w:rPr>
          <w:rFonts w:cs="Arial"/>
          <w:b/>
          <w:lang w:val="en-AU"/>
        </w:rPr>
        <w:t>HP</w:t>
      </w:r>
      <w:r w:rsidRPr="0012788B">
        <w:rPr>
          <w:rFonts w:cs="Arial"/>
          <w:b/>
          <w:lang w:val="en-AU"/>
        </w:rPr>
        <w:tab/>
        <w:t>In the event that a bonded anchor fails either the ultimate load testing for suitability or the bonded anchor proof load test, the Contractor shall submit rectification proposals for review by the Superintendent prior to any further bonded anchor installation.</w:t>
      </w:r>
    </w:p>
    <w:p w14:paraId="618D6CFF" w14:textId="470F24D1" w:rsidR="00A61C49" w:rsidRPr="00BF1522" w:rsidRDefault="00A61C49" w:rsidP="00A61C49">
      <w:pPr>
        <w:tabs>
          <w:tab w:val="left" w:pos="426"/>
        </w:tabs>
        <w:spacing w:before="140"/>
        <w:ind w:left="426"/>
        <w:rPr>
          <w:rFonts w:cs="Arial"/>
          <w:lang w:val="en-AU"/>
        </w:rPr>
      </w:pPr>
      <w:r w:rsidRPr="00BF1522">
        <w:rPr>
          <w:rFonts w:cs="Arial"/>
          <w:lang w:val="en-AU"/>
        </w:rPr>
        <w:t xml:space="preserve">Failed and </w:t>
      </w:r>
      <w:r>
        <w:rPr>
          <w:rFonts w:cs="Arial"/>
          <w:lang w:val="en-AU"/>
        </w:rPr>
        <w:t xml:space="preserve">discarded </w:t>
      </w:r>
      <w:r w:rsidRPr="00BF1522">
        <w:rPr>
          <w:rFonts w:cs="Arial"/>
          <w:lang w:val="en-AU"/>
        </w:rPr>
        <w:t xml:space="preserve">empty anchor holes </w:t>
      </w:r>
      <w:r>
        <w:rPr>
          <w:rFonts w:cs="Arial"/>
          <w:lang w:val="en-AU"/>
        </w:rPr>
        <w:t xml:space="preserve">shall be </w:t>
      </w:r>
      <w:r w:rsidRPr="00513AA3">
        <w:rPr>
          <w:rFonts w:cs="Arial"/>
          <w:lang w:val="en-AU"/>
        </w:rPr>
        <w:t xml:space="preserve">filled with rapid set cementitious mortar or grout </w:t>
      </w:r>
      <w:r>
        <w:rPr>
          <w:rFonts w:cs="Arial"/>
          <w:lang w:val="en-AU"/>
        </w:rPr>
        <w:t>as stated in clause 680.10.</w:t>
      </w:r>
    </w:p>
    <w:p w14:paraId="29EBFB66" w14:textId="04111F94" w:rsidR="00677585" w:rsidRDefault="00EA5298" w:rsidP="0067026B">
      <w:pPr>
        <w:spacing w:line="80" w:lineRule="exact"/>
        <w:rPr>
          <w:rFonts w:cs="Arial"/>
          <w:lang w:val="en-AU"/>
        </w:rPr>
      </w:pPr>
      <w:r>
        <w:rPr>
          <w:rFonts w:cs="Arial"/>
          <w:noProof/>
          <w:snapToGrid/>
          <w:lang w:val="en-AU"/>
        </w:rPr>
        <mc:AlternateContent>
          <mc:Choice Requires="wps">
            <w:drawing>
              <wp:anchor distT="71755" distB="0" distL="114300" distR="114300" simplePos="0" relativeHeight="251659776" behindDoc="1" locked="1" layoutInCell="1" allowOverlap="1" wp14:anchorId="49389B0A" wp14:editId="780572C6">
                <wp:simplePos x="0" y="0"/>
                <wp:positionH relativeFrom="page">
                  <wp:align>center</wp:align>
                </wp:positionH>
                <wp:positionV relativeFrom="page">
                  <wp:posOffset>9901555</wp:posOffset>
                </wp:positionV>
                <wp:extent cx="6120130" cy="467995"/>
                <wp:effectExtent l="0" t="0" r="0" b="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A994E" w14:textId="1481236D" w:rsidR="00A61C49" w:rsidRPr="00255129" w:rsidRDefault="00A61C49" w:rsidP="00A61C49">
                            <w:pPr>
                              <w:pBdr>
                                <w:top w:val="single" w:sz="6" w:space="1" w:color="000000"/>
                              </w:pBdr>
                              <w:spacing w:before="40"/>
                              <w:jc w:val="right"/>
                              <w:rPr>
                                <w:bCs/>
                              </w:rPr>
                            </w:pPr>
                            <w:r w:rsidRPr="00255129">
                              <w:rPr>
                                <w:bCs/>
                              </w:rPr>
                              <w:t xml:space="preserve">© </w:t>
                            </w:r>
                            <w:r w:rsidR="003E1A67" w:rsidRPr="00255129">
                              <w:rPr>
                                <w:bCs/>
                              </w:rPr>
                              <w:t xml:space="preserve">Department of </w:t>
                            </w:r>
                            <w:proofErr w:type="gramStart"/>
                            <w:r w:rsidR="003E1A67" w:rsidRPr="00255129">
                              <w:rPr>
                                <w:bCs/>
                              </w:rPr>
                              <w:t>Transport</w:t>
                            </w:r>
                            <w:r w:rsidRPr="00255129">
                              <w:rPr>
                                <w:bCs/>
                              </w:rPr>
                              <w:t xml:space="preserve">  </w:t>
                            </w:r>
                            <w:r w:rsidR="00C12A33">
                              <w:t>September</w:t>
                            </w:r>
                            <w:proofErr w:type="gramEnd"/>
                            <w:r w:rsidR="00ED2CE5">
                              <w:t xml:space="preserve"> 2022</w:t>
                            </w:r>
                          </w:p>
                          <w:p w14:paraId="6877F5AA" w14:textId="0AF3A2A5" w:rsidR="00A61C49" w:rsidRDefault="00A61C49" w:rsidP="00A61C49">
                            <w:pPr>
                              <w:jc w:val="right"/>
                            </w:pPr>
                            <w:r>
                              <w:t>Section 680 (Page 8</w:t>
                            </w:r>
                            <w:r w:rsidR="003E1A67">
                              <w:t xml:space="preserve"> of 1</w:t>
                            </w:r>
                            <w:r w:rsidR="00176789">
                              <w:t>2</w:t>
                            </w:r>
                            <w:r w:rsidR="003E1A67">
                              <w:t>)</w:t>
                            </w:r>
                          </w:p>
                          <w:p w14:paraId="5D185AAA" w14:textId="77777777" w:rsidR="00A61C49" w:rsidRDefault="00A61C49" w:rsidP="00A61C49">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89B0A" id="Text Box 49" o:spid="_x0000_s1033" type="#_x0000_t202" style="position:absolute;margin-left:0;margin-top:779.65pt;width:481.9pt;height:36.85pt;z-index:-251656704;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EPLGJ/zAQAAyQMAAA4AAAAAAAAAAAAAAAAALgIAAGRy&#10;cy9lMm9Eb2MueG1sUEsBAi0AFAAGAAgAAAAhAP8DdG7fAAAACgEAAA8AAAAAAAAAAAAAAAAATQQA&#10;AGRycy9kb3ducmV2LnhtbFBLBQYAAAAABAAEAPMAAABZBQAAAAA=&#10;" stroked="f">
                <v:textbox inset="0,,0">
                  <w:txbxContent>
                    <w:p w14:paraId="051A994E" w14:textId="1481236D" w:rsidR="00A61C49" w:rsidRPr="00255129" w:rsidRDefault="00A61C49" w:rsidP="00A61C49">
                      <w:pPr>
                        <w:pBdr>
                          <w:top w:val="single" w:sz="6" w:space="1" w:color="000000"/>
                        </w:pBdr>
                        <w:spacing w:before="40"/>
                        <w:jc w:val="right"/>
                        <w:rPr>
                          <w:bCs/>
                        </w:rPr>
                      </w:pPr>
                      <w:r w:rsidRPr="00255129">
                        <w:rPr>
                          <w:bCs/>
                        </w:rPr>
                        <w:t xml:space="preserve">© </w:t>
                      </w:r>
                      <w:r w:rsidR="003E1A67" w:rsidRPr="00255129">
                        <w:rPr>
                          <w:bCs/>
                        </w:rPr>
                        <w:t>Department of Transport</w:t>
                      </w:r>
                      <w:r w:rsidRPr="00255129">
                        <w:rPr>
                          <w:bCs/>
                        </w:rPr>
                        <w:t xml:space="preserve">  </w:t>
                      </w:r>
                      <w:r w:rsidR="00C12A33">
                        <w:t>September</w:t>
                      </w:r>
                      <w:r w:rsidR="00ED2CE5">
                        <w:t xml:space="preserve"> 2022</w:t>
                      </w:r>
                    </w:p>
                    <w:p w14:paraId="6877F5AA" w14:textId="0AF3A2A5" w:rsidR="00A61C49" w:rsidRDefault="00A61C49" w:rsidP="00A61C49">
                      <w:pPr>
                        <w:jc w:val="right"/>
                      </w:pPr>
                      <w:r>
                        <w:t>Section 680 (Page 8</w:t>
                      </w:r>
                      <w:r w:rsidR="003E1A67">
                        <w:t xml:space="preserve"> of 1</w:t>
                      </w:r>
                      <w:r w:rsidR="00176789">
                        <w:t>2</w:t>
                      </w:r>
                      <w:r w:rsidR="003E1A67">
                        <w:t>)</w:t>
                      </w:r>
                    </w:p>
                    <w:p w14:paraId="5D185AAA" w14:textId="77777777" w:rsidR="00A61C49" w:rsidRDefault="00A61C49" w:rsidP="00A61C49">
                      <w:pPr>
                        <w:jc w:val="right"/>
                      </w:pPr>
                    </w:p>
                  </w:txbxContent>
                </v:textbox>
                <w10:wrap anchorx="page" anchory="page"/>
                <w10:anchorlock/>
              </v:shape>
            </w:pict>
          </mc:Fallback>
        </mc:AlternateContent>
      </w:r>
      <w:r w:rsidR="00A61C49">
        <w:rPr>
          <w:rFonts w:cs="Arial"/>
          <w:lang w:val="en-AU"/>
        </w:rPr>
        <w:br w:type="page"/>
      </w:r>
    </w:p>
    <w:p w14:paraId="5D1848FA" w14:textId="77777777" w:rsidR="00202891" w:rsidRPr="00202891" w:rsidRDefault="00202891" w:rsidP="005826F9">
      <w:pPr>
        <w:pStyle w:val="Heading3SS"/>
      </w:pPr>
      <w:r w:rsidRPr="00202891">
        <w:t>680.10</w:t>
      </w:r>
      <w:r w:rsidRPr="00202891">
        <w:tab/>
        <w:t>INSTALLATION AND REMOVAL OF BONDED ANCHORS ON CONCRETE DECKS AND APPROACH SLABS FOR HOLDING DOWN TEMPORARY TRAFFIC BARRIERS</w:t>
      </w:r>
    </w:p>
    <w:p w14:paraId="07B47F42" w14:textId="77777777" w:rsidR="00202891" w:rsidRPr="00FF255B" w:rsidRDefault="00202891" w:rsidP="004951D5">
      <w:pPr>
        <w:spacing w:before="200"/>
        <w:rPr>
          <w:rFonts w:cs="Arial"/>
          <w:lang w:val="en-AU"/>
        </w:rPr>
      </w:pPr>
      <w:r w:rsidRPr="00FF255B">
        <w:rPr>
          <w:rFonts w:cs="Arial"/>
          <w:lang w:val="en-AU"/>
        </w:rPr>
        <w:t xml:space="preserve">Bonded anchors used for holding down temporary traffic barriers </w:t>
      </w:r>
      <w:r w:rsidRPr="00202891">
        <w:rPr>
          <w:rFonts w:cs="Arial"/>
          <w:lang w:val="en-AU"/>
        </w:rPr>
        <w:t>and other temporary traffic control items</w:t>
      </w:r>
      <w:r w:rsidRPr="00FF255B">
        <w:rPr>
          <w:rFonts w:cs="Arial"/>
          <w:lang w:val="en-AU"/>
        </w:rPr>
        <w:t xml:space="preserve"> shall comply with the requirements of this section including sampling and testing.</w:t>
      </w:r>
    </w:p>
    <w:p w14:paraId="3282B1B0" w14:textId="62ABC722" w:rsidR="00202891" w:rsidRPr="00202891" w:rsidRDefault="00202891" w:rsidP="004951D5">
      <w:pPr>
        <w:spacing w:before="200"/>
        <w:rPr>
          <w:rFonts w:cs="Arial"/>
          <w:lang w:val="en-AU"/>
        </w:rPr>
      </w:pPr>
      <w:r w:rsidRPr="00202891">
        <w:rPr>
          <w:rFonts w:cs="Arial"/>
          <w:lang w:val="en-AU"/>
        </w:rPr>
        <w:t xml:space="preserve">The Contractor shall locate the position of steel reinforcement, pre-stressing tendons and other </w:t>
      </w:r>
      <w:proofErr w:type="spellStart"/>
      <w:r w:rsidRPr="00202891">
        <w:rPr>
          <w:rFonts w:cs="Arial"/>
          <w:lang w:val="en-AU"/>
        </w:rPr>
        <w:t>embedments</w:t>
      </w:r>
      <w:proofErr w:type="spellEnd"/>
      <w:r w:rsidRPr="00202891">
        <w:rPr>
          <w:rFonts w:cs="Arial"/>
          <w:lang w:val="en-AU"/>
        </w:rPr>
        <w:t xml:space="preserve">, drill holes and install the anchors with chemical adhesive in accordance with </w:t>
      </w:r>
      <w:r w:rsidR="00850471">
        <w:rPr>
          <w:rFonts w:cs="Arial"/>
          <w:lang w:val="en-AU"/>
        </w:rPr>
        <w:t>clause</w:t>
      </w:r>
      <w:r w:rsidR="00CE4370">
        <w:rPr>
          <w:rFonts w:cs="Arial"/>
          <w:lang w:val="en-AU"/>
        </w:rPr>
        <w:t> </w:t>
      </w:r>
      <w:r w:rsidRPr="00202891">
        <w:rPr>
          <w:rFonts w:cs="Arial"/>
          <w:lang w:val="en-AU"/>
        </w:rPr>
        <w:t xml:space="preserve">680.08. Anchoring holes shall be adjusted as required to avoid damage to steel reinforcement, pre-stressing tendons and other </w:t>
      </w:r>
      <w:proofErr w:type="spellStart"/>
      <w:r w:rsidRPr="00202891">
        <w:rPr>
          <w:rFonts w:cs="Arial"/>
          <w:lang w:val="en-AU"/>
        </w:rPr>
        <w:t>embedments</w:t>
      </w:r>
      <w:proofErr w:type="spellEnd"/>
      <w:r w:rsidRPr="00202891">
        <w:rPr>
          <w:rFonts w:cs="Arial"/>
          <w:lang w:val="en-AU"/>
        </w:rPr>
        <w:t xml:space="preserve"> and if </w:t>
      </w:r>
      <w:r w:rsidR="00CE4370">
        <w:rPr>
          <w:rFonts w:cs="Arial"/>
          <w:lang w:val="en-AU"/>
        </w:rPr>
        <w:t>possible</w:t>
      </w:r>
      <w:r w:rsidR="00BE548D">
        <w:rPr>
          <w:rFonts w:cs="Arial"/>
          <w:lang w:val="en-AU"/>
        </w:rPr>
        <w:t>,</w:t>
      </w:r>
      <w:r w:rsidR="00CE4370">
        <w:rPr>
          <w:rFonts w:cs="Arial"/>
          <w:lang w:val="en-AU"/>
        </w:rPr>
        <w:t xml:space="preserve"> </w:t>
      </w:r>
      <w:r w:rsidRPr="00202891">
        <w:rPr>
          <w:rFonts w:cs="Arial"/>
          <w:lang w:val="en-AU"/>
        </w:rPr>
        <w:t>temporary barriers may be repositioned marginally provided a uniform face is presented to traffic</w:t>
      </w:r>
      <w:r w:rsidR="006C20D6">
        <w:rPr>
          <w:rFonts w:cs="Arial"/>
          <w:lang w:val="en-AU"/>
        </w:rPr>
        <w:t xml:space="preserve"> and the required minimum clearance to the traffic lane is achieved</w:t>
      </w:r>
      <w:r w:rsidRPr="00202891">
        <w:rPr>
          <w:rFonts w:cs="Arial"/>
          <w:lang w:val="en-AU"/>
        </w:rPr>
        <w:t>.</w:t>
      </w:r>
    </w:p>
    <w:p w14:paraId="5AE774F1" w14:textId="77777777" w:rsidR="00513AA3" w:rsidRPr="00513AA3" w:rsidRDefault="00513AA3" w:rsidP="004951D5">
      <w:pPr>
        <w:spacing w:before="200"/>
        <w:rPr>
          <w:rFonts w:cs="Arial"/>
          <w:lang w:val="en-AU"/>
        </w:rPr>
      </w:pPr>
      <w:r w:rsidRPr="00513AA3">
        <w:rPr>
          <w:rFonts w:cs="Arial"/>
          <w:lang w:val="en-AU"/>
        </w:rPr>
        <w:t>After removal of temporary barriers, bonded anchors shall be completely removed from concrete decks and approach slabs.</w:t>
      </w:r>
    </w:p>
    <w:p w14:paraId="7C7E30BE" w14:textId="77777777" w:rsidR="00513AA3" w:rsidRPr="00513AA3" w:rsidRDefault="00513AA3" w:rsidP="004951D5">
      <w:pPr>
        <w:spacing w:before="200"/>
        <w:rPr>
          <w:rFonts w:cs="Arial"/>
          <w:lang w:val="en-AU"/>
        </w:rPr>
      </w:pPr>
      <w:r w:rsidRPr="00513AA3">
        <w:rPr>
          <w:rFonts w:cs="Arial"/>
          <w:lang w:val="en-AU"/>
        </w:rPr>
        <w:t xml:space="preserve">Where approval is given by the Superintendent not to remove the bonded anchors, they shall be drilled (cut) and removed to either </w:t>
      </w:r>
      <w:r>
        <w:rPr>
          <w:rFonts w:cs="Arial"/>
          <w:lang w:val="en-AU"/>
        </w:rPr>
        <w:t>a depth of at least 40 </w:t>
      </w:r>
      <w:r w:rsidRPr="00513AA3">
        <w:rPr>
          <w:rFonts w:cs="Arial"/>
          <w:lang w:val="en-AU"/>
        </w:rPr>
        <w:t>mm below the concrete surface level or to the depth of the minimum cover thickness whichever is greater.</w:t>
      </w:r>
    </w:p>
    <w:p w14:paraId="1020D825" w14:textId="77777777" w:rsidR="00513AA3" w:rsidRPr="00513AA3" w:rsidRDefault="00513AA3" w:rsidP="004951D5">
      <w:pPr>
        <w:spacing w:before="200"/>
        <w:rPr>
          <w:rFonts w:cs="Arial"/>
          <w:lang w:val="en-AU"/>
        </w:rPr>
      </w:pPr>
      <w:r w:rsidRPr="00513AA3">
        <w:rPr>
          <w:rFonts w:cs="Arial"/>
          <w:lang w:val="en-AU"/>
        </w:rPr>
        <w:t xml:space="preserve">Complete removal or where approved, drilling (cutting) of bonded anchors, shall be undertaken with due diligence and care such that damage to the concrete, existing steel reinforcement, pre-stressing tendons and other </w:t>
      </w:r>
      <w:proofErr w:type="spellStart"/>
      <w:r w:rsidRPr="00513AA3">
        <w:rPr>
          <w:rFonts w:cs="Arial"/>
          <w:lang w:val="en-AU"/>
        </w:rPr>
        <w:t>embedments</w:t>
      </w:r>
      <w:proofErr w:type="spellEnd"/>
      <w:r w:rsidRPr="00513AA3">
        <w:rPr>
          <w:rFonts w:cs="Arial"/>
          <w:lang w:val="en-AU"/>
        </w:rPr>
        <w:t xml:space="preserve"> is avoided.</w:t>
      </w:r>
    </w:p>
    <w:p w14:paraId="5710C54D" w14:textId="77777777" w:rsidR="00513AA3" w:rsidRPr="00513AA3" w:rsidRDefault="00513AA3" w:rsidP="004951D5">
      <w:pPr>
        <w:spacing w:before="200"/>
        <w:rPr>
          <w:rFonts w:cs="Arial"/>
          <w:lang w:val="en-AU"/>
        </w:rPr>
      </w:pPr>
      <w:r w:rsidRPr="00513AA3">
        <w:rPr>
          <w:rFonts w:cs="Arial"/>
          <w:lang w:val="en-AU"/>
        </w:rPr>
        <w:t>Bonded anchors shall not be cut flush with the concrete or asphalt surfaces.</w:t>
      </w:r>
    </w:p>
    <w:p w14:paraId="396E0E37" w14:textId="77777777" w:rsidR="00513AA3" w:rsidRPr="00513AA3" w:rsidRDefault="00513AA3" w:rsidP="004951D5">
      <w:pPr>
        <w:spacing w:before="200"/>
        <w:rPr>
          <w:rFonts w:cs="Arial"/>
          <w:lang w:val="en-AU"/>
        </w:rPr>
      </w:pPr>
      <w:r w:rsidRPr="00513AA3">
        <w:rPr>
          <w:rFonts w:cs="Arial"/>
          <w:lang w:val="en-AU"/>
        </w:rPr>
        <w:t xml:space="preserve">Anchoring holes left on concrete decks and approach slabs, by the complete removal or </w:t>
      </w:r>
      <w:proofErr w:type="gramStart"/>
      <w:r w:rsidRPr="00513AA3">
        <w:rPr>
          <w:rFonts w:cs="Arial"/>
          <w:lang w:val="en-AU"/>
        </w:rPr>
        <w:t>where</w:t>
      </w:r>
      <w:proofErr w:type="gramEnd"/>
      <w:r w:rsidRPr="00513AA3">
        <w:rPr>
          <w:rFonts w:cs="Arial"/>
          <w:lang w:val="en-AU"/>
        </w:rPr>
        <w:t xml:space="preserve"> approved by drilling (cutting) of bonded anchors, shall be filled with rapid set cementitious mortar or grout with a minimum strength of 40</w:t>
      </w:r>
      <w:r w:rsidR="008464E3">
        <w:rPr>
          <w:rFonts w:cs="Arial"/>
          <w:lang w:val="en-AU"/>
        </w:rPr>
        <w:t> </w:t>
      </w:r>
      <w:r w:rsidRPr="00513AA3">
        <w:rPr>
          <w:rFonts w:cs="Arial"/>
          <w:lang w:val="en-AU"/>
        </w:rPr>
        <w:t xml:space="preserve">MPa in accordance with the requirements of </w:t>
      </w:r>
      <w:r w:rsidR="008464E3">
        <w:rPr>
          <w:rFonts w:cs="Arial"/>
          <w:lang w:val="en-AU"/>
        </w:rPr>
        <w:t>Section </w:t>
      </w:r>
      <w:r w:rsidRPr="00513AA3">
        <w:rPr>
          <w:rFonts w:cs="Arial"/>
          <w:lang w:val="en-AU"/>
        </w:rPr>
        <w:t>610 and Section</w:t>
      </w:r>
      <w:r w:rsidR="008464E3">
        <w:rPr>
          <w:rFonts w:cs="Arial"/>
          <w:lang w:val="en-AU"/>
        </w:rPr>
        <w:t> </w:t>
      </w:r>
      <w:r w:rsidRPr="00513AA3">
        <w:rPr>
          <w:rFonts w:cs="Arial"/>
          <w:lang w:val="en-AU"/>
        </w:rPr>
        <w:t xml:space="preserve">689, consolidated by rodding as required and struck-off flush. </w:t>
      </w:r>
      <w:r w:rsidR="008464E3">
        <w:rPr>
          <w:rFonts w:cs="Arial"/>
          <w:lang w:val="en-AU"/>
        </w:rPr>
        <w:t xml:space="preserve"> </w:t>
      </w:r>
      <w:r w:rsidRPr="00513AA3">
        <w:rPr>
          <w:rFonts w:cs="Arial"/>
          <w:lang w:val="en-AU"/>
        </w:rPr>
        <w:t>Epoxy materials shall not be used for the patch repair of anchoring holes.</w:t>
      </w:r>
    </w:p>
    <w:p w14:paraId="4E241564" w14:textId="77777777" w:rsidR="00677585" w:rsidRDefault="00677585" w:rsidP="00384D8E">
      <w:pPr>
        <w:rPr>
          <w:rFonts w:cs="Arial"/>
          <w:lang w:val="en-AU"/>
        </w:rPr>
      </w:pPr>
    </w:p>
    <w:p w14:paraId="59558D1F" w14:textId="77777777" w:rsidR="00677585" w:rsidRDefault="00677585" w:rsidP="00384D8E">
      <w:pPr>
        <w:rPr>
          <w:rFonts w:cs="Arial"/>
          <w:lang w:val="en-AU"/>
        </w:rPr>
      </w:pPr>
    </w:p>
    <w:p w14:paraId="4213B867" w14:textId="77777777" w:rsidR="00CC2539" w:rsidRPr="00CC2539" w:rsidRDefault="00CC2539" w:rsidP="008C3830">
      <w:pPr>
        <w:pStyle w:val="Heading3SS"/>
      </w:pPr>
      <w:r w:rsidRPr="00CC2539">
        <w:t>680.11</w:t>
      </w:r>
      <w:r w:rsidRPr="00CC2539">
        <w:tab/>
        <w:t>WORK METHOD STATEMENT AND INSPECTION AND TEST PLANS</w:t>
      </w:r>
    </w:p>
    <w:p w14:paraId="09960E9A" w14:textId="77777777" w:rsidR="00CC2539" w:rsidRPr="00CC2539" w:rsidRDefault="00CC2539" w:rsidP="004951D5">
      <w:pPr>
        <w:spacing w:before="200"/>
        <w:rPr>
          <w:rFonts w:eastAsia="Calibri" w:cs="Arial"/>
          <w:snapToGrid/>
        </w:rPr>
      </w:pPr>
      <w:r w:rsidRPr="00CC2539">
        <w:rPr>
          <w:rFonts w:eastAsia="Calibri" w:cs="Arial"/>
          <w:snapToGrid/>
        </w:rPr>
        <w:t xml:space="preserve">The Contractor shall submit a detailed work method statement (WMS) and inspection and test plans (ITPs) for the specific bonded anchor works.  The WMS and ITPs shall reference all specification clauses and identify all performance requirements and hold points.  </w:t>
      </w:r>
      <w:bookmarkStart w:id="4" w:name="_Hlk98487031"/>
      <w:r w:rsidRPr="00CC2539">
        <w:rPr>
          <w:rFonts w:eastAsia="Calibri" w:cs="Arial"/>
          <w:snapToGrid/>
        </w:rPr>
        <w:t>Generic or incomplete WMSs and ITPs shall not be allowed</w:t>
      </w:r>
      <w:bookmarkEnd w:id="4"/>
      <w:r w:rsidRPr="00CC2539">
        <w:rPr>
          <w:rFonts w:eastAsia="Calibri" w:cs="Arial"/>
          <w:snapToGrid/>
        </w:rPr>
        <w:t>.</w:t>
      </w:r>
    </w:p>
    <w:p w14:paraId="5CBAF2D9" w14:textId="0046F4B7" w:rsidR="00CC2539" w:rsidRPr="00CC2539" w:rsidRDefault="00CC2539" w:rsidP="004951D5">
      <w:pPr>
        <w:spacing w:before="200"/>
        <w:rPr>
          <w:rFonts w:eastAsia="Calibri" w:cs="Arial"/>
          <w:snapToGrid/>
        </w:rPr>
      </w:pPr>
      <w:r w:rsidRPr="00CC2539">
        <w:rPr>
          <w:rFonts w:eastAsia="Calibri" w:cs="Arial"/>
          <w:snapToGrid/>
        </w:rPr>
        <w:t>The Contractor shall provide documented evidence of conducting toolbox meetings of all bonded anchor installation personnel on all aspects of the WMS, the ITPs and specification requirements, including sampling and testing, immediately prior to commencement of the bonded anchor works.</w:t>
      </w:r>
    </w:p>
    <w:p w14:paraId="0B0364EC" w14:textId="77777777" w:rsidR="00CC2539" w:rsidRPr="00CC2539" w:rsidRDefault="00CC2539" w:rsidP="004951D5">
      <w:pPr>
        <w:spacing w:before="200"/>
        <w:ind w:hanging="567"/>
        <w:rPr>
          <w:rFonts w:eastAsia="Calibri" w:cs="Arial"/>
          <w:snapToGrid/>
        </w:rPr>
      </w:pPr>
      <w:r w:rsidRPr="00CC2539">
        <w:rPr>
          <w:rFonts w:eastAsia="Calibri" w:cs="Arial"/>
          <w:b/>
          <w:bCs/>
          <w:snapToGrid/>
          <w:lang w:val="en-AU" w:eastAsia="en-AU"/>
        </w:rPr>
        <w:t>HP</w:t>
      </w:r>
      <w:r w:rsidRPr="00CC2539">
        <w:rPr>
          <w:rFonts w:eastAsia="Calibri" w:cs="Arial"/>
          <w:b/>
          <w:bCs/>
          <w:snapToGrid/>
          <w:lang w:val="en-AU" w:eastAsia="en-AU"/>
        </w:rPr>
        <w:tab/>
      </w:r>
      <w:bookmarkStart w:id="5" w:name="_Hlk98487134"/>
      <w:r w:rsidRPr="00CC2539">
        <w:rPr>
          <w:rFonts w:eastAsia="Calibri" w:cs="Arial"/>
          <w:b/>
          <w:bCs/>
          <w:snapToGrid/>
          <w:lang w:val="en-AU" w:eastAsia="en-AU"/>
        </w:rPr>
        <w:t xml:space="preserve">The Contractor shall not proceed with drilling or cutting holes into the concrete, installation or removal of </w:t>
      </w:r>
      <w:r w:rsidRPr="00CC2539">
        <w:rPr>
          <w:rFonts w:eastAsia="Calibri" w:cs="Arial"/>
          <w:b/>
          <w:snapToGrid/>
        </w:rPr>
        <w:t>bonded anchor works</w:t>
      </w:r>
      <w:r w:rsidRPr="00CC2539">
        <w:rPr>
          <w:rFonts w:eastAsia="Calibri" w:cs="Arial"/>
          <w:b/>
          <w:bCs/>
          <w:snapToGrid/>
          <w:lang w:val="en-AU" w:eastAsia="en-AU"/>
        </w:rPr>
        <w:t xml:space="preserve"> until the WMS and ITPs have been reviewed and approved by the Superintendent.</w:t>
      </w:r>
      <w:bookmarkEnd w:id="5"/>
    </w:p>
    <w:p w14:paraId="1C436F67" w14:textId="3721C83A" w:rsidR="00677585" w:rsidRDefault="00677585" w:rsidP="00384D8E">
      <w:pPr>
        <w:rPr>
          <w:rFonts w:cs="Arial"/>
          <w:lang w:val="en-AU"/>
        </w:rPr>
      </w:pPr>
    </w:p>
    <w:p w14:paraId="260B2413" w14:textId="1473BFED" w:rsidR="004951D5" w:rsidRDefault="004951D5" w:rsidP="00384D8E">
      <w:pPr>
        <w:rPr>
          <w:rFonts w:cs="Arial"/>
          <w:lang w:val="en-AU"/>
        </w:rPr>
      </w:pPr>
    </w:p>
    <w:p w14:paraId="097A42B2" w14:textId="39DCB534" w:rsidR="004951D5" w:rsidRPr="004951D5" w:rsidRDefault="004951D5" w:rsidP="004951D5">
      <w:pPr>
        <w:pStyle w:val="Heading3SS"/>
      </w:pPr>
      <w:r w:rsidRPr="004951D5">
        <w:t>680.12</w:t>
      </w:r>
      <w:r w:rsidRPr="004951D5">
        <w:tab/>
        <w:t>TRIAL INSTALLATION</w:t>
      </w:r>
    </w:p>
    <w:p w14:paraId="4257E8C0" w14:textId="729FB9CC" w:rsidR="004951D5" w:rsidRPr="005949DA" w:rsidRDefault="004951D5" w:rsidP="004951D5">
      <w:pPr>
        <w:spacing w:before="200"/>
        <w:rPr>
          <w:rFonts w:eastAsia="Calibri" w:cs="Arial"/>
          <w:snapToGrid/>
          <w:color w:val="000000"/>
        </w:rPr>
      </w:pPr>
      <w:r w:rsidRPr="00E56944">
        <w:rPr>
          <w:rFonts w:eastAsia="Calibri" w:cs="Arial"/>
          <w:snapToGrid/>
          <w:color w:val="000000"/>
        </w:rPr>
        <w:t xml:space="preserve">A trial installation of </w:t>
      </w:r>
      <w:r>
        <w:rPr>
          <w:rFonts w:eastAsia="Calibri" w:cs="Arial"/>
          <w:snapToGrid/>
          <w:color w:val="000000"/>
        </w:rPr>
        <w:t>5</w:t>
      </w:r>
      <w:r w:rsidRPr="00E56944">
        <w:rPr>
          <w:rFonts w:eastAsia="Calibri" w:cs="Arial"/>
          <w:snapToGrid/>
          <w:color w:val="000000"/>
        </w:rPr>
        <w:t xml:space="preserve"> bonded anchors shall be conducted </w:t>
      </w:r>
      <w:r>
        <w:rPr>
          <w:rFonts w:eastAsia="Calibri" w:cs="Arial"/>
          <w:snapToGrid/>
          <w:color w:val="000000"/>
        </w:rPr>
        <w:t xml:space="preserve">by each work crew of installers, separately </w:t>
      </w:r>
      <w:r w:rsidRPr="00E56944">
        <w:rPr>
          <w:rFonts w:eastAsia="Calibri" w:cs="Arial"/>
          <w:snapToGrid/>
          <w:color w:val="000000"/>
        </w:rPr>
        <w:t xml:space="preserve">for </w:t>
      </w:r>
      <w:r w:rsidRPr="00E56944">
        <w:rPr>
          <w:rFonts w:cs="Arial"/>
          <w:lang w:val="en-AU"/>
        </w:rPr>
        <w:t>each type of bonded</w:t>
      </w:r>
      <w:r w:rsidRPr="005533EF">
        <w:rPr>
          <w:rFonts w:cs="Arial"/>
          <w:lang w:val="en-AU"/>
        </w:rPr>
        <w:t xml:space="preserve"> anchor system</w:t>
      </w:r>
      <w:r>
        <w:rPr>
          <w:rFonts w:cs="Arial"/>
          <w:lang w:val="en-AU"/>
        </w:rPr>
        <w:t xml:space="preserve"> used in the works</w:t>
      </w:r>
      <w:r w:rsidRPr="005533EF">
        <w:rPr>
          <w:rFonts w:cs="Arial"/>
          <w:lang w:val="en-AU"/>
        </w:rPr>
        <w:t>, in each type of concrete or other substrate material</w:t>
      </w:r>
      <w:r>
        <w:rPr>
          <w:rFonts w:cs="Arial"/>
          <w:lang w:val="en-AU"/>
        </w:rPr>
        <w:t xml:space="preserve"> and</w:t>
      </w:r>
      <w:r w:rsidRPr="005533EF">
        <w:rPr>
          <w:rFonts w:cs="Arial"/>
          <w:lang w:val="en-AU"/>
        </w:rPr>
        <w:t xml:space="preserve"> in each orientation required in-situ</w:t>
      </w:r>
      <w:r>
        <w:rPr>
          <w:rFonts w:cs="Arial"/>
          <w:lang w:val="en-AU"/>
        </w:rPr>
        <w:t>, and in uncracked and if present, cracked concrete</w:t>
      </w:r>
      <w:r w:rsidRPr="005533EF">
        <w:rPr>
          <w:rFonts w:cs="Arial"/>
          <w:lang w:val="en-AU"/>
        </w:rPr>
        <w:t xml:space="preserve">, </w:t>
      </w:r>
      <w:r>
        <w:rPr>
          <w:rFonts w:cs="Arial"/>
          <w:lang w:val="en-AU"/>
        </w:rPr>
        <w:t xml:space="preserve">a minimum of </w:t>
      </w:r>
      <w:r w:rsidRPr="00110F5F">
        <w:rPr>
          <w:rFonts w:eastAsia="Calibri" w:cs="Arial"/>
          <w:snapToGrid/>
          <w:color w:val="000000"/>
        </w:rPr>
        <w:t xml:space="preserve">fourteen (14) days prior to the </w:t>
      </w:r>
      <w:r w:rsidRPr="00EE287E">
        <w:rPr>
          <w:rFonts w:eastAsia="Calibri" w:cs="Arial"/>
          <w:snapToGrid/>
          <w:color w:val="000000"/>
        </w:rPr>
        <w:t>commencement of permanent bonded anchor</w:t>
      </w:r>
      <w:r w:rsidRPr="00B91487">
        <w:rPr>
          <w:rFonts w:eastAsia="Calibri" w:cs="Arial"/>
          <w:snapToGrid/>
          <w:color w:val="000000"/>
        </w:rPr>
        <w:t xml:space="preserve"> installation works.</w:t>
      </w:r>
    </w:p>
    <w:p w14:paraId="3C181E4E" w14:textId="6A78FF75" w:rsidR="004951D5" w:rsidRPr="00BF1522" w:rsidRDefault="004951D5" w:rsidP="004951D5">
      <w:pPr>
        <w:pStyle w:val="Default"/>
        <w:tabs>
          <w:tab w:val="left" w:pos="0"/>
        </w:tabs>
        <w:spacing w:before="200"/>
        <w:ind w:hanging="567"/>
        <w:rPr>
          <w:rFonts w:ascii="Arial" w:hAnsi="Arial" w:cs="Arial"/>
          <w:bCs/>
          <w:sz w:val="20"/>
          <w:szCs w:val="20"/>
        </w:rPr>
      </w:pPr>
      <w:r w:rsidRPr="00BF1522">
        <w:rPr>
          <w:rFonts w:ascii="Arial" w:hAnsi="Arial" w:cs="Arial"/>
          <w:b/>
          <w:bCs/>
          <w:sz w:val="20"/>
          <w:szCs w:val="20"/>
        </w:rPr>
        <w:t>HP</w:t>
      </w:r>
      <w:r w:rsidRPr="00EE287E">
        <w:rPr>
          <w:rFonts w:ascii="Arial" w:hAnsi="Arial" w:cs="Arial"/>
          <w:b/>
          <w:bCs/>
          <w:sz w:val="20"/>
          <w:szCs w:val="20"/>
        </w:rPr>
        <w:tab/>
      </w:r>
      <w:r w:rsidRPr="00BF1522">
        <w:rPr>
          <w:rFonts w:ascii="Arial" w:hAnsi="Arial" w:cs="Arial"/>
          <w:b/>
          <w:bCs/>
          <w:sz w:val="20"/>
          <w:szCs w:val="20"/>
        </w:rPr>
        <w:t xml:space="preserve">The Contractor shall not proceed with the </w:t>
      </w:r>
      <w:r w:rsidRPr="00BF1522">
        <w:rPr>
          <w:rFonts w:ascii="Arial" w:hAnsi="Arial" w:cs="Arial"/>
          <w:b/>
          <w:sz w:val="20"/>
          <w:szCs w:val="20"/>
        </w:rPr>
        <w:t>permanent bonded anchor installation works</w:t>
      </w:r>
      <w:r w:rsidRPr="00BF1522">
        <w:rPr>
          <w:rFonts w:ascii="Arial" w:hAnsi="Arial" w:cs="Arial"/>
          <w:b/>
          <w:bCs/>
          <w:sz w:val="20"/>
          <w:szCs w:val="20"/>
        </w:rPr>
        <w:t xml:space="preserve"> until the trial system installations have been carried out and the outcomes reviewed and approved by the Superintendent.</w:t>
      </w:r>
    </w:p>
    <w:p w14:paraId="7472D854" w14:textId="77777777" w:rsidR="004951D5" w:rsidRPr="00BF1522" w:rsidRDefault="004951D5" w:rsidP="004951D5">
      <w:pPr>
        <w:pStyle w:val="Default"/>
        <w:tabs>
          <w:tab w:val="left" w:pos="0"/>
        </w:tabs>
        <w:spacing w:before="200"/>
        <w:rPr>
          <w:rFonts w:ascii="Arial" w:hAnsi="Arial" w:cs="Arial"/>
          <w:bCs/>
          <w:sz w:val="20"/>
          <w:szCs w:val="20"/>
        </w:rPr>
      </w:pPr>
      <w:r w:rsidRPr="00BF1522">
        <w:rPr>
          <w:rFonts w:ascii="Arial" w:hAnsi="Arial" w:cs="Arial"/>
          <w:bCs/>
          <w:sz w:val="20"/>
          <w:szCs w:val="20"/>
        </w:rPr>
        <w:t>Th</w:t>
      </w:r>
      <w:r>
        <w:rPr>
          <w:rFonts w:ascii="Arial" w:hAnsi="Arial" w:cs="Arial"/>
          <w:bCs/>
          <w:sz w:val="20"/>
          <w:szCs w:val="20"/>
        </w:rPr>
        <w:t>e</w:t>
      </w:r>
      <w:r w:rsidRPr="00BF1522">
        <w:rPr>
          <w:rFonts w:ascii="Arial" w:hAnsi="Arial" w:cs="Arial"/>
          <w:bCs/>
          <w:sz w:val="20"/>
          <w:szCs w:val="20"/>
        </w:rPr>
        <w:t xml:space="preserve"> trial bonded anchor installation shall satisfy all the requirements of the </w:t>
      </w:r>
      <w:r w:rsidRPr="00BF1522">
        <w:rPr>
          <w:rFonts w:ascii="Arial" w:hAnsi="Arial" w:cs="Arial"/>
          <w:sz w:val="20"/>
          <w:szCs w:val="20"/>
        </w:rPr>
        <w:t>material manufacturer’s recommendations and this specification.</w:t>
      </w:r>
    </w:p>
    <w:p w14:paraId="2069AE70" w14:textId="2B62140C" w:rsidR="004951D5" w:rsidRPr="001C50EE" w:rsidRDefault="004951D5" w:rsidP="004951D5">
      <w:pPr>
        <w:widowControl/>
        <w:autoSpaceDE w:val="0"/>
        <w:autoSpaceDN w:val="0"/>
        <w:adjustRightInd w:val="0"/>
        <w:spacing w:before="200"/>
        <w:rPr>
          <w:rFonts w:eastAsia="Calibri" w:cs="Arial"/>
          <w:snapToGrid/>
          <w:color w:val="000000"/>
          <w:lang w:val="en-AU"/>
        </w:rPr>
      </w:pPr>
      <w:r w:rsidRPr="00EE287E">
        <w:rPr>
          <w:rFonts w:eastAsia="Calibri" w:cs="Arial"/>
          <w:snapToGrid/>
          <w:color w:val="000000"/>
          <w:lang w:val="en-AU"/>
        </w:rPr>
        <w:t>If a trial installation</w:t>
      </w:r>
      <w:r w:rsidRPr="00B91487">
        <w:rPr>
          <w:rFonts w:eastAsia="Calibri" w:cs="Arial"/>
          <w:snapToGrid/>
          <w:color w:val="000000"/>
          <w:lang w:val="en-AU"/>
        </w:rPr>
        <w:t xml:space="preserve"> is successful, </w:t>
      </w:r>
      <w:r w:rsidRPr="005949DA">
        <w:rPr>
          <w:rFonts w:eastAsia="Calibri" w:cs="Arial"/>
          <w:snapToGrid/>
          <w:color w:val="000000"/>
          <w:lang w:val="en-AU"/>
        </w:rPr>
        <w:t xml:space="preserve">the </w:t>
      </w:r>
      <w:r w:rsidRPr="001C50EE">
        <w:rPr>
          <w:rFonts w:eastAsia="Calibri" w:cs="Arial"/>
          <w:snapToGrid/>
          <w:color w:val="000000"/>
          <w:lang w:val="en-AU"/>
        </w:rPr>
        <w:t>bonded anchor system shall be utilised in the works.</w:t>
      </w:r>
    </w:p>
    <w:p w14:paraId="200E0204" w14:textId="46929430" w:rsidR="004951D5" w:rsidRPr="00A3555A" w:rsidRDefault="00EA5298" w:rsidP="004951D5">
      <w:pPr>
        <w:widowControl/>
        <w:autoSpaceDE w:val="0"/>
        <w:autoSpaceDN w:val="0"/>
        <w:adjustRightInd w:val="0"/>
        <w:spacing w:before="200"/>
        <w:rPr>
          <w:rFonts w:eastAsia="Calibri" w:cs="Arial"/>
          <w:snapToGrid/>
          <w:color w:val="000000"/>
          <w:lang w:val="en-AU"/>
        </w:rPr>
      </w:pPr>
      <w:r>
        <w:rPr>
          <w:rFonts w:eastAsia="Calibri" w:cs="Arial"/>
          <w:noProof/>
          <w:snapToGrid/>
          <w:color w:val="000000"/>
          <w:lang w:val="en-AU"/>
        </w:rPr>
        <mc:AlternateContent>
          <mc:Choice Requires="wps">
            <w:drawing>
              <wp:anchor distT="71755" distB="0" distL="114300" distR="114300" simplePos="0" relativeHeight="251660800" behindDoc="1" locked="1" layoutInCell="1" allowOverlap="1" wp14:anchorId="49389B0A" wp14:editId="2CB5693A">
                <wp:simplePos x="0" y="0"/>
                <wp:positionH relativeFrom="page">
                  <wp:align>center</wp:align>
                </wp:positionH>
                <wp:positionV relativeFrom="page">
                  <wp:posOffset>9901555</wp:posOffset>
                </wp:positionV>
                <wp:extent cx="6120130" cy="467995"/>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07F2B" w14:textId="3938D02F" w:rsidR="004951D5" w:rsidRPr="00255129" w:rsidRDefault="004951D5" w:rsidP="004951D5">
                            <w:pPr>
                              <w:pBdr>
                                <w:top w:val="single" w:sz="6" w:space="1" w:color="000000"/>
                              </w:pBdr>
                              <w:spacing w:before="40"/>
                              <w:jc w:val="right"/>
                              <w:rPr>
                                <w:bCs/>
                              </w:rPr>
                            </w:pPr>
                            <w:r w:rsidRPr="00255129">
                              <w:rPr>
                                <w:bCs/>
                              </w:rPr>
                              <w:t xml:space="preserve">© </w:t>
                            </w:r>
                            <w:r w:rsidR="003E1A67" w:rsidRPr="00255129">
                              <w:rPr>
                                <w:bCs/>
                              </w:rPr>
                              <w:t xml:space="preserve">Department of </w:t>
                            </w:r>
                            <w:proofErr w:type="gramStart"/>
                            <w:r w:rsidR="003E1A67" w:rsidRPr="00255129">
                              <w:rPr>
                                <w:bCs/>
                              </w:rPr>
                              <w:t>Transport</w:t>
                            </w:r>
                            <w:r w:rsidRPr="00255129">
                              <w:rPr>
                                <w:bCs/>
                              </w:rPr>
                              <w:t xml:space="preserve">  </w:t>
                            </w:r>
                            <w:r w:rsidR="00C12A33">
                              <w:t>September</w:t>
                            </w:r>
                            <w:proofErr w:type="gramEnd"/>
                            <w:r w:rsidR="00ED2CE5">
                              <w:t xml:space="preserve"> 2022</w:t>
                            </w:r>
                          </w:p>
                          <w:p w14:paraId="0FBB4B19" w14:textId="5B8E2821" w:rsidR="004951D5" w:rsidRDefault="004951D5" w:rsidP="004951D5">
                            <w:pPr>
                              <w:jc w:val="right"/>
                            </w:pPr>
                            <w:r>
                              <w:t>Section 680 (Page 9</w:t>
                            </w:r>
                            <w:r w:rsidR="003E1A67">
                              <w:t xml:space="preserve"> of 1</w:t>
                            </w:r>
                            <w:r w:rsidR="00176789">
                              <w:t>2</w:t>
                            </w:r>
                            <w:r w:rsidR="003E1A67">
                              <w:t>)</w:t>
                            </w:r>
                          </w:p>
                          <w:p w14:paraId="1F3CB395" w14:textId="77777777" w:rsidR="004951D5" w:rsidRDefault="004951D5" w:rsidP="004951D5">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89B0A" id="Text Box 50" o:spid="_x0000_s1034" type="#_x0000_t202" style="position:absolute;margin-left:0;margin-top:779.65pt;width:481.9pt;height:36.85pt;z-index:-251655680;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" stroked="f">
                <v:textbox inset="0,,0">
                  <w:txbxContent>
                    <w:p w14:paraId="0E207F2B" w14:textId="3938D02F" w:rsidR="004951D5" w:rsidRPr="00255129" w:rsidRDefault="004951D5" w:rsidP="004951D5">
                      <w:pPr>
                        <w:pBdr>
                          <w:top w:val="single" w:sz="6" w:space="1" w:color="000000"/>
                        </w:pBdr>
                        <w:spacing w:before="40"/>
                        <w:jc w:val="right"/>
                        <w:rPr>
                          <w:bCs/>
                        </w:rPr>
                      </w:pPr>
                      <w:r w:rsidRPr="00255129">
                        <w:rPr>
                          <w:bCs/>
                        </w:rPr>
                        <w:t xml:space="preserve">© </w:t>
                      </w:r>
                      <w:r w:rsidR="003E1A67" w:rsidRPr="00255129">
                        <w:rPr>
                          <w:bCs/>
                        </w:rPr>
                        <w:t>Department of Transport</w:t>
                      </w:r>
                      <w:r w:rsidRPr="00255129">
                        <w:rPr>
                          <w:bCs/>
                        </w:rPr>
                        <w:t xml:space="preserve">  </w:t>
                      </w:r>
                      <w:r w:rsidR="00C12A33">
                        <w:t>September</w:t>
                      </w:r>
                      <w:r w:rsidR="00ED2CE5">
                        <w:t xml:space="preserve"> 2022</w:t>
                      </w:r>
                    </w:p>
                    <w:p w14:paraId="0FBB4B19" w14:textId="5B8E2821" w:rsidR="004951D5" w:rsidRDefault="004951D5" w:rsidP="004951D5">
                      <w:pPr>
                        <w:jc w:val="right"/>
                      </w:pPr>
                      <w:r>
                        <w:t>Section 680 (Page 9</w:t>
                      </w:r>
                      <w:r w:rsidR="003E1A67">
                        <w:t xml:space="preserve"> of 1</w:t>
                      </w:r>
                      <w:r w:rsidR="00176789">
                        <w:t>2</w:t>
                      </w:r>
                      <w:r w:rsidR="003E1A67">
                        <w:t>)</w:t>
                      </w:r>
                    </w:p>
                    <w:p w14:paraId="1F3CB395" w14:textId="77777777" w:rsidR="004951D5" w:rsidRDefault="004951D5" w:rsidP="004951D5">
                      <w:pPr>
                        <w:jc w:val="right"/>
                      </w:pPr>
                    </w:p>
                  </w:txbxContent>
                </v:textbox>
                <w10:wrap anchorx="page" anchory="page"/>
                <w10:anchorlock/>
              </v:shape>
            </w:pict>
          </mc:Fallback>
        </mc:AlternateContent>
      </w:r>
      <w:r w:rsidR="004951D5">
        <w:rPr>
          <w:rFonts w:eastAsia="Calibri" w:cs="Arial"/>
          <w:snapToGrid/>
          <w:color w:val="000000"/>
          <w:lang w:val="en-AU"/>
        </w:rPr>
        <w:br w:type="page"/>
      </w:r>
      <w:r w:rsidR="004951D5" w:rsidRPr="00C822F8">
        <w:rPr>
          <w:rFonts w:eastAsia="Calibri" w:cs="Arial"/>
          <w:snapToGrid/>
          <w:color w:val="000000"/>
          <w:lang w:val="en-AU"/>
        </w:rPr>
        <w:t xml:space="preserve">If a trial installation is deemed by the Superintendent not to comply with the requirements of the specification, a new trial </w:t>
      </w:r>
      <w:r w:rsidR="004951D5" w:rsidRPr="00AE7838">
        <w:rPr>
          <w:rFonts w:eastAsia="Calibri" w:cs="Arial"/>
          <w:snapToGrid/>
          <w:color w:val="000000"/>
          <w:lang w:val="en-AU"/>
        </w:rPr>
        <w:t>installation</w:t>
      </w:r>
      <w:r w:rsidR="004951D5" w:rsidRPr="00A075BD">
        <w:rPr>
          <w:rFonts w:eastAsia="Calibri" w:cs="Arial"/>
          <w:snapToGrid/>
          <w:color w:val="000000"/>
          <w:lang w:val="en-AU"/>
        </w:rPr>
        <w:t xml:space="preserve"> shall be </w:t>
      </w:r>
      <w:r w:rsidR="004951D5">
        <w:rPr>
          <w:rFonts w:eastAsia="Calibri" w:cs="Arial"/>
          <w:snapToGrid/>
          <w:color w:val="000000"/>
          <w:lang w:val="en-AU"/>
        </w:rPr>
        <w:t>carried out</w:t>
      </w:r>
      <w:r w:rsidR="004951D5" w:rsidRPr="00A075BD">
        <w:rPr>
          <w:rFonts w:eastAsia="Calibri" w:cs="Arial"/>
          <w:snapToGrid/>
          <w:color w:val="000000"/>
          <w:lang w:val="en-AU"/>
        </w:rPr>
        <w:t xml:space="preserve"> until the performance criteria of this section, including the requirements of </w:t>
      </w:r>
      <w:r w:rsidR="004951D5">
        <w:rPr>
          <w:rFonts w:eastAsia="Calibri" w:cs="Arial"/>
          <w:snapToGrid/>
          <w:color w:val="000000"/>
          <w:lang w:val="en-AU"/>
        </w:rPr>
        <w:t>c</w:t>
      </w:r>
      <w:r w:rsidR="004951D5" w:rsidRPr="00A075BD">
        <w:rPr>
          <w:rFonts w:eastAsia="Calibri" w:cs="Arial"/>
          <w:snapToGrid/>
          <w:color w:val="000000"/>
          <w:lang w:val="en-AU"/>
        </w:rPr>
        <w:t>lauses</w:t>
      </w:r>
      <w:r w:rsidR="004951D5">
        <w:rPr>
          <w:rFonts w:eastAsia="Calibri" w:cs="Arial"/>
          <w:snapToGrid/>
          <w:color w:val="000000"/>
          <w:lang w:val="en-AU"/>
        </w:rPr>
        <w:t> </w:t>
      </w:r>
      <w:r w:rsidR="004951D5" w:rsidRPr="00A075BD">
        <w:rPr>
          <w:rFonts w:eastAsia="Calibri" w:cs="Arial"/>
          <w:snapToGrid/>
          <w:color w:val="000000"/>
          <w:lang w:val="en-AU"/>
        </w:rPr>
        <w:t>6</w:t>
      </w:r>
      <w:r w:rsidR="004951D5" w:rsidRPr="00677514">
        <w:rPr>
          <w:rFonts w:eastAsia="Calibri" w:cs="Arial"/>
          <w:snapToGrid/>
          <w:color w:val="000000"/>
          <w:lang w:val="en-AU"/>
        </w:rPr>
        <w:t xml:space="preserve">80.08 and 680.09 </w:t>
      </w:r>
      <w:r w:rsidR="004951D5" w:rsidRPr="00A3555A">
        <w:rPr>
          <w:rFonts w:eastAsia="Calibri" w:cs="Arial"/>
          <w:snapToGrid/>
          <w:color w:val="000000"/>
          <w:lang w:val="en-AU"/>
        </w:rPr>
        <w:t>are satisfied.</w:t>
      </w:r>
    </w:p>
    <w:p w14:paraId="6DFC6E20" w14:textId="328FAD83" w:rsidR="004951D5" w:rsidRPr="00062E75" w:rsidRDefault="004951D5" w:rsidP="004951D5">
      <w:pPr>
        <w:spacing w:before="200"/>
        <w:rPr>
          <w:rFonts w:cs="Arial"/>
        </w:rPr>
      </w:pPr>
      <w:r w:rsidRPr="00686D21">
        <w:rPr>
          <w:rFonts w:cs="Arial"/>
        </w:rPr>
        <w:t xml:space="preserve">If the trial </w:t>
      </w:r>
      <w:r w:rsidRPr="00966AE2">
        <w:rPr>
          <w:rFonts w:cs="Arial"/>
        </w:rPr>
        <w:t>installation is rejected, the Contractor shall</w:t>
      </w:r>
      <w:r w:rsidRPr="005B34D1">
        <w:rPr>
          <w:rFonts w:cs="Arial"/>
        </w:rPr>
        <w:t xml:space="preserve"> remove and dispose of any work deemed as unacceptable by the Superint</w:t>
      </w:r>
      <w:r w:rsidRPr="00A65D39">
        <w:rPr>
          <w:rFonts w:cs="Arial"/>
        </w:rPr>
        <w:t xml:space="preserve">endent, submit a new proposal to rectify the deficiencies and repeat the trial </w:t>
      </w:r>
      <w:r w:rsidRPr="00062E75">
        <w:rPr>
          <w:rFonts w:cs="Arial"/>
        </w:rPr>
        <w:t>installation as described above.</w:t>
      </w:r>
      <w:r>
        <w:rPr>
          <w:rFonts w:cs="Arial"/>
        </w:rPr>
        <w:t xml:space="preserve"> </w:t>
      </w:r>
      <w:r w:rsidRPr="00062E75">
        <w:rPr>
          <w:rFonts w:cs="Arial"/>
        </w:rPr>
        <w:t xml:space="preserve"> Any delays caused through rejection shall not constitute a basis for additional payment and/or an extension of time.</w:t>
      </w:r>
    </w:p>
    <w:p w14:paraId="3796A477" w14:textId="29303A01" w:rsidR="004951D5" w:rsidRDefault="004951D5" w:rsidP="00384D8E">
      <w:pPr>
        <w:rPr>
          <w:rFonts w:cs="Arial"/>
          <w:lang w:val="en-AU"/>
        </w:rPr>
      </w:pPr>
    </w:p>
    <w:p w14:paraId="3A2E0ADC" w14:textId="4D003EA0" w:rsidR="004951D5" w:rsidRDefault="004951D5" w:rsidP="00384D8E">
      <w:pPr>
        <w:rPr>
          <w:rFonts w:cs="Arial"/>
          <w:lang w:val="en-AU"/>
        </w:rPr>
      </w:pPr>
    </w:p>
    <w:p w14:paraId="4A9A2D91" w14:textId="756361B2" w:rsidR="004951D5" w:rsidRPr="002221F8" w:rsidRDefault="004951D5" w:rsidP="002221F8">
      <w:pPr>
        <w:pStyle w:val="Heading3SS"/>
      </w:pPr>
      <w:r w:rsidRPr="002221F8">
        <w:t>680.13</w:t>
      </w:r>
      <w:r w:rsidRPr="002221F8">
        <w:tab/>
        <w:t>HANDLING AND STORAGE OF MATERIALS</w:t>
      </w:r>
    </w:p>
    <w:p w14:paraId="11DA9389" w14:textId="078A3269" w:rsidR="004951D5" w:rsidRPr="00BF1522" w:rsidRDefault="004951D5" w:rsidP="002221F8">
      <w:pPr>
        <w:spacing w:before="200"/>
        <w:rPr>
          <w:rFonts w:cs="Arial"/>
        </w:rPr>
      </w:pPr>
      <w:r w:rsidRPr="00BF1522">
        <w:rPr>
          <w:rFonts w:cs="Arial"/>
        </w:rPr>
        <w:t xml:space="preserve">Adhesive materials shall be stored in dry conditions and shall not be exposed to direct sunlight, in strict accordance with the material manufacturer’s data sheet requirements and within the manufacturer’s specified maximum and minimum temperature range. </w:t>
      </w:r>
      <w:r w:rsidR="002221F8">
        <w:rPr>
          <w:rFonts w:cs="Arial"/>
        </w:rPr>
        <w:t xml:space="preserve"> </w:t>
      </w:r>
      <w:r w:rsidRPr="00BF1522">
        <w:rPr>
          <w:rFonts w:cs="Arial"/>
        </w:rPr>
        <w:t>Materials shall remain in their original, sealed containers until time of use.</w:t>
      </w:r>
    </w:p>
    <w:p w14:paraId="7390CDC2" w14:textId="52781949" w:rsidR="004951D5" w:rsidRPr="00BF1522" w:rsidRDefault="004951D5" w:rsidP="002221F8">
      <w:pPr>
        <w:spacing w:before="200"/>
        <w:rPr>
          <w:rFonts w:cs="Arial"/>
        </w:rPr>
      </w:pPr>
      <w:r w:rsidRPr="00BF1522">
        <w:rPr>
          <w:rFonts w:cs="Arial"/>
        </w:rPr>
        <w:t xml:space="preserve">All material shall be brought to site in the original containers clearly labelled with the appropriate manufacturer’s name, product type, reference number and batch number. </w:t>
      </w:r>
      <w:r w:rsidR="002221F8">
        <w:rPr>
          <w:rFonts w:cs="Arial"/>
        </w:rPr>
        <w:t xml:space="preserve"> </w:t>
      </w:r>
      <w:r w:rsidRPr="00BF1522">
        <w:rPr>
          <w:rFonts w:cs="Arial"/>
        </w:rPr>
        <w:t xml:space="preserve">Materials stored beyond the manufacturer’s recommended shelf life shall not be used. </w:t>
      </w:r>
      <w:r w:rsidR="002221F8">
        <w:rPr>
          <w:rFonts w:cs="Arial"/>
        </w:rPr>
        <w:t xml:space="preserve"> </w:t>
      </w:r>
      <w:r w:rsidRPr="00337817">
        <w:rPr>
          <w:rFonts w:cs="Arial"/>
        </w:rPr>
        <w:t>The Contractor shall not incorporate into the works any product that is within 30 days of its expiry date and/or shelf life.</w:t>
      </w:r>
    </w:p>
    <w:p w14:paraId="4AFAF3DD" w14:textId="7D31C0EE" w:rsidR="004951D5" w:rsidRPr="00BF1522" w:rsidRDefault="004951D5" w:rsidP="002221F8">
      <w:pPr>
        <w:spacing w:before="200"/>
        <w:rPr>
          <w:rFonts w:cs="Arial"/>
        </w:rPr>
      </w:pPr>
      <w:r w:rsidRPr="00BF1522">
        <w:rPr>
          <w:rFonts w:cs="Arial"/>
        </w:rPr>
        <w:t xml:space="preserve">The Contractor shall provide, for each </w:t>
      </w:r>
      <w:r w:rsidRPr="001C0869">
        <w:rPr>
          <w:rFonts w:cs="Arial"/>
        </w:rPr>
        <w:t xml:space="preserve">batch </w:t>
      </w:r>
      <w:r w:rsidR="00337817">
        <w:rPr>
          <w:rFonts w:cs="Arial"/>
        </w:rPr>
        <w:t xml:space="preserve">of </w:t>
      </w:r>
      <w:r w:rsidRPr="001C0869">
        <w:rPr>
          <w:rFonts w:cs="Arial"/>
        </w:rPr>
        <w:t>adhesive</w:t>
      </w:r>
      <w:r w:rsidRPr="00BF1522">
        <w:rPr>
          <w:rFonts w:cs="Arial"/>
        </w:rPr>
        <w:t xml:space="preserve"> material, a copy of the manufacturer’s information as specified below:</w:t>
      </w:r>
    </w:p>
    <w:p w14:paraId="3E1BAAC6" w14:textId="2BD9E0A4" w:rsidR="004951D5" w:rsidRDefault="002221F8" w:rsidP="002221F8">
      <w:pPr>
        <w:tabs>
          <w:tab w:val="left" w:pos="454"/>
        </w:tabs>
        <w:spacing w:before="100"/>
      </w:pPr>
      <w:r>
        <w:t>(a)</w:t>
      </w:r>
      <w:r>
        <w:tab/>
      </w:r>
      <w:r w:rsidR="004951D5" w:rsidRPr="00BF1522">
        <w:t>manufacturer’s name and address</w:t>
      </w:r>
    </w:p>
    <w:p w14:paraId="46733BDB" w14:textId="760D5DC7" w:rsidR="004951D5" w:rsidRDefault="002221F8" w:rsidP="002221F8">
      <w:pPr>
        <w:tabs>
          <w:tab w:val="left" w:pos="454"/>
        </w:tabs>
        <w:spacing w:before="100"/>
      </w:pPr>
      <w:r>
        <w:t>(b)</w:t>
      </w:r>
      <w:r>
        <w:tab/>
      </w:r>
      <w:r w:rsidR="004951D5" w:rsidRPr="00BF1522">
        <w:t>product reference</w:t>
      </w:r>
    </w:p>
    <w:p w14:paraId="4DCC16CD" w14:textId="5E3CF029" w:rsidR="004951D5" w:rsidRDefault="002221F8" w:rsidP="002221F8">
      <w:pPr>
        <w:tabs>
          <w:tab w:val="left" w:pos="454"/>
        </w:tabs>
        <w:spacing w:before="100"/>
      </w:pPr>
      <w:r>
        <w:t>(c)</w:t>
      </w:r>
      <w:r>
        <w:tab/>
      </w:r>
      <w:r w:rsidR="004951D5" w:rsidRPr="00BF1522">
        <w:t>batch number of identification</w:t>
      </w:r>
    </w:p>
    <w:p w14:paraId="299392F0" w14:textId="587FB8F6" w:rsidR="004951D5" w:rsidRDefault="002221F8" w:rsidP="002221F8">
      <w:pPr>
        <w:tabs>
          <w:tab w:val="left" w:pos="454"/>
        </w:tabs>
        <w:spacing w:before="100"/>
      </w:pPr>
      <w:r>
        <w:t>(d)</w:t>
      </w:r>
      <w:r>
        <w:tab/>
      </w:r>
      <w:r w:rsidR="004951D5" w:rsidRPr="00BF1522">
        <w:t>quantity manufactured in the batch</w:t>
      </w:r>
    </w:p>
    <w:p w14:paraId="1D78BA36" w14:textId="642F84FF" w:rsidR="004951D5" w:rsidRDefault="002221F8" w:rsidP="002221F8">
      <w:pPr>
        <w:tabs>
          <w:tab w:val="left" w:pos="454"/>
        </w:tabs>
        <w:spacing w:before="100"/>
      </w:pPr>
      <w:r>
        <w:t>(e)</w:t>
      </w:r>
      <w:r>
        <w:tab/>
      </w:r>
      <w:r w:rsidR="004951D5" w:rsidRPr="00BF1522">
        <w:t>certificate of date of manufacture</w:t>
      </w:r>
    </w:p>
    <w:p w14:paraId="3B8C65DC" w14:textId="67AC9FA4" w:rsidR="004951D5" w:rsidRPr="00BF1522" w:rsidRDefault="002221F8" w:rsidP="002221F8">
      <w:pPr>
        <w:tabs>
          <w:tab w:val="left" w:pos="454"/>
        </w:tabs>
        <w:spacing w:before="100"/>
      </w:pPr>
      <w:r>
        <w:t>(f)</w:t>
      </w:r>
      <w:r>
        <w:tab/>
      </w:r>
      <w:r w:rsidR="004951D5">
        <w:t>shelf life</w:t>
      </w:r>
      <w:r>
        <w:t>.</w:t>
      </w:r>
    </w:p>
    <w:p w14:paraId="0ADAC1EE" w14:textId="66A93496" w:rsidR="004951D5" w:rsidRPr="00BF1522" w:rsidRDefault="004951D5" w:rsidP="002221F8">
      <w:pPr>
        <w:spacing w:before="200"/>
        <w:rPr>
          <w:rFonts w:cs="Arial"/>
        </w:rPr>
      </w:pPr>
      <w:r w:rsidRPr="00BF1522">
        <w:rPr>
          <w:rFonts w:cs="Arial"/>
        </w:rPr>
        <w:t>Adhesives shall be used in the order of their manufacture.</w:t>
      </w:r>
    </w:p>
    <w:p w14:paraId="054E74CC" w14:textId="0D36A669" w:rsidR="004951D5" w:rsidRPr="006C14E9" w:rsidRDefault="004951D5" w:rsidP="002221F8">
      <w:pPr>
        <w:spacing w:before="200"/>
        <w:rPr>
          <w:rFonts w:eastAsia="Calibri" w:cs="Arial"/>
          <w:b/>
          <w:bCs/>
          <w:snapToGrid/>
          <w:lang w:val="en-AU" w:eastAsia="en-AU"/>
        </w:rPr>
      </w:pPr>
      <w:r w:rsidRPr="006C14E9">
        <w:rPr>
          <w:rFonts w:cs="Arial"/>
        </w:rPr>
        <w:t>Anchors and other metallic components shall be stored and handled in accordance with the requirements of Section</w:t>
      </w:r>
      <w:r w:rsidR="002221F8">
        <w:rPr>
          <w:rFonts w:cs="Arial"/>
        </w:rPr>
        <w:t> </w:t>
      </w:r>
      <w:r w:rsidRPr="006C14E9">
        <w:rPr>
          <w:rFonts w:cs="Arial"/>
        </w:rPr>
        <w:t>611.</w:t>
      </w:r>
    </w:p>
    <w:p w14:paraId="180FA6BF" w14:textId="2B7CAE20" w:rsidR="004951D5" w:rsidRDefault="004951D5" w:rsidP="00384D8E">
      <w:pPr>
        <w:rPr>
          <w:rFonts w:cs="Arial"/>
          <w:lang w:val="en-AU"/>
        </w:rPr>
      </w:pPr>
    </w:p>
    <w:p w14:paraId="6930D910" w14:textId="12043A0B" w:rsidR="004951D5" w:rsidRDefault="004951D5" w:rsidP="00384D8E">
      <w:pPr>
        <w:rPr>
          <w:rFonts w:cs="Arial"/>
          <w:lang w:val="en-AU"/>
        </w:rPr>
      </w:pPr>
    </w:p>
    <w:p w14:paraId="0C08A196" w14:textId="77777777" w:rsidR="00B020AC" w:rsidRPr="00BF1522" w:rsidRDefault="00B020AC" w:rsidP="00B020AC">
      <w:pPr>
        <w:pStyle w:val="Heading3SS"/>
      </w:pPr>
      <w:r w:rsidRPr="00B020AC">
        <w:t>680.14</w:t>
      </w:r>
      <w:r w:rsidRPr="00B020AC">
        <w:tab/>
        <w:t>FIRE RESISTANCE AND ELEVATED TEMPERATURE EFFECTS</w:t>
      </w:r>
    </w:p>
    <w:p w14:paraId="207E7B71" w14:textId="2A76B903" w:rsidR="00B020AC" w:rsidRDefault="00B020AC" w:rsidP="00B020AC">
      <w:pPr>
        <w:spacing w:before="200"/>
        <w:rPr>
          <w:rFonts w:cs="Arial"/>
        </w:rPr>
      </w:pPr>
      <w:r w:rsidRPr="00F476B6">
        <w:rPr>
          <w:rFonts w:cs="Arial"/>
        </w:rPr>
        <w:t xml:space="preserve">Where fire resistance </w:t>
      </w:r>
      <w:r>
        <w:rPr>
          <w:rFonts w:cs="Arial"/>
        </w:rPr>
        <w:t>of bonded anchors is shown on the drawings or stated in the specification for the installation</w:t>
      </w:r>
      <w:r w:rsidRPr="00F476B6">
        <w:rPr>
          <w:rFonts w:cs="Arial"/>
        </w:rPr>
        <w:t xml:space="preserve"> of bonded anchors </w:t>
      </w:r>
      <w:r>
        <w:rPr>
          <w:rFonts w:cs="Arial"/>
        </w:rPr>
        <w:t>in</w:t>
      </w:r>
      <w:r w:rsidRPr="00F476B6">
        <w:rPr>
          <w:rFonts w:cs="Arial"/>
        </w:rPr>
        <w:t xml:space="preserve"> the specified in-service exposure conditions, the Contractor shall undertake</w:t>
      </w:r>
      <w:r>
        <w:rPr>
          <w:rFonts w:cs="Arial"/>
        </w:rPr>
        <w:t xml:space="preserve"> as a minimum a</w:t>
      </w:r>
      <w:r w:rsidRPr="00F476B6">
        <w:rPr>
          <w:rFonts w:cs="Arial"/>
        </w:rPr>
        <w:t xml:space="preserve"> </w:t>
      </w:r>
      <w:r>
        <w:rPr>
          <w:rFonts w:cs="Arial"/>
        </w:rPr>
        <w:t>2</w:t>
      </w:r>
      <w:r>
        <w:rPr>
          <w:rFonts w:cs="Arial"/>
        </w:rPr>
        <w:noBreakHyphen/>
        <w:t xml:space="preserve">hour hydrocarbon fire </w:t>
      </w:r>
      <w:r w:rsidRPr="00F476B6">
        <w:rPr>
          <w:rFonts w:cs="Arial"/>
        </w:rPr>
        <w:t>test</w:t>
      </w:r>
      <w:r>
        <w:rPr>
          <w:rFonts w:cs="Arial"/>
        </w:rPr>
        <w:t xml:space="preserve"> of 5 test panels</w:t>
      </w:r>
      <w:r w:rsidRPr="00F476B6">
        <w:rPr>
          <w:rFonts w:cs="Arial"/>
        </w:rPr>
        <w:t xml:space="preserve"> in accordance with EN 1363-2 based on the hydrocarbon fire curve </w:t>
      </w:r>
      <w:r>
        <w:rPr>
          <w:rFonts w:cs="Arial"/>
        </w:rPr>
        <w:t xml:space="preserve">of AS 1530.4 and also covered in the ITA </w:t>
      </w:r>
      <w:proofErr w:type="gramStart"/>
      <w:r>
        <w:rPr>
          <w:rFonts w:cs="Arial"/>
        </w:rPr>
        <w:t xml:space="preserve">Guidelines, </w:t>
      </w:r>
      <w:r w:rsidRPr="00F476B6">
        <w:rPr>
          <w:rFonts w:cs="Arial"/>
        </w:rPr>
        <w:t>and</w:t>
      </w:r>
      <w:proofErr w:type="gramEnd"/>
      <w:r w:rsidRPr="00F476B6">
        <w:rPr>
          <w:rFonts w:cs="Arial"/>
        </w:rPr>
        <w:t xml:space="preserve"> determine the bonded anchor capacity in accordance with ASTM</w:t>
      </w:r>
      <w:r>
        <w:rPr>
          <w:rFonts w:cs="Arial"/>
        </w:rPr>
        <w:t> </w:t>
      </w:r>
      <w:r w:rsidRPr="00F476B6">
        <w:rPr>
          <w:rFonts w:cs="Arial"/>
        </w:rPr>
        <w:t>E</w:t>
      </w:r>
      <w:r>
        <w:rPr>
          <w:rFonts w:cs="Arial"/>
        </w:rPr>
        <w:t> </w:t>
      </w:r>
      <w:r w:rsidRPr="00F476B6">
        <w:rPr>
          <w:rFonts w:cs="Arial"/>
        </w:rPr>
        <w:t>1512</w:t>
      </w:r>
      <w:r>
        <w:rPr>
          <w:rFonts w:cs="Arial"/>
        </w:rPr>
        <w:t>.</w:t>
      </w:r>
    </w:p>
    <w:p w14:paraId="045EF619" w14:textId="27A48168" w:rsidR="00B020AC" w:rsidRPr="00B020AC" w:rsidRDefault="00B020AC" w:rsidP="00B020AC">
      <w:pPr>
        <w:spacing w:before="200"/>
        <w:rPr>
          <w:rFonts w:cs="Arial"/>
        </w:rPr>
      </w:pPr>
      <w:r w:rsidRPr="00F476B6">
        <w:rPr>
          <w:rFonts w:cs="Arial"/>
        </w:rPr>
        <w:t xml:space="preserve">In addition, bonded anchors which require fire resistance shall be supported with documented evidence of test data which follows </w:t>
      </w:r>
      <w:r>
        <w:rPr>
          <w:rFonts w:cs="Arial"/>
        </w:rPr>
        <w:t xml:space="preserve">the fire testing requirements of the </w:t>
      </w:r>
      <w:r w:rsidRPr="00B020AC">
        <w:rPr>
          <w:rFonts w:cs="Arial"/>
        </w:rPr>
        <w:t>European Assessment Document (EAD) which assesses bonded anchors for use in concrete and for which the bonded anchor system ETA certification is based on.</w:t>
      </w:r>
    </w:p>
    <w:p w14:paraId="751810E9" w14:textId="14C53FA6" w:rsidR="00B020AC" w:rsidRPr="00F16BB8" w:rsidRDefault="00B020AC" w:rsidP="00B020AC">
      <w:pPr>
        <w:spacing w:before="200"/>
        <w:rPr>
          <w:rFonts w:cs="Arial"/>
        </w:rPr>
      </w:pPr>
      <w:r w:rsidRPr="00B020AC">
        <w:rPr>
          <w:rFonts w:cs="Arial"/>
        </w:rPr>
        <w:t xml:space="preserve">Where </w:t>
      </w:r>
      <w:r w:rsidRPr="00695116">
        <w:rPr>
          <w:rFonts w:cs="Arial"/>
        </w:rPr>
        <w:t xml:space="preserve">shown on the drawings </w:t>
      </w:r>
      <w:r>
        <w:rPr>
          <w:rFonts w:cs="Arial"/>
        </w:rPr>
        <w:t>or</w:t>
      </w:r>
      <w:r w:rsidRPr="00695116">
        <w:rPr>
          <w:rFonts w:cs="Arial"/>
        </w:rPr>
        <w:t xml:space="preserve"> stated in the specification</w:t>
      </w:r>
      <w:r>
        <w:rPr>
          <w:rFonts w:cs="Arial"/>
        </w:rPr>
        <w:t xml:space="preserve"> a 2</w:t>
      </w:r>
      <w:r>
        <w:rPr>
          <w:rFonts w:cs="Arial"/>
        </w:rPr>
        <w:noBreakHyphen/>
        <w:t>hour modified hydrocarbon fire test of 5 test panels shall be undertaken based on the modified hydrocarbon fire curve as stated in the ITA Guidelines</w:t>
      </w:r>
      <w:r w:rsidRPr="00470593">
        <w:rPr>
          <w:rFonts w:cs="Arial"/>
        </w:rPr>
        <w:t xml:space="preserve"> </w:t>
      </w:r>
      <w:r w:rsidRPr="00F476B6">
        <w:rPr>
          <w:rFonts w:cs="Arial"/>
        </w:rPr>
        <w:t>and the bonded anchor capacity</w:t>
      </w:r>
      <w:r>
        <w:rPr>
          <w:rFonts w:cs="Arial"/>
        </w:rPr>
        <w:t xml:space="preserve"> determined</w:t>
      </w:r>
      <w:r w:rsidRPr="00F476B6">
        <w:rPr>
          <w:rFonts w:cs="Arial"/>
        </w:rPr>
        <w:t xml:space="preserve"> in accordance with ASTM</w:t>
      </w:r>
      <w:r>
        <w:rPr>
          <w:rFonts w:cs="Arial"/>
        </w:rPr>
        <w:t> </w:t>
      </w:r>
      <w:r w:rsidRPr="00F476B6">
        <w:rPr>
          <w:rFonts w:cs="Arial"/>
        </w:rPr>
        <w:t>E</w:t>
      </w:r>
      <w:r>
        <w:rPr>
          <w:rFonts w:cs="Arial"/>
        </w:rPr>
        <w:t> </w:t>
      </w:r>
      <w:r w:rsidRPr="00F476B6">
        <w:rPr>
          <w:rFonts w:cs="Arial"/>
        </w:rPr>
        <w:t>1512</w:t>
      </w:r>
      <w:r>
        <w:rPr>
          <w:rFonts w:cs="Arial"/>
        </w:rPr>
        <w:t>.</w:t>
      </w:r>
    </w:p>
    <w:p w14:paraId="3C61E471" w14:textId="6C032065" w:rsidR="00B020AC" w:rsidRDefault="00B020AC" w:rsidP="00B020AC">
      <w:pPr>
        <w:spacing w:before="200"/>
        <w:rPr>
          <w:rFonts w:cs="Arial"/>
        </w:rPr>
      </w:pPr>
      <w:r w:rsidRPr="00B020AC">
        <w:rPr>
          <w:rFonts w:cs="Arial"/>
        </w:rPr>
        <w:t xml:space="preserve">The </w:t>
      </w:r>
      <w:r>
        <w:rPr>
          <w:rFonts w:cs="Arial"/>
        </w:rPr>
        <w:t>fire resistance report and</w:t>
      </w:r>
      <w:r w:rsidRPr="000F5400">
        <w:rPr>
          <w:rFonts w:cs="Arial"/>
        </w:rPr>
        <w:t xml:space="preserve"> test data</w:t>
      </w:r>
      <w:r w:rsidRPr="00B020AC">
        <w:rPr>
          <w:rFonts w:cs="Arial"/>
        </w:rPr>
        <w:t xml:space="preserve"> shall be reviewed and certified by an independent fire protection engineer who is a member of the Society of Fire Safety, Engineers Australia and with a minimum of 5 years’ experience in the design, </w:t>
      </w:r>
      <w:proofErr w:type="gramStart"/>
      <w:r w:rsidRPr="00B020AC">
        <w:rPr>
          <w:rFonts w:cs="Arial"/>
        </w:rPr>
        <w:t>protection</w:t>
      </w:r>
      <w:proofErr w:type="gramEnd"/>
      <w:r w:rsidRPr="00B020AC">
        <w:rPr>
          <w:rFonts w:cs="Arial"/>
        </w:rPr>
        <w:t xml:space="preserve"> and application of fire safety engineering, </w:t>
      </w:r>
      <w:proofErr w:type="spellStart"/>
      <w:r w:rsidRPr="00B020AC">
        <w:rPr>
          <w:rFonts w:cs="Arial"/>
        </w:rPr>
        <w:t>specialising</w:t>
      </w:r>
      <w:proofErr w:type="spellEnd"/>
      <w:r w:rsidRPr="00B020AC">
        <w:rPr>
          <w:rFonts w:cs="Arial"/>
        </w:rPr>
        <w:t xml:space="preserve"> in major infrastructure. </w:t>
      </w:r>
      <w:r>
        <w:rPr>
          <w:rFonts w:cs="Arial"/>
        </w:rPr>
        <w:t>The</w:t>
      </w:r>
      <w:r w:rsidRPr="00F476B6">
        <w:rPr>
          <w:rFonts w:cs="Arial"/>
        </w:rPr>
        <w:t xml:space="preserve"> fire resistance report shall be provided with evidence of all test data based on the maximum loading (</w:t>
      </w:r>
      <w:proofErr w:type="spellStart"/>
      <w:r w:rsidRPr="00F476B6">
        <w:rPr>
          <w:rFonts w:cs="Arial"/>
        </w:rPr>
        <w:t>kN</w:t>
      </w:r>
      <w:proofErr w:type="spellEnd"/>
      <w:r w:rsidRPr="00F476B6">
        <w:rPr>
          <w:rFonts w:cs="Arial"/>
        </w:rPr>
        <w:t>) for the specified fire resistance time, for review by the Superintendent.</w:t>
      </w:r>
    </w:p>
    <w:p w14:paraId="2956DA38" w14:textId="6D4E8A8A" w:rsidR="00B020AC" w:rsidRPr="00B020AC" w:rsidRDefault="00EA5298" w:rsidP="00B020AC">
      <w:pPr>
        <w:spacing w:before="200"/>
        <w:rPr>
          <w:rFonts w:cs="Arial"/>
        </w:rPr>
      </w:pPr>
      <w:r>
        <w:rPr>
          <w:rFonts w:cs="Arial"/>
          <w:noProof/>
          <w:snapToGrid/>
        </w:rPr>
        <mc:AlternateContent>
          <mc:Choice Requires="wps">
            <w:drawing>
              <wp:anchor distT="71755" distB="0" distL="114300" distR="114300" simplePos="0" relativeHeight="251661824" behindDoc="1" locked="1" layoutInCell="1" allowOverlap="1" wp14:anchorId="49389B0A" wp14:editId="0D96CD4C">
                <wp:simplePos x="0" y="0"/>
                <wp:positionH relativeFrom="page">
                  <wp:align>center</wp:align>
                </wp:positionH>
                <wp:positionV relativeFrom="page">
                  <wp:posOffset>9901555</wp:posOffset>
                </wp:positionV>
                <wp:extent cx="6120130" cy="467995"/>
                <wp:effectExtent l="0" t="0" r="0"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950D7" w14:textId="53976EC5" w:rsidR="00522EE6" w:rsidRPr="00255129" w:rsidRDefault="00522EE6" w:rsidP="00522EE6">
                            <w:pPr>
                              <w:pBdr>
                                <w:top w:val="single" w:sz="6" w:space="1" w:color="000000"/>
                              </w:pBdr>
                              <w:spacing w:before="40"/>
                              <w:jc w:val="right"/>
                              <w:rPr>
                                <w:bCs/>
                              </w:rPr>
                            </w:pPr>
                            <w:r w:rsidRPr="00255129">
                              <w:rPr>
                                <w:bCs/>
                              </w:rPr>
                              <w:t xml:space="preserve">© </w:t>
                            </w:r>
                            <w:r w:rsidR="003E1A67" w:rsidRPr="00255129">
                              <w:rPr>
                                <w:bCs/>
                              </w:rPr>
                              <w:t xml:space="preserve">Department of </w:t>
                            </w:r>
                            <w:proofErr w:type="gramStart"/>
                            <w:r w:rsidR="003E1A67" w:rsidRPr="00255129">
                              <w:rPr>
                                <w:bCs/>
                              </w:rPr>
                              <w:t>Transport</w:t>
                            </w:r>
                            <w:r w:rsidRPr="00255129">
                              <w:rPr>
                                <w:bCs/>
                              </w:rPr>
                              <w:t xml:space="preserve">  </w:t>
                            </w:r>
                            <w:r w:rsidR="00C12A33">
                              <w:t>September</w:t>
                            </w:r>
                            <w:proofErr w:type="gramEnd"/>
                            <w:r w:rsidR="00ED2CE5">
                              <w:t xml:space="preserve"> 2022</w:t>
                            </w:r>
                          </w:p>
                          <w:p w14:paraId="251EF0F2" w14:textId="43B3F4A2" w:rsidR="00522EE6" w:rsidRDefault="00522EE6" w:rsidP="00522EE6">
                            <w:pPr>
                              <w:jc w:val="right"/>
                            </w:pPr>
                            <w:r>
                              <w:t>Section 680 (Page 10</w:t>
                            </w:r>
                            <w:r w:rsidR="003E1A67">
                              <w:t xml:space="preserve"> of 1</w:t>
                            </w:r>
                            <w:r w:rsidR="00176789">
                              <w:t>2</w:t>
                            </w:r>
                            <w:r w:rsidR="003E1A67">
                              <w:t>)</w:t>
                            </w:r>
                          </w:p>
                          <w:p w14:paraId="2F0E272B" w14:textId="77777777" w:rsidR="00522EE6" w:rsidRDefault="00522EE6" w:rsidP="00522EE6">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89B0A" id="Text Box 51" o:spid="_x0000_s1035" type="#_x0000_t202" style="position:absolute;margin-left:0;margin-top:779.65pt;width:481.9pt;height:36.85pt;z-index:-251654656;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K6vQMjzAQAAyQMAAA4AAAAAAAAAAAAAAAAALgIAAGRy&#10;cy9lMm9Eb2MueG1sUEsBAi0AFAAGAAgAAAAhAP8DdG7fAAAACgEAAA8AAAAAAAAAAAAAAAAATQQA&#10;AGRycy9kb3ducmV2LnhtbFBLBQYAAAAABAAEAPMAAABZBQAAAAA=&#10;" stroked="f">
                <v:textbox inset="0,,0">
                  <w:txbxContent>
                    <w:p w14:paraId="0C7950D7" w14:textId="53976EC5" w:rsidR="00522EE6" w:rsidRPr="00255129" w:rsidRDefault="00522EE6" w:rsidP="00522EE6">
                      <w:pPr>
                        <w:pBdr>
                          <w:top w:val="single" w:sz="6" w:space="1" w:color="000000"/>
                        </w:pBdr>
                        <w:spacing w:before="40"/>
                        <w:jc w:val="right"/>
                        <w:rPr>
                          <w:bCs/>
                        </w:rPr>
                      </w:pPr>
                      <w:r w:rsidRPr="00255129">
                        <w:rPr>
                          <w:bCs/>
                        </w:rPr>
                        <w:t xml:space="preserve">© </w:t>
                      </w:r>
                      <w:r w:rsidR="003E1A67" w:rsidRPr="00255129">
                        <w:rPr>
                          <w:bCs/>
                        </w:rPr>
                        <w:t>Department of Transport</w:t>
                      </w:r>
                      <w:r w:rsidRPr="00255129">
                        <w:rPr>
                          <w:bCs/>
                        </w:rPr>
                        <w:t xml:space="preserve">  </w:t>
                      </w:r>
                      <w:r w:rsidR="00C12A33">
                        <w:t>September</w:t>
                      </w:r>
                      <w:r w:rsidR="00ED2CE5">
                        <w:t xml:space="preserve"> 2022</w:t>
                      </w:r>
                    </w:p>
                    <w:p w14:paraId="251EF0F2" w14:textId="43B3F4A2" w:rsidR="00522EE6" w:rsidRDefault="00522EE6" w:rsidP="00522EE6">
                      <w:pPr>
                        <w:jc w:val="right"/>
                      </w:pPr>
                      <w:r>
                        <w:t>Section 680 (Page 10</w:t>
                      </w:r>
                      <w:r w:rsidR="003E1A67">
                        <w:t xml:space="preserve"> of 1</w:t>
                      </w:r>
                      <w:r w:rsidR="00176789">
                        <w:t>2</w:t>
                      </w:r>
                      <w:r w:rsidR="003E1A67">
                        <w:t>)</w:t>
                      </w:r>
                    </w:p>
                    <w:p w14:paraId="2F0E272B" w14:textId="77777777" w:rsidR="00522EE6" w:rsidRDefault="00522EE6" w:rsidP="00522EE6">
                      <w:pPr>
                        <w:jc w:val="right"/>
                      </w:pPr>
                    </w:p>
                  </w:txbxContent>
                </v:textbox>
                <w10:wrap anchorx="page" anchory="page"/>
                <w10:anchorlock/>
              </v:shape>
            </w:pict>
          </mc:Fallback>
        </mc:AlternateContent>
      </w:r>
      <w:r w:rsidR="00522EE6">
        <w:rPr>
          <w:rFonts w:cs="Arial"/>
        </w:rPr>
        <w:br w:type="page"/>
      </w:r>
      <w:r w:rsidR="00B020AC" w:rsidRPr="00B020AC">
        <w:rPr>
          <w:rFonts w:cs="Arial"/>
        </w:rPr>
        <w:t>Protection against elevated temperature and fire effects shall be as shown on the drawings and as stated in the specification or as stated in the fire resistance report.</w:t>
      </w:r>
    </w:p>
    <w:p w14:paraId="51708046" w14:textId="1B180484" w:rsidR="00B020AC" w:rsidRPr="00B020AC" w:rsidRDefault="00B020AC" w:rsidP="002F0216">
      <w:pPr>
        <w:spacing w:before="180"/>
        <w:rPr>
          <w:rFonts w:cs="Arial"/>
        </w:rPr>
      </w:pPr>
      <w:r w:rsidRPr="00B020AC">
        <w:rPr>
          <w:rFonts w:cs="Arial"/>
        </w:rPr>
        <w:t>Where required fire protection materials such as coatings and thermal barriers shall be used to reduce fire effects and elevated temperatures on bonded anchors.</w:t>
      </w:r>
      <w:r w:rsidR="00522EE6">
        <w:rPr>
          <w:rFonts w:cs="Arial"/>
        </w:rPr>
        <w:t xml:space="preserve"> </w:t>
      </w:r>
      <w:r w:rsidRPr="00B020AC">
        <w:rPr>
          <w:rFonts w:cs="Arial"/>
        </w:rPr>
        <w:t xml:space="preserve"> Insulating barriers may include but not be limited to spray applied cementitious based plasters or coatings, cement-based fire-resistant mortars with special formulations and gypsum-based plasterboard or plates.</w:t>
      </w:r>
    </w:p>
    <w:p w14:paraId="47337BCE" w14:textId="77777777" w:rsidR="004951D5" w:rsidRDefault="004951D5" w:rsidP="002F0216">
      <w:pPr>
        <w:spacing w:line="200" w:lineRule="exact"/>
        <w:rPr>
          <w:rFonts w:cs="Arial"/>
          <w:lang w:val="en-AU"/>
        </w:rPr>
      </w:pPr>
    </w:p>
    <w:p w14:paraId="6948B26A" w14:textId="7BDB38FE" w:rsidR="004951D5" w:rsidRDefault="004951D5" w:rsidP="002F0216">
      <w:pPr>
        <w:spacing w:line="200" w:lineRule="exact"/>
        <w:rPr>
          <w:rFonts w:cs="Arial"/>
          <w:lang w:val="en-AU"/>
        </w:rPr>
      </w:pPr>
    </w:p>
    <w:p w14:paraId="38EED7CA" w14:textId="256A2F2F" w:rsidR="00EA6911" w:rsidRPr="00EA6911" w:rsidRDefault="00EA6911" w:rsidP="00CB7116">
      <w:pPr>
        <w:pStyle w:val="Heading3SS"/>
      </w:pPr>
      <w:r w:rsidRPr="00EA6911">
        <w:t xml:space="preserve">680.15 </w:t>
      </w:r>
      <w:r w:rsidR="00CB7116">
        <w:t xml:space="preserve">   </w:t>
      </w:r>
      <w:r w:rsidRPr="00EA6911">
        <w:t>SEALING OF CRACKS</w:t>
      </w:r>
    </w:p>
    <w:p w14:paraId="4EF50CE6" w14:textId="77250D1F" w:rsidR="00EA6911" w:rsidRDefault="00EA6911" w:rsidP="002F0216">
      <w:pPr>
        <w:spacing w:before="180"/>
        <w:rPr>
          <w:rFonts w:cs="Arial"/>
          <w:snapToGrid/>
          <w:color w:val="000000"/>
          <w:lang w:val="en-AU" w:eastAsia="en-AU"/>
        </w:rPr>
      </w:pPr>
      <w:r w:rsidRPr="007143A9">
        <w:rPr>
          <w:rFonts w:cs="Arial"/>
          <w:snapToGrid/>
          <w:color w:val="000000"/>
          <w:lang w:val="en-AU" w:eastAsia="en-AU"/>
        </w:rPr>
        <w:t xml:space="preserve">The Contractor shall repair cracks by pressure injection of low viscosity epoxy resin </w:t>
      </w:r>
      <w:r>
        <w:rPr>
          <w:rFonts w:cs="Arial"/>
          <w:snapToGrid/>
          <w:color w:val="000000"/>
          <w:lang w:val="en-AU" w:eastAsia="en-AU"/>
        </w:rPr>
        <w:t>exhibited on</w:t>
      </w:r>
      <w:r w:rsidRPr="007143A9">
        <w:rPr>
          <w:rFonts w:cs="Arial"/>
          <w:snapToGrid/>
          <w:color w:val="000000"/>
          <w:lang w:val="en-AU" w:eastAsia="en-AU"/>
        </w:rPr>
        <w:t xml:space="preserve"> </w:t>
      </w:r>
      <w:r>
        <w:rPr>
          <w:rFonts w:cs="Arial"/>
          <w:snapToGrid/>
          <w:color w:val="000000"/>
          <w:lang w:val="en-AU" w:eastAsia="en-AU"/>
        </w:rPr>
        <w:t xml:space="preserve">concrete </w:t>
      </w:r>
      <w:r w:rsidRPr="007143A9">
        <w:rPr>
          <w:rFonts w:cs="Arial"/>
          <w:snapToGrid/>
          <w:color w:val="000000"/>
          <w:lang w:val="en-AU" w:eastAsia="en-AU"/>
        </w:rPr>
        <w:t>surfaces of the specified works in accordance with the requirements of Section</w:t>
      </w:r>
      <w:r>
        <w:rPr>
          <w:rFonts w:cs="Arial"/>
          <w:snapToGrid/>
          <w:color w:val="000000"/>
          <w:lang w:val="en-AU" w:eastAsia="en-AU"/>
        </w:rPr>
        <w:t> </w:t>
      </w:r>
      <w:r w:rsidRPr="007143A9">
        <w:rPr>
          <w:rFonts w:cs="Arial"/>
          <w:snapToGrid/>
          <w:color w:val="000000"/>
          <w:lang w:val="en-AU" w:eastAsia="en-AU"/>
        </w:rPr>
        <w:t>687, as follows:</w:t>
      </w:r>
    </w:p>
    <w:p w14:paraId="5F88F6DC" w14:textId="07D1AB32" w:rsidR="00EA6911" w:rsidRDefault="00EA6911" w:rsidP="00EA6911">
      <w:pPr>
        <w:widowControl/>
        <w:tabs>
          <w:tab w:val="left" w:pos="454"/>
        </w:tabs>
        <w:autoSpaceDE w:val="0"/>
        <w:autoSpaceDN w:val="0"/>
        <w:adjustRightInd w:val="0"/>
        <w:spacing w:before="120"/>
        <w:ind w:left="454" w:hanging="454"/>
        <w:rPr>
          <w:rFonts w:cs="Arial"/>
          <w:snapToGrid/>
          <w:color w:val="000000"/>
          <w:lang w:val="en-AU" w:eastAsia="en-AU"/>
        </w:rPr>
      </w:pPr>
      <w:r w:rsidRPr="007143A9">
        <w:rPr>
          <w:rFonts w:cs="Arial"/>
          <w:snapToGrid/>
          <w:color w:val="000000"/>
          <w:lang w:val="en-AU" w:eastAsia="en-AU"/>
        </w:rPr>
        <w:t>(a)</w:t>
      </w:r>
      <w:r>
        <w:rPr>
          <w:rFonts w:cs="Arial"/>
          <w:snapToGrid/>
          <w:color w:val="000000"/>
          <w:lang w:val="en-AU" w:eastAsia="en-AU"/>
        </w:rPr>
        <w:tab/>
      </w:r>
      <w:r w:rsidRPr="007143A9">
        <w:rPr>
          <w:rFonts w:cs="Arial"/>
          <w:snapToGrid/>
          <w:color w:val="000000"/>
          <w:lang w:val="en-AU" w:eastAsia="en-AU"/>
        </w:rPr>
        <w:t>cracks of width equal to or greater than 0.10</w:t>
      </w:r>
      <w:r>
        <w:rPr>
          <w:rFonts w:cs="Arial"/>
          <w:snapToGrid/>
          <w:color w:val="000000"/>
          <w:lang w:val="en-AU" w:eastAsia="en-AU"/>
        </w:rPr>
        <w:t> </w:t>
      </w:r>
      <w:r w:rsidRPr="007143A9">
        <w:rPr>
          <w:rFonts w:cs="Arial"/>
          <w:snapToGrid/>
          <w:color w:val="000000"/>
          <w:lang w:val="en-AU" w:eastAsia="en-AU"/>
        </w:rPr>
        <w:t>mm for all pre</w:t>
      </w:r>
      <w:r>
        <w:rPr>
          <w:rFonts w:cs="Arial"/>
          <w:snapToGrid/>
          <w:color w:val="000000"/>
          <w:lang w:val="en-AU" w:eastAsia="en-AU"/>
        </w:rPr>
        <w:noBreakHyphen/>
      </w:r>
      <w:r w:rsidRPr="007143A9">
        <w:rPr>
          <w:rFonts w:cs="Arial"/>
          <w:snapToGrid/>
          <w:color w:val="000000"/>
          <w:lang w:val="en-AU" w:eastAsia="en-AU"/>
        </w:rPr>
        <w:t>cast pre</w:t>
      </w:r>
      <w:r>
        <w:rPr>
          <w:rFonts w:cs="Arial"/>
          <w:snapToGrid/>
          <w:color w:val="000000"/>
          <w:lang w:val="en-AU" w:eastAsia="en-AU"/>
        </w:rPr>
        <w:noBreakHyphen/>
      </w:r>
      <w:r w:rsidRPr="007143A9">
        <w:rPr>
          <w:rFonts w:cs="Arial"/>
          <w:snapToGrid/>
          <w:color w:val="000000"/>
          <w:lang w:val="en-AU" w:eastAsia="en-AU"/>
        </w:rPr>
        <w:t>stressed concrete elements</w:t>
      </w:r>
    </w:p>
    <w:p w14:paraId="73B109DA" w14:textId="6985F706" w:rsidR="00EA6911" w:rsidRDefault="00EA6911" w:rsidP="00266400">
      <w:pPr>
        <w:widowControl/>
        <w:tabs>
          <w:tab w:val="left" w:pos="454"/>
          <w:tab w:val="left" w:pos="851"/>
        </w:tabs>
        <w:autoSpaceDE w:val="0"/>
        <w:autoSpaceDN w:val="0"/>
        <w:adjustRightInd w:val="0"/>
        <w:spacing w:before="120"/>
        <w:ind w:left="454" w:hanging="454"/>
        <w:rPr>
          <w:rFonts w:cs="Arial"/>
          <w:snapToGrid/>
          <w:color w:val="000000"/>
          <w:lang w:val="en-AU" w:eastAsia="en-AU"/>
        </w:rPr>
      </w:pPr>
      <w:r w:rsidRPr="007143A9">
        <w:rPr>
          <w:rFonts w:cs="Arial"/>
          <w:snapToGrid/>
          <w:color w:val="000000"/>
          <w:lang w:val="en-AU" w:eastAsia="en-AU"/>
        </w:rPr>
        <w:t>(b)</w:t>
      </w:r>
      <w:r>
        <w:rPr>
          <w:rFonts w:cs="Arial"/>
          <w:snapToGrid/>
          <w:color w:val="000000"/>
          <w:lang w:val="en-AU" w:eastAsia="en-AU"/>
        </w:rPr>
        <w:tab/>
      </w:r>
      <w:r w:rsidRPr="007143A9">
        <w:rPr>
          <w:rFonts w:cs="Arial"/>
          <w:snapToGrid/>
          <w:color w:val="000000"/>
          <w:lang w:val="en-AU" w:eastAsia="en-AU"/>
        </w:rPr>
        <w:t>cracks of width equal to or greater than 0.20</w:t>
      </w:r>
      <w:r>
        <w:rPr>
          <w:rFonts w:cs="Arial"/>
          <w:snapToGrid/>
          <w:color w:val="000000"/>
          <w:lang w:val="en-AU" w:eastAsia="en-AU"/>
        </w:rPr>
        <w:t> </w:t>
      </w:r>
      <w:r w:rsidRPr="007143A9">
        <w:rPr>
          <w:rFonts w:cs="Arial"/>
          <w:snapToGrid/>
          <w:color w:val="000000"/>
          <w:lang w:val="en-AU" w:eastAsia="en-AU"/>
        </w:rPr>
        <w:t>mm for reinforced concrete elements, except that for reinforced concrete elements located in marine and other saline environments</w:t>
      </w:r>
      <w:r>
        <w:rPr>
          <w:rFonts w:cs="Arial"/>
          <w:snapToGrid/>
          <w:color w:val="000000"/>
          <w:lang w:val="en-AU" w:eastAsia="en-AU"/>
        </w:rPr>
        <w:t>, e</w:t>
      </w:r>
      <w:r w:rsidRPr="007143A9">
        <w:rPr>
          <w:rFonts w:cs="Arial"/>
          <w:snapToGrid/>
          <w:color w:val="000000"/>
          <w:lang w:val="en-AU" w:eastAsia="en-AU"/>
        </w:rPr>
        <w:t>poxy injection shall be for all cracks of width equal to or greater than 0.10</w:t>
      </w:r>
      <w:r>
        <w:rPr>
          <w:rFonts w:cs="Arial"/>
          <w:snapToGrid/>
          <w:color w:val="000000"/>
          <w:lang w:val="en-AU" w:eastAsia="en-AU"/>
        </w:rPr>
        <w:t> </w:t>
      </w:r>
      <w:r w:rsidRPr="007143A9">
        <w:rPr>
          <w:rFonts w:cs="Arial"/>
          <w:snapToGrid/>
          <w:color w:val="000000"/>
          <w:lang w:val="en-AU" w:eastAsia="en-AU"/>
        </w:rPr>
        <w:t>mm.</w:t>
      </w:r>
    </w:p>
    <w:p w14:paraId="6508C8A2" w14:textId="77777777" w:rsidR="002F0216" w:rsidRDefault="002F0216" w:rsidP="002F0216">
      <w:pPr>
        <w:spacing w:line="200" w:lineRule="exact"/>
        <w:rPr>
          <w:rFonts w:cs="Arial"/>
          <w:lang w:val="en-AU"/>
        </w:rPr>
      </w:pPr>
    </w:p>
    <w:p w14:paraId="1D05ED8F" w14:textId="77777777" w:rsidR="002F0216" w:rsidRDefault="002F0216" w:rsidP="002F0216">
      <w:pPr>
        <w:spacing w:line="200" w:lineRule="exact"/>
        <w:rPr>
          <w:rFonts w:cs="Arial"/>
          <w:lang w:val="en-AU"/>
        </w:rPr>
      </w:pPr>
    </w:p>
    <w:p w14:paraId="00C6214F" w14:textId="77777777" w:rsidR="00EA6911" w:rsidRPr="00EA6911" w:rsidRDefault="00EA6911" w:rsidP="00266400">
      <w:pPr>
        <w:pStyle w:val="Heading3SS"/>
      </w:pPr>
      <w:r w:rsidRPr="00EA6911">
        <w:t>680.16</w:t>
      </w:r>
      <w:r w:rsidRPr="00EA6911">
        <w:tab/>
        <w:t>PROTECTION OF BONDED ANCHORS AGAINST MOISTURE INGRESS</w:t>
      </w:r>
    </w:p>
    <w:p w14:paraId="22D0D080" w14:textId="77777777" w:rsidR="00D04636" w:rsidRDefault="00D04636" w:rsidP="00D04636">
      <w:pPr>
        <w:rPr>
          <w:rFonts w:cs="Arial"/>
        </w:rPr>
      </w:pPr>
    </w:p>
    <w:p w14:paraId="179A8435" w14:textId="1981C78B" w:rsidR="00EA6911" w:rsidRDefault="00EA6911" w:rsidP="002A42B0">
      <w:pPr>
        <w:rPr>
          <w:rFonts w:cs="Arial"/>
        </w:rPr>
      </w:pPr>
      <w:r w:rsidRPr="00695116">
        <w:rPr>
          <w:rFonts w:cs="Arial"/>
        </w:rPr>
        <w:t xml:space="preserve">Bonded anchors shall be protected against exposure to moisture ingress as shown on the drawings and as stated in the specification. </w:t>
      </w:r>
      <w:r>
        <w:rPr>
          <w:rFonts w:cs="Arial"/>
        </w:rPr>
        <w:t xml:space="preserve"> </w:t>
      </w:r>
      <w:r w:rsidRPr="00695116">
        <w:rPr>
          <w:rFonts w:cs="Arial"/>
        </w:rPr>
        <w:t xml:space="preserve">Protection against moisture ingress shall be provided but </w:t>
      </w:r>
      <w:proofErr w:type="gramStart"/>
      <w:r w:rsidRPr="00695116">
        <w:rPr>
          <w:rFonts w:cs="Arial"/>
        </w:rPr>
        <w:t>not be limited,</w:t>
      </w:r>
      <w:proofErr w:type="gramEnd"/>
      <w:r w:rsidRPr="00695116">
        <w:rPr>
          <w:rFonts w:cs="Arial"/>
        </w:rPr>
        <w:t xml:space="preserve"> </w:t>
      </w:r>
      <w:r>
        <w:rPr>
          <w:rFonts w:cs="Arial"/>
        </w:rPr>
        <w:t>to</w:t>
      </w:r>
      <w:r w:rsidRPr="00695116">
        <w:rPr>
          <w:rFonts w:cs="Arial"/>
        </w:rPr>
        <w:t xml:space="preserve"> construction joints formed at the interface between the two connected surfaces, around the anchor at the </w:t>
      </w:r>
      <w:r>
        <w:rPr>
          <w:rFonts w:cs="Arial"/>
        </w:rPr>
        <w:t>concrete surface</w:t>
      </w:r>
      <w:r w:rsidRPr="00695116">
        <w:rPr>
          <w:rFonts w:cs="Arial"/>
        </w:rPr>
        <w:t xml:space="preserve"> and any portion of projecting anchor not encapsulated in concrete.</w:t>
      </w:r>
    </w:p>
    <w:p w14:paraId="5C7330DA" w14:textId="77777777" w:rsidR="001D124F" w:rsidRPr="00695116" w:rsidRDefault="001D124F" w:rsidP="002A42B0">
      <w:pPr>
        <w:rPr>
          <w:rFonts w:cs="Arial"/>
        </w:rPr>
      </w:pPr>
    </w:p>
    <w:p w14:paraId="14A003F6" w14:textId="3D26B439" w:rsidR="00266400" w:rsidRPr="009E1073" w:rsidRDefault="00EA6911" w:rsidP="00967216">
      <w:pPr>
        <w:rPr>
          <w:rFonts w:cs="Arial"/>
        </w:rPr>
      </w:pPr>
      <w:r w:rsidRPr="00695116">
        <w:rPr>
          <w:rFonts w:cs="Arial"/>
        </w:rPr>
        <w:t>Where required protective measures against moisture ingress shall include but not be limited</w:t>
      </w:r>
      <w:r>
        <w:rPr>
          <w:rFonts w:cs="Arial"/>
        </w:rPr>
        <w:t>,</w:t>
      </w:r>
      <w:r w:rsidRPr="00695116">
        <w:rPr>
          <w:rFonts w:cs="Arial"/>
        </w:rPr>
        <w:t xml:space="preserve"> to installation of waterproofing membranes, </w:t>
      </w:r>
      <w:r w:rsidRPr="002F0216">
        <w:rPr>
          <w:rFonts w:cs="Arial"/>
        </w:rPr>
        <w:t xml:space="preserve">pressure injection of low viscosity epoxy resin </w:t>
      </w:r>
      <w:r w:rsidRPr="00695116">
        <w:rPr>
          <w:rFonts w:cs="Arial"/>
        </w:rPr>
        <w:t xml:space="preserve">at any separation of connected surfaces forming part of the bonded anchor system installation, polyurethane based fire rated sealants and heat-shrinkable polymer </w:t>
      </w:r>
      <w:proofErr w:type="spellStart"/>
      <w:r w:rsidRPr="00695116">
        <w:rPr>
          <w:rFonts w:cs="Arial"/>
        </w:rPr>
        <w:t>tubings</w:t>
      </w:r>
      <w:proofErr w:type="spellEnd"/>
      <w:r w:rsidRPr="00695116">
        <w:rPr>
          <w:rFonts w:cs="Arial"/>
        </w:rPr>
        <w:t xml:space="preserve"> or sleeves.  The design life of protective measures shall be in accordance with the design life of the bonded anchor system.</w:t>
      </w:r>
    </w:p>
    <w:p w14:paraId="0CF58AAE" w14:textId="0CD95F68" w:rsidR="00266400" w:rsidRDefault="00266400" w:rsidP="00266400">
      <w:pPr>
        <w:rPr>
          <w:rFonts w:cs="Arial"/>
          <w:b/>
          <w:bCs/>
        </w:rPr>
      </w:pPr>
    </w:p>
    <w:p w14:paraId="0A2DBD93" w14:textId="77777777" w:rsidR="00727881" w:rsidRPr="009E1073" w:rsidRDefault="00727881" w:rsidP="00266400">
      <w:pPr>
        <w:rPr>
          <w:rFonts w:cs="Arial"/>
          <w:b/>
          <w:bCs/>
        </w:rPr>
      </w:pPr>
    </w:p>
    <w:p w14:paraId="0AABA297" w14:textId="77777777" w:rsidR="00727881" w:rsidRPr="009E1073" w:rsidRDefault="00727881" w:rsidP="00727881">
      <w:pPr>
        <w:tabs>
          <w:tab w:val="left" w:pos="851"/>
        </w:tabs>
        <w:rPr>
          <w:rFonts w:cs="Arial"/>
        </w:rPr>
      </w:pPr>
      <w:r w:rsidRPr="009E1073">
        <w:rPr>
          <w:rFonts w:cs="Arial"/>
          <w:b/>
          <w:bCs/>
        </w:rPr>
        <w:t>680.17</w:t>
      </w:r>
      <w:r w:rsidRPr="009E1073">
        <w:rPr>
          <w:rFonts w:cs="Arial"/>
          <w:b/>
          <w:bCs/>
        </w:rPr>
        <w:tab/>
        <w:t>BONDED ANCHORS SUBJECT TO FATIGUE LOADING</w:t>
      </w:r>
    </w:p>
    <w:p w14:paraId="7589220A" w14:textId="77777777" w:rsidR="00727881" w:rsidRPr="009E1073" w:rsidRDefault="00727881" w:rsidP="00727881">
      <w:pPr>
        <w:rPr>
          <w:rFonts w:cs="Arial"/>
        </w:rPr>
      </w:pPr>
    </w:p>
    <w:p w14:paraId="28EBD9C3" w14:textId="77777777" w:rsidR="00727881" w:rsidRPr="009E1073" w:rsidRDefault="00727881" w:rsidP="00727881">
      <w:pPr>
        <w:rPr>
          <w:rFonts w:cs="Arial"/>
        </w:rPr>
      </w:pPr>
      <w:r w:rsidRPr="009E1073">
        <w:rPr>
          <w:rFonts w:cs="Arial"/>
        </w:rPr>
        <w:t xml:space="preserve">Where bonded anchors are used in applications subject to fatigue loads over their design life, they shall be designed and installed using a chemical adhesive which has been independently tested and which complies with the capacity reduction factor specified in BTN 006 (i.e., </w:t>
      </w:r>
      <w:r w:rsidRPr="009E1073">
        <w:rPr>
          <w:rFonts w:cs="Arial"/>
          <w:color w:val="202124"/>
          <w:shd w:val="clear" w:color="auto" w:fill="FFFFFF"/>
        </w:rPr>
        <w:t>≤ 0.4) for bonded anchors subject to fatigue loading</w:t>
      </w:r>
      <w:r w:rsidRPr="009E1073">
        <w:rPr>
          <w:rFonts w:cs="Arial"/>
        </w:rPr>
        <w:t xml:space="preserve">. </w:t>
      </w:r>
    </w:p>
    <w:p w14:paraId="7B0DD8B1" w14:textId="77777777" w:rsidR="00727881" w:rsidRPr="009E1073" w:rsidRDefault="00727881" w:rsidP="00727881">
      <w:pPr>
        <w:rPr>
          <w:rFonts w:cs="Arial"/>
        </w:rPr>
      </w:pPr>
    </w:p>
    <w:p w14:paraId="04EC4F0F" w14:textId="77777777" w:rsidR="002F0216" w:rsidRPr="009E1073" w:rsidRDefault="002F0216" w:rsidP="00967216">
      <w:pPr>
        <w:rPr>
          <w:rFonts w:cs="Arial"/>
          <w:lang w:val="en-AU"/>
        </w:rPr>
      </w:pPr>
    </w:p>
    <w:p w14:paraId="6F2A2366" w14:textId="10DCBAD7" w:rsidR="00384D8E" w:rsidRPr="00146EB8" w:rsidRDefault="00384D8E" w:rsidP="00266400">
      <w:pPr>
        <w:pStyle w:val="Heading3SS"/>
      </w:pPr>
      <w:r w:rsidRPr="00146EB8">
        <w:t>680</w:t>
      </w:r>
      <w:r w:rsidR="002F0216">
        <w:t>.</w:t>
      </w:r>
      <w:r w:rsidR="00266400">
        <w:t>18</w:t>
      </w:r>
      <w:r w:rsidRPr="00146EB8">
        <w:tab/>
        <w:t>REPORTING</w:t>
      </w:r>
    </w:p>
    <w:p w14:paraId="3E9D013B" w14:textId="77777777" w:rsidR="00384D8E" w:rsidRPr="00C10815" w:rsidRDefault="00384D8E" w:rsidP="002F0216">
      <w:pPr>
        <w:spacing w:before="180"/>
        <w:rPr>
          <w:rFonts w:cs="Arial"/>
          <w:b/>
          <w:lang w:val="en-AU"/>
        </w:rPr>
      </w:pPr>
      <w:r w:rsidRPr="00C10815">
        <w:rPr>
          <w:rFonts w:cs="Arial"/>
          <w:b/>
          <w:lang w:val="en-AU"/>
        </w:rPr>
        <w:t>The Contractor shall provide a test report to the Superintendent for review.</w:t>
      </w:r>
    </w:p>
    <w:p w14:paraId="284513F8" w14:textId="77777777" w:rsidR="00384D8E" w:rsidRPr="00146EB8" w:rsidRDefault="00384D8E" w:rsidP="002F0216">
      <w:pPr>
        <w:spacing w:before="180"/>
        <w:rPr>
          <w:rFonts w:cs="Arial"/>
          <w:lang w:val="en-AU"/>
        </w:rPr>
      </w:pPr>
      <w:r w:rsidRPr="00146EB8">
        <w:rPr>
          <w:rFonts w:cs="Arial"/>
          <w:lang w:val="en-AU"/>
        </w:rPr>
        <w:t>The test report shall identify the performance of each tested bonded anchor, including the following:</w:t>
      </w:r>
    </w:p>
    <w:p w14:paraId="7D1BDB45" w14:textId="77777777" w:rsidR="00384D8E" w:rsidRPr="00146EB8" w:rsidRDefault="001C58AF" w:rsidP="002F0216">
      <w:pPr>
        <w:tabs>
          <w:tab w:val="left" w:pos="454"/>
        </w:tabs>
        <w:spacing w:before="100"/>
        <w:ind w:left="454" w:hanging="454"/>
        <w:rPr>
          <w:rFonts w:cs="Arial"/>
          <w:lang w:val="en-AU"/>
        </w:rPr>
      </w:pPr>
      <w:r>
        <w:rPr>
          <w:rFonts w:cs="Arial"/>
          <w:lang w:val="en-AU"/>
        </w:rPr>
        <w:t>(a)</w:t>
      </w:r>
      <w:r>
        <w:rPr>
          <w:rFonts w:cs="Arial"/>
          <w:lang w:val="en-AU"/>
        </w:rPr>
        <w:tab/>
        <w:t>t</w:t>
      </w:r>
      <w:r w:rsidR="00384D8E" w:rsidRPr="00146EB8">
        <w:rPr>
          <w:rFonts w:cs="Arial"/>
          <w:lang w:val="en-AU"/>
        </w:rPr>
        <w:t>ester’s name and employer</w:t>
      </w:r>
    </w:p>
    <w:p w14:paraId="30B7DF87" w14:textId="77777777" w:rsidR="00384D8E" w:rsidRPr="00146EB8" w:rsidRDefault="001C58AF" w:rsidP="002F0216">
      <w:pPr>
        <w:tabs>
          <w:tab w:val="left" w:pos="454"/>
        </w:tabs>
        <w:spacing w:before="100"/>
        <w:ind w:left="454" w:hanging="454"/>
        <w:rPr>
          <w:rFonts w:cs="Arial"/>
          <w:lang w:val="en-AU"/>
        </w:rPr>
      </w:pPr>
      <w:r>
        <w:rPr>
          <w:rFonts w:cs="Arial"/>
          <w:lang w:val="en-AU"/>
        </w:rPr>
        <w:t>(b)</w:t>
      </w:r>
      <w:r>
        <w:rPr>
          <w:rFonts w:cs="Arial"/>
          <w:lang w:val="en-AU"/>
        </w:rPr>
        <w:tab/>
        <w:t>s</w:t>
      </w:r>
      <w:r w:rsidR="00384D8E" w:rsidRPr="00146EB8">
        <w:rPr>
          <w:rFonts w:cs="Arial"/>
          <w:lang w:val="en-AU"/>
        </w:rPr>
        <w:t>upplier and type of bonded anchor</w:t>
      </w:r>
    </w:p>
    <w:p w14:paraId="19070275" w14:textId="77777777" w:rsidR="00384D8E" w:rsidRPr="00146EB8" w:rsidRDefault="001C58AF" w:rsidP="002F0216">
      <w:pPr>
        <w:tabs>
          <w:tab w:val="left" w:pos="454"/>
        </w:tabs>
        <w:spacing w:before="100"/>
        <w:ind w:left="454" w:hanging="454"/>
        <w:rPr>
          <w:rFonts w:cs="Arial"/>
          <w:lang w:val="en-AU"/>
        </w:rPr>
      </w:pPr>
      <w:r>
        <w:rPr>
          <w:rFonts w:cs="Arial"/>
          <w:lang w:val="en-AU"/>
        </w:rPr>
        <w:t>(c)</w:t>
      </w:r>
      <w:r>
        <w:rPr>
          <w:rFonts w:cs="Arial"/>
          <w:lang w:val="en-AU"/>
        </w:rPr>
        <w:tab/>
        <w:t>d</w:t>
      </w:r>
      <w:r w:rsidR="00384D8E" w:rsidRPr="00146EB8">
        <w:rPr>
          <w:rFonts w:cs="Arial"/>
          <w:lang w:val="en-AU"/>
        </w:rPr>
        <w:t>ate of installation of bonded anchor</w:t>
      </w:r>
    </w:p>
    <w:p w14:paraId="3CF5EFC3" w14:textId="77777777" w:rsidR="00384D8E" w:rsidRPr="00146EB8" w:rsidRDefault="001C58AF" w:rsidP="002F0216">
      <w:pPr>
        <w:tabs>
          <w:tab w:val="left" w:pos="454"/>
        </w:tabs>
        <w:spacing w:before="100"/>
        <w:ind w:left="454" w:hanging="454"/>
        <w:rPr>
          <w:rFonts w:cs="Arial"/>
          <w:lang w:val="en-AU"/>
        </w:rPr>
      </w:pPr>
      <w:r>
        <w:rPr>
          <w:rFonts w:cs="Arial"/>
          <w:lang w:val="en-AU"/>
        </w:rPr>
        <w:t>(d)</w:t>
      </w:r>
      <w:r>
        <w:rPr>
          <w:rFonts w:cs="Arial"/>
          <w:lang w:val="en-AU"/>
        </w:rPr>
        <w:tab/>
        <w:t>d</w:t>
      </w:r>
      <w:r w:rsidR="00384D8E" w:rsidRPr="00146EB8">
        <w:rPr>
          <w:rFonts w:cs="Arial"/>
          <w:lang w:val="en-AU"/>
        </w:rPr>
        <w:t>ate of testing</w:t>
      </w:r>
    </w:p>
    <w:p w14:paraId="41FBDA97" w14:textId="77777777" w:rsidR="00384D8E" w:rsidRPr="00146EB8" w:rsidRDefault="001C58AF" w:rsidP="002F0216">
      <w:pPr>
        <w:tabs>
          <w:tab w:val="left" w:pos="454"/>
        </w:tabs>
        <w:spacing w:before="100"/>
        <w:ind w:left="454" w:hanging="454"/>
        <w:rPr>
          <w:rFonts w:cs="Arial"/>
          <w:lang w:val="en-AU"/>
        </w:rPr>
      </w:pPr>
      <w:r>
        <w:rPr>
          <w:rFonts w:cs="Arial"/>
          <w:lang w:val="en-AU"/>
        </w:rPr>
        <w:t>(e)</w:t>
      </w:r>
      <w:r>
        <w:rPr>
          <w:rFonts w:cs="Arial"/>
          <w:lang w:val="en-AU"/>
        </w:rPr>
        <w:tab/>
        <w:t>b</w:t>
      </w:r>
      <w:r w:rsidR="00384D8E" w:rsidRPr="00146EB8">
        <w:rPr>
          <w:rFonts w:cs="Arial"/>
          <w:lang w:val="en-AU"/>
        </w:rPr>
        <w:t>onded anchor reference number</w:t>
      </w:r>
    </w:p>
    <w:p w14:paraId="75FDA905" w14:textId="77777777" w:rsidR="00384D8E" w:rsidRPr="00146EB8" w:rsidRDefault="001C58AF" w:rsidP="002F0216">
      <w:pPr>
        <w:tabs>
          <w:tab w:val="left" w:pos="454"/>
        </w:tabs>
        <w:spacing w:before="100"/>
        <w:ind w:left="454" w:hanging="454"/>
        <w:rPr>
          <w:rFonts w:cs="Arial"/>
          <w:lang w:val="en-AU"/>
        </w:rPr>
      </w:pPr>
      <w:r>
        <w:rPr>
          <w:rFonts w:cs="Arial"/>
          <w:lang w:val="en-AU"/>
        </w:rPr>
        <w:t>(f)</w:t>
      </w:r>
      <w:r>
        <w:rPr>
          <w:rFonts w:cs="Arial"/>
          <w:lang w:val="en-AU"/>
        </w:rPr>
        <w:tab/>
        <w:t>b</w:t>
      </w:r>
      <w:r w:rsidR="00384D8E" w:rsidRPr="00146EB8">
        <w:rPr>
          <w:rFonts w:cs="Arial"/>
          <w:lang w:val="en-AU"/>
        </w:rPr>
        <w:t>onded anchor position</w:t>
      </w:r>
    </w:p>
    <w:p w14:paraId="1F4A20AD" w14:textId="77777777" w:rsidR="00384D8E" w:rsidRPr="00146EB8" w:rsidRDefault="001C58AF" w:rsidP="002F0216">
      <w:pPr>
        <w:tabs>
          <w:tab w:val="left" w:pos="454"/>
        </w:tabs>
        <w:spacing w:before="100"/>
        <w:ind w:left="454" w:hanging="454"/>
        <w:rPr>
          <w:rFonts w:cs="Arial"/>
          <w:lang w:val="en-AU"/>
        </w:rPr>
      </w:pPr>
      <w:r>
        <w:rPr>
          <w:rFonts w:cs="Arial"/>
          <w:lang w:val="en-AU"/>
        </w:rPr>
        <w:t>(g)</w:t>
      </w:r>
      <w:r>
        <w:rPr>
          <w:rFonts w:cs="Arial"/>
          <w:lang w:val="en-AU"/>
        </w:rPr>
        <w:tab/>
        <w:t>c</w:t>
      </w:r>
      <w:r w:rsidR="00384D8E" w:rsidRPr="00146EB8">
        <w:rPr>
          <w:rFonts w:cs="Arial"/>
          <w:lang w:val="en-AU"/>
        </w:rPr>
        <w:t>ondition of bonded anchor</w:t>
      </w:r>
    </w:p>
    <w:p w14:paraId="79D44A10" w14:textId="77777777" w:rsidR="00384D8E" w:rsidRPr="00146EB8" w:rsidRDefault="001C58AF" w:rsidP="002F0216">
      <w:pPr>
        <w:tabs>
          <w:tab w:val="left" w:pos="454"/>
        </w:tabs>
        <w:spacing w:before="100"/>
        <w:ind w:left="454" w:hanging="454"/>
        <w:rPr>
          <w:rFonts w:cs="Arial"/>
          <w:lang w:val="en-AU"/>
        </w:rPr>
      </w:pPr>
      <w:r>
        <w:rPr>
          <w:rFonts w:cs="Arial"/>
          <w:lang w:val="en-AU"/>
        </w:rPr>
        <w:t>(h)</w:t>
      </w:r>
      <w:r>
        <w:rPr>
          <w:rFonts w:cs="Arial"/>
          <w:lang w:val="en-AU"/>
        </w:rPr>
        <w:tab/>
        <w:t>c</w:t>
      </w:r>
      <w:r w:rsidR="00384D8E" w:rsidRPr="00146EB8">
        <w:rPr>
          <w:rFonts w:cs="Arial"/>
          <w:lang w:val="en-AU"/>
        </w:rPr>
        <w:t>ondition of concrete substrate – all defects such as cracks and delamination to be reported</w:t>
      </w:r>
    </w:p>
    <w:p w14:paraId="602A3103" w14:textId="77777777" w:rsidR="00384D8E" w:rsidRPr="00146EB8" w:rsidRDefault="001C58AF" w:rsidP="002F0216">
      <w:pPr>
        <w:tabs>
          <w:tab w:val="left" w:pos="454"/>
        </w:tabs>
        <w:spacing w:before="100"/>
        <w:ind w:left="454" w:hanging="454"/>
        <w:rPr>
          <w:rFonts w:cs="Arial"/>
          <w:lang w:val="en-AU"/>
        </w:rPr>
      </w:pPr>
      <w:r>
        <w:rPr>
          <w:rFonts w:cs="Arial"/>
          <w:lang w:val="en-AU"/>
        </w:rPr>
        <w:t>(i)</w:t>
      </w:r>
      <w:r>
        <w:rPr>
          <w:rFonts w:cs="Arial"/>
          <w:lang w:val="en-AU"/>
        </w:rPr>
        <w:tab/>
        <w:t>s</w:t>
      </w:r>
      <w:r w:rsidR="00384D8E" w:rsidRPr="00146EB8">
        <w:rPr>
          <w:rFonts w:cs="Arial"/>
          <w:lang w:val="en-AU"/>
        </w:rPr>
        <w:t>trength of concrete substrate - including how this was determined</w:t>
      </w:r>
    </w:p>
    <w:p w14:paraId="4DA71AD4" w14:textId="77777777" w:rsidR="00384D8E" w:rsidRPr="00146EB8" w:rsidRDefault="001C58AF" w:rsidP="002F0216">
      <w:pPr>
        <w:tabs>
          <w:tab w:val="left" w:pos="454"/>
        </w:tabs>
        <w:spacing w:before="100"/>
        <w:ind w:left="454" w:hanging="454"/>
        <w:rPr>
          <w:rFonts w:cs="Arial"/>
          <w:lang w:val="en-AU"/>
        </w:rPr>
      </w:pPr>
      <w:r>
        <w:rPr>
          <w:rFonts w:cs="Arial"/>
          <w:lang w:val="en-AU"/>
        </w:rPr>
        <w:t>(j)</w:t>
      </w:r>
      <w:r>
        <w:rPr>
          <w:rFonts w:cs="Arial"/>
          <w:lang w:val="en-AU"/>
        </w:rPr>
        <w:tab/>
        <w:t>t</w:t>
      </w:r>
      <w:r w:rsidR="00384D8E" w:rsidRPr="00146EB8">
        <w:rPr>
          <w:rFonts w:cs="Arial"/>
          <w:lang w:val="en-AU"/>
        </w:rPr>
        <w:t>esting equipment used</w:t>
      </w:r>
    </w:p>
    <w:p w14:paraId="1EBD0F95" w14:textId="77777777" w:rsidR="00384D8E" w:rsidRPr="00146EB8" w:rsidRDefault="001C58AF" w:rsidP="002F0216">
      <w:pPr>
        <w:tabs>
          <w:tab w:val="left" w:pos="454"/>
        </w:tabs>
        <w:spacing w:before="100"/>
        <w:ind w:left="454" w:hanging="454"/>
        <w:rPr>
          <w:rFonts w:cs="Arial"/>
          <w:lang w:val="en-AU"/>
        </w:rPr>
      </w:pPr>
      <w:r>
        <w:rPr>
          <w:rFonts w:cs="Arial"/>
          <w:lang w:val="en-AU"/>
        </w:rPr>
        <w:t>(k)</w:t>
      </w:r>
      <w:r>
        <w:rPr>
          <w:rFonts w:cs="Arial"/>
          <w:lang w:val="en-AU"/>
        </w:rPr>
        <w:tab/>
        <w:t>c</w:t>
      </w:r>
      <w:r w:rsidR="00384D8E" w:rsidRPr="00146EB8">
        <w:rPr>
          <w:rFonts w:cs="Arial"/>
          <w:lang w:val="en-AU"/>
        </w:rPr>
        <w:t>alibration certificate for testing equipment</w:t>
      </w:r>
    </w:p>
    <w:p w14:paraId="560B956E" w14:textId="77777777" w:rsidR="00384D8E" w:rsidRPr="00146EB8" w:rsidRDefault="00112C37" w:rsidP="002F0216">
      <w:pPr>
        <w:tabs>
          <w:tab w:val="left" w:pos="454"/>
        </w:tabs>
        <w:spacing w:before="100"/>
        <w:ind w:left="454" w:hanging="454"/>
        <w:rPr>
          <w:rFonts w:cs="Arial"/>
          <w:lang w:val="en-AU"/>
        </w:rPr>
      </w:pPr>
      <w:r>
        <w:rPr>
          <w:rFonts w:cs="Arial"/>
          <w:lang w:val="en-AU"/>
        </w:rPr>
        <w:t>(l)</w:t>
      </w:r>
      <w:r>
        <w:rPr>
          <w:rFonts w:cs="Arial"/>
          <w:lang w:val="en-AU"/>
        </w:rPr>
        <w:tab/>
      </w:r>
      <w:r w:rsidR="00384D8E" w:rsidRPr="00146EB8">
        <w:rPr>
          <w:rFonts w:cs="Arial"/>
          <w:lang w:val="en-AU"/>
        </w:rPr>
        <w:t>test method including load increments and duration of sustained loading</w:t>
      </w:r>
    </w:p>
    <w:p w14:paraId="15706FAF" w14:textId="5974209F" w:rsidR="00384D8E" w:rsidRDefault="00112C37" w:rsidP="002F0216">
      <w:pPr>
        <w:tabs>
          <w:tab w:val="left" w:pos="454"/>
        </w:tabs>
        <w:spacing w:before="100"/>
        <w:ind w:left="454" w:hanging="454"/>
        <w:rPr>
          <w:rFonts w:cs="Arial"/>
          <w:lang w:val="en-AU"/>
        </w:rPr>
      </w:pPr>
      <w:r>
        <w:rPr>
          <w:rFonts w:cs="Arial"/>
          <w:lang w:val="en-AU"/>
        </w:rPr>
        <w:t>(m)</w:t>
      </w:r>
      <w:r>
        <w:rPr>
          <w:rFonts w:cs="Arial"/>
          <w:lang w:val="en-AU"/>
        </w:rPr>
        <w:tab/>
        <w:t>t</w:t>
      </w:r>
      <w:r w:rsidR="00384D8E" w:rsidRPr="00146EB8">
        <w:rPr>
          <w:rFonts w:cs="Arial"/>
          <w:lang w:val="en-AU"/>
        </w:rPr>
        <w:t>est load and time of holding at the test load</w:t>
      </w:r>
    </w:p>
    <w:p w14:paraId="57145850" w14:textId="34E87667" w:rsidR="00E90C02" w:rsidRDefault="00E90C02" w:rsidP="002F0216">
      <w:pPr>
        <w:tabs>
          <w:tab w:val="left" w:pos="454"/>
        </w:tabs>
        <w:spacing w:before="100"/>
        <w:ind w:left="454" w:hanging="454"/>
        <w:rPr>
          <w:rFonts w:cs="Arial"/>
          <w:lang w:val="en-AU"/>
        </w:rPr>
      </w:pPr>
      <w:r>
        <w:rPr>
          <w:rFonts w:cs="Arial"/>
          <w:noProof/>
          <w:snapToGrid/>
          <w:lang w:val="en-AU"/>
        </w:rPr>
        <mc:AlternateContent>
          <mc:Choice Requires="wps">
            <w:drawing>
              <wp:anchor distT="71755" distB="0" distL="114300" distR="114300" simplePos="0" relativeHeight="251664896" behindDoc="1" locked="1" layoutInCell="1" allowOverlap="1" wp14:anchorId="55131067" wp14:editId="57692817">
                <wp:simplePos x="0" y="0"/>
                <wp:positionH relativeFrom="page">
                  <wp:posOffset>720090</wp:posOffset>
                </wp:positionH>
                <wp:positionV relativeFrom="page">
                  <wp:posOffset>10059670</wp:posOffset>
                </wp:positionV>
                <wp:extent cx="6120130" cy="467995"/>
                <wp:effectExtent l="0" t="0" r="0"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0D57C" w14:textId="5D680FEF" w:rsidR="00E90C02" w:rsidRPr="00255129" w:rsidRDefault="00E90C02" w:rsidP="00E90C02">
                            <w:pPr>
                              <w:pBdr>
                                <w:top w:val="single" w:sz="6" w:space="1" w:color="000000"/>
                              </w:pBdr>
                              <w:spacing w:before="40"/>
                              <w:jc w:val="right"/>
                              <w:rPr>
                                <w:bCs/>
                              </w:rPr>
                            </w:pPr>
                            <w:r w:rsidRPr="00255129">
                              <w:rPr>
                                <w:bCs/>
                              </w:rPr>
                              <w:t xml:space="preserve">© Department of </w:t>
                            </w:r>
                            <w:proofErr w:type="gramStart"/>
                            <w:r w:rsidRPr="00255129">
                              <w:rPr>
                                <w:bCs/>
                              </w:rPr>
                              <w:t xml:space="preserve">Transport  </w:t>
                            </w:r>
                            <w:r>
                              <w:t>September</w:t>
                            </w:r>
                            <w:proofErr w:type="gramEnd"/>
                            <w:r>
                              <w:t xml:space="preserve"> 2022</w:t>
                            </w:r>
                          </w:p>
                          <w:p w14:paraId="412B02B0" w14:textId="0C846CF0" w:rsidR="00E90C02" w:rsidRDefault="00E90C02" w:rsidP="00E90C02">
                            <w:pPr>
                              <w:jc w:val="right"/>
                            </w:pPr>
                            <w:r>
                              <w:t>Section 680 (Page 11 of 1</w:t>
                            </w:r>
                            <w:r w:rsidR="00176789">
                              <w:t>2</w:t>
                            </w:r>
                            <w:r>
                              <w:t>)</w:t>
                            </w:r>
                          </w:p>
                          <w:p w14:paraId="2A12F188" w14:textId="77777777" w:rsidR="00E90C02" w:rsidRDefault="00E90C02" w:rsidP="00E90C02">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31067" id="Text Box 52" o:spid="_x0000_s1036" type="#_x0000_t202" style="position:absolute;left:0;text-align:left;margin-left:56.7pt;margin-top:792.1pt;width:481.9pt;height:36.85pt;z-index:-251651584;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" stroked="f">
                <v:textbox inset="0,,0">
                  <w:txbxContent>
                    <w:p w14:paraId="7CA0D57C" w14:textId="5D680FEF" w:rsidR="00E90C02" w:rsidRPr="00255129" w:rsidRDefault="00E90C02" w:rsidP="00E90C02">
                      <w:pPr>
                        <w:pBdr>
                          <w:top w:val="single" w:sz="6" w:space="1" w:color="000000"/>
                        </w:pBdr>
                        <w:spacing w:before="40"/>
                        <w:jc w:val="right"/>
                        <w:rPr>
                          <w:bCs/>
                        </w:rPr>
                      </w:pPr>
                      <w:r w:rsidRPr="00255129">
                        <w:rPr>
                          <w:bCs/>
                        </w:rPr>
                        <w:t xml:space="preserve">© Department of Transport  </w:t>
                      </w:r>
                      <w:r>
                        <w:t>September 2022</w:t>
                      </w:r>
                    </w:p>
                    <w:p w14:paraId="412B02B0" w14:textId="0C846CF0" w:rsidR="00E90C02" w:rsidRDefault="00E90C02" w:rsidP="00E90C02">
                      <w:pPr>
                        <w:jc w:val="right"/>
                      </w:pPr>
                      <w:r>
                        <w:t>Section 680 (Page 11 of 1</w:t>
                      </w:r>
                      <w:r w:rsidR="00176789">
                        <w:t>2</w:t>
                      </w:r>
                      <w:r>
                        <w:t>)</w:t>
                      </w:r>
                    </w:p>
                    <w:p w14:paraId="2A12F188" w14:textId="77777777" w:rsidR="00E90C02" w:rsidRDefault="00E90C02" w:rsidP="00E90C02">
                      <w:pPr>
                        <w:jc w:val="right"/>
                      </w:pPr>
                    </w:p>
                  </w:txbxContent>
                </v:textbox>
                <w10:wrap anchorx="page" anchory="page"/>
                <w10:anchorlock/>
              </v:shape>
            </w:pict>
          </mc:Fallback>
        </mc:AlternateContent>
      </w:r>
    </w:p>
    <w:p w14:paraId="334B5327" w14:textId="77777777" w:rsidR="00E90C02" w:rsidRPr="00146EB8" w:rsidRDefault="00E90C02" w:rsidP="002F0216">
      <w:pPr>
        <w:tabs>
          <w:tab w:val="left" w:pos="454"/>
        </w:tabs>
        <w:spacing w:before="100"/>
        <w:ind w:left="454" w:hanging="454"/>
        <w:rPr>
          <w:rFonts w:cs="Arial"/>
          <w:lang w:val="en-AU"/>
        </w:rPr>
      </w:pPr>
    </w:p>
    <w:p w14:paraId="1579546F" w14:textId="77777777" w:rsidR="00384D8E" w:rsidRPr="00146EB8" w:rsidRDefault="00112C37" w:rsidP="002F0216">
      <w:pPr>
        <w:tabs>
          <w:tab w:val="left" w:pos="454"/>
        </w:tabs>
        <w:spacing w:before="100"/>
        <w:ind w:left="454" w:hanging="454"/>
        <w:rPr>
          <w:rFonts w:cs="Arial"/>
          <w:lang w:val="en-AU"/>
        </w:rPr>
      </w:pPr>
      <w:r>
        <w:rPr>
          <w:rFonts w:cs="Arial"/>
          <w:lang w:val="en-AU"/>
        </w:rPr>
        <w:t>(n)</w:t>
      </w:r>
      <w:r>
        <w:rPr>
          <w:rFonts w:cs="Arial"/>
          <w:lang w:val="en-AU"/>
        </w:rPr>
        <w:tab/>
        <w:t>f</w:t>
      </w:r>
      <w:r w:rsidR="00384D8E" w:rsidRPr="00146EB8">
        <w:rPr>
          <w:rFonts w:cs="Arial"/>
          <w:lang w:val="en-AU"/>
        </w:rPr>
        <w:t>ailure load (if applicable)</w:t>
      </w:r>
    </w:p>
    <w:p w14:paraId="6AA8E137" w14:textId="77777777" w:rsidR="00384D8E" w:rsidRPr="00146EB8" w:rsidRDefault="00112C37" w:rsidP="002F0216">
      <w:pPr>
        <w:tabs>
          <w:tab w:val="left" w:pos="454"/>
        </w:tabs>
        <w:spacing w:before="100"/>
        <w:ind w:left="454" w:hanging="454"/>
        <w:rPr>
          <w:rFonts w:cs="Arial"/>
          <w:lang w:val="en-AU"/>
        </w:rPr>
      </w:pPr>
      <w:r>
        <w:rPr>
          <w:rFonts w:cs="Arial"/>
          <w:lang w:val="en-AU"/>
        </w:rPr>
        <w:t>(o)</w:t>
      </w:r>
      <w:r>
        <w:rPr>
          <w:rFonts w:cs="Arial"/>
          <w:lang w:val="en-AU"/>
        </w:rPr>
        <w:tab/>
        <w:t>m</w:t>
      </w:r>
      <w:r w:rsidR="00384D8E" w:rsidRPr="00146EB8">
        <w:rPr>
          <w:rFonts w:cs="Arial"/>
          <w:lang w:val="en-AU"/>
        </w:rPr>
        <w:t>ode of failure (if applicable)</w:t>
      </w:r>
    </w:p>
    <w:p w14:paraId="6BD4F257" w14:textId="77777777" w:rsidR="00384D8E" w:rsidRPr="00146EB8" w:rsidRDefault="00112C37" w:rsidP="002F0216">
      <w:pPr>
        <w:tabs>
          <w:tab w:val="left" w:pos="454"/>
        </w:tabs>
        <w:spacing w:before="100"/>
        <w:ind w:left="454" w:hanging="454"/>
        <w:rPr>
          <w:rFonts w:cs="Arial"/>
          <w:lang w:val="en-AU"/>
        </w:rPr>
      </w:pPr>
      <w:r>
        <w:rPr>
          <w:rFonts w:cs="Arial"/>
          <w:lang w:val="en-AU"/>
        </w:rPr>
        <w:t>(p)</w:t>
      </w:r>
      <w:r>
        <w:rPr>
          <w:rFonts w:cs="Arial"/>
          <w:lang w:val="en-AU"/>
        </w:rPr>
        <w:tab/>
        <w:t>a</w:t>
      </w:r>
      <w:r w:rsidR="00384D8E" w:rsidRPr="00146EB8">
        <w:rPr>
          <w:rFonts w:cs="Arial"/>
          <w:lang w:val="en-AU"/>
        </w:rPr>
        <w:t>mount of permanent displacement</w:t>
      </w:r>
    </w:p>
    <w:p w14:paraId="6361DB01" w14:textId="77777777" w:rsidR="00384D8E" w:rsidRPr="00146EB8" w:rsidRDefault="00112C37" w:rsidP="002F0216">
      <w:pPr>
        <w:tabs>
          <w:tab w:val="left" w:pos="454"/>
        </w:tabs>
        <w:spacing w:before="100"/>
        <w:ind w:left="454" w:hanging="454"/>
        <w:rPr>
          <w:rFonts w:cs="Arial"/>
          <w:lang w:val="en-AU"/>
        </w:rPr>
      </w:pPr>
      <w:r>
        <w:rPr>
          <w:rFonts w:cs="Arial"/>
          <w:lang w:val="en-AU"/>
        </w:rPr>
        <w:t>(q)</w:t>
      </w:r>
      <w:r>
        <w:rPr>
          <w:rFonts w:cs="Arial"/>
          <w:lang w:val="en-AU"/>
        </w:rPr>
        <w:tab/>
        <w:t>a</w:t>
      </w:r>
      <w:r w:rsidR="00384D8E" w:rsidRPr="00146EB8">
        <w:rPr>
          <w:rFonts w:cs="Arial"/>
          <w:lang w:val="en-AU"/>
        </w:rPr>
        <w:t>ny other relevant comments or observations.</w:t>
      </w:r>
    </w:p>
    <w:p w14:paraId="3C1BA8AE" w14:textId="72092022" w:rsidR="00384D8E" w:rsidRPr="00146EB8" w:rsidRDefault="00EA5298" w:rsidP="00384D8E">
      <w:pPr>
        <w:rPr>
          <w:rFonts w:cs="Arial"/>
          <w:lang w:val="en-AU"/>
        </w:rPr>
      </w:pPr>
      <w:r>
        <w:rPr>
          <w:rFonts w:cs="Arial"/>
          <w:noProof/>
          <w:snapToGrid/>
          <w:lang w:val="en-AU"/>
        </w:rPr>
        <mc:AlternateContent>
          <mc:Choice Requires="wps">
            <w:drawing>
              <wp:anchor distT="71755" distB="0" distL="114300" distR="114300" simplePos="0" relativeHeight="251662848" behindDoc="1" locked="1" layoutInCell="1" allowOverlap="1" wp14:anchorId="49389B0A" wp14:editId="0FC41FEA">
                <wp:simplePos x="0" y="0"/>
                <wp:positionH relativeFrom="page">
                  <wp:align>center</wp:align>
                </wp:positionH>
                <wp:positionV relativeFrom="page">
                  <wp:posOffset>9901555</wp:posOffset>
                </wp:positionV>
                <wp:extent cx="6120130" cy="467995"/>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B9A35" w14:textId="5271D858" w:rsidR="002F0216" w:rsidRPr="00255129" w:rsidRDefault="002F0216" w:rsidP="002F0216">
                            <w:pPr>
                              <w:pBdr>
                                <w:top w:val="single" w:sz="6" w:space="1" w:color="000000"/>
                              </w:pBdr>
                              <w:spacing w:before="40"/>
                              <w:jc w:val="right"/>
                              <w:rPr>
                                <w:bCs/>
                              </w:rPr>
                            </w:pPr>
                            <w:r w:rsidRPr="00255129">
                              <w:rPr>
                                <w:bCs/>
                              </w:rPr>
                              <w:t xml:space="preserve">© </w:t>
                            </w:r>
                            <w:r w:rsidR="003E1A67" w:rsidRPr="00255129">
                              <w:rPr>
                                <w:bCs/>
                              </w:rPr>
                              <w:t xml:space="preserve">Department of </w:t>
                            </w:r>
                            <w:proofErr w:type="gramStart"/>
                            <w:r w:rsidR="003E1A67" w:rsidRPr="00255129">
                              <w:rPr>
                                <w:bCs/>
                              </w:rPr>
                              <w:t>Transport</w:t>
                            </w:r>
                            <w:r w:rsidRPr="00255129">
                              <w:rPr>
                                <w:bCs/>
                              </w:rPr>
                              <w:t xml:space="preserve">  </w:t>
                            </w:r>
                            <w:r w:rsidR="00C12A33">
                              <w:t>September</w:t>
                            </w:r>
                            <w:proofErr w:type="gramEnd"/>
                            <w:r w:rsidR="00C12A33">
                              <w:t xml:space="preserve"> </w:t>
                            </w:r>
                            <w:r w:rsidR="00ED2CE5">
                              <w:t>2022</w:t>
                            </w:r>
                          </w:p>
                          <w:p w14:paraId="0EE7A019" w14:textId="62BCC269" w:rsidR="002F0216" w:rsidRDefault="002F0216" w:rsidP="002F0216">
                            <w:pPr>
                              <w:jc w:val="right"/>
                            </w:pPr>
                            <w:r>
                              <w:t>Section 680 (Page 1</w:t>
                            </w:r>
                            <w:r w:rsidR="00176789">
                              <w:t>2</w:t>
                            </w:r>
                            <w:r w:rsidR="003E1A67">
                              <w:t xml:space="preserve"> of 1</w:t>
                            </w:r>
                            <w:r w:rsidR="00176789">
                              <w:t>2</w:t>
                            </w:r>
                            <w:r w:rsidR="003E1A67">
                              <w:t>)</w:t>
                            </w:r>
                          </w:p>
                          <w:p w14:paraId="66F5A570" w14:textId="77777777" w:rsidR="002F0216" w:rsidRDefault="002F0216" w:rsidP="002F0216">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89B0A" id="_x0000_s1037" type="#_x0000_t202" style="position:absolute;margin-left:0;margin-top:779.65pt;width:481.9pt;height:36.85pt;z-index:-251653632;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g8wEAAMo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2RBkmESLuE6kjEEcbFoh+BLi3gL856WqqC+597&#10;gYoz89mSeHED0+Xi8mpJBp685UuvsJIgCh44G6/bMG7s3qFuWqowjsnCLQld66TBczdT37QwSZpp&#10;ueNGvrRT1vMvuPkN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K5Jf6DzAQAAygMAAA4AAAAAAAAAAAAAAAAALgIAAGRy&#10;cy9lMm9Eb2MueG1sUEsBAi0AFAAGAAgAAAAhAP8DdG7fAAAACgEAAA8AAAAAAAAAAAAAAAAATQQA&#10;AGRycy9kb3ducmV2LnhtbFBLBQYAAAAABAAEAPMAAABZBQAAAAA=&#10;" stroked="f">
                <v:textbox inset="0,,0">
                  <w:txbxContent>
                    <w:p w14:paraId="25CB9A35" w14:textId="5271D858" w:rsidR="002F0216" w:rsidRPr="00255129" w:rsidRDefault="002F0216" w:rsidP="002F0216">
                      <w:pPr>
                        <w:pBdr>
                          <w:top w:val="single" w:sz="6" w:space="1" w:color="000000"/>
                        </w:pBdr>
                        <w:spacing w:before="40"/>
                        <w:jc w:val="right"/>
                        <w:rPr>
                          <w:bCs/>
                        </w:rPr>
                      </w:pPr>
                      <w:r w:rsidRPr="00255129">
                        <w:rPr>
                          <w:bCs/>
                        </w:rPr>
                        <w:t xml:space="preserve">© </w:t>
                      </w:r>
                      <w:r w:rsidR="003E1A67" w:rsidRPr="00255129">
                        <w:rPr>
                          <w:bCs/>
                        </w:rPr>
                        <w:t>Department of Transport</w:t>
                      </w:r>
                      <w:r w:rsidRPr="00255129">
                        <w:rPr>
                          <w:bCs/>
                        </w:rPr>
                        <w:t xml:space="preserve">  </w:t>
                      </w:r>
                      <w:r w:rsidR="00C12A33">
                        <w:t xml:space="preserve">September </w:t>
                      </w:r>
                      <w:r w:rsidR="00ED2CE5">
                        <w:t>2022</w:t>
                      </w:r>
                    </w:p>
                    <w:p w14:paraId="0EE7A019" w14:textId="62BCC269" w:rsidR="002F0216" w:rsidRDefault="002F0216" w:rsidP="002F0216">
                      <w:pPr>
                        <w:jc w:val="right"/>
                      </w:pPr>
                      <w:r>
                        <w:t>Section 680 (Page 1</w:t>
                      </w:r>
                      <w:r w:rsidR="00176789">
                        <w:t>2</w:t>
                      </w:r>
                      <w:r w:rsidR="003E1A67">
                        <w:t xml:space="preserve"> of 1</w:t>
                      </w:r>
                      <w:r w:rsidR="00176789">
                        <w:t>2</w:t>
                      </w:r>
                      <w:r w:rsidR="003E1A67">
                        <w:t>)</w:t>
                      </w:r>
                    </w:p>
                    <w:p w14:paraId="66F5A570" w14:textId="77777777" w:rsidR="002F0216" w:rsidRDefault="002F0216" w:rsidP="002F0216">
                      <w:pPr>
                        <w:jc w:val="right"/>
                      </w:pPr>
                    </w:p>
                  </w:txbxContent>
                </v:textbox>
                <w10:wrap anchorx="page" anchory="page"/>
                <w10:anchorlock/>
              </v:shape>
            </w:pict>
          </mc:Fallback>
        </mc:AlternateContent>
      </w:r>
    </w:p>
    <w:sectPr w:rsidR="00384D8E" w:rsidRPr="00146EB8" w:rsidSect="00D71050">
      <w:headerReference w:type="default" r:id="rId9"/>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AE08" w14:textId="77777777" w:rsidR="00FE56DA" w:rsidRDefault="00FE56DA">
      <w:r>
        <w:separator/>
      </w:r>
    </w:p>
  </w:endnote>
  <w:endnote w:type="continuationSeparator" w:id="0">
    <w:p w14:paraId="6A8BF308" w14:textId="77777777" w:rsidR="00FE56DA" w:rsidRDefault="00FE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31F37" w14:textId="77777777" w:rsidR="00FE56DA" w:rsidRDefault="00FE56DA">
      <w:r>
        <w:separator/>
      </w:r>
    </w:p>
  </w:footnote>
  <w:footnote w:type="continuationSeparator" w:id="0">
    <w:p w14:paraId="592F2881" w14:textId="77777777" w:rsidR="00FE56DA" w:rsidRDefault="00FE5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1D11" w14:textId="1C296289" w:rsidR="000B4A17" w:rsidRDefault="005B106D">
    <w:pPr>
      <w:jc w:val="right"/>
      <w:rPr>
        <w:lang w:val="en-AU"/>
      </w:rPr>
    </w:pPr>
    <w:r>
      <w:rPr>
        <w:lang w:val="en-AU"/>
      </w:rPr>
      <w:t>Department of Transport</w:t>
    </w:r>
  </w:p>
  <w:p w14:paraId="4C2ED564" w14:textId="77777777" w:rsidR="000B4A17" w:rsidRDefault="000B4A17">
    <w:pPr>
      <w:pBdr>
        <w:top w:val="single" w:sz="8" w:space="1" w:color="auto"/>
      </w:pBdr>
      <w:spacing w:line="24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913"/>
    <w:multiLevelType w:val="hybridMultilevel"/>
    <w:tmpl w:val="D49283C8"/>
    <w:lvl w:ilvl="0" w:tplc="6B007206">
      <w:start w:val="1"/>
      <w:numFmt w:val="bullet"/>
      <w:lvlText w:val=""/>
      <w:lvlJc w:val="left"/>
      <w:pPr>
        <w:tabs>
          <w:tab w:val="num" w:pos="1200"/>
        </w:tabs>
        <w:ind w:left="1200" w:hanging="360"/>
      </w:pPr>
      <w:rPr>
        <w:rFonts w:ascii="Symbol" w:hAnsi="Symbol" w:hint="default"/>
        <w:sz w:val="16"/>
      </w:rPr>
    </w:lvl>
    <w:lvl w:ilvl="1" w:tplc="1E66AA10">
      <w:start w:val="1"/>
      <w:numFmt w:val="bullet"/>
      <w:lvlText w:val="-"/>
      <w:lvlJc w:val="left"/>
      <w:pPr>
        <w:tabs>
          <w:tab w:val="num" w:pos="2280"/>
        </w:tabs>
        <w:ind w:left="2280" w:hanging="360"/>
      </w:pPr>
      <w:rPr>
        <w:rFonts w:ascii="Courier New" w:hAnsi="Courier New" w:hint="default"/>
        <w:sz w:val="16"/>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1" w15:restartNumberingAfterBreak="0">
    <w:nsid w:val="1CE65AF3"/>
    <w:multiLevelType w:val="hybridMultilevel"/>
    <w:tmpl w:val="C19E476E"/>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2" w15:restartNumberingAfterBreak="0">
    <w:nsid w:val="33F20E85"/>
    <w:multiLevelType w:val="hybridMultilevel"/>
    <w:tmpl w:val="5BA40280"/>
    <w:lvl w:ilvl="0" w:tplc="92AC7DA2">
      <w:start w:val="1"/>
      <w:numFmt w:val="lowerLetter"/>
      <w:lvlText w:val="(%1)"/>
      <w:lvlJc w:val="left"/>
      <w:pPr>
        <w:ind w:left="795" w:hanging="360"/>
      </w:pPr>
      <w:rPr>
        <w:rFonts w:hint="default"/>
      </w:r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3" w15:restartNumberingAfterBreak="0">
    <w:nsid w:val="3E370994"/>
    <w:multiLevelType w:val="hybridMultilevel"/>
    <w:tmpl w:val="6BB81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vanish w:val="0"/>
        <w:color w:val="auto"/>
        <w:spacing w:val="0"/>
        <w:w w:val="1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5" w15:restartNumberingAfterBreak="0">
    <w:nsid w:val="416F0605"/>
    <w:multiLevelType w:val="hybridMultilevel"/>
    <w:tmpl w:val="7F1A9E5A"/>
    <w:lvl w:ilvl="0" w:tplc="38522B18">
      <w:start w:val="1"/>
      <w:numFmt w:val="lowerRoman"/>
      <w:lvlText w:val="(%1)"/>
      <w:lvlJc w:val="left"/>
      <w:pPr>
        <w:ind w:left="1080" w:hanging="72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280B7F"/>
    <w:multiLevelType w:val="hybridMultilevel"/>
    <w:tmpl w:val="907EDDA4"/>
    <w:lvl w:ilvl="0" w:tplc="0C090001">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7" w15:restartNumberingAfterBreak="0">
    <w:nsid w:val="48785C1F"/>
    <w:multiLevelType w:val="hybridMultilevel"/>
    <w:tmpl w:val="966895A0"/>
    <w:lvl w:ilvl="0" w:tplc="6B007206">
      <w:start w:val="1"/>
      <w:numFmt w:val="bullet"/>
      <w:lvlText w:val=""/>
      <w:lvlJc w:val="left"/>
      <w:pPr>
        <w:tabs>
          <w:tab w:val="num" w:pos="1200"/>
        </w:tabs>
        <w:ind w:left="1200" w:hanging="360"/>
      </w:pPr>
      <w:rPr>
        <w:rFonts w:ascii="Symbol" w:hAnsi="Symbol" w:hint="default"/>
        <w:sz w:val="16"/>
      </w:rPr>
    </w:lvl>
    <w:lvl w:ilvl="1" w:tplc="1E66AA10">
      <w:start w:val="1"/>
      <w:numFmt w:val="bullet"/>
      <w:lvlText w:val="-"/>
      <w:lvlJc w:val="left"/>
      <w:pPr>
        <w:tabs>
          <w:tab w:val="num" w:pos="2280"/>
        </w:tabs>
        <w:ind w:left="2280" w:hanging="360"/>
      </w:pPr>
      <w:rPr>
        <w:rFonts w:ascii="Courier New" w:hAnsi="Courier New" w:hint="default"/>
        <w:sz w:val="16"/>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54E2299E"/>
    <w:multiLevelType w:val="hybridMultilevel"/>
    <w:tmpl w:val="8AD6D84C"/>
    <w:lvl w:ilvl="0" w:tplc="5F407676">
      <w:start w:val="1"/>
      <w:numFmt w:val="lowerLetter"/>
      <w:lvlText w:val="(%1)"/>
      <w:lvlJc w:val="left"/>
      <w:pPr>
        <w:ind w:left="360" w:hanging="360"/>
      </w:pPr>
      <w:rPr>
        <w:rFonts w:ascii="Arial" w:eastAsia="Times New Roman"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B0F667C"/>
    <w:multiLevelType w:val="hybridMultilevel"/>
    <w:tmpl w:val="A64AD694"/>
    <w:lvl w:ilvl="0" w:tplc="B9742C0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6795D26"/>
    <w:multiLevelType w:val="hybridMultilevel"/>
    <w:tmpl w:val="A11ACB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AD24AD"/>
    <w:multiLevelType w:val="hybridMultilevel"/>
    <w:tmpl w:val="55368C8C"/>
    <w:lvl w:ilvl="0" w:tplc="6B007206">
      <w:start w:val="1"/>
      <w:numFmt w:val="bullet"/>
      <w:lvlText w:val=""/>
      <w:lvlJc w:val="left"/>
      <w:pPr>
        <w:tabs>
          <w:tab w:val="num" w:pos="1200"/>
        </w:tabs>
        <w:ind w:left="1200" w:hanging="360"/>
      </w:pPr>
      <w:rPr>
        <w:rFonts w:ascii="Symbol" w:hAnsi="Symbol" w:hint="default"/>
        <w:sz w:val="16"/>
      </w:rPr>
    </w:lvl>
    <w:lvl w:ilvl="1" w:tplc="0C090003" w:tentative="1">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12" w15:restartNumberingAfterBreak="0">
    <w:nsid w:val="7DD82E3F"/>
    <w:multiLevelType w:val="hybridMultilevel"/>
    <w:tmpl w:val="B3CC26A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3"/>
  </w:num>
  <w:num w:numId="4">
    <w:abstractNumId w:val="4"/>
  </w:num>
  <w:num w:numId="5">
    <w:abstractNumId w:val="4"/>
  </w:num>
  <w:num w:numId="6">
    <w:abstractNumId w:val="4"/>
  </w:num>
  <w:num w:numId="7">
    <w:abstractNumId w:val="4"/>
  </w:num>
  <w:num w:numId="8">
    <w:abstractNumId w:val="6"/>
  </w:num>
  <w:num w:numId="9">
    <w:abstractNumId w:val="11"/>
  </w:num>
  <w:num w:numId="10">
    <w:abstractNumId w:val="7"/>
  </w:num>
  <w:num w:numId="11">
    <w:abstractNumId w:val="1"/>
  </w:num>
  <w:num w:numId="12">
    <w:abstractNumId w:val="0"/>
  </w:num>
  <w:num w:numId="13">
    <w:abstractNumId w:val="2"/>
  </w:num>
  <w:num w:numId="14">
    <w:abstractNumId w:val="5"/>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50"/>
    <w:rsid w:val="00000EDE"/>
    <w:rsid w:val="000037A0"/>
    <w:rsid w:val="00004DF1"/>
    <w:rsid w:val="0000798A"/>
    <w:rsid w:val="000158B5"/>
    <w:rsid w:val="0001601C"/>
    <w:rsid w:val="00022886"/>
    <w:rsid w:val="00022FAD"/>
    <w:rsid w:val="000363F1"/>
    <w:rsid w:val="000370CA"/>
    <w:rsid w:val="0004040A"/>
    <w:rsid w:val="000452F6"/>
    <w:rsid w:val="0004677B"/>
    <w:rsid w:val="00046A34"/>
    <w:rsid w:val="000519F4"/>
    <w:rsid w:val="00053905"/>
    <w:rsid w:val="00056AAF"/>
    <w:rsid w:val="00057D8B"/>
    <w:rsid w:val="00060508"/>
    <w:rsid w:val="0006253C"/>
    <w:rsid w:val="000677E7"/>
    <w:rsid w:val="00071BDB"/>
    <w:rsid w:val="000729EC"/>
    <w:rsid w:val="00072AD0"/>
    <w:rsid w:val="000762B8"/>
    <w:rsid w:val="00076B2D"/>
    <w:rsid w:val="000809A8"/>
    <w:rsid w:val="00080FB1"/>
    <w:rsid w:val="00081120"/>
    <w:rsid w:val="000923D4"/>
    <w:rsid w:val="00092639"/>
    <w:rsid w:val="0009292A"/>
    <w:rsid w:val="000932FA"/>
    <w:rsid w:val="00094DA1"/>
    <w:rsid w:val="000973DB"/>
    <w:rsid w:val="000B0983"/>
    <w:rsid w:val="000B1317"/>
    <w:rsid w:val="000B3A9C"/>
    <w:rsid w:val="000B4A17"/>
    <w:rsid w:val="000B639F"/>
    <w:rsid w:val="000B656E"/>
    <w:rsid w:val="000B7285"/>
    <w:rsid w:val="000C1262"/>
    <w:rsid w:val="000C21EF"/>
    <w:rsid w:val="000C5EA9"/>
    <w:rsid w:val="000C63D6"/>
    <w:rsid w:val="000D0001"/>
    <w:rsid w:val="000D2EA0"/>
    <w:rsid w:val="000D32DA"/>
    <w:rsid w:val="000D57FC"/>
    <w:rsid w:val="000D6256"/>
    <w:rsid w:val="00103394"/>
    <w:rsid w:val="00106E96"/>
    <w:rsid w:val="00110EF9"/>
    <w:rsid w:val="00112C37"/>
    <w:rsid w:val="00117657"/>
    <w:rsid w:val="00125E6D"/>
    <w:rsid w:val="0012788B"/>
    <w:rsid w:val="00127D05"/>
    <w:rsid w:val="00130047"/>
    <w:rsid w:val="00133214"/>
    <w:rsid w:val="001358DC"/>
    <w:rsid w:val="00136FFB"/>
    <w:rsid w:val="00140438"/>
    <w:rsid w:val="00141FCD"/>
    <w:rsid w:val="00143FEE"/>
    <w:rsid w:val="00161F24"/>
    <w:rsid w:val="0016571D"/>
    <w:rsid w:val="001711E5"/>
    <w:rsid w:val="00171E96"/>
    <w:rsid w:val="00176789"/>
    <w:rsid w:val="00176F08"/>
    <w:rsid w:val="0018291F"/>
    <w:rsid w:val="00193CBF"/>
    <w:rsid w:val="001A03C0"/>
    <w:rsid w:val="001A586F"/>
    <w:rsid w:val="001A604B"/>
    <w:rsid w:val="001A70E1"/>
    <w:rsid w:val="001A7BE5"/>
    <w:rsid w:val="001B08B5"/>
    <w:rsid w:val="001B39E6"/>
    <w:rsid w:val="001B51B8"/>
    <w:rsid w:val="001B5A00"/>
    <w:rsid w:val="001B5A8B"/>
    <w:rsid w:val="001B6503"/>
    <w:rsid w:val="001C0869"/>
    <w:rsid w:val="001C2611"/>
    <w:rsid w:val="001C58AF"/>
    <w:rsid w:val="001D124F"/>
    <w:rsid w:val="001D6B6C"/>
    <w:rsid w:val="001D727C"/>
    <w:rsid w:val="001E1502"/>
    <w:rsid w:val="001F1C4B"/>
    <w:rsid w:val="001F505D"/>
    <w:rsid w:val="001F644F"/>
    <w:rsid w:val="001F7390"/>
    <w:rsid w:val="0020028C"/>
    <w:rsid w:val="00201514"/>
    <w:rsid w:val="002016FB"/>
    <w:rsid w:val="00202891"/>
    <w:rsid w:val="00210999"/>
    <w:rsid w:val="00210F81"/>
    <w:rsid w:val="0021541D"/>
    <w:rsid w:val="00216581"/>
    <w:rsid w:val="002216BD"/>
    <w:rsid w:val="002221F8"/>
    <w:rsid w:val="00225C8F"/>
    <w:rsid w:val="00232B7A"/>
    <w:rsid w:val="00232D75"/>
    <w:rsid w:val="00235C98"/>
    <w:rsid w:val="002405C8"/>
    <w:rsid w:val="0024067F"/>
    <w:rsid w:val="0024487D"/>
    <w:rsid w:val="00244D14"/>
    <w:rsid w:val="00250587"/>
    <w:rsid w:val="00255129"/>
    <w:rsid w:val="00265613"/>
    <w:rsid w:val="00266400"/>
    <w:rsid w:val="00267BF3"/>
    <w:rsid w:val="00270311"/>
    <w:rsid w:val="00271D56"/>
    <w:rsid w:val="00272ED7"/>
    <w:rsid w:val="00274D75"/>
    <w:rsid w:val="002833CD"/>
    <w:rsid w:val="002947A9"/>
    <w:rsid w:val="002A42B0"/>
    <w:rsid w:val="002B23B6"/>
    <w:rsid w:val="002B5544"/>
    <w:rsid w:val="002B6B54"/>
    <w:rsid w:val="002C0019"/>
    <w:rsid w:val="002C4372"/>
    <w:rsid w:val="002C6AB5"/>
    <w:rsid w:val="002D792C"/>
    <w:rsid w:val="002E0770"/>
    <w:rsid w:val="002E4018"/>
    <w:rsid w:val="002E5227"/>
    <w:rsid w:val="002E533C"/>
    <w:rsid w:val="002F0216"/>
    <w:rsid w:val="002F2C20"/>
    <w:rsid w:val="002F570E"/>
    <w:rsid w:val="003033B4"/>
    <w:rsid w:val="00305F30"/>
    <w:rsid w:val="00306041"/>
    <w:rsid w:val="00314000"/>
    <w:rsid w:val="00314929"/>
    <w:rsid w:val="003206CE"/>
    <w:rsid w:val="00337817"/>
    <w:rsid w:val="00340C31"/>
    <w:rsid w:val="00341E71"/>
    <w:rsid w:val="00342920"/>
    <w:rsid w:val="003453C3"/>
    <w:rsid w:val="00346936"/>
    <w:rsid w:val="00351E00"/>
    <w:rsid w:val="00356DBB"/>
    <w:rsid w:val="0037330F"/>
    <w:rsid w:val="00375892"/>
    <w:rsid w:val="00375D52"/>
    <w:rsid w:val="00376193"/>
    <w:rsid w:val="003825DE"/>
    <w:rsid w:val="00384D8E"/>
    <w:rsid w:val="00384DC5"/>
    <w:rsid w:val="003A76DA"/>
    <w:rsid w:val="003A7AF9"/>
    <w:rsid w:val="003B12C7"/>
    <w:rsid w:val="003B6BF1"/>
    <w:rsid w:val="003C56AF"/>
    <w:rsid w:val="003C6FA7"/>
    <w:rsid w:val="003D7247"/>
    <w:rsid w:val="003E1A67"/>
    <w:rsid w:val="003E3B79"/>
    <w:rsid w:val="003E4348"/>
    <w:rsid w:val="003E4719"/>
    <w:rsid w:val="003F3E2B"/>
    <w:rsid w:val="003F5D1A"/>
    <w:rsid w:val="003F6E37"/>
    <w:rsid w:val="003F7844"/>
    <w:rsid w:val="0040207D"/>
    <w:rsid w:val="00411F36"/>
    <w:rsid w:val="0041233F"/>
    <w:rsid w:val="00420454"/>
    <w:rsid w:val="00424C02"/>
    <w:rsid w:val="00425342"/>
    <w:rsid w:val="00431E55"/>
    <w:rsid w:val="00441089"/>
    <w:rsid w:val="0044481D"/>
    <w:rsid w:val="00444D5C"/>
    <w:rsid w:val="004450AD"/>
    <w:rsid w:val="00445661"/>
    <w:rsid w:val="004508E2"/>
    <w:rsid w:val="004519A9"/>
    <w:rsid w:val="00453FCC"/>
    <w:rsid w:val="004544CA"/>
    <w:rsid w:val="00462D98"/>
    <w:rsid w:val="00470FB4"/>
    <w:rsid w:val="004710BC"/>
    <w:rsid w:val="00472139"/>
    <w:rsid w:val="0047290D"/>
    <w:rsid w:val="00473F8C"/>
    <w:rsid w:val="00476BAA"/>
    <w:rsid w:val="00477F16"/>
    <w:rsid w:val="00477FA2"/>
    <w:rsid w:val="004856CF"/>
    <w:rsid w:val="004868A4"/>
    <w:rsid w:val="0048718D"/>
    <w:rsid w:val="004951D5"/>
    <w:rsid w:val="004A47A3"/>
    <w:rsid w:val="004A5756"/>
    <w:rsid w:val="004A6619"/>
    <w:rsid w:val="004A6C84"/>
    <w:rsid w:val="004B0DF3"/>
    <w:rsid w:val="004B30D6"/>
    <w:rsid w:val="004B440A"/>
    <w:rsid w:val="004E0AE7"/>
    <w:rsid w:val="004E192A"/>
    <w:rsid w:val="004E1B3D"/>
    <w:rsid w:val="004E54C9"/>
    <w:rsid w:val="004E5894"/>
    <w:rsid w:val="004F369D"/>
    <w:rsid w:val="00503A8F"/>
    <w:rsid w:val="00504805"/>
    <w:rsid w:val="00504C89"/>
    <w:rsid w:val="0050629B"/>
    <w:rsid w:val="0050763C"/>
    <w:rsid w:val="00513AA3"/>
    <w:rsid w:val="00513EA6"/>
    <w:rsid w:val="00516196"/>
    <w:rsid w:val="00520B8E"/>
    <w:rsid w:val="00522EE6"/>
    <w:rsid w:val="00524DDD"/>
    <w:rsid w:val="00534EE4"/>
    <w:rsid w:val="00537157"/>
    <w:rsid w:val="00550C3B"/>
    <w:rsid w:val="00551280"/>
    <w:rsid w:val="00551CC4"/>
    <w:rsid w:val="00552107"/>
    <w:rsid w:val="00554705"/>
    <w:rsid w:val="00562283"/>
    <w:rsid w:val="005676E1"/>
    <w:rsid w:val="0057053D"/>
    <w:rsid w:val="00577502"/>
    <w:rsid w:val="005826F9"/>
    <w:rsid w:val="005917AC"/>
    <w:rsid w:val="005932AE"/>
    <w:rsid w:val="00595790"/>
    <w:rsid w:val="0059628C"/>
    <w:rsid w:val="00597B37"/>
    <w:rsid w:val="005A1527"/>
    <w:rsid w:val="005A40A6"/>
    <w:rsid w:val="005A53EC"/>
    <w:rsid w:val="005A67A3"/>
    <w:rsid w:val="005A7D8D"/>
    <w:rsid w:val="005B106D"/>
    <w:rsid w:val="005B2B67"/>
    <w:rsid w:val="005B5CC2"/>
    <w:rsid w:val="005B6C2C"/>
    <w:rsid w:val="005C1A2E"/>
    <w:rsid w:val="005C2B07"/>
    <w:rsid w:val="005C6A4A"/>
    <w:rsid w:val="005D05EA"/>
    <w:rsid w:val="005D0AD1"/>
    <w:rsid w:val="005D19A6"/>
    <w:rsid w:val="005D1D52"/>
    <w:rsid w:val="005D27F4"/>
    <w:rsid w:val="005D32D1"/>
    <w:rsid w:val="005D613A"/>
    <w:rsid w:val="005F1390"/>
    <w:rsid w:val="005F6F43"/>
    <w:rsid w:val="00601D54"/>
    <w:rsid w:val="00602D23"/>
    <w:rsid w:val="00604DFE"/>
    <w:rsid w:val="00611DA2"/>
    <w:rsid w:val="00612296"/>
    <w:rsid w:val="006130E8"/>
    <w:rsid w:val="0062212D"/>
    <w:rsid w:val="00623A03"/>
    <w:rsid w:val="00627D11"/>
    <w:rsid w:val="006327B3"/>
    <w:rsid w:val="00633188"/>
    <w:rsid w:val="006358F1"/>
    <w:rsid w:val="00645C3F"/>
    <w:rsid w:val="006477E5"/>
    <w:rsid w:val="00651DB2"/>
    <w:rsid w:val="0065264A"/>
    <w:rsid w:val="00652C97"/>
    <w:rsid w:val="00655137"/>
    <w:rsid w:val="006605D1"/>
    <w:rsid w:val="00660EDB"/>
    <w:rsid w:val="00662886"/>
    <w:rsid w:val="0066418D"/>
    <w:rsid w:val="00665BBD"/>
    <w:rsid w:val="006677DB"/>
    <w:rsid w:val="0067026B"/>
    <w:rsid w:val="00672C45"/>
    <w:rsid w:val="00674308"/>
    <w:rsid w:val="00677585"/>
    <w:rsid w:val="006821C7"/>
    <w:rsid w:val="00684EE9"/>
    <w:rsid w:val="006851B1"/>
    <w:rsid w:val="00692E71"/>
    <w:rsid w:val="00694C3C"/>
    <w:rsid w:val="006A33F4"/>
    <w:rsid w:val="006A455E"/>
    <w:rsid w:val="006B010A"/>
    <w:rsid w:val="006B4965"/>
    <w:rsid w:val="006B5530"/>
    <w:rsid w:val="006B5C0C"/>
    <w:rsid w:val="006C03CD"/>
    <w:rsid w:val="006C20D6"/>
    <w:rsid w:val="006C32DD"/>
    <w:rsid w:val="006C6F21"/>
    <w:rsid w:val="006D16C3"/>
    <w:rsid w:val="006D6521"/>
    <w:rsid w:val="006E31E3"/>
    <w:rsid w:val="006E3F03"/>
    <w:rsid w:val="006E554A"/>
    <w:rsid w:val="006E5BD9"/>
    <w:rsid w:val="006F4A38"/>
    <w:rsid w:val="007004C1"/>
    <w:rsid w:val="00702A83"/>
    <w:rsid w:val="00703287"/>
    <w:rsid w:val="007039EF"/>
    <w:rsid w:val="0070488B"/>
    <w:rsid w:val="00705656"/>
    <w:rsid w:val="00716E0D"/>
    <w:rsid w:val="007210C4"/>
    <w:rsid w:val="00725B75"/>
    <w:rsid w:val="00727881"/>
    <w:rsid w:val="00730317"/>
    <w:rsid w:val="0073283F"/>
    <w:rsid w:val="00736BA1"/>
    <w:rsid w:val="0074257B"/>
    <w:rsid w:val="00742AB3"/>
    <w:rsid w:val="007430B5"/>
    <w:rsid w:val="00743D29"/>
    <w:rsid w:val="007523D2"/>
    <w:rsid w:val="00755121"/>
    <w:rsid w:val="00764678"/>
    <w:rsid w:val="007675BC"/>
    <w:rsid w:val="00773D35"/>
    <w:rsid w:val="007773BA"/>
    <w:rsid w:val="0079181B"/>
    <w:rsid w:val="007A4D8D"/>
    <w:rsid w:val="007B0249"/>
    <w:rsid w:val="007B33C7"/>
    <w:rsid w:val="007C622C"/>
    <w:rsid w:val="007D6C49"/>
    <w:rsid w:val="007F1297"/>
    <w:rsid w:val="007F2350"/>
    <w:rsid w:val="007F6D8F"/>
    <w:rsid w:val="007F723D"/>
    <w:rsid w:val="00802CD2"/>
    <w:rsid w:val="00803EEF"/>
    <w:rsid w:val="0080402D"/>
    <w:rsid w:val="008041D3"/>
    <w:rsid w:val="00804EA7"/>
    <w:rsid w:val="0081165F"/>
    <w:rsid w:val="00817359"/>
    <w:rsid w:val="0082566B"/>
    <w:rsid w:val="00833480"/>
    <w:rsid w:val="008363A3"/>
    <w:rsid w:val="008464E3"/>
    <w:rsid w:val="008500D6"/>
    <w:rsid w:val="00850471"/>
    <w:rsid w:val="00855BBC"/>
    <w:rsid w:val="00860E8E"/>
    <w:rsid w:val="0087208F"/>
    <w:rsid w:val="0088299C"/>
    <w:rsid w:val="00882E54"/>
    <w:rsid w:val="00890E92"/>
    <w:rsid w:val="0089164B"/>
    <w:rsid w:val="00897F6A"/>
    <w:rsid w:val="008A2CF5"/>
    <w:rsid w:val="008A45DD"/>
    <w:rsid w:val="008A6984"/>
    <w:rsid w:val="008B49B0"/>
    <w:rsid w:val="008C12B1"/>
    <w:rsid w:val="008C3830"/>
    <w:rsid w:val="008C477F"/>
    <w:rsid w:val="008D5234"/>
    <w:rsid w:val="008D5F65"/>
    <w:rsid w:val="008D7A2F"/>
    <w:rsid w:val="008E1497"/>
    <w:rsid w:val="008F01E0"/>
    <w:rsid w:val="008F0B86"/>
    <w:rsid w:val="008F456A"/>
    <w:rsid w:val="008F4C8F"/>
    <w:rsid w:val="008F670D"/>
    <w:rsid w:val="008F77A6"/>
    <w:rsid w:val="00903FBD"/>
    <w:rsid w:val="009046C8"/>
    <w:rsid w:val="009056BC"/>
    <w:rsid w:val="009068FF"/>
    <w:rsid w:val="0090740F"/>
    <w:rsid w:val="00911F6A"/>
    <w:rsid w:val="0091303C"/>
    <w:rsid w:val="009137FB"/>
    <w:rsid w:val="009145D3"/>
    <w:rsid w:val="009152B8"/>
    <w:rsid w:val="009171D0"/>
    <w:rsid w:val="0092264D"/>
    <w:rsid w:val="0092332A"/>
    <w:rsid w:val="009246DC"/>
    <w:rsid w:val="00925B68"/>
    <w:rsid w:val="009274AF"/>
    <w:rsid w:val="00927789"/>
    <w:rsid w:val="00937796"/>
    <w:rsid w:val="0094131A"/>
    <w:rsid w:val="00946896"/>
    <w:rsid w:val="00951DAC"/>
    <w:rsid w:val="00955006"/>
    <w:rsid w:val="00960A7D"/>
    <w:rsid w:val="00965626"/>
    <w:rsid w:val="0096633D"/>
    <w:rsid w:val="00967216"/>
    <w:rsid w:val="009743D7"/>
    <w:rsid w:val="00975F37"/>
    <w:rsid w:val="00976629"/>
    <w:rsid w:val="00986329"/>
    <w:rsid w:val="0098761B"/>
    <w:rsid w:val="0099062D"/>
    <w:rsid w:val="00995CD3"/>
    <w:rsid w:val="009A2DCC"/>
    <w:rsid w:val="009A49A0"/>
    <w:rsid w:val="009A6385"/>
    <w:rsid w:val="009A64CA"/>
    <w:rsid w:val="009B02F1"/>
    <w:rsid w:val="009B24F5"/>
    <w:rsid w:val="009C4C38"/>
    <w:rsid w:val="009C4C8E"/>
    <w:rsid w:val="009C4E1A"/>
    <w:rsid w:val="009D2EA7"/>
    <w:rsid w:val="009E1073"/>
    <w:rsid w:val="009E41EB"/>
    <w:rsid w:val="009E5D19"/>
    <w:rsid w:val="009F1AB0"/>
    <w:rsid w:val="009F36A0"/>
    <w:rsid w:val="009F3A00"/>
    <w:rsid w:val="009F5EB4"/>
    <w:rsid w:val="00A00A4A"/>
    <w:rsid w:val="00A00EB7"/>
    <w:rsid w:val="00A03376"/>
    <w:rsid w:val="00A063A1"/>
    <w:rsid w:val="00A1214F"/>
    <w:rsid w:val="00A13311"/>
    <w:rsid w:val="00A15378"/>
    <w:rsid w:val="00A20842"/>
    <w:rsid w:val="00A24AC1"/>
    <w:rsid w:val="00A27248"/>
    <w:rsid w:val="00A32CE4"/>
    <w:rsid w:val="00A42B10"/>
    <w:rsid w:val="00A45F83"/>
    <w:rsid w:val="00A47169"/>
    <w:rsid w:val="00A529A8"/>
    <w:rsid w:val="00A548EE"/>
    <w:rsid w:val="00A57B11"/>
    <w:rsid w:val="00A61C49"/>
    <w:rsid w:val="00A8221F"/>
    <w:rsid w:val="00A831C1"/>
    <w:rsid w:val="00A917E1"/>
    <w:rsid w:val="00A91C15"/>
    <w:rsid w:val="00A94038"/>
    <w:rsid w:val="00AA23FE"/>
    <w:rsid w:val="00AA4D2F"/>
    <w:rsid w:val="00AB314D"/>
    <w:rsid w:val="00AB4C65"/>
    <w:rsid w:val="00AB6403"/>
    <w:rsid w:val="00AB7C98"/>
    <w:rsid w:val="00AC2B21"/>
    <w:rsid w:val="00AC3416"/>
    <w:rsid w:val="00AC5634"/>
    <w:rsid w:val="00AC6A89"/>
    <w:rsid w:val="00AD0799"/>
    <w:rsid w:val="00AD5153"/>
    <w:rsid w:val="00AD6C71"/>
    <w:rsid w:val="00AD7702"/>
    <w:rsid w:val="00AE011E"/>
    <w:rsid w:val="00AE04A5"/>
    <w:rsid w:val="00AE31B9"/>
    <w:rsid w:val="00AE3DEE"/>
    <w:rsid w:val="00AE7272"/>
    <w:rsid w:val="00AF1518"/>
    <w:rsid w:val="00AF3B4E"/>
    <w:rsid w:val="00AF50A7"/>
    <w:rsid w:val="00AF56FD"/>
    <w:rsid w:val="00AF7254"/>
    <w:rsid w:val="00AF72B6"/>
    <w:rsid w:val="00B014DF"/>
    <w:rsid w:val="00B020AC"/>
    <w:rsid w:val="00B03511"/>
    <w:rsid w:val="00B04F1C"/>
    <w:rsid w:val="00B072DF"/>
    <w:rsid w:val="00B12EA0"/>
    <w:rsid w:val="00B1480F"/>
    <w:rsid w:val="00B2090C"/>
    <w:rsid w:val="00B21E85"/>
    <w:rsid w:val="00B25C2F"/>
    <w:rsid w:val="00B36528"/>
    <w:rsid w:val="00B406B8"/>
    <w:rsid w:val="00B456D2"/>
    <w:rsid w:val="00B47312"/>
    <w:rsid w:val="00B53806"/>
    <w:rsid w:val="00B54119"/>
    <w:rsid w:val="00B54869"/>
    <w:rsid w:val="00B54FC7"/>
    <w:rsid w:val="00B605C8"/>
    <w:rsid w:val="00B60FB4"/>
    <w:rsid w:val="00B676D4"/>
    <w:rsid w:val="00B74A2A"/>
    <w:rsid w:val="00B77819"/>
    <w:rsid w:val="00B845F4"/>
    <w:rsid w:val="00B85591"/>
    <w:rsid w:val="00B923FD"/>
    <w:rsid w:val="00B92A00"/>
    <w:rsid w:val="00B92AFE"/>
    <w:rsid w:val="00B93AAE"/>
    <w:rsid w:val="00B969D0"/>
    <w:rsid w:val="00B96B7D"/>
    <w:rsid w:val="00BA2E2D"/>
    <w:rsid w:val="00BA498E"/>
    <w:rsid w:val="00BA655C"/>
    <w:rsid w:val="00BB4653"/>
    <w:rsid w:val="00BC31C2"/>
    <w:rsid w:val="00BC633C"/>
    <w:rsid w:val="00BC7E5C"/>
    <w:rsid w:val="00BC7E9B"/>
    <w:rsid w:val="00BD5D72"/>
    <w:rsid w:val="00BD784F"/>
    <w:rsid w:val="00BE548D"/>
    <w:rsid w:val="00BE6AA9"/>
    <w:rsid w:val="00BF6A89"/>
    <w:rsid w:val="00BF79DB"/>
    <w:rsid w:val="00C01CCC"/>
    <w:rsid w:val="00C024AF"/>
    <w:rsid w:val="00C106DF"/>
    <w:rsid w:val="00C10815"/>
    <w:rsid w:val="00C12A33"/>
    <w:rsid w:val="00C168ED"/>
    <w:rsid w:val="00C26888"/>
    <w:rsid w:val="00C30522"/>
    <w:rsid w:val="00C33A2C"/>
    <w:rsid w:val="00C347A5"/>
    <w:rsid w:val="00C3483F"/>
    <w:rsid w:val="00C3656F"/>
    <w:rsid w:val="00C437FC"/>
    <w:rsid w:val="00C46E2A"/>
    <w:rsid w:val="00C475BE"/>
    <w:rsid w:val="00C50DFC"/>
    <w:rsid w:val="00C52D49"/>
    <w:rsid w:val="00C54441"/>
    <w:rsid w:val="00C55091"/>
    <w:rsid w:val="00C64AF1"/>
    <w:rsid w:val="00C64D02"/>
    <w:rsid w:val="00C71254"/>
    <w:rsid w:val="00C7409D"/>
    <w:rsid w:val="00C75D7D"/>
    <w:rsid w:val="00C761A9"/>
    <w:rsid w:val="00C80F12"/>
    <w:rsid w:val="00C83A96"/>
    <w:rsid w:val="00C83DA8"/>
    <w:rsid w:val="00C876CB"/>
    <w:rsid w:val="00CB5F96"/>
    <w:rsid w:val="00CB7116"/>
    <w:rsid w:val="00CC2539"/>
    <w:rsid w:val="00CC2C3A"/>
    <w:rsid w:val="00CC692B"/>
    <w:rsid w:val="00CD1FF9"/>
    <w:rsid w:val="00CE16EB"/>
    <w:rsid w:val="00CE4370"/>
    <w:rsid w:val="00CE687A"/>
    <w:rsid w:val="00CF7519"/>
    <w:rsid w:val="00D03CCA"/>
    <w:rsid w:val="00D04636"/>
    <w:rsid w:val="00D061E5"/>
    <w:rsid w:val="00D07286"/>
    <w:rsid w:val="00D21ABD"/>
    <w:rsid w:val="00D30EE5"/>
    <w:rsid w:val="00D32CE9"/>
    <w:rsid w:val="00D32FFE"/>
    <w:rsid w:val="00D33F7D"/>
    <w:rsid w:val="00D34D40"/>
    <w:rsid w:val="00D35755"/>
    <w:rsid w:val="00D3782F"/>
    <w:rsid w:val="00D468A5"/>
    <w:rsid w:val="00D517BA"/>
    <w:rsid w:val="00D52162"/>
    <w:rsid w:val="00D5481E"/>
    <w:rsid w:val="00D57970"/>
    <w:rsid w:val="00D61607"/>
    <w:rsid w:val="00D71050"/>
    <w:rsid w:val="00D8207E"/>
    <w:rsid w:val="00D8296B"/>
    <w:rsid w:val="00D83111"/>
    <w:rsid w:val="00D8635A"/>
    <w:rsid w:val="00D86504"/>
    <w:rsid w:val="00D94136"/>
    <w:rsid w:val="00D94180"/>
    <w:rsid w:val="00D96E2E"/>
    <w:rsid w:val="00DB0538"/>
    <w:rsid w:val="00DB06A7"/>
    <w:rsid w:val="00DB5327"/>
    <w:rsid w:val="00DB56E6"/>
    <w:rsid w:val="00DC7296"/>
    <w:rsid w:val="00DD15ED"/>
    <w:rsid w:val="00DD2E1D"/>
    <w:rsid w:val="00DE12A0"/>
    <w:rsid w:val="00DE1B02"/>
    <w:rsid w:val="00DE6FFA"/>
    <w:rsid w:val="00DF26B9"/>
    <w:rsid w:val="00DF65F5"/>
    <w:rsid w:val="00DF6E78"/>
    <w:rsid w:val="00DF72C6"/>
    <w:rsid w:val="00E108A9"/>
    <w:rsid w:val="00E12053"/>
    <w:rsid w:val="00E3095A"/>
    <w:rsid w:val="00E35A86"/>
    <w:rsid w:val="00E40B8C"/>
    <w:rsid w:val="00E41247"/>
    <w:rsid w:val="00E42C41"/>
    <w:rsid w:val="00E53977"/>
    <w:rsid w:val="00E625E0"/>
    <w:rsid w:val="00E74530"/>
    <w:rsid w:val="00E7634F"/>
    <w:rsid w:val="00E813A2"/>
    <w:rsid w:val="00E90969"/>
    <w:rsid w:val="00E90C02"/>
    <w:rsid w:val="00E91050"/>
    <w:rsid w:val="00E93357"/>
    <w:rsid w:val="00E95AF8"/>
    <w:rsid w:val="00EA1232"/>
    <w:rsid w:val="00EA2713"/>
    <w:rsid w:val="00EA5298"/>
    <w:rsid w:val="00EA6911"/>
    <w:rsid w:val="00EA6BC7"/>
    <w:rsid w:val="00EB263D"/>
    <w:rsid w:val="00EB7A0C"/>
    <w:rsid w:val="00EC412E"/>
    <w:rsid w:val="00EC56DE"/>
    <w:rsid w:val="00ED11B5"/>
    <w:rsid w:val="00ED170F"/>
    <w:rsid w:val="00ED2957"/>
    <w:rsid w:val="00ED2CE5"/>
    <w:rsid w:val="00ED48DC"/>
    <w:rsid w:val="00EE07EC"/>
    <w:rsid w:val="00EE3CDF"/>
    <w:rsid w:val="00EE6509"/>
    <w:rsid w:val="00EF37DB"/>
    <w:rsid w:val="00EF38DE"/>
    <w:rsid w:val="00EF49D0"/>
    <w:rsid w:val="00EF5F6E"/>
    <w:rsid w:val="00F032F3"/>
    <w:rsid w:val="00F04C70"/>
    <w:rsid w:val="00F05BCB"/>
    <w:rsid w:val="00F22196"/>
    <w:rsid w:val="00F26072"/>
    <w:rsid w:val="00F3564A"/>
    <w:rsid w:val="00F35B3C"/>
    <w:rsid w:val="00F370F5"/>
    <w:rsid w:val="00F4246C"/>
    <w:rsid w:val="00F5003D"/>
    <w:rsid w:val="00F62BFE"/>
    <w:rsid w:val="00F70E9D"/>
    <w:rsid w:val="00F722B4"/>
    <w:rsid w:val="00F77A97"/>
    <w:rsid w:val="00F80150"/>
    <w:rsid w:val="00F80A77"/>
    <w:rsid w:val="00F8165D"/>
    <w:rsid w:val="00F82DDE"/>
    <w:rsid w:val="00F83EB8"/>
    <w:rsid w:val="00F84596"/>
    <w:rsid w:val="00F93BE2"/>
    <w:rsid w:val="00FA28AC"/>
    <w:rsid w:val="00FA411E"/>
    <w:rsid w:val="00FA5C95"/>
    <w:rsid w:val="00FB212A"/>
    <w:rsid w:val="00FC21F1"/>
    <w:rsid w:val="00FD3A77"/>
    <w:rsid w:val="00FD64A9"/>
    <w:rsid w:val="00FE1884"/>
    <w:rsid w:val="00FE56DA"/>
    <w:rsid w:val="00FE6BCB"/>
    <w:rsid w:val="00FF0506"/>
    <w:rsid w:val="00FF2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DAE58"/>
  <w15:chartTrackingRefBased/>
  <w15:docId w15:val="{C540B148-5431-48B0-A93C-12F6151D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BAA"/>
    <w:pPr>
      <w:widowControl w:val="0"/>
    </w:pPr>
    <w:rPr>
      <w:rFonts w:ascii="Arial" w:hAnsi="Arial"/>
      <w:snapToGrid w:val="0"/>
      <w:lang w:val="en-US" w:eastAsia="en-US"/>
    </w:rPr>
  </w:style>
  <w:style w:type="paragraph" w:styleId="Heading1">
    <w:name w:val="heading 1"/>
    <w:basedOn w:val="Normal"/>
    <w:next w:val="Normal"/>
    <w:qFormat/>
    <w:rsid w:val="008500D6"/>
    <w:pPr>
      <w:keepNext/>
      <w:widowControl/>
      <w:outlineLvl w:val="0"/>
    </w:pPr>
    <w:rPr>
      <w:rFonts w:cs="Arial"/>
      <w:b/>
      <w:bCs/>
      <w:snapToGrid/>
      <w:sz w:val="28"/>
      <w:szCs w:val="32"/>
      <w:lang w:val="en-AU"/>
    </w:rPr>
  </w:style>
  <w:style w:type="paragraph" w:styleId="Heading2">
    <w:name w:val="heading 2"/>
    <w:basedOn w:val="Normal"/>
    <w:next w:val="Normal"/>
    <w:qFormat/>
    <w:rsid w:val="008500D6"/>
    <w:pPr>
      <w:keepNext/>
      <w:widowControl/>
      <w:outlineLvl w:val="1"/>
    </w:pPr>
    <w:rPr>
      <w:rFonts w:cs="Arial"/>
      <w:b/>
      <w:bCs/>
      <w:iCs/>
      <w:snapToGrid/>
      <w:color w:val="000000"/>
      <w:sz w:val="28"/>
      <w:szCs w:val="28"/>
      <w:lang w:val="en-AU"/>
    </w:rPr>
  </w:style>
  <w:style w:type="paragraph" w:styleId="Heading3">
    <w:name w:val="heading 3"/>
    <w:basedOn w:val="Normal"/>
    <w:next w:val="Normal"/>
    <w:link w:val="Heading3Char"/>
    <w:qFormat/>
    <w:rsid w:val="008500D6"/>
    <w:pPr>
      <w:keepNext/>
      <w:widowControl/>
      <w:numPr>
        <w:ilvl w:val="2"/>
        <w:numId w:val="7"/>
      </w:numPr>
      <w:outlineLvl w:val="2"/>
    </w:pPr>
    <w:rPr>
      <w:rFonts w:cs="Arial"/>
      <w:b/>
      <w:bCs/>
      <w:snapToGrid/>
      <w:szCs w:val="26"/>
      <w:lang w:val="en-AU"/>
    </w:rPr>
  </w:style>
  <w:style w:type="paragraph" w:styleId="Heading4">
    <w:name w:val="heading 4"/>
    <w:basedOn w:val="Normal"/>
    <w:next w:val="Normal"/>
    <w:link w:val="Heading4Char"/>
    <w:qFormat/>
    <w:rsid w:val="008500D6"/>
    <w:pPr>
      <w:keepNext/>
      <w:widowControl/>
      <w:numPr>
        <w:ilvl w:val="3"/>
        <w:numId w:val="7"/>
      </w:numPr>
      <w:spacing w:after="200"/>
      <w:outlineLvl w:val="3"/>
    </w:pPr>
    <w:rPr>
      <w:b/>
      <w:bCs/>
      <w:snapToGrid/>
      <w:szCs w:val="28"/>
      <w:lang w:val="en-AU"/>
    </w:rPr>
  </w:style>
  <w:style w:type="paragraph" w:styleId="Heading5">
    <w:name w:val="heading 5"/>
    <w:basedOn w:val="Heading4"/>
    <w:next w:val="Normal"/>
    <w:qFormat/>
    <w:rsid w:val="008500D6"/>
    <w:pPr>
      <w:numPr>
        <w:ilvl w:val="4"/>
      </w:numPr>
      <w:outlineLvl w:val="4"/>
    </w:pPr>
    <w:rPr>
      <w:b w:val="0"/>
      <w:bCs w:val="0"/>
      <w:szCs w:val="22"/>
    </w:rPr>
  </w:style>
  <w:style w:type="paragraph" w:styleId="Heading6">
    <w:name w:val="heading 6"/>
    <w:basedOn w:val="Normal"/>
    <w:next w:val="Normal"/>
    <w:link w:val="Heading6Char"/>
    <w:qFormat/>
    <w:rsid w:val="008500D6"/>
    <w:pPr>
      <w:widowControl/>
      <w:numPr>
        <w:ilvl w:val="5"/>
        <w:numId w:val="7"/>
      </w:numPr>
      <w:spacing w:after="200"/>
      <w:outlineLvl w:val="5"/>
    </w:pPr>
    <w:rPr>
      <w:bCs/>
      <w:snapToGrid/>
      <w:szCs w:val="22"/>
      <w:lang w:val="en-AU"/>
    </w:rPr>
  </w:style>
  <w:style w:type="paragraph" w:styleId="Heading7">
    <w:name w:val="heading 7"/>
    <w:basedOn w:val="Normal"/>
    <w:next w:val="Normal"/>
    <w:qFormat/>
    <w:rsid w:val="008500D6"/>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70488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
    <w:name w:val="Default"/>
    <w:rsid w:val="00611DA2"/>
    <w:pPr>
      <w:autoSpaceDE w:val="0"/>
      <w:autoSpaceDN w:val="0"/>
      <w:adjustRightInd w:val="0"/>
    </w:pPr>
    <w:rPr>
      <w:rFonts w:eastAsia="Calibri"/>
      <w:color w:val="000000"/>
      <w:sz w:val="24"/>
      <w:szCs w:val="24"/>
      <w:lang w:eastAsia="en-US"/>
    </w:rPr>
  </w:style>
  <w:style w:type="paragraph" w:styleId="DocumentMap">
    <w:name w:val="Document Map"/>
    <w:basedOn w:val="Normal"/>
    <w:rsid w:val="0047290D"/>
    <w:pPr>
      <w:widowControl/>
      <w:shd w:val="clear" w:color="auto" w:fill="000080"/>
    </w:pPr>
    <w:rPr>
      <w:rFonts w:ascii="Comic Sans MS" w:hAnsi="Comic Sans MS" w:cs="Tahoma"/>
      <w:snapToGrid/>
      <w:lang w:val="en-AU"/>
    </w:rPr>
  </w:style>
  <w:style w:type="paragraph" w:customStyle="1" w:styleId="Heading2SS">
    <w:name w:val="Heading 2 + SS"/>
    <w:basedOn w:val="Heading2"/>
    <w:rsid w:val="00141FCD"/>
    <w:pPr>
      <w:keepNext w:val="0"/>
      <w:tabs>
        <w:tab w:val="left" w:pos="1985"/>
        <w:tab w:val="left" w:pos="2268"/>
      </w:tabs>
      <w:ind w:left="2268" w:hanging="2268"/>
    </w:pPr>
  </w:style>
  <w:style w:type="paragraph" w:customStyle="1" w:styleId="Heading3SS">
    <w:name w:val="Heading 3 + SS"/>
    <w:basedOn w:val="Heading3"/>
    <w:link w:val="Heading3SSChar"/>
    <w:rsid w:val="00141FCD"/>
    <w:pPr>
      <w:keepNext w:val="0"/>
      <w:numPr>
        <w:ilvl w:val="0"/>
        <w:numId w:val="0"/>
      </w:numPr>
      <w:tabs>
        <w:tab w:val="left" w:pos="851"/>
      </w:tabs>
      <w:ind w:left="851" w:hanging="851"/>
    </w:pPr>
  </w:style>
  <w:style w:type="character" w:customStyle="1" w:styleId="Heading3Char">
    <w:name w:val="Heading 3 Char"/>
    <w:link w:val="Heading3"/>
    <w:rsid w:val="008500D6"/>
    <w:rPr>
      <w:rFonts w:cs="Arial"/>
      <w:b/>
      <w:bCs/>
      <w:szCs w:val="26"/>
      <w:lang w:val="en-AU" w:eastAsia="en-US" w:bidi="ar-SA"/>
    </w:rPr>
  </w:style>
  <w:style w:type="character" w:customStyle="1" w:styleId="Heading3SSChar">
    <w:name w:val="Heading 3 + SS Char"/>
    <w:link w:val="Heading3SS"/>
    <w:rsid w:val="00141FCD"/>
    <w:rPr>
      <w:rFonts w:ascii="Arial" w:hAnsi="Arial" w:cs="Arial"/>
      <w:b/>
      <w:bCs/>
      <w:szCs w:val="26"/>
      <w:lang w:val="en-AU" w:eastAsia="en-US" w:bidi="ar-SA"/>
    </w:rPr>
  </w:style>
  <w:style w:type="character" w:customStyle="1" w:styleId="Heading4Char">
    <w:name w:val="Heading 4 Char"/>
    <w:link w:val="Heading4"/>
    <w:rsid w:val="008500D6"/>
    <w:rPr>
      <w:b/>
      <w:bCs/>
      <w:szCs w:val="28"/>
      <w:lang w:val="en-AU" w:eastAsia="en-US" w:bidi="ar-SA"/>
    </w:rPr>
  </w:style>
  <w:style w:type="paragraph" w:customStyle="1" w:styleId="Heading5SS">
    <w:name w:val="Heading 5 +SS"/>
    <w:basedOn w:val="Heading5"/>
    <w:rsid w:val="00476BAA"/>
    <w:pPr>
      <w:keepNext w:val="0"/>
      <w:numPr>
        <w:ilvl w:val="0"/>
        <w:numId w:val="0"/>
      </w:numPr>
      <w:tabs>
        <w:tab w:val="left" w:pos="454"/>
      </w:tabs>
      <w:spacing w:after="0"/>
      <w:ind w:left="454" w:hanging="454"/>
      <w:outlineLvl w:val="9"/>
    </w:pPr>
  </w:style>
  <w:style w:type="character" w:customStyle="1" w:styleId="Heading6Char">
    <w:name w:val="Heading 6 Char"/>
    <w:link w:val="Heading6"/>
    <w:rsid w:val="008500D6"/>
    <w:rPr>
      <w:bCs/>
      <w:szCs w:val="22"/>
      <w:lang w:val="en-AU" w:eastAsia="en-US" w:bidi="ar-SA"/>
    </w:rPr>
  </w:style>
  <w:style w:type="paragraph" w:styleId="ListParagraph">
    <w:name w:val="List Paragraph"/>
    <w:basedOn w:val="Normal"/>
    <w:uiPriority w:val="34"/>
    <w:qFormat/>
    <w:rsid w:val="00FE6BCB"/>
    <w:pPr>
      <w:ind w:left="720"/>
      <w:contextualSpacing/>
      <w:jc w:val="both"/>
    </w:pPr>
    <w:rPr>
      <w:rFonts w:ascii="Verdana" w:hAnsi="Verdana"/>
    </w:rPr>
  </w:style>
  <w:style w:type="character" w:styleId="Hyperlink">
    <w:name w:val="Hyperlink"/>
    <w:uiPriority w:val="99"/>
    <w:unhideWhenUsed/>
    <w:rsid w:val="00BD784F"/>
    <w:rPr>
      <w:color w:val="0000FF"/>
      <w:u w:val="single"/>
    </w:rPr>
  </w:style>
  <w:style w:type="character" w:styleId="FollowedHyperlink">
    <w:name w:val="FollowedHyperlink"/>
    <w:rsid w:val="008E1497"/>
    <w:rPr>
      <w:color w:val="954F72"/>
      <w:u w:val="single"/>
    </w:rPr>
  </w:style>
  <w:style w:type="paragraph" w:styleId="Revision">
    <w:name w:val="Revision"/>
    <w:hidden/>
    <w:uiPriority w:val="99"/>
    <w:semiHidden/>
    <w:rsid w:val="00140438"/>
    <w:rPr>
      <w:rFonts w:ascii="Arial" w:hAnsi="Arial"/>
      <w:snapToGrid w:val="0"/>
      <w:lang w:val="en-US" w:eastAsia="en-US"/>
    </w:rPr>
  </w:style>
  <w:style w:type="character" w:styleId="CommentReference">
    <w:name w:val="annotation reference"/>
    <w:basedOn w:val="DefaultParagraphFont"/>
    <w:rsid w:val="007039EF"/>
    <w:rPr>
      <w:sz w:val="16"/>
      <w:szCs w:val="16"/>
    </w:rPr>
  </w:style>
  <w:style w:type="paragraph" w:styleId="CommentText">
    <w:name w:val="annotation text"/>
    <w:basedOn w:val="Normal"/>
    <w:link w:val="CommentTextChar"/>
    <w:rsid w:val="007039EF"/>
  </w:style>
  <w:style w:type="character" w:customStyle="1" w:styleId="CommentTextChar">
    <w:name w:val="Comment Text Char"/>
    <w:basedOn w:val="DefaultParagraphFont"/>
    <w:link w:val="CommentText"/>
    <w:rsid w:val="007039EF"/>
    <w:rPr>
      <w:rFonts w:ascii="Arial" w:hAnsi="Arial"/>
      <w:snapToGrid w:val="0"/>
      <w:lang w:val="en-US" w:eastAsia="en-US"/>
    </w:rPr>
  </w:style>
  <w:style w:type="paragraph" w:styleId="CommentSubject">
    <w:name w:val="annotation subject"/>
    <w:basedOn w:val="CommentText"/>
    <w:next w:val="CommentText"/>
    <w:link w:val="CommentSubjectChar"/>
    <w:rsid w:val="007039EF"/>
    <w:rPr>
      <w:b/>
      <w:bCs/>
    </w:rPr>
  </w:style>
  <w:style w:type="character" w:customStyle="1" w:styleId="CommentSubjectChar">
    <w:name w:val="Comment Subject Char"/>
    <w:basedOn w:val="CommentTextChar"/>
    <w:link w:val="CommentSubject"/>
    <w:rsid w:val="007039EF"/>
    <w:rPr>
      <w:rFonts w:ascii="Arial" w:hAnsi="Arial"/>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ota.eu/en-GB/content/eads/56/2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A2B5-D11A-4D93-BD13-11200F6F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6080</Words>
  <Characters>33574</Characters>
  <Application>Microsoft Office Word</Application>
  <DocSecurity>4</DocSecurity>
  <Lines>279</Lines>
  <Paragraphs>79</Paragraphs>
  <ScaleCrop>false</ScaleCrop>
  <HeadingPairs>
    <vt:vector size="2" baseType="variant">
      <vt:variant>
        <vt:lpstr>Title</vt:lpstr>
      </vt:variant>
      <vt:variant>
        <vt:i4>1</vt:i4>
      </vt:variant>
    </vt:vector>
  </HeadingPairs>
  <TitlesOfParts>
    <vt:vector size="1" baseType="lpstr">
      <vt:lpstr>Section 680</vt:lpstr>
    </vt:vector>
  </TitlesOfParts>
  <Company>VicRoads</Company>
  <LinksUpToDate>false</LinksUpToDate>
  <CharactersWithSpaces>39575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Bonded Anchors</dc:subject>
  <dc:creator>VicRoads</dc:creator>
  <cp:keywords/>
  <dc:description/>
  <cp:lastModifiedBy>Dimi Robinson</cp:lastModifiedBy>
  <cp:revision>2</cp:revision>
  <cp:lastPrinted>2018-11-01T05:19:00Z</cp:lastPrinted>
  <dcterms:created xsi:type="dcterms:W3CDTF">2022-10-10T01:23:00Z</dcterms:created>
  <dcterms:modified xsi:type="dcterms:W3CDTF">2022-10-10T01:23:00Z</dcterms:modified>
</cp:coreProperties>
</file>