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A7E" w14:textId="77777777" w:rsidR="00EA2242" w:rsidRDefault="00EA2242" w:rsidP="00385EBF">
      <w:pPr>
        <w:pStyle w:val="Heading2SS"/>
      </w:pPr>
      <w:r w:rsidRPr="00177002">
        <w:t>SECTION 304</w:t>
      </w:r>
      <w:r w:rsidRPr="00177002">
        <w:tab/>
      </w:r>
      <w:r w:rsidRPr="00177002">
        <w:noBreakHyphen/>
      </w:r>
      <w:r w:rsidRPr="00177002">
        <w:tab/>
      </w:r>
      <w:r w:rsidR="007C3518">
        <w:t xml:space="preserve">UNBOUND </w:t>
      </w:r>
      <w:r w:rsidRPr="00177002">
        <w:t>FLEXIBLE PAVEMENT CONSTRUCTION</w:t>
      </w:r>
      <w:r w:rsidRPr="00177002">
        <w:fldChar w:fldCharType="begin"/>
      </w:r>
      <w:r w:rsidRPr="00177002">
        <w:instrText>tc \l1 "SECTION 304</w:instrText>
      </w:r>
      <w:r w:rsidR="00177002">
        <w:instrText xml:space="preserve">  </w:instrText>
      </w:r>
      <w:r w:rsidRPr="00177002">
        <w:noBreakHyphen/>
      </w:r>
      <w:r w:rsidR="00177002">
        <w:instrText xml:space="preserve">  </w:instrText>
      </w:r>
      <w:r w:rsidR="007C3518">
        <w:instrText xml:space="preserve">UNBOUND </w:instrText>
      </w:r>
      <w:r w:rsidRPr="00177002">
        <w:instrText>FLEXIBLE PAVEMENT CONSTRUCTION</w:instrText>
      </w:r>
      <w:r w:rsidRPr="00177002">
        <w:fldChar w:fldCharType="end"/>
      </w:r>
    </w:p>
    <w:p w14:paraId="6465B462" w14:textId="77777777" w:rsidR="00D17B15" w:rsidRDefault="00D17B15" w:rsidP="00105124"/>
    <w:p w14:paraId="2CC604AB" w14:textId="0F484919" w:rsidR="007C68D2" w:rsidRDefault="00EA2242" w:rsidP="00105124">
      <w:r>
        <w:t xml:space="preserve">##This section cross-references Sections 173, </w:t>
      </w:r>
      <w:r w:rsidR="00CB7430">
        <w:t xml:space="preserve">175, </w:t>
      </w:r>
      <w:r w:rsidR="007C3518">
        <w:t xml:space="preserve">180, 204, </w:t>
      </w:r>
      <w:r w:rsidR="00293006">
        <w:t xml:space="preserve">310, </w:t>
      </w:r>
      <w:r w:rsidR="007C3518">
        <w:t xml:space="preserve">801, 811, 812, </w:t>
      </w:r>
      <w:r w:rsidR="00F504ED">
        <w:t xml:space="preserve">813 and </w:t>
      </w:r>
      <w:r w:rsidR="007C3518">
        <w:t>818</w:t>
      </w:r>
      <w:r w:rsidR="007C68D2">
        <w:t>.</w:t>
      </w:r>
    </w:p>
    <w:p w14:paraId="43ADF1A2" w14:textId="77777777" w:rsidR="00671558" w:rsidRDefault="00671558" w:rsidP="00CB7430">
      <w:r>
        <w:t>If any of the above sections are relevant, they should be included in the specification.</w:t>
      </w:r>
    </w:p>
    <w:p w14:paraId="031BA1B5" w14:textId="5CB86848" w:rsidR="00EA2242" w:rsidRDefault="00671558" w:rsidP="00CB7430">
      <w:pPr>
        <w:rPr>
          <w:lang w:val="en-AU"/>
        </w:rPr>
      </w:pPr>
      <w:r>
        <w:t>If any of the above sections are not included in the specification, all references to those sections should be struck out, ensuring that the remaining text is still coherent:</w:t>
      </w:r>
    </w:p>
    <w:p w14:paraId="525B3075" w14:textId="77777777" w:rsidR="00805F55" w:rsidRDefault="00805F55" w:rsidP="00177002">
      <w:pPr>
        <w:rPr>
          <w:lang w:val="en-AU"/>
        </w:rPr>
      </w:pPr>
    </w:p>
    <w:p w14:paraId="0F5EE946" w14:textId="77777777" w:rsidR="00D17B15" w:rsidRDefault="00D17B15" w:rsidP="00177002">
      <w:pPr>
        <w:rPr>
          <w:lang w:val="en-AU"/>
        </w:rPr>
      </w:pPr>
    </w:p>
    <w:p w14:paraId="4727E411" w14:textId="77777777" w:rsidR="00EA2242" w:rsidRDefault="00EA2242" w:rsidP="00D148BC">
      <w:pPr>
        <w:pStyle w:val="Heading3SS"/>
      </w:pPr>
      <w:r>
        <w:t>30</w:t>
      </w:r>
      <w:bookmarkStart w:id="0" w:name="np304"/>
      <w:bookmarkEnd w:id="0"/>
      <w:r>
        <w:t>4.01</w:t>
      </w:r>
      <w:r>
        <w:tab/>
        <w:t>DESCRIPTION</w:t>
      </w:r>
    </w:p>
    <w:p w14:paraId="60653E82" w14:textId="19D16372" w:rsidR="00EA2242" w:rsidRDefault="00EA2242" w:rsidP="00105124">
      <w:pPr>
        <w:spacing w:before="200"/>
        <w:rPr>
          <w:lang w:val="en-AU"/>
        </w:rPr>
      </w:pPr>
      <w:r>
        <w:rPr>
          <w:lang w:val="en-AU"/>
        </w:rPr>
        <w:t xml:space="preserve">This section covers the requirements for the </w:t>
      </w:r>
      <w:r w:rsidR="00EB7170">
        <w:rPr>
          <w:lang w:val="en-AU"/>
        </w:rPr>
        <w:t>placement</w:t>
      </w:r>
      <w:r>
        <w:rPr>
          <w:lang w:val="en-AU"/>
        </w:rPr>
        <w:t xml:space="preserve"> of gravel, sand, soft or ripped rock, crushed rock</w:t>
      </w:r>
      <w:r w:rsidR="00EB7170">
        <w:rPr>
          <w:lang w:val="en-AU"/>
        </w:rPr>
        <w:t xml:space="preserve">, </w:t>
      </w:r>
      <w:r w:rsidR="009749C5">
        <w:rPr>
          <w:lang w:val="en-AU"/>
        </w:rPr>
        <w:t xml:space="preserve">or </w:t>
      </w:r>
      <w:r w:rsidR="00EB7170">
        <w:rPr>
          <w:lang w:val="en-AU"/>
        </w:rPr>
        <w:t>crushed scoria</w:t>
      </w:r>
      <w:r>
        <w:rPr>
          <w:lang w:val="en-AU"/>
        </w:rPr>
        <w:t xml:space="preserve"> pavement materials, for the construction of </w:t>
      </w:r>
      <w:r w:rsidR="00EB7170">
        <w:rPr>
          <w:lang w:val="en-AU"/>
        </w:rPr>
        <w:t xml:space="preserve">unbound flexible </w:t>
      </w:r>
      <w:r>
        <w:rPr>
          <w:lang w:val="en-AU"/>
        </w:rPr>
        <w:t xml:space="preserve">pavement </w:t>
      </w:r>
      <w:r w:rsidR="00EB7170">
        <w:rPr>
          <w:lang w:val="en-AU"/>
        </w:rPr>
        <w:t>layer</w:t>
      </w:r>
      <w:r>
        <w:rPr>
          <w:lang w:val="en-AU"/>
        </w:rPr>
        <w:t>s.</w:t>
      </w:r>
    </w:p>
    <w:p w14:paraId="0A234B7B" w14:textId="051261AC" w:rsidR="005A58E6" w:rsidRDefault="005A58E6" w:rsidP="0058234E">
      <w:pPr>
        <w:rPr>
          <w:lang w:val="en-AU"/>
        </w:rPr>
      </w:pPr>
    </w:p>
    <w:p w14:paraId="2D39B65D" w14:textId="77777777" w:rsidR="00415F04" w:rsidRDefault="00415F04" w:rsidP="0058234E">
      <w:pPr>
        <w:rPr>
          <w:lang w:val="en-AU"/>
        </w:rPr>
      </w:pPr>
    </w:p>
    <w:p w14:paraId="7A350ECC" w14:textId="0BEFC7EF" w:rsidR="005A58E6" w:rsidRDefault="00574AF0" w:rsidP="00574AF0">
      <w:pPr>
        <w:pStyle w:val="Heading3SS"/>
        <w:rPr>
          <w:bCs w:val="0"/>
        </w:rPr>
      </w:pPr>
      <w:r>
        <w:t xml:space="preserve">304.02 </w:t>
      </w:r>
      <w:r w:rsidR="005A58E6" w:rsidRPr="00574AF0">
        <w:rPr>
          <w:b w:val="0"/>
        </w:rPr>
        <w:tab/>
      </w:r>
      <w:r w:rsidR="005A58E6" w:rsidRPr="00574AF0">
        <w:rPr>
          <w:bCs w:val="0"/>
        </w:rPr>
        <w:t>STANDARDS</w:t>
      </w:r>
    </w:p>
    <w:p w14:paraId="48C33218" w14:textId="40472C69" w:rsidR="006F7F4D" w:rsidRDefault="006F7F4D" w:rsidP="002177A0">
      <w:pPr>
        <w:spacing w:before="200"/>
        <w:rPr>
          <w:lang w:val="en-AU"/>
        </w:rPr>
      </w:pPr>
      <w:r w:rsidRPr="006F7F4D">
        <w:rPr>
          <w:lang w:val="en-AU"/>
        </w:rPr>
        <w:t>Any reference made to ‘VicRoads’ or ‘Department of Transport’ are taken to mean Department of Transport and Planning.</w:t>
      </w:r>
    </w:p>
    <w:p w14:paraId="60858E76" w14:textId="349B66CA" w:rsidR="005A58E6" w:rsidRPr="005A58E6" w:rsidRDefault="005A58E6" w:rsidP="002177A0">
      <w:pPr>
        <w:spacing w:before="200"/>
        <w:rPr>
          <w:lang w:val="en-AU"/>
        </w:rPr>
      </w:pPr>
      <w:r w:rsidRPr="005A58E6">
        <w:rPr>
          <w:lang w:val="en-AU"/>
        </w:rPr>
        <w:t xml:space="preserve">Documents referred to in this section are listed in Table </w:t>
      </w:r>
      <w:r w:rsidR="00574AF0">
        <w:rPr>
          <w:lang w:val="en-AU"/>
        </w:rPr>
        <w:t>304</w:t>
      </w:r>
      <w:r w:rsidRPr="005A58E6">
        <w:rPr>
          <w:lang w:val="en-AU"/>
        </w:rPr>
        <w:t>.021.</w:t>
      </w:r>
    </w:p>
    <w:p w14:paraId="7EB72380" w14:textId="77777777" w:rsidR="005A58E6" w:rsidRPr="005A58E6" w:rsidRDefault="005A58E6" w:rsidP="005A58E6">
      <w:pPr>
        <w:rPr>
          <w:lang w:val="en-AU"/>
        </w:rPr>
      </w:pPr>
    </w:p>
    <w:p w14:paraId="6E6F8675" w14:textId="2C636FF1" w:rsidR="005A58E6" w:rsidRDefault="005A58E6" w:rsidP="00E439C5">
      <w:pPr>
        <w:spacing w:after="60"/>
        <w:rPr>
          <w:lang w:val="en-AU"/>
        </w:rPr>
      </w:pPr>
      <w:r w:rsidRPr="00E439C5">
        <w:rPr>
          <w:b/>
          <w:bCs/>
          <w:lang w:val="en-AU"/>
        </w:rPr>
        <w:t xml:space="preserve">Table </w:t>
      </w:r>
      <w:proofErr w:type="gramStart"/>
      <w:r w:rsidR="00574AF0" w:rsidRPr="00E439C5">
        <w:rPr>
          <w:b/>
          <w:bCs/>
          <w:lang w:val="en-AU"/>
        </w:rPr>
        <w:t>304.</w:t>
      </w:r>
      <w:r w:rsidRPr="00E439C5">
        <w:rPr>
          <w:b/>
          <w:bCs/>
          <w:lang w:val="en-AU"/>
        </w:rPr>
        <w:t>021  Referenced</w:t>
      </w:r>
      <w:proofErr w:type="gramEnd"/>
      <w:r w:rsidRPr="00E439C5">
        <w:rPr>
          <w:b/>
          <w:bCs/>
          <w:lang w:val="en-AU"/>
        </w:rPr>
        <w:t xml:space="preserve"> Documents</w:t>
      </w:r>
    </w:p>
    <w:tbl>
      <w:tblPr>
        <w:tblStyle w:val="TableGrid"/>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89"/>
        <w:gridCol w:w="7534"/>
      </w:tblGrid>
      <w:tr w:rsidR="008B3AEB" w:rsidRPr="00774B50" w14:paraId="366F857E" w14:textId="77777777" w:rsidTr="0068168C">
        <w:tc>
          <w:tcPr>
            <w:tcW w:w="9623"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72F4DA81" w14:textId="3795A2D8" w:rsidR="008B3AEB" w:rsidRPr="0068168C" w:rsidRDefault="008B3AEB" w:rsidP="001B79ED">
            <w:pPr>
              <w:pStyle w:val="TableFigureLeft"/>
              <w:rPr>
                <w:b/>
                <w:bCs/>
              </w:rPr>
            </w:pPr>
            <w:r w:rsidRPr="0068168C">
              <w:rPr>
                <w:b/>
                <w:bCs/>
              </w:rPr>
              <w:t>Austroads</w:t>
            </w:r>
          </w:p>
        </w:tc>
      </w:tr>
      <w:tr w:rsidR="008B3AEB" w:rsidRPr="00774B50" w14:paraId="30587646" w14:textId="77777777" w:rsidTr="0068168C">
        <w:tc>
          <w:tcPr>
            <w:tcW w:w="2089" w:type="dxa"/>
            <w:tcBorders>
              <w:top w:val="single" w:sz="12" w:space="0" w:color="auto"/>
              <w:left w:val="single" w:sz="12" w:space="0" w:color="auto"/>
              <w:bottom w:val="single" w:sz="6" w:space="0" w:color="auto"/>
              <w:right w:val="single" w:sz="6" w:space="0" w:color="auto"/>
            </w:tcBorders>
            <w:shd w:val="clear" w:color="auto" w:fill="auto"/>
          </w:tcPr>
          <w:p w14:paraId="7FD29394" w14:textId="4164A8F6" w:rsidR="008B3AEB" w:rsidRPr="00F00EE8" w:rsidRDefault="008B3AEB" w:rsidP="008B3AEB">
            <w:pPr>
              <w:pStyle w:val="TableFigureLeft"/>
            </w:pPr>
            <w:r>
              <w:t>ATM 453</w:t>
            </w:r>
          </w:p>
        </w:tc>
        <w:tc>
          <w:tcPr>
            <w:tcW w:w="7534" w:type="dxa"/>
            <w:tcBorders>
              <w:top w:val="single" w:sz="12" w:space="0" w:color="auto"/>
              <w:left w:val="single" w:sz="6" w:space="0" w:color="auto"/>
              <w:bottom w:val="single" w:sz="6" w:space="0" w:color="auto"/>
              <w:right w:val="single" w:sz="12" w:space="0" w:color="auto"/>
            </w:tcBorders>
            <w:shd w:val="clear" w:color="auto" w:fill="auto"/>
            <w:vAlign w:val="center"/>
          </w:tcPr>
          <w:p w14:paraId="4C749A83" w14:textId="53E9C616" w:rsidR="008B3AEB" w:rsidRPr="00F00EE8" w:rsidRDefault="008B3AEB" w:rsidP="008B3AEB">
            <w:pPr>
              <w:pStyle w:val="TableFigureLeft"/>
            </w:pPr>
            <w:r>
              <w:t xml:space="preserve">Austroads Test Method - Surface </w:t>
            </w:r>
            <w:r w:rsidR="00D512AA">
              <w:t>d</w:t>
            </w:r>
            <w:r>
              <w:t xml:space="preserve">eviation </w:t>
            </w:r>
            <w:r w:rsidR="00D512AA">
              <w:t>u</w:t>
            </w:r>
            <w:r>
              <w:t xml:space="preserve">sing a </w:t>
            </w:r>
            <w:r w:rsidR="00D512AA">
              <w:t>s</w:t>
            </w:r>
            <w:r>
              <w:t>traightedge</w:t>
            </w:r>
          </w:p>
        </w:tc>
      </w:tr>
      <w:tr w:rsidR="00574AF0" w:rsidRPr="00774B50" w14:paraId="0EBC980D" w14:textId="77777777" w:rsidTr="0068168C">
        <w:tc>
          <w:tcPr>
            <w:tcW w:w="9623" w:type="dxa"/>
            <w:gridSpan w:val="2"/>
            <w:tcBorders>
              <w:top w:val="single" w:sz="6" w:space="0" w:color="auto"/>
              <w:left w:val="single" w:sz="12" w:space="0" w:color="auto"/>
              <w:bottom w:val="single" w:sz="6" w:space="0" w:color="auto"/>
              <w:right w:val="single" w:sz="12" w:space="0" w:color="auto"/>
            </w:tcBorders>
            <w:shd w:val="clear" w:color="auto" w:fill="D9D9D9" w:themeFill="background1" w:themeFillShade="D9"/>
          </w:tcPr>
          <w:p w14:paraId="0AB2F70E" w14:textId="68BB076E" w:rsidR="00574AF0" w:rsidRPr="00BB056B" w:rsidRDefault="001B4939" w:rsidP="001B79ED">
            <w:pPr>
              <w:pStyle w:val="TableFigureLeft"/>
              <w:rPr>
                <w:b/>
                <w:bCs/>
              </w:rPr>
            </w:pPr>
            <w:r>
              <w:rPr>
                <w:b/>
                <w:bCs/>
              </w:rPr>
              <w:t>D</w:t>
            </w:r>
            <w:r w:rsidR="00415F04">
              <w:rPr>
                <w:b/>
                <w:bCs/>
              </w:rPr>
              <w:t xml:space="preserve">epartment of </w:t>
            </w:r>
            <w:r>
              <w:rPr>
                <w:b/>
                <w:bCs/>
              </w:rPr>
              <w:t>T</w:t>
            </w:r>
            <w:r w:rsidR="00415F04">
              <w:rPr>
                <w:b/>
                <w:bCs/>
              </w:rPr>
              <w:t xml:space="preserve">ransport &amp; </w:t>
            </w:r>
            <w:r>
              <w:rPr>
                <w:b/>
                <w:bCs/>
              </w:rPr>
              <w:t>P</w:t>
            </w:r>
            <w:r w:rsidR="00415F04">
              <w:rPr>
                <w:b/>
                <w:bCs/>
              </w:rPr>
              <w:t>lanning</w:t>
            </w:r>
          </w:p>
        </w:tc>
      </w:tr>
      <w:tr w:rsidR="00C460CC" w:rsidRPr="00774B50" w14:paraId="72C4F464" w14:textId="77777777" w:rsidTr="007660C0">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27CA45E2" w14:textId="70BE3A88" w:rsidR="00C460CC" w:rsidRPr="00774B50" w:rsidRDefault="00C460CC" w:rsidP="00C460CC">
            <w:pPr>
              <w:pStyle w:val="TableFigureLeft"/>
              <w:rPr>
                <w:color w:val="000000"/>
                <w:szCs w:val="18"/>
              </w:rPr>
            </w:pPr>
            <w:r>
              <w:rPr>
                <w:color w:val="000000"/>
                <w:szCs w:val="18"/>
              </w:rPr>
              <w:t xml:space="preserve">RC 500.02 </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15E7A581" w14:textId="4CD879C1" w:rsidR="00C460CC" w:rsidRPr="00774B50" w:rsidRDefault="00C460CC" w:rsidP="00C460CC">
            <w:pPr>
              <w:pStyle w:val="TableFigureLeft"/>
              <w:rPr>
                <w:color w:val="000000"/>
                <w:szCs w:val="18"/>
              </w:rPr>
            </w:pPr>
            <w:r>
              <w:rPr>
                <w:color w:val="000000"/>
                <w:szCs w:val="18"/>
              </w:rPr>
              <w:t>Registration of Crushed Rock Mixes</w:t>
            </w:r>
          </w:p>
        </w:tc>
      </w:tr>
      <w:tr w:rsidR="00C460CC" w:rsidRPr="00774B50" w14:paraId="1360A3A9" w14:textId="77777777" w:rsidTr="0068168C">
        <w:tc>
          <w:tcPr>
            <w:tcW w:w="2089" w:type="dxa"/>
            <w:tcBorders>
              <w:top w:val="single" w:sz="6" w:space="0" w:color="auto"/>
              <w:left w:val="single" w:sz="12" w:space="0" w:color="auto"/>
              <w:right w:val="single" w:sz="6" w:space="0" w:color="auto"/>
            </w:tcBorders>
            <w:shd w:val="clear" w:color="auto" w:fill="auto"/>
            <w:vAlign w:val="center"/>
          </w:tcPr>
          <w:p w14:paraId="556A1499" w14:textId="7D7341D7" w:rsidR="00C460CC" w:rsidRPr="00774B50" w:rsidRDefault="00C460CC" w:rsidP="00C460CC">
            <w:pPr>
              <w:pStyle w:val="TableFigureLeft"/>
              <w:rPr>
                <w:color w:val="000000"/>
                <w:szCs w:val="18"/>
              </w:rPr>
            </w:pPr>
            <w:bookmarkStart w:id="1" w:name="_Hlk126065528"/>
            <w:r w:rsidRPr="00774B50">
              <w:rPr>
                <w:color w:val="000000"/>
                <w:szCs w:val="18"/>
              </w:rPr>
              <w:t>RC 500.05</w:t>
            </w:r>
          </w:p>
        </w:tc>
        <w:tc>
          <w:tcPr>
            <w:tcW w:w="7534" w:type="dxa"/>
            <w:tcBorders>
              <w:top w:val="single" w:sz="6" w:space="0" w:color="auto"/>
              <w:left w:val="single" w:sz="6" w:space="0" w:color="auto"/>
              <w:right w:val="single" w:sz="12" w:space="0" w:color="auto"/>
            </w:tcBorders>
            <w:shd w:val="clear" w:color="auto" w:fill="auto"/>
            <w:vAlign w:val="center"/>
          </w:tcPr>
          <w:p w14:paraId="61A5093F" w14:textId="085F8E45" w:rsidR="00C460CC" w:rsidRPr="00774B50" w:rsidRDefault="00C460CC" w:rsidP="00C460CC">
            <w:pPr>
              <w:pStyle w:val="TableFigureLeft"/>
              <w:rPr>
                <w:color w:val="000000"/>
                <w:szCs w:val="18"/>
              </w:rPr>
            </w:pPr>
            <w:r w:rsidRPr="00774B50">
              <w:rPr>
                <w:color w:val="000000"/>
                <w:szCs w:val="18"/>
              </w:rPr>
              <w:t xml:space="preserve">Acceptance of </w:t>
            </w:r>
            <w:r>
              <w:rPr>
                <w:color w:val="000000"/>
                <w:szCs w:val="18"/>
              </w:rPr>
              <w:t>F</w:t>
            </w:r>
            <w:r w:rsidRPr="00774B50">
              <w:rPr>
                <w:color w:val="000000"/>
                <w:szCs w:val="18"/>
              </w:rPr>
              <w:t xml:space="preserve">ield </w:t>
            </w:r>
            <w:r>
              <w:rPr>
                <w:color w:val="000000"/>
                <w:szCs w:val="18"/>
              </w:rPr>
              <w:t>C</w:t>
            </w:r>
            <w:r w:rsidRPr="00774B50">
              <w:rPr>
                <w:color w:val="000000"/>
                <w:szCs w:val="18"/>
              </w:rPr>
              <w:t>ompaction</w:t>
            </w:r>
          </w:p>
        </w:tc>
      </w:tr>
      <w:tr w:rsidR="00C460CC" w:rsidRPr="00774B50" w14:paraId="6923C272" w14:textId="77777777" w:rsidTr="0068168C">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4A418B34" w14:textId="1BE78B6C" w:rsidR="00C460CC" w:rsidRPr="00774B50" w:rsidRDefault="00C460CC" w:rsidP="00C460CC">
            <w:pPr>
              <w:pStyle w:val="TableFigureLeft"/>
              <w:rPr>
                <w:color w:val="000000"/>
                <w:szCs w:val="18"/>
              </w:rPr>
            </w:pPr>
            <w:bookmarkStart w:id="2" w:name="_Hlk126064760"/>
            <w:bookmarkEnd w:id="1"/>
            <w:r w:rsidRPr="00774B50">
              <w:rPr>
                <w:color w:val="000000"/>
                <w:szCs w:val="18"/>
              </w:rPr>
              <w:t>RC 500.16</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4F862AC6" w14:textId="5DACBBD8" w:rsidR="00C460CC" w:rsidRPr="00774B50" w:rsidRDefault="00C460CC" w:rsidP="00C460CC">
            <w:pPr>
              <w:pStyle w:val="TableFigureLeft"/>
              <w:rPr>
                <w:color w:val="000000"/>
                <w:szCs w:val="18"/>
              </w:rPr>
            </w:pPr>
            <w:r w:rsidRPr="00774B50">
              <w:rPr>
                <w:color w:val="000000"/>
                <w:szCs w:val="18"/>
              </w:rPr>
              <w:t xml:space="preserve">Selection of </w:t>
            </w:r>
            <w:r>
              <w:rPr>
                <w:color w:val="000000"/>
                <w:szCs w:val="18"/>
              </w:rPr>
              <w:t>T</w:t>
            </w:r>
            <w:r w:rsidRPr="00774B50">
              <w:rPr>
                <w:color w:val="000000"/>
                <w:szCs w:val="18"/>
              </w:rPr>
              <w:t xml:space="preserve">est </w:t>
            </w:r>
            <w:r>
              <w:rPr>
                <w:color w:val="000000"/>
                <w:szCs w:val="18"/>
              </w:rPr>
              <w:t>M</w:t>
            </w:r>
            <w:r w:rsidRPr="00774B50">
              <w:rPr>
                <w:color w:val="000000"/>
                <w:szCs w:val="18"/>
              </w:rPr>
              <w:t xml:space="preserve">ethods for </w:t>
            </w:r>
            <w:r>
              <w:rPr>
                <w:color w:val="000000"/>
                <w:szCs w:val="18"/>
              </w:rPr>
              <w:t>T</w:t>
            </w:r>
            <w:r w:rsidRPr="00774B50">
              <w:rPr>
                <w:color w:val="000000"/>
                <w:szCs w:val="18"/>
              </w:rPr>
              <w:t xml:space="preserve">esting of </w:t>
            </w:r>
            <w:r>
              <w:rPr>
                <w:color w:val="000000"/>
                <w:szCs w:val="18"/>
              </w:rPr>
              <w:t>M</w:t>
            </w:r>
            <w:r w:rsidRPr="00774B50">
              <w:rPr>
                <w:color w:val="000000"/>
                <w:szCs w:val="18"/>
              </w:rPr>
              <w:t xml:space="preserve">aterials and </w:t>
            </w:r>
            <w:r>
              <w:rPr>
                <w:color w:val="000000"/>
                <w:szCs w:val="18"/>
              </w:rPr>
              <w:t>W</w:t>
            </w:r>
            <w:r w:rsidRPr="00774B50">
              <w:rPr>
                <w:color w:val="000000"/>
                <w:szCs w:val="18"/>
              </w:rPr>
              <w:t>ork</w:t>
            </w:r>
          </w:p>
        </w:tc>
      </w:tr>
      <w:tr w:rsidR="00C460CC" w:rsidRPr="00774B50" w14:paraId="08AEC956" w14:textId="77777777" w:rsidTr="0068168C">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6CD228A7" w14:textId="1B38A530" w:rsidR="00C460CC" w:rsidRDefault="00C460CC" w:rsidP="00C460CC">
            <w:pPr>
              <w:pStyle w:val="TableFigureLeft"/>
              <w:rPr>
                <w:color w:val="000000"/>
                <w:szCs w:val="18"/>
              </w:rPr>
            </w:pPr>
            <w:r>
              <w:rPr>
                <w:color w:val="000000"/>
                <w:szCs w:val="18"/>
              </w:rPr>
              <w:t>RC 316.00</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556E6F40" w14:textId="46AF2BF4" w:rsidR="00C460CC" w:rsidRPr="00F00EE8" w:rsidRDefault="00C460CC" w:rsidP="00C460CC">
            <w:pPr>
              <w:pStyle w:val="TableFigureLeft"/>
              <w:rPr>
                <w:color w:val="000000"/>
                <w:szCs w:val="18"/>
              </w:rPr>
            </w:pPr>
            <w:r w:rsidRPr="00F00EE8">
              <w:rPr>
                <w:color w:val="000000"/>
                <w:szCs w:val="18"/>
              </w:rPr>
              <w:t xml:space="preserve">Density Ratio and Moisture Ratio </w:t>
            </w:r>
            <w:r>
              <w:rPr>
                <w:color w:val="000000"/>
                <w:szCs w:val="18"/>
              </w:rPr>
              <w:t xml:space="preserve">- </w:t>
            </w:r>
            <w:r w:rsidRPr="00F00EE8">
              <w:rPr>
                <w:color w:val="000000"/>
                <w:szCs w:val="18"/>
              </w:rPr>
              <w:t>Lot Characteristics</w:t>
            </w:r>
          </w:p>
        </w:tc>
      </w:tr>
      <w:tr w:rsidR="00C460CC" w:rsidRPr="00774B50" w14:paraId="75A221C4" w14:textId="77777777" w:rsidTr="0068168C">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5F22C191" w14:textId="57071AC1" w:rsidR="00C460CC" w:rsidRDefault="00C460CC" w:rsidP="00C460CC">
            <w:pPr>
              <w:pStyle w:val="TableFigureLeft"/>
              <w:rPr>
                <w:color w:val="000000"/>
                <w:szCs w:val="18"/>
              </w:rPr>
            </w:pPr>
            <w:r>
              <w:rPr>
                <w:color w:val="000000"/>
                <w:szCs w:val="18"/>
              </w:rPr>
              <w:t>RC316.10</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5368C6DE" w14:textId="395E621F" w:rsidR="00C460CC" w:rsidRPr="00F00EE8" w:rsidRDefault="00C460CC" w:rsidP="00C460CC">
            <w:pPr>
              <w:pStyle w:val="TableFigureLeft"/>
              <w:rPr>
                <w:color w:val="000000"/>
                <w:szCs w:val="18"/>
              </w:rPr>
            </w:pPr>
            <w:r w:rsidRPr="00F00EE8">
              <w:rPr>
                <w:color w:val="000000"/>
                <w:szCs w:val="18"/>
              </w:rPr>
              <w:t xml:space="preserve">Selection </w:t>
            </w:r>
            <w:r>
              <w:rPr>
                <w:color w:val="000000"/>
                <w:szCs w:val="18"/>
              </w:rPr>
              <w:t>o</w:t>
            </w:r>
            <w:r w:rsidRPr="00F00EE8">
              <w:rPr>
                <w:color w:val="000000"/>
                <w:szCs w:val="18"/>
              </w:rPr>
              <w:t xml:space="preserve">f Test Sites Within </w:t>
            </w:r>
            <w:r>
              <w:rPr>
                <w:color w:val="000000"/>
                <w:szCs w:val="18"/>
              </w:rPr>
              <w:t>a</w:t>
            </w:r>
            <w:r w:rsidRPr="00F00EE8">
              <w:rPr>
                <w:color w:val="000000"/>
                <w:szCs w:val="18"/>
              </w:rPr>
              <w:t xml:space="preserve"> Test Lot (random stratified sampling method)</w:t>
            </w:r>
          </w:p>
        </w:tc>
      </w:tr>
      <w:tr w:rsidR="00C460CC" w:rsidRPr="00774B50" w14:paraId="6007CF6B" w14:textId="77777777" w:rsidTr="0068168C">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7E14460F" w14:textId="72E8122E" w:rsidR="00C460CC" w:rsidRDefault="00C460CC" w:rsidP="00C460CC">
            <w:pPr>
              <w:pStyle w:val="TableFigureLeft"/>
              <w:rPr>
                <w:color w:val="000000"/>
                <w:szCs w:val="18"/>
              </w:rPr>
            </w:pPr>
            <w:r>
              <w:rPr>
                <w:color w:val="000000"/>
                <w:szCs w:val="18"/>
              </w:rPr>
              <w:t>RC 423.02</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AD09C44" w14:textId="74E724B6" w:rsidR="00C460CC" w:rsidRPr="00F00EE8" w:rsidRDefault="00C460CC" w:rsidP="00C460CC">
            <w:pPr>
              <w:pStyle w:val="TableFigureLeft"/>
              <w:rPr>
                <w:color w:val="000000"/>
                <w:szCs w:val="18"/>
              </w:rPr>
            </w:pPr>
            <w:r w:rsidRPr="00F00EE8">
              <w:rPr>
                <w:color w:val="000000"/>
                <w:szCs w:val="18"/>
              </w:rPr>
              <w:t xml:space="preserve">Measurement of </w:t>
            </w:r>
            <w:r>
              <w:rPr>
                <w:color w:val="000000"/>
                <w:szCs w:val="18"/>
              </w:rPr>
              <w:t>S</w:t>
            </w:r>
            <w:r w:rsidRPr="00F00EE8">
              <w:rPr>
                <w:color w:val="000000"/>
                <w:szCs w:val="18"/>
              </w:rPr>
              <w:t xml:space="preserve">urface </w:t>
            </w:r>
            <w:r>
              <w:rPr>
                <w:color w:val="000000"/>
                <w:szCs w:val="18"/>
              </w:rPr>
              <w:t>L</w:t>
            </w:r>
            <w:r w:rsidRPr="00F00EE8">
              <w:rPr>
                <w:color w:val="000000"/>
                <w:szCs w:val="18"/>
              </w:rPr>
              <w:t xml:space="preserve">evels </w:t>
            </w:r>
            <w:r>
              <w:rPr>
                <w:color w:val="000000"/>
                <w:szCs w:val="18"/>
              </w:rPr>
              <w:t>o</w:t>
            </w:r>
            <w:r w:rsidRPr="00F00EE8">
              <w:rPr>
                <w:color w:val="000000"/>
                <w:szCs w:val="18"/>
              </w:rPr>
              <w:t xml:space="preserve">f </w:t>
            </w:r>
            <w:r>
              <w:rPr>
                <w:color w:val="000000"/>
                <w:szCs w:val="18"/>
              </w:rPr>
              <w:t>P</w:t>
            </w:r>
            <w:r w:rsidRPr="00F00EE8">
              <w:rPr>
                <w:color w:val="000000"/>
                <w:szCs w:val="18"/>
              </w:rPr>
              <w:t xml:space="preserve">avement </w:t>
            </w:r>
            <w:r>
              <w:rPr>
                <w:color w:val="000000"/>
                <w:szCs w:val="18"/>
              </w:rPr>
              <w:t>L</w:t>
            </w:r>
            <w:r w:rsidRPr="00F00EE8">
              <w:rPr>
                <w:color w:val="000000"/>
                <w:szCs w:val="18"/>
              </w:rPr>
              <w:t>ayers</w:t>
            </w:r>
            <w:r>
              <w:rPr>
                <w:color w:val="000000"/>
                <w:szCs w:val="18"/>
              </w:rPr>
              <w:t xml:space="preserve"> (random site selection)</w:t>
            </w:r>
          </w:p>
        </w:tc>
      </w:tr>
      <w:tr w:rsidR="00C460CC" w:rsidRPr="00774B50" w14:paraId="2751EC6C" w14:textId="77777777" w:rsidTr="007660C0">
        <w:tc>
          <w:tcPr>
            <w:tcW w:w="2089" w:type="dxa"/>
            <w:tcBorders>
              <w:top w:val="single" w:sz="6" w:space="0" w:color="auto"/>
              <w:left w:val="single" w:sz="12" w:space="0" w:color="auto"/>
              <w:bottom w:val="single" w:sz="6" w:space="0" w:color="auto"/>
              <w:right w:val="single" w:sz="6" w:space="0" w:color="auto"/>
            </w:tcBorders>
            <w:shd w:val="clear" w:color="auto" w:fill="auto"/>
            <w:vAlign w:val="center"/>
          </w:tcPr>
          <w:p w14:paraId="752D3075" w14:textId="3B646AE5" w:rsidR="00C460CC" w:rsidRDefault="00C460CC" w:rsidP="00C460CC">
            <w:pPr>
              <w:pStyle w:val="TableFigureLeft"/>
              <w:rPr>
                <w:color w:val="000000"/>
                <w:szCs w:val="18"/>
              </w:rPr>
            </w:pPr>
            <w:r>
              <w:rPr>
                <w:color w:val="000000"/>
                <w:szCs w:val="18"/>
              </w:rPr>
              <w:t>RC 423.02B</w:t>
            </w:r>
          </w:p>
        </w:tc>
        <w:tc>
          <w:tcPr>
            <w:tcW w:w="7534" w:type="dxa"/>
            <w:tcBorders>
              <w:top w:val="single" w:sz="6" w:space="0" w:color="auto"/>
              <w:left w:val="single" w:sz="6" w:space="0" w:color="auto"/>
              <w:bottom w:val="single" w:sz="6" w:space="0" w:color="auto"/>
              <w:right w:val="single" w:sz="12" w:space="0" w:color="auto"/>
            </w:tcBorders>
            <w:shd w:val="clear" w:color="auto" w:fill="auto"/>
            <w:vAlign w:val="center"/>
          </w:tcPr>
          <w:p w14:paraId="61A8E479" w14:textId="3DD7916B" w:rsidR="00C460CC" w:rsidRPr="00F00EE8" w:rsidRDefault="00C460CC" w:rsidP="00C460CC">
            <w:pPr>
              <w:pStyle w:val="TableFigureLeft"/>
              <w:rPr>
                <w:color w:val="000000"/>
                <w:szCs w:val="18"/>
              </w:rPr>
            </w:pPr>
            <w:r w:rsidRPr="00F00EE8">
              <w:rPr>
                <w:color w:val="000000"/>
                <w:szCs w:val="18"/>
              </w:rPr>
              <w:t xml:space="preserve">Selection </w:t>
            </w:r>
            <w:r>
              <w:rPr>
                <w:color w:val="000000"/>
                <w:szCs w:val="18"/>
              </w:rPr>
              <w:t>o</w:t>
            </w:r>
            <w:r w:rsidRPr="00F00EE8">
              <w:rPr>
                <w:color w:val="000000"/>
                <w:szCs w:val="18"/>
              </w:rPr>
              <w:t xml:space="preserve">f </w:t>
            </w:r>
            <w:r>
              <w:rPr>
                <w:color w:val="000000"/>
                <w:szCs w:val="18"/>
              </w:rPr>
              <w:t>R</w:t>
            </w:r>
            <w:r w:rsidRPr="00F00EE8">
              <w:rPr>
                <w:color w:val="000000"/>
                <w:szCs w:val="18"/>
              </w:rPr>
              <w:t xml:space="preserve">andom </w:t>
            </w:r>
            <w:r>
              <w:rPr>
                <w:color w:val="000000"/>
                <w:szCs w:val="18"/>
              </w:rPr>
              <w:t>S</w:t>
            </w:r>
            <w:r w:rsidRPr="00F00EE8">
              <w:rPr>
                <w:color w:val="000000"/>
                <w:szCs w:val="18"/>
              </w:rPr>
              <w:t xml:space="preserve">ites </w:t>
            </w:r>
            <w:proofErr w:type="gramStart"/>
            <w:r w:rsidRPr="00F00EE8">
              <w:rPr>
                <w:color w:val="000000"/>
                <w:szCs w:val="18"/>
              </w:rPr>
              <w:t>For</w:t>
            </w:r>
            <w:proofErr w:type="gramEnd"/>
            <w:r w:rsidRPr="00F00EE8">
              <w:rPr>
                <w:color w:val="000000"/>
                <w:szCs w:val="18"/>
              </w:rPr>
              <w:t xml:space="preserve"> </w:t>
            </w:r>
            <w:r>
              <w:rPr>
                <w:color w:val="000000"/>
                <w:szCs w:val="18"/>
              </w:rPr>
              <w:t>S</w:t>
            </w:r>
            <w:r w:rsidRPr="00F00EE8">
              <w:rPr>
                <w:color w:val="000000"/>
                <w:szCs w:val="18"/>
              </w:rPr>
              <w:t xml:space="preserve">urface </w:t>
            </w:r>
            <w:r>
              <w:rPr>
                <w:color w:val="000000"/>
                <w:szCs w:val="18"/>
              </w:rPr>
              <w:t>L</w:t>
            </w:r>
            <w:r w:rsidRPr="00F00EE8">
              <w:rPr>
                <w:color w:val="000000"/>
                <w:szCs w:val="18"/>
              </w:rPr>
              <w:t xml:space="preserve">evels </w:t>
            </w:r>
            <w:r>
              <w:rPr>
                <w:color w:val="000000"/>
                <w:szCs w:val="18"/>
              </w:rPr>
              <w:t>o</w:t>
            </w:r>
            <w:r w:rsidRPr="00F00EE8">
              <w:rPr>
                <w:color w:val="000000"/>
                <w:szCs w:val="18"/>
              </w:rPr>
              <w:t xml:space="preserve">f </w:t>
            </w:r>
            <w:r>
              <w:rPr>
                <w:color w:val="000000"/>
                <w:szCs w:val="18"/>
              </w:rPr>
              <w:t>P</w:t>
            </w:r>
            <w:r w:rsidRPr="00F00EE8">
              <w:rPr>
                <w:color w:val="000000"/>
                <w:szCs w:val="18"/>
              </w:rPr>
              <w:t xml:space="preserve">avement </w:t>
            </w:r>
            <w:r>
              <w:rPr>
                <w:color w:val="000000"/>
                <w:szCs w:val="18"/>
              </w:rPr>
              <w:t>L</w:t>
            </w:r>
            <w:r w:rsidRPr="00F00EE8">
              <w:rPr>
                <w:color w:val="000000"/>
                <w:szCs w:val="18"/>
              </w:rPr>
              <w:t>ayer</w:t>
            </w:r>
            <w:r>
              <w:rPr>
                <w:color w:val="000000"/>
                <w:szCs w:val="18"/>
              </w:rPr>
              <w:t>s</w:t>
            </w:r>
          </w:p>
        </w:tc>
      </w:tr>
      <w:tr w:rsidR="00C460CC" w:rsidRPr="00774B50" w14:paraId="02BDC6EF" w14:textId="77777777" w:rsidTr="007660C0">
        <w:tc>
          <w:tcPr>
            <w:tcW w:w="9623" w:type="dxa"/>
            <w:gridSpan w:val="2"/>
            <w:tcBorders>
              <w:top w:val="single" w:sz="6" w:space="0" w:color="auto"/>
              <w:left w:val="single" w:sz="12" w:space="0" w:color="auto"/>
              <w:bottom w:val="single" w:sz="6" w:space="0" w:color="auto"/>
              <w:right w:val="single" w:sz="12" w:space="0" w:color="auto"/>
            </w:tcBorders>
            <w:shd w:val="clear" w:color="auto" w:fill="D0CECE" w:themeFill="background2" w:themeFillShade="E6"/>
            <w:vAlign w:val="center"/>
          </w:tcPr>
          <w:p w14:paraId="3B5338FB" w14:textId="7662C54F" w:rsidR="00C460CC" w:rsidRPr="007660C0" w:rsidRDefault="00C460CC" w:rsidP="00C460CC">
            <w:pPr>
              <w:pStyle w:val="TableFigureLeft"/>
              <w:rPr>
                <w:b/>
                <w:bCs/>
                <w:color w:val="000000"/>
                <w:szCs w:val="18"/>
              </w:rPr>
            </w:pPr>
            <w:r w:rsidRPr="007660C0">
              <w:rPr>
                <w:b/>
                <w:bCs/>
                <w:color w:val="000000"/>
                <w:szCs w:val="18"/>
              </w:rPr>
              <w:t>American Public Health Association</w:t>
            </w:r>
          </w:p>
        </w:tc>
      </w:tr>
      <w:tr w:rsidR="00C460CC" w:rsidRPr="00774B50" w14:paraId="4AF210AA" w14:textId="77777777" w:rsidTr="0068168C">
        <w:tc>
          <w:tcPr>
            <w:tcW w:w="2089" w:type="dxa"/>
            <w:tcBorders>
              <w:top w:val="single" w:sz="6" w:space="0" w:color="auto"/>
              <w:left w:val="single" w:sz="12" w:space="0" w:color="auto"/>
              <w:right w:val="single" w:sz="6" w:space="0" w:color="auto"/>
            </w:tcBorders>
            <w:shd w:val="clear" w:color="auto" w:fill="auto"/>
            <w:vAlign w:val="center"/>
          </w:tcPr>
          <w:p w14:paraId="7CCAA8DE" w14:textId="584C036B" w:rsidR="00C460CC" w:rsidRDefault="00C460CC" w:rsidP="00C460CC">
            <w:pPr>
              <w:pStyle w:val="TableFigureLeft"/>
              <w:rPr>
                <w:color w:val="000000"/>
                <w:szCs w:val="18"/>
              </w:rPr>
            </w:pPr>
            <w:r>
              <w:rPr>
                <w:color w:val="000000"/>
                <w:szCs w:val="18"/>
              </w:rPr>
              <w:t>APHA 2510</w:t>
            </w:r>
          </w:p>
        </w:tc>
        <w:tc>
          <w:tcPr>
            <w:tcW w:w="7534" w:type="dxa"/>
            <w:tcBorders>
              <w:top w:val="single" w:sz="6" w:space="0" w:color="auto"/>
              <w:left w:val="single" w:sz="6" w:space="0" w:color="auto"/>
              <w:right w:val="single" w:sz="12" w:space="0" w:color="auto"/>
            </w:tcBorders>
            <w:shd w:val="clear" w:color="auto" w:fill="auto"/>
            <w:vAlign w:val="center"/>
          </w:tcPr>
          <w:p w14:paraId="05BD51A6" w14:textId="297CCB19" w:rsidR="00C460CC" w:rsidRPr="00F00EE8" w:rsidRDefault="00C460CC" w:rsidP="00C460CC">
            <w:pPr>
              <w:pStyle w:val="TableFigureLeft"/>
              <w:rPr>
                <w:color w:val="000000"/>
                <w:szCs w:val="18"/>
              </w:rPr>
            </w:pPr>
            <w:r w:rsidRPr="00D8426C">
              <w:rPr>
                <w:color w:val="000000"/>
                <w:szCs w:val="18"/>
              </w:rPr>
              <w:t xml:space="preserve">Standard </w:t>
            </w:r>
            <w:r>
              <w:rPr>
                <w:color w:val="000000"/>
                <w:szCs w:val="18"/>
              </w:rPr>
              <w:t>M</w:t>
            </w:r>
            <w:r w:rsidRPr="00D8426C">
              <w:rPr>
                <w:color w:val="000000"/>
                <w:szCs w:val="18"/>
              </w:rPr>
              <w:t xml:space="preserve">ethods </w:t>
            </w:r>
            <w:proofErr w:type="gramStart"/>
            <w:r w:rsidRPr="00D8426C">
              <w:rPr>
                <w:color w:val="000000"/>
                <w:szCs w:val="18"/>
              </w:rPr>
              <w:t>For</w:t>
            </w:r>
            <w:proofErr w:type="gramEnd"/>
            <w:r w:rsidRPr="00D8426C">
              <w:rPr>
                <w:color w:val="000000"/>
                <w:szCs w:val="18"/>
              </w:rPr>
              <w:t xml:space="preserve"> The </w:t>
            </w:r>
            <w:r>
              <w:rPr>
                <w:color w:val="000000"/>
                <w:szCs w:val="18"/>
              </w:rPr>
              <w:t>E</w:t>
            </w:r>
            <w:r w:rsidRPr="00D8426C">
              <w:rPr>
                <w:color w:val="000000"/>
                <w:szCs w:val="18"/>
              </w:rPr>
              <w:t xml:space="preserve">xamination Of </w:t>
            </w:r>
            <w:r>
              <w:rPr>
                <w:color w:val="000000"/>
                <w:szCs w:val="18"/>
              </w:rPr>
              <w:t>W</w:t>
            </w:r>
            <w:r w:rsidRPr="00D8426C">
              <w:rPr>
                <w:color w:val="000000"/>
                <w:szCs w:val="18"/>
              </w:rPr>
              <w:t xml:space="preserve">ater And </w:t>
            </w:r>
            <w:r>
              <w:rPr>
                <w:color w:val="000000"/>
                <w:szCs w:val="18"/>
              </w:rPr>
              <w:t>W</w:t>
            </w:r>
            <w:r w:rsidRPr="00D8426C">
              <w:rPr>
                <w:color w:val="000000"/>
                <w:szCs w:val="18"/>
              </w:rPr>
              <w:t>astewater: Conductivity</w:t>
            </w:r>
          </w:p>
        </w:tc>
      </w:tr>
      <w:bookmarkEnd w:id="2"/>
    </w:tbl>
    <w:p w14:paraId="01807FDB" w14:textId="39B599E0" w:rsidR="005A58E6" w:rsidRDefault="005A58E6" w:rsidP="0058234E">
      <w:pPr>
        <w:rPr>
          <w:lang w:val="en-AU"/>
        </w:rPr>
      </w:pPr>
    </w:p>
    <w:p w14:paraId="06DCEB64" w14:textId="5BCBD006" w:rsidR="005A58E6" w:rsidRDefault="00574AF0" w:rsidP="0058234E">
      <w:pPr>
        <w:rPr>
          <w:lang w:val="en-AU"/>
        </w:rPr>
      </w:pPr>
      <w:r w:rsidRPr="00574AF0">
        <w:rPr>
          <w:lang w:val="en-AU"/>
        </w:rPr>
        <w:t>Section 175 details the revision dates of the relevant references in this section.</w:t>
      </w:r>
    </w:p>
    <w:p w14:paraId="5FCC21AA" w14:textId="77777777" w:rsidR="005A58E6" w:rsidRDefault="005A58E6" w:rsidP="0058234E">
      <w:pPr>
        <w:rPr>
          <w:lang w:val="en-AU"/>
        </w:rPr>
      </w:pPr>
    </w:p>
    <w:p w14:paraId="76A0DF74" w14:textId="77777777" w:rsidR="0058234E" w:rsidRDefault="0058234E" w:rsidP="0058234E">
      <w:pPr>
        <w:rPr>
          <w:lang w:val="en-AU"/>
        </w:rPr>
      </w:pPr>
    </w:p>
    <w:p w14:paraId="14A949D9" w14:textId="1C753B7A" w:rsidR="0058234E" w:rsidRDefault="0058234E" w:rsidP="0058234E">
      <w:pPr>
        <w:pStyle w:val="Heading3SS"/>
      </w:pPr>
      <w:r>
        <w:t>304.0</w:t>
      </w:r>
      <w:r w:rsidR="001D1BFA">
        <w:t>3</w:t>
      </w:r>
      <w:r>
        <w:tab/>
        <w:t>DEFINITIONS</w:t>
      </w:r>
    </w:p>
    <w:p w14:paraId="3D82C21B" w14:textId="77777777" w:rsidR="00E0173B" w:rsidRPr="00E0173B" w:rsidRDefault="00E0173B" w:rsidP="00105124">
      <w:pPr>
        <w:spacing w:before="200"/>
        <w:rPr>
          <w:b/>
          <w:lang w:val="en-AU"/>
        </w:rPr>
      </w:pPr>
      <w:r w:rsidRPr="00E0173B">
        <w:rPr>
          <w:b/>
          <w:lang w:val="en-AU"/>
        </w:rPr>
        <w:t>Unbound Flexible Pavement</w:t>
      </w:r>
    </w:p>
    <w:p w14:paraId="5C5D4918" w14:textId="77777777" w:rsidR="00E0173B" w:rsidRPr="00105124" w:rsidRDefault="00E0173B" w:rsidP="00923FCD">
      <w:pPr>
        <w:spacing w:before="120"/>
        <w:rPr>
          <w:lang w:val="en-AU"/>
        </w:rPr>
      </w:pPr>
      <w:r w:rsidRPr="00105124">
        <w:rPr>
          <w:lang w:val="en-AU"/>
        </w:rPr>
        <w:t>A pavement consisting of an unbound granular base and subbase materials, with a thin asphalt or sprayed bituminous seal surfacing.</w:t>
      </w:r>
    </w:p>
    <w:p w14:paraId="01C9FBE8" w14:textId="77777777" w:rsidR="00E0173B" w:rsidRPr="00E0173B" w:rsidRDefault="00E0173B" w:rsidP="00E0173B">
      <w:pPr>
        <w:spacing w:before="200"/>
        <w:rPr>
          <w:b/>
          <w:lang w:val="en-AU"/>
        </w:rPr>
      </w:pPr>
      <w:r w:rsidRPr="00E0173B">
        <w:rPr>
          <w:b/>
          <w:lang w:val="en-AU"/>
        </w:rPr>
        <w:t>Pavement Course</w:t>
      </w:r>
    </w:p>
    <w:p w14:paraId="3CD1B31F" w14:textId="1C3B3A22" w:rsidR="00E0173B" w:rsidRPr="00105124" w:rsidRDefault="00E0173B" w:rsidP="00923FCD">
      <w:pPr>
        <w:spacing w:before="120"/>
        <w:rPr>
          <w:lang w:val="en-AU"/>
        </w:rPr>
      </w:pPr>
      <w:proofErr w:type="gramStart"/>
      <w:r w:rsidRPr="00105124">
        <w:rPr>
          <w:lang w:val="en-AU"/>
        </w:rPr>
        <w:t>For the purpose of</w:t>
      </w:r>
      <w:proofErr w:type="gramEnd"/>
      <w:r w:rsidRPr="00105124">
        <w:rPr>
          <w:lang w:val="en-AU"/>
        </w:rPr>
        <w:t xml:space="preserve"> this </w:t>
      </w:r>
      <w:r w:rsidR="001B4939">
        <w:rPr>
          <w:lang w:val="en-AU"/>
        </w:rPr>
        <w:t>section</w:t>
      </w:r>
      <w:r w:rsidRPr="00105124">
        <w:rPr>
          <w:lang w:val="en-AU"/>
        </w:rPr>
        <w:t>, the base, upper subbase and lower subbase shall each be termed a pavement course.  A pavement course may comprise one or more layers.</w:t>
      </w:r>
    </w:p>
    <w:p w14:paraId="53D17CD0" w14:textId="77777777" w:rsidR="00E0173B" w:rsidRPr="00E0173B" w:rsidRDefault="00E0173B" w:rsidP="00E0173B">
      <w:pPr>
        <w:spacing w:before="200"/>
        <w:rPr>
          <w:b/>
          <w:lang w:val="en-AU"/>
        </w:rPr>
      </w:pPr>
      <w:r w:rsidRPr="00E0173B">
        <w:rPr>
          <w:b/>
          <w:lang w:val="en-AU"/>
        </w:rPr>
        <w:t>Base</w:t>
      </w:r>
    </w:p>
    <w:p w14:paraId="2EF8FC7B" w14:textId="1B40618A" w:rsidR="00BB056B" w:rsidRDefault="009014E4" w:rsidP="00923FCD">
      <w:pPr>
        <w:spacing w:before="120"/>
        <w:rPr>
          <w:lang w:val="en-AU"/>
        </w:rPr>
      </w:pPr>
      <w:r>
        <w:rPr>
          <w:noProof/>
        </w:rPr>
        <mc:AlternateContent>
          <mc:Choice Requires="wps">
            <w:drawing>
              <wp:anchor distT="71755" distB="0" distL="114300" distR="114300" simplePos="0" relativeHeight="251672576" behindDoc="1" locked="1" layoutInCell="1" allowOverlap="1" wp14:anchorId="45ECD034" wp14:editId="4E0DC18B">
                <wp:simplePos x="0" y="0"/>
                <wp:positionH relativeFrom="margin">
                  <wp:align>left</wp:align>
                </wp:positionH>
                <wp:positionV relativeFrom="page">
                  <wp:posOffset>9912985</wp:posOffset>
                </wp:positionV>
                <wp:extent cx="6120130" cy="531495"/>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1495"/>
                        </a:xfrm>
                        <a:prstGeom prst="rect">
                          <a:avLst/>
                        </a:prstGeom>
                        <a:solidFill>
                          <a:srgbClr val="FFFFFF"/>
                        </a:solidFill>
                        <a:ln>
                          <a:noFill/>
                        </a:ln>
                      </wps:spPr>
                      <wps:txbx>
                        <w:txbxContent>
                          <w:p w14:paraId="58005CF7" w14:textId="77777777" w:rsidR="00E439C5" w:rsidRDefault="00E439C5" w:rsidP="00501F82">
                            <w:pPr>
                              <w:pBdr>
                                <w:top w:val="single" w:sz="6" w:space="7" w:color="000000"/>
                              </w:pBdr>
                              <w:spacing w:line="60" w:lineRule="exact"/>
                              <w:jc w:val="right"/>
                              <w:rPr>
                                <w:b/>
                              </w:rPr>
                            </w:pPr>
                          </w:p>
                          <w:p w14:paraId="20FB4D2B" w14:textId="091BED37" w:rsidR="00E439C5" w:rsidRDefault="00E439C5" w:rsidP="00501F82">
                            <w:pPr>
                              <w:pBdr>
                                <w:top w:val="single" w:sz="6" w:space="7" w:color="000000"/>
                              </w:pBdr>
                              <w:jc w:val="right"/>
                            </w:pPr>
                            <w:r>
                              <w:rPr>
                                <w:b/>
                              </w:rPr>
                              <w:t>©</w:t>
                            </w:r>
                            <w:r>
                              <w:t xml:space="preserve"> Department of Transport &amp; Planning  </w:t>
                            </w:r>
                            <w:r w:rsidR="006F7F4D">
                              <w:t>June</w:t>
                            </w:r>
                            <w:r w:rsidR="002952A3">
                              <w:t xml:space="preserve"> </w:t>
                            </w:r>
                            <w:r w:rsidRPr="00BB056B">
                              <w:t>2023</w:t>
                            </w:r>
                          </w:p>
                          <w:p w14:paraId="63CC3180" w14:textId="76F2FC5A" w:rsidR="00E439C5" w:rsidRDefault="00E439C5" w:rsidP="00E439C5">
                            <w:pPr>
                              <w:jc w:val="right"/>
                            </w:pPr>
                            <w:r>
                              <w:t xml:space="preserve">Section 304 (Page 1 of </w:t>
                            </w:r>
                            <w:r w:rsidR="002177A0">
                              <w:t>11</w:t>
                            </w:r>
                            <w:r>
                              <w:t>)</w:t>
                            </w:r>
                          </w:p>
                          <w:p w14:paraId="2B93F543" w14:textId="77777777" w:rsidR="00E439C5" w:rsidRDefault="00E439C5" w:rsidP="00E439C5"/>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D034" id="_x0000_t202" coordsize="21600,21600" o:spt="202" path="m,l,21600r21600,l21600,xe">
                <v:stroke joinstyle="miter"/>
                <v:path gradientshapeok="t" o:connecttype="rect"/>
              </v:shapetype>
              <v:shape id="Text Box 13" o:spid="_x0000_s1026" type="#_x0000_t202" style="position:absolute;margin-left:0;margin-top:780.55pt;width:481.9pt;height:41.85pt;z-index:-251643904;visibility:visible;mso-wrap-style:square;mso-width-percent:0;mso-height-percent:0;mso-wrap-distance-left:9pt;mso-wrap-distance-top:5.65pt;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" stroked="f">
                <v:textbox inset="0,,0">
                  <w:txbxContent>
                    <w:p w14:paraId="58005CF7" w14:textId="77777777" w:rsidR="00E439C5" w:rsidRDefault="00E439C5" w:rsidP="00501F82">
                      <w:pPr>
                        <w:pBdr>
                          <w:top w:val="single" w:sz="6" w:space="7" w:color="000000"/>
                        </w:pBdr>
                        <w:spacing w:line="60" w:lineRule="exact"/>
                        <w:jc w:val="right"/>
                        <w:rPr>
                          <w:b/>
                        </w:rPr>
                      </w:pPr>
                    </w:p>
                    <w:p w14:paraId="20FB4D2B" w14:textId="091BED37" w:rsidR="00E439C5" w:rsidRDefault="00E439C5" w:rsidP="00501F82">
                      <w:pPr>
                        <w:pBdr>
                          <w:top w:val="single" w:sz="6" w:space="7" w:color="000000"/>
                        </w:pBdr>
                        <w:jc w:val="right"/>
                      </w:pPr>
                      <w:r>
                        <w:rPr>
                          <w:b/>
                        </w:rPr>
                        <w:t>©</w:t>
                      </w:r>
                      <w:r>
                        <w:t xml:space="preserve"> Department of Transport &amp; Planning  </w:t>
                      </w:r>
                      <w:r w:rsidR="006F7F4D">
                        <w:t>June</w:t>
                      </w:r>
                      <w:r w:rsidR="002952A3">
                        <w:t xml:space="preserve"> </w:t>
                      </w:r>
                      <w:r w:rsidRPr="00BB056B">
                        <w:t>2023</w:t>
                      </w:r>
                    </w:p>
                    <w:p w14:paraId="63CC3180" w14:textId="76F2FC5A" w:rsidR="00E439C5" w:rsidRDefault="00E439C5" w:rsidP="00E439C5">
                      <w:pPr>
                        <w:jc w:val="right"/>
                      </w:pPr>
                      <w:r>
                        <w:t xml:space="preserve">Section 304 (Page 1 of </w:t>
                      </w:r>
                      <w:r w:rsidR="002177A0">
                        <w:t>11</w:t>
                      </w:r>
                      <w:r>
                        <w:t>)</w:t>
                      </w:r>
                    </w:p>
                    <w:p w14:paraId="2B93F543" w14:textId="77777777" w:rsidR="00E439C5" w:rsidRDefault="00E439C5" w:rsidP="00E439C5"/>
                  </w:txbxContent>
                </v:textbox>
                <w10:wrap anchorx="margin" anchory="page"/>
                <w10:anchorlock/>
              </v:shape>
            </w:pict>
          </mc:Fallback>
        </mc:AlternateContent>
      </w:r>
      <w:r w:rsidR="00E0173B" w:rsidRPr="0073772D">
        <w:rPr>
          <w:lang w:val="en-AU"/>
        </w:rPr>
        <w:t>One or more layers of material usually constituting the uppermost structural element of a pavement on which the surfacing may be placed, which may be composed of crushed rock, or other materials as specified in Claus</w:t>
      </w:r>
      <w:r w:rsidR="00E0173B">
        <w:rPr>
          <w:lang w:val="en-AU"/>
        </w:rPr>
        <w:t>e</w:t>
      </w:r>
      <w:r w:rsidR="00E0173B" w:rsidRPr="0073772D">
        <w:rPr>
          <w:lang w:val="en-AU"/>
        </w:rPr>
        <w:t xml:space="preserve"> 304.0</w:t>
      </w:r>
      <w:r w:rsidR="001D1BFA">
        <w:rPr>
          <w:lang w:val="en-AU"/>
        </w:rPr>
        <w:t>4</w:t>
      </w:r>
      <w:r w:rsidR="00E0173B" w:rsidRPr="0073772D">
        <w:rPr>
          <w:lang w:val="en-AU"/>
        </w:rPr>
        <w:t>.</w:t>
      </w:r>
      <w:r w:rsidR="00E0173B">
        <w:rPr>
          <w:lang w:val="en-AU"/>
        </w:rPr>
        <w:t xml:space="preserve"> </w:t>
      </w:r>
      <w:r w:rsidR="00E0173B" w:rsidRPr="0073772D">
        <w:rPr>
          <w:lang w:val="en-AU"/>
        </w:rPr>
        <w:t xml:space="preserve"> Typically, </w:t>
      </w:r>
      <w:r w:rsidR="009749C5">
        <w:rPr>
          <w:lang w:val="en-AU"/>
        </w:rPr>
        <w:t xml:space="preserve">the </w:t>
      </w:r>
      <w:r w:rsidR="00E0173B" w:rsidRPr="0073772D">
        <w:rPr>
          <w:lang w:val="en-AU"/>
        </w:rPr>
        <w:t>base is the top 200</w:t>
      </w:r>
      <w:r w:rsidR="00E0173B">
        <w:rPr>
          <w:lang w:val="en-AU"/>
        </w:rPr>
        <w:t> </w:t>
      </w:r>
      <w:r w:rsidR="00E0173B" w:rsidRPr="0073772D">
        <w:rPr>
          <w:lang w:val="en-AU"/>
        </w:rPr>
        <w:t xml:space="preserve">mm of the </w:t>
      </w:r>
      <w:proofErr w:type="gramStart"/>
      <w:r w:rsidR="00E0173B" w:rsidRPr="0073772D">
        <w:rPr>
          <w:lang w:val="en-AU"/>
        </w:rPr>
        <w:t>pavement</w:t>
      </w:r>
      <w:proofErr w:type="gramEnd"/>
      <w:r w:rsidR="00E0173B" w:rsidRPr="0073772D">
        <w:rPr>
          <w:lang w:val="en-AU"/>
        </w:rPr>
        <w:t xml:space="preserve"> or the pavement base thickness as spec</w:t>
      </w:r>
      <w:r w:rsidR="00E0173B">
        <w:rPr>
          <w:lang w:val="en-AU"/>
        </w:rPr>
        <w:t>ified or shown on the drawings.</w:t>
      </w:r>
      <w:r w:rsidR="006A6FA0">
        <w:rPr>
          <w:lang w:val="en-AU"/>
        </w:rPr>
        <w:t xml:space="preserve"> </w:t>
      </w:r>
      <w:r w:rsidR="006A6FA0" w:rsidRPr="006A340C">
        <w:rPr>
          <w:lang w:val="en-AU"/>
        </w:rPr>
        <w:t>The base may consist of upper and lower base layers.</w:t>
      </w:r>
      <w:r w:rsidR="006A6FA0">
        <w:rPr>
          <w:lang w:val="en-AU"/>
        </w:rPr>
        <w:t xml:space="preserve"> </w:t>
      </w:r>
    </w:p>
    <w:p w14:paraId="79187097" w14:textId="77777777" w:rsidR="00C07413" w:rsidRDefault="00C07413">
      <w:pPr>
        <w:spacing w:before="160"/>
        <w:rPr>
          <w:lang w:val="en-AU"/>
        </w:rPr>
        <w:sectPr w:rsidR="00C07413" w:rsidSect="0068168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431" w:right="1134" w:bottom="431" w:left="1134" w:header="431" w:footer="431" w:gutter="0"/>
          <w:cols w:space="720"/>
          <w:noEndnote/>
          <w:docGrid w:linePitch="272"/>
        </w:sectPr>
      </w:pPr>
    </w:p>
    <w:p w14:paraId="7E153724" w14:textId="77777777" w:rsidR="00E0173B" w:rsidRPr="00E0173B" w:rsidRDefault="00E0173B" w:rsidP="00E0173B">
      <w:pPr>
        <w:spacing w:before="200"/>
        <w:rPr>
          <w:b/>
          <w:lang w:val="en-AU"/>
        </w:rPr>
      </w:pPr>
      <w:r w:rsidRPr="00E0173B">
        <w:rPr>
          <w:b/>
          <w:lang w:val="en-AU"/>
        </w:rPr>
        <w:lastRenderedPageBreak/>
        <w:t>Subbase</w:t>
      </w:r>
    </w:p>
    <w:p w14:paraId="0EF14D67" w14:textId="77777777" w:rsidR="00E0173B" w:rsidRPr="0073772D" w:rsidRDefault="00E0173B" w:rsidP="00923FCD">
      <w:pPr>
        <w:spacing w:before="120"/>
        <w:rPr>
          <w:lang w:val="en-AU"/>
        </w:rPr>
      </w:pPr>
      <w:r w:rsidRPr="0073772D">
        <w:rPr>
          <w:lang w:val="en-AU"/>
        </w:rPr>
        <w:t>The pavement material constructed on the subgrade to the underside of the base either for the purpose of making up the additional pavement thickness required, or to provide a working platform.  The subbase may be constructed of the same material type or may comprise two different material types as follows:</w:t>
      </w:r>
    </w:p>
    <w:p w14:paraId="5A331C7E" w14:textId="61C77D8C" w:rsidR="00E0173B" w:rsidRPr="0073772D" w:rsidRDefault="00E0173B" w:rsidP="00105124">
      <w:pPr>
        <w:tabs>
          <w:tab w:val="left" w:pos="454"/>
        </w:tabs>
        <w:spacing w:before="120"/>
        <w:ind w:left="454" w:hanging="454"/>
        <w:rPr>
          <w:lang w:val="en-AU"/>
        </w:rPr>
      </w:pPr>
      <w:r w:rsidRPr="0073772D">
        <w:rPr>
          <w:lang w:val="en-AU"/>
        </w:rPr>
        <w:t>(a)</w:t>
      </w:r>
      <w:r w:rsidRPr="0073772D">
        <w:rPr>
          <w:lang w:val="en-AU"/>
        </w:rPr>
        <w:tab/>
        <w:t xml:space="preserve">Upper Subbase </w:t>
      </w:r>
      <w:r w:rsidR="006A6FA0">
        <w:rPr>
          <w:lang w:val="en-AU"/>
        </w:rPr>
        <w:t>–</w:t>
      </w:r>
      <w:r w:rsidRPr="0073772D">
        <w:rPr>
          <w:lang w:val="en-AU"/>
        </w:rPr>
        <w:t xml:space="preserve"> the </w:t>
      </w:r>
      <w:r w:rsidR="00677347">
        <w:rPr>
          <w:lang w:val="en-AU"/>
        </w:rPr>
        <w:t xml:space="preserve">higher </w:t>
      </w:r>
      <w:r w:rsidRPr="0073772D">
        <w:rPr>
          <w:lang w:val="en-AU"/>
        </w:rPr>
        <w:t>quality material immediately below the base; and</w:t>
      </w:r>
    </w:p>
    <w:p w14:paraId="75D8F0D3" w14:textId="3D2859B9" w:rsidR="00E0173B" w:rsidRPr="0073772D" w:rsidRDefault="00E0173B" w:rsidP="00105124">
      <w:pPr>
        <w:tabs>
          <w:tab w:val="left" w:pos="454"/>
        </w:tabs>
        <w:spacing w:before="120"/>
        <w:ind w:left="454" w:hanging="454"/>
        <w:rPr>
          <w:lang w:val="en-AU"/>
        </w:rPr>
      </w:pPr>
      <w:r w:rsidRPr="0073772D">
        <w:rPr>
          <w:lang w:val="en-AU"/>
        </w:rPr>
        <w:t>(b)</w:t>
      </w:r>
      <w:r w:rsidRPr="0073772D">
        <w:rPr>
          <w:lang w:val="en-AU"/>
        </w:rPr>
        <w:tab/>
        <w:t xml:space="preserve">Lower Subbase </w:t>
      </w:r>
      <w:r w:rsidR="006A6FA0">
        <w:rPr>
          <w:lang w:val="en-AU"/>
        </w:rPr>
        <w:t>–</w:t>
      </w:r>
      <w:r w:rsidRPr="0073772D">
        <w:rPr>
          <w:lang w:val="en-AU"/>
        </w:rPr>
        <w:t xml:space="preserve"> the lower quality material immediately above the subgrade.</w:t>
      </w:r>
    </w:p>
    <w:p w14:paraId="1E9BD3CD" w14:textId="77777777" w:rsidR="00E0173B" w:rsidRPr="0073772D" w:rsidRDefault="00E0173B" w:rsidP="00105124">
      <w:pPr>
        <w:spacing w:before="160"/>
        <w:rPr>
          <w:lang w:val="en-AU"/>
        </w:rPr>
      </w:pPr>
      <w:r w:rsidRPr="0073772D">
        <w:rPr>
          <w:lang w:val="en-AU"/>
        </w:rPr>
        <w:t>If only a single layer of subbase is specified or shown on the drawings, the specified requirements for subbase material shall conform to the requirements of an upper subbase material.</w:t>
      </w:r>
    </w:p>
    <w:p w14:paraId="5B1930C5" w14:textId="77777777" w:rsidR="00E0173B" w:rsidRPr="00E0173B" w:rsidRDefault="00E0173B" w:rsidP="00E0173B">
      <w:pPr>
        <w:spacing w:before="200"/>
        <w:rPr>
          <w:b/>
          <w:lang w:val="en-AU"/>
        </w:rPr>
      </w:pPr>
      <w:r w:rsidRPr="00E0173B">
        <w:rPr>
          <w:b/>
          <w:lang w:val="en-AU"/>
        </w:rPr>
        <w:t>Subgrade</w:t>
      </w:r>
    </w:p>
    <w:p w14:paraId="7070D27A" w14:textId="77777777" w:rsidR="00E0173B" w:rsidRPr="00105124" w:rsidRDefault="00E0173B" w:rsidP="00923FCD">
      <w:pPr>
        <w:spacing w:before="120"/>
        <w:rPr>
          <w:lang w:val="en-AU"/>
        </w:rPr>
      </w:pPr>
      <w:r w:rsidRPr="00105124">
        <w:rPr>
          <w:lang w:val="en-AU"/>
        </w:rPr>
        <w:t>Subgrade is the trimmed or prepared portion of the formation on which the pavement incl</w:t>
      </w:r>
      <w:r w:rsidR="00190A8E" w:rsidRPr="00105124">
        <w:rPr>
          <w:lang w:val="en-AU"/>
        </w:rPr>
        <w:t>uding shoulders is constructed.</w:t>
      </w:r>
    </w:p>
    <w:p w14:paraId="33477527" w14:textId="77777777" w:rsidR="00E0173B" w:rsidRPr="00E0173B" w:rsidRDefault="00E0173B" w:rsidP="00105124">
      <w:pPr>
        <w:spacing w:before="200"/>
        <w:rPr>
          <w:b/>
          <w:lang w:val="en-AU"/>
        </w:rPr>
      </w:pPr>
      <w:r w:rsidRPr="00E0173B">
        <w:rPr>
          <w:b/>
          <w:lang w:val="en-AU"/>
        </w:rPr>
        <w:t xml:space="preserve">Segregated </w:t>
      </w:r>
      <w:r w:rsidR="00CE3A39">
        <w:rPr>
          <w:b/>
          <w:lang w:val="en-AU"/>
        </w:rPr>
        <w:t>A</w:t>
      </w:r>
      <w:r w:rsidRPr="00E0173B">
        <w:rPr>
          <w:b/>
          <w:lang w:val="en-AU"/>
        </w:rPr>
        <w:t>rea</w:t>
      </w:r>
    </w:p>
    <w:p w14:paraId="5766231F" w14:textId="30EAEBB8" w:rsidR="00E0173B" w:rsidRDefault="00E0173B" w:rsidP="00923FCD">
      <w:pPr>
        <w:spacing w:before="120"/>
        <w:rPr>
          <w:lang w:val="en-AU"/>
        </w:rPr>
      </w:pPr>
      <w:r w:rsidRPr="0073772D">
        <w:rPr>
          <w:lang w:val="en-AU"/>
        </w:rPr>
        <w:t>An area of a pavement layer, which does not comply with the</w:t>
      </w:r>
      <w:r w:rsidR="00190A8E">
        <w:rPr>
          <w:lang w:val="en-AU"/>
        </w:rPr>
        <w:t xml:space="preserve"> grading requirements of Clause </w:t>
      </w:r>
      <w:r w:rsidRPr="0073772D">
        <w:rPr>
          <w:lang w:val="en-AU"/>
        </w:rPr>
        <w:t>304.1</w:t>
      </w:r>
      <w:r w:rsidR="001D1BFA">
        <w:rPr>
          <w:lang w:val="en-AU"/>
        </w:rPr>
        <w:t>1</w:t>
      </w:r>
      <w:r w:rsidRPr="0073772D">
        <w:rPr>
          <w:lang w:val="en-AU"/>
        </w:rPr>
        <w:t>.</w:t>
      </w:r>
      <w:r w:rsidR="00190A8E">
        <w:rPr>
          <w:lang w:val="en-AU"/>
        </w:rPr>
        <w:t xml:space="preserve"> </w:t>
      </w:r>
      <w:r w:rsidRPr="0073772D">
        <w:rPr>
          <w:lang w:val="en-AU"/>
        </w:rPr>
        <w:t xml:space="preserve"> Typically</w:t>
      </w:r>
      <w:r w:rsidR="00677347">
        <w:rPr>
          <w:lang w:val="en-AU"/>
        </w:rPr>
        <w:t>,</w:t>
      </w:r>
      <w:r w:rsidRPr="0073772D">
        <w:rPr>
          <w:lang w:val="en-AU"/>
        </w:rPr>
        <w:t xml:space="preserve"> this is where the finer material is either not present or has settled to the bottom of the layer leaving the coarser materials at the surface</w:t>
      </w:r>
      <w:r w:rsidR="00190A8E">
        <w:rPr>
          <w:lang w:val="en-AU"/>
        </w:rPr>
        <w:t>.</w:t>
      </w:r>
    </w:p>
    <w:p w14:paraId="45807F86" w14:textId="6DA91D94" w:rsidR="00BB056B" w:rsidRDefault="00BB056B" w:rsidP="00A27798">
      <w:pPr>
        <w:rPr>
          <w:lang w:val="en-AU"/>
        </w:rPr>
      </w:pPr>
    </w:p>
    <w:p w14:paraId="0BE0B82C" w14:textId="77777777" w:rsidR="00BB056B" w:rsidRPr="0073772D" w:rsidRDefault="00BB056B" w:rsidP="00A27798">
      <w:pPr>
        <w:rPr>
          <w:lang w:val="en-AU"/>
        </w:rPr>
      </w:pPr>
    </w:p>
    <w:p w14:paraId="4A795FA7" w14:textId="1396A9AF" w:rsidR="001648D4" w:rsidRDefault="001648D4" w:rsidP="001648D4">
      <w:pPr>
        <w:pStyle w:val="Heading3SS"/>
      </w:pPr>
      <w:r>
        <w:t>304.0</w:t>
      </w:r>
      <w:r w:rsidR="001D1BFA">
        <w:t>4</w:t>
      </w:r>
      <w:r>
        <w:tab/>
        <w:t>MATERIALS</w:t>
      </w:r>
    </w:p>
    <w:p w14:paraId="2D57671B" w14:textId="1A8ACE43" w:rsidR="001D37B5" w:rsidRPr="0073772D" w:rsidRDefault="001D37B5" w:rsidP="007660C0">
      <w:pPr>
        <w:tabs>
          <w:tab w:val="left" w:pos="0"/>
        </w:tabs>
        <w:spacing w:before="180"/>
        <w:ind w:left="567" w:hanging="1134"/>
        <w:rPr>
          <w:lang w:val="en-AU"/>
        </w:rPr>
      </w:pPr>
      <w:r>
        <w:rPr>
          <w:lang w:val="en-AU"/>
        </w:rPr>
        <w:t>***</w:t>
      </w:r>
      <w:r>
        <w:rPr>
          <w:lang w:val="en-AU"/>
        </w:rPr>
        <w:tab/>
      </w:r>
      <w:r w:rsidR="00941A2E">
        <w:rPr>
          <w:lang w:val="en-AU"/>
        </w:rPr>
        <w:t xml:space="preserve">(a) </w:t>
      </w:r>
      <w:r w:rsidR="006341A2">
        <w:rPr>
          <w:lang w:val="en-AU"/>
        </w:rPr>
        <w:tab/>
      </w:r>
      <w:r w:rsidR="00CB7430">
        <w:rPr>
          <w:lang w:val="en-AU"/>
        </w:rPr>
        <w:t>T</w:t>
      </w:r>
      <w:r w:rsidRPr="0073772D">
        <w:rPr>
          <w:lang w:val="en-AU"/>
        </w:rPr>
        <w:t xml:space="preserve">he Contractor shall be responsible for the procurement of sufficient specified material to complete the work. The Contractor shall supply </w:t>
      </w:r>
      <w:r w:rsidR="00C460CC">
        <w:rPr>
          <w:lang w:val="en-AU"/>
        </w:rPr>
        <w:t xml:space="preserve">to the Superintendent </w:t>
      </w:r>
      <w:r w:rsidRPr="0073772D">
        <w:rPr>
          <w:lang w:val="en-AU"/>
        </w:rPr>
        <w:t>details demonstrating compliance of the materials with Section</w:t>
      </w:r>
      <w:r w:rsidR="00CB7430">
        <w:rPr>
          <w:lang w:val="en-AU"/>
        </w:rPr>
        <w:t xml:space="preserve"> 801 and the following sections as relevant: </w:t>
      </w:r>
      <w:r w:rsidRPr="0073772D">
        <w:rPr>
          <w:lang w:val="en-AU"/>
        </w:rPr>
        <w:t xml:space="preserve"> </w:t>
      </w:r>
      <w:r w:rsidRPr="0073772D">
        <w:rPr>
          <w:noProof/>
        </w:rPr>
        <w:t>##</w:t>
      </w:r>
      <w:r w:rsidR="00CB7430">
        <w:rPr>
          <w:noProof/>
        </w:rPr>
        <w:t>(</w:t>
      </w:r>
      <w:r>
        <w:rPr>
          <w:noProof/>
        </w:rPr>
        <w:t>s</w:t>
      </w:r>
      <w:r w:rsidRPr="0073772D">
        <w:rPr>
          <w:lang w:val="en-AU"/>
        </w:rPr>
        <w:t>triket</w:t>
      </w:r>
      <w:r>
        <w:rPr>
          <w:lang w:val="en-AU"/>
        </w:rPr>
        <w:t>hrough</w:t>
      </w:r>
      <w:r w:rsidRPr="0073772D">
        <w:rPr>
          <w:lang w:val="en-AU"/>
        </w:rPr>
        <w:t xml:space="preserve"> whichever is not relevant</w:t>
      </w:r>
      <w:r w:rsidR="00CB7430">
        <w:rPr>
          <w:lang w:val="en-AU"/>
        </w:rPr>
        <w:t>)</w:t>
      </w:r>
      <w:r>
        <w:rPr>
          <w:lang w:val="en-AU"/>
        </w:rPr>
        <w:t>:</w:t>
      </w:r>
    </w:p>
    <w:p w14:paraId="0D1B3DB2" w14:textId="77777777" w:rsidR="00E563B2" w:rsidRDefault="00E563B2" w:rsidP="007660C0">
      <w:pPr>
        <w:tabs>
          <w:tab w:val="left" w:pos="993"/>
          <w:tab w:val="left" w:pos="1701"/>
        </w:tabs>
        <w:spacing w:before="100"/>
      </w:pPr>
      <w:r>
        <w:tab/>
        <w:t>Section 811</w:t>
      </w:r>
      <w:r>
        <w:tab/>
        <w:t>Gravel, Sand and Soft or Ripped Rock for Pavement Base and Subbase</w:t>
      </w:r>
    </w:p>
    <w:p w14:paraId="691A82B2" w14:textId="1CC991BF" w:rsidR="00E563B2" w:rsidRDefault="00E563B2" w:rsidP="007660C0">
      <w:pPr>
        <w:tabs>
          <w:tab w:val="left" w:pos="993"/>
        </w:tabs>
        <w:spacing w:before="100"/>
      </w:pPr>
      <w:r>
        <w:tab/>
        <w:t>Section 812</w:t>
      </w:r>
      <w:r>
        <w:tab/>
        <w:t>Crushed Rock for Pavement Base and Subbase</w:t>
      </w:r>
    </w:p>
    <w:p w14:paraId="7BE90B9F" w14:textId="25F9128F" w:rsidR="00F504ED" w:rsidRDefault="00F504ED" w:rsidP="007660C0">
      <w:pPr>
        <w:tabs>
          <w:tab w:val="left" w:pos="993"/>
          <w:tab w:val="left" w:pos="1701"/>
        </w:tabs>
        <w:spacing w:before="100"/>
      </w:pPr>
      <w:r>
        <w:tab/>
        <w:t>Section 813  Base and Subbase for Lower Trafficked Roads</w:t>
      </w:r>
    </w:p>
    <w:p w14:paraId="6D1E3B8A" w14:textId="6FBA3501" w:rsidR="001D37B5" w:rsidRDefault="00E563B2" w:rsidP="007660C0">
      <w:pPr>
        <w:tabs>
          <w:tab w:val="left" w:pos="993"/>
          <w:tab w:val="left" w:pos="1701"/>
        </w:tabs>
        <w:spacing w:before="100"/>
        <w:rPr>
          <w:lang w:val="en-AU"/>
        </w:rPr>
      </w:pPr>
      <w:r>
        <w:tab/>
        <w:t>Section 818</w:t>
      </w:r>
      <w:r>
        <w:tab/>
        <w:t>Crushed Scoria for Pavement</w:t>
      </w:r>
      <w:r w:rsidR="00C60316">
        <w:t xml:space="preserve"> Base and Subbase</w:t>
      </w:r>
      <w:r w:rsidR="00F504ED">
        <w:t>.</w:t>
      </w:r>
    </w:p>
    <w:p w14:paraId="7D5619AA" w14:textId="18B46B06" w:rsidR="008B3AEB" w:rsidRDefault="008B3AEB" w:rsidP="007660C0">
      <w:pPr>
        <w:spacing w:before="180"/>
        <w:ind w:left="567"/>
      </w:pPr>
      <w:r>
        <w:t>Unless otherwise specified, all t</w:t>
      </w:r>
      <w:r w:rsidRPr="008B3AEB">
        <w:t xml:space="preserve">esting shall be undertaken in accordance with </w:t>
      </w:r>
      <w:r w:rsidR="0019617B">
        <w:t>RC 500.16</w:t>
      </w:r>
      <w:r w:rsidRPr="008B3AEB">
        <w:t>.</w:t>
      </w:r>
    </w:p>
    <w:p w14:paraId="3BDF17DE" w14:textId="2A9C1634" w:rsidR="00872613" w:rsidRDefault="00872613" w:rsidP="007660C0">
      <w:pPr>
        <w:spacing w:before="180"/>
        <w:ind w:left="567"/>
      </w:pPr>
      <w:r>
        <w:t xml:space="preserve">Where a crushed product is specified in accordance with Sections 811, 812, </w:t>
      </w:r>
      <w:r w:rsidR="00C07413">
        <w:t xml:space="preserve">813 and </w:t>
      </w:r>
      <w:r>
        <w:t xml:space="preserve">818, mixes registered by </w:t>
      </w:r>
      <w:r w:rsidR="00BD7A5E">
        <w:t xml:space="preserve">the Department of </w:t>
      </w:r>
      <w:r w:rsidR="00891A7E">
        <w:t>Transport &amp; Planning</w:t>
      </w:r>
      <w:r w:rsidR="00BD7A5E">
        <w:t xml:space="preserve"> (D</w:t>
      </w:r>
      <w:r w:rsidR="00891A7E">
        <w:t>T</w:t>
      </w:r>
      <w:r w:rsidR="009749C5">
        <w:t>P</w:t>
      </w:r>
      <w:r w:rsidR="00891A7E">
        <w:t>)</w:t>
      </w:r>
      <w:r w:rsidR="00BD7A5E">
        <w:t xml:space="preserve"> </w:t>
      </w:r>
      <w:r>
        <w:t xml:space="preserve"> as ‘General’ </w:t>
      </w:r>
      <w:r w:rsidR="006A6FA0" w:rsidRPr="006A340C">
        <w:t>shall</w:t>
      </w:r>
      <w:r w:rsidR="006A6FA0">
        <w:t xml:space="preserve"> </w:t>
      </w:r>
      <w:r>
        <w:t xml:space="preserve">be used in the construction of roadworks. Mixes registered as ‘Conditional’ may </w:t>
      </w:r>
      <w:r w:rsidR="006A6FA0" w:rsidRPr="006A340C">
        <w:t>also</w:t>
      </w:r>
      <w:r w:rsidR="006A6FA0">
        <w:t xml:space="preserve"> </w:t>
      </w:r>
      <w:r>
        <w:t xml:space="preserve">be used provided the conditions </w:t>
      </w:r>
      <w:r w:rsidR="006A6FA0">
        <w:t xml:space="preserve">for use </w:t>
      </w:r>
      <w:r>
        <w:t>are complied with</w:t>
      </w:r>
      <w:r w:rsidR="006341A2">
        <w:t xml:space="preserve"> and approved for use by the Superintendent</w:t>
      </w:r>
      <w:r>
        <w:t xml:space="preserve">. </w:t>
      </w:r>
      <w:bookmarkStart w:id="4" w:name="_Hlk134698709"/>
    </w:p>
    <w:bookmarkEnd w:id="4"/>
    <w:p w14:paraId="2296BB99" w14:textId="0B91A0DA" w:rsidR="00F75A18" w:rsidRDefault="00F75A18" w:rsidP="007660C0">
      <w:pPr>
        <w:spacing w:before="180"/>
        <w:ind w:left="567"/>
      </w:pPr>
      <w:r w:rsidRPr="00951B18">
        <w:t>Prior to the initial delivery of crushed product to site, the Contractor shall provide test results for grading and</w:t>
      </w:r>
      <w:r w:rsidR="001B4939">
        <w:t xml:space="preserve"> </w:t>
      </w:r>
      <w:r w:rsidR="00415F04">
        <w:t>Plasticity</w:t>
      </w:r>
      <w:r w:rsidR="001B4939">
        <w:t xml:space="preserve"> Index (PI)</w:t>
      </w:r>
      <w:r w:rsidRPr="00951B18">
        <w:t xml:space="preserve"> for the crushed product demonstrating the material complies to the specification and is consistent with the mix design as registered.</w:t>
      </w:r>
    </w:p>
    <w:p w14:paraId="78A36780" w14:textId="6DB5A5AC" w:rsidR="00EA2242" w:rsidRDefault="00941A2E" w:rsidP="007660C0">
      <w:pPr>
        <w:spacing w:before="180"/>
        <w:ind w:left="567" w:hanging="567"/>
      </w:pPr>
      <w:r w:rsidRPr="00A27798">
        <w:t>(</w:t>
      </w:r>
      <w:r w:rsidRPr="00A726FA">
        <w:t xml:space="preserve">b) </w:t>
      </w:r>
      <w:r w:rsidR="006341A2">
        <w:tab/>
      </w:r>
      <w:r w:rsidR="001D37B5" w:rsidRPr="00A726FA">
        <w:t>Water</w:t>
      </w:r>
      <w:r w:rsidR="00150F8F" w:rsidRPr="009966F1">
        <w:t xml:space="preserve"> added</w:t>
      </w:r>
      <w:r w:rsidR="00150F8F" w:rsidRPr="0025155E">
        <w:t xml:space="preserve"> to the pavement material</w:t>
      </w:r>
      <w:r w:rsidR="001D37B5" w:rsidRPr="0025155E">
        <w:t xml:space="preserve"> shall be clean and substantially free from detrimental impurities such as oils, salts, acids, </w:t>
      </w:r>
      <w:proofErr w:type="gramStart"/>
      <w:r w:rsidR="001D37B5" w:rsidRPr="0025155E">
        <w:t>alkalis</w:t>
      </w:r>
      <w:proofErr w:type="gramEnd"/>
      <w:r w:rsidR="001D37B5" w:rsidRPr="0025155E">
        <w:t xml:space="preserve"> and vegetable substances.  Water shall contain </w:t>
      </w:r>
      <w:r w:rsidR="0019617B">
        <w:t xml:space="preserve">no greater than </w:t>
      </w:r>
      <w:r w:rsidR="001D37B5" w:rsidRPr="0025155E">
        <w:t xml:space="preserve">1000 mg/L of suspended solids.  Water </w:t>
      </w:r>
      <w:r w:rsidR="001D37B5" w:rsidRPr="0073772D">
        <w:t xml:space="preserve">supplied from sources where dissolved salts are known or likely to be present shall be tested for electrical conductivity prior to use. </w:t>
      </w:r>
      <w:r w:rsidR="001D37B5">
        <w:t xml:space="preserve"> </w:t>
      </w:r>
      <w:r w:rsidR="001D37B5" w:rsidRPr="0073772D">
        <w:t>The electrical conductivity shall not be more than 3500</w:t>
      </w:r>
      <w:r w:rsidR="001D37B5">
        <w:t> </w:t>
      </w:r>
      <w:r w:rsidR="001D37B5" w:rsidRPr="0073772D">
        <w:t>µS/cm</w:t>
      </w:r>
      <w:r w:rsidR="007858D5">
        <w:t xml:space="preserve"> as tested in accordance with </w:t>
      </w:r>
      <w:r w:rsidR="007858D5" w:rsidRPr="007858D5">
        <w:t>APHA 25</w:t>
      </w:r>
      <w:r w:rsidR="00B61680">
        <w:t>1</w:t>
      </w:r>
      <w:r w:rsidR="007858D5" w:rsidRPr="007858D5">
        <w:t>0</w:t>
      </w:r>
      <w:r w:rsidR="001D37B5" w:rsidRPr="0073772D">
        <w:t xml:space="preserve">. </w:t>
      </w:r>
      <w:r w:rsidR="001D37B5">
        <w:t xml:space="preserve"> </w:t>
      </w:r>
      <w:r w:rsidR="001D37B5" w:rsidRPr="0073772D">
        <w:t>Water sources classified by the relevant Water Authority as potable water shall be exempt from this requirement.</w:t>
      </w:r>
      <w:r w:rsidR="00D4019F">
        <w:t xml:space="preserve"> </w:t>
      </w:r>
    </w:p>
    <w:p w14:paraId="60986139" w14:textId="77777777" w:rsidR="00941A2E" w:rsidRDefault="00941A2E" w:rsidP="001D37B5"/>
    <w:p w14:paraId="66CAB238" w14:textId="660EAE68" w:rsidR="00E86F22" w:rsidRDefault="00941A2E" w:rsidP="006341A2">
      <w:pPr>
        <w:ind w:left="567" w:hanging="567"/>
      </w:pPr>
      <w:r w:rsidRPr="00941A2E">
        <w:t>(c)</w:t>
      </w:r>
      <w:r>
        <w:t xml:space="preserve"> </w:t>
      </w:r>
      <w:r w:rsidR="006341A2">
        <w:tab/>
      </w:r>
      <w:r w:rsidR="00E86F22">
        <w:t xml:space="preserve">The addition of </w:t>
      </w:r>
      <w:r w:rsidR="00E86F22" w:rsidRPr="00E86F22">
        <w:t xml:space="preserve">cementitious </w:t>
      </w:r>
      <w:r w:rsidR="00E86F22">
        <w:t>material to any pavement material is not permitted.</w:t>
      </w:r>
    </w:p>
    <w:p w14:paraId="5C45C9E2" w14:textId="35D971B8" w:rsidR="004E7C8C" w:rsidRDefault="004E7C8C" w:rsidP="006341A2">
      <w:pPr>
        <w:ind w:left="567" w:hanging="567"/>
      </w:pPr>
    </w:p>
    <w:p w14:paraId="71EC703D" w14:textId="5222B2DE" w:rsidR="004E7C8C" w:rsidRDefault="004E7C8C" w:rsidP="007660C0">
      <w:pPr>
        <w:ind w:left="567" w:hanging="567"/>
      </w:pPr>
      <w:r>
        <w:t>(d)</w:t>
      </w:r>
      <w:r>
        <w:tab/>
        <w:t xml:space="preserve">The pre-compaction gradings of base and subbase materials shall be in accordance with </w:t>
      </w:r>
      <w:r w:rsidR="00095C34">
        <w:t>RC</w:t>
      </w:r>
      <w:r>
        <w:t xml:space="preserve"> 500.02.</w:t>
      </w:r>
    </w:p>
    <w:p w14:paraId="185B721B" w14:textId="77777777" w:rsidR="00E86F22" w:rsidRDefault="00E86F22" w:rsidP="001D37B5"/>
    <w:p w14:paraId="721FF368" w14:textId="77777777" w:rsidR="00C64AA8" w:rsidRDefault="00C64AA8" w:rsidP="001D37B5">
      <w:pPr>
        <w:rPr>
          <w:lang w:val="en-AU"/>
        </w:rPr>
      </w:pPr>
    </w:p>
    <w:p w14:paraId="4EC9D21E" w14:textId="75A2C451" w:rsidR="00782E7E" w:rsidRDefault="00782E7E" w:rsidP="00782E7E">
      <w:pPr>
        <w:pStyle w:val="Heading3SS"/>
      </w:pPr>
      <w:r>
        <w:t>304.0</w:t>
      </w:r>
      <w:r w:rsidR="001D1BFA">
        <w:t>5</w:t>
      </w:r>
      <w:r>
        <w:tab/>
        <w:t>SUBGRADE PREPARATION</w:t>
      </w:r>
    </w:p>
    <w:p w14:paraId="2F8EB41F" w14:textId="33392FF8" w:rsidR="00782E7E" w:rsidRPr="0025155E" w:rsidRDefault="009014E4" w:rsidP="004C6719">
      <w:pPr>
        <w:spacing w:before="180"/>
      </w:pPr>
      <w:r>
        <w:rPr>
          <w:noProof/>
        </w:rPr>
        <mc:AlternateContent>
          <mc:Choice Requires="wps">
            <w:drawing>
              <wp:anchor distT="71755" distB="0" distL="114300" distR="114300" simplePos="0" relativeHeight="251674624" behindDoc="1" locked="1" layoutInCell="1" allowOverlap="1" wp14:anchorId="6CB74466" wp14:editId="5A8D4B6C">
                <wp:simplePos x="0" y="0"/>
                <wp:positionH relativeFrom="margin">
                  <wp:align>left</wp:align>
                </wp:positionH>
                <wp:positionV relativeFrom="page">
                  <wp:posOffset>10153015</wp:posOffset>
                </wp:positionV>
                <wp:extent cx="6132195" cy="511175"/>
                <wp:effectExtent l="0" t="0" r="1905"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511175"/>
                        </a:xfrm>
                        <a:prstGeom prst="rect">
                          <a:avLst/>
                        </a:prstGeom>
                        <a:solidFill>
                          <a:srgbClr val="FFFFFF"/>
                        </a:solidFill>
                        <a:ln>
                          <a:noFill/>
                        </a:ln>
                      </wps:spPr>
                      <wps:txbx>
                        <w:txbxContent>
                          <w:p w14:paraId="099636A0" w14:textId="77777777" w:rsidR="00E439C5" w:rsidRDefault="00E439C5" w:rsidP="00E439C5">
                            <w:pPr>
                              <w:pBdr>
                                <w:top w:val="single" w:sz="6" w:space="1" w:color="000000"/>
                              </w:pBdr>
                              <w:spacing w:line="60" w:lineRule="exact"/>
                              <w:jc w:val="right"/>
                              <w:rPr>
                                <w:b/>
                              </w:rPr>
                            </w:pPr>
                          </w:p>
                          <w:p w14:paraId="62BA593C" w14:textId="3435E718" w:rsidR="00E439C5" w:rsidRDefault="00E439C5" w:rsidP="00E439C5">
                            <w:pPr>
                              <w:pBdr>
                                <w:top w:val="single" w:sz="6" w:space="1" w:color="000000"/>
                              </w:pBdr>
                              <w:jc w:val="right"/>
                            </w:pPr>
                            <w:r>
                              <w:rPr>
                                <w:b/>
                              </w:rPr>
                              <w:t>©</w:t>
                            </w:r>
                            <w:r>
                              <w:t xml:space="preserve"> Department of Transport &amp; Planning  </w:t>
                            </w:r>
                            <w:r w:rsidR="006F7F4D">
                              <w:t>June</w:t>
                            </w:r>
                            <w:r w:rsidRPr="00BB056B">
                              <w:t xml:space="preserve"> 2023</w:t>
                            </w:r>
                          </w:p>
                          <w:p w14:paraId="21FE4D15" w14:textId="2DE7DE71" w:rsidR="00E439C5" w:rsidRDefault="00E439C5" w:rsidP="00E439C5">
                            <w:pPr>
                              <w:jc w:val="right"/>
                            </w:pPr>
                            <w:r>
                              <w:t xml:space="preserve">Section 304 (Page </w:t>
                            </w:r>
                            <w:r w:rsidR="00A726FA">
                              <w:t>2</w:t>
                            </w:r>
                            <w:r>
                              <w:t xml:space="preserve"> of 1</w:t>
                            </w:r>
                            <w:r w:rsidR="002177A0">
                              <w:t>1</w:t>
                            </w:r>
                            <w:r>
                              <w:t>)</w:t>
                            </w:r>
                          </w:p>
                          <w:p w14:paraId="33DFE2E4" w14:textId="77777777" w:rsidR="00E439C5" w:rsidRDefault="00E439C5" w:rsidP="00E439C5"/>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74466" id="_x0000_t202" coordsize="21600,21600" o:spt="202" path="m,l,21600r21600,l21600,xe">
                <v:stroke joinstyle="miter"/>
                <v:path gradientshapeok="t" o:connecttype="rect"/>
              </v:shapetype>
              <v:shape id="Text Box 12" o:spid="_x0000_s1027" type="#_x0000_t202" style="position:absolute;margin-left:0;margin-top:799.45pt;width:482.85pt;height:40.25pt;z-index:-251641856;visibility:visible;mso-wrap-style:square;mso-width-percent:0;mso-height-percent:0;mso-wrap-distance-left:9pt;mso-wrap-distance-top:5.65pt;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" stroked="f">
                <v:textbox inset="0,,0">
                  <w:txbxContent>
                    <w:p w14:paraId="099636A0" w14:textId="77777777" w:rsidR="00E439C5" w:rsidRDefault="00E439C5" w:rsidP="00E439C5">
                      <w:pPr>
                        <w:pBdr>
                          <w:top w:val="single" w:sz="6" w:space="1" w:color="000000"/>
                        </w:pBdr>
                        <w:spacing w:line="60" w:lineRule="exact"/>
                        <w:jc w:val="right"/>
                        <w:rPr>
                          <w:b/>
                        </w:rPr>
                      </w:pPr>
                    </w:p>
                    <w:p w14:paraId="62BA593C" w14:textId="3435E718" w:rsidR="00E439C5" w:rsidRDefault="00E439C5" w:rsidP="00E439C5">
                      <w:pPr>
                        <w:pBdr>
                          <w:top w:val="single" w:sz="6" w:space="1" w:color="000000"/>
                        </w:pBdr>
                        <w:jc w:val="right"/>
                      </w:pPr>
                      <w:r>
                        <w:rPr>
                          <w:b/>
                        </w:rPr>
                        <w:t>©</w:t>
                      </w:r>
                      <w:r>
                        <w:t xml:space="preserve"> Department of Transport &amp; Planning  </w:t>
                      </w:r>
                      <w:r w:rsidR="006F7F4D">
                        <w:t>June</w:t>
                      </w:r>
                      <w:r w:rsidRPr="00BB056B">
                        <w:t xml:space="preserve"> 2023</w:t>
                      </w:r>
                    </w:p>
                    <w:p w14:paraId="21FE4D15" w14:textId="2DE7DE71" w:rsidR="00E439C5" w:rsidRDefault="00E439C5" w:rsidP="00E439C5">
                      <w:pPr>
                        <w:jc w:val="right"/>
                      </w:pPr>
                      <w:r>
                        <w:t xml:space="preserve">Section 304 (Page </w:t>
                      </w:r>
                      <w:r w:rsidR="00A726FA">
                        <w:t>2</w:t>
                      </w:r>
                      <w:r>
                        <w:t xml:space="preserve"> of 1</w:t>
                      </w:r>
                      <w:r w:rsidR="002177A0">
                        <w:t>1</w:t>
                      </w:r>
                      <w:r>
                        <w:t>)</w:t>
                      </w:r>
                    </w:p>
                    <w:p w14:paraId="33DFE2E4" w14:textId="77777777" w:rsidR="00E439C5" w:rsidRDefault="00E439C5" w:rsidP="00E439C5"/>
                  </w:txbxContent>
                </v:textbox>
                <w10:wrap anchorx="margin" anchory="page"/>
                <w10:anchorlock/>
              </v:shape>
            </w:pict>
          </mc:Fallback>
        </mc:AlternateContent>
      </w:r>
      <w:r w:rsidR="00E511FF" w:rsidRPr="0025155E">
        <w:t xml:space="preserve">Prior to placing subbase material, </w:t>
      </w:r>
      <w:r w:rsidR="00E511FF" w:rsidRPr="006A340C">
        <w:t xml:space="preserve">the </w:t>
      </w:r>
      <w:bookmarkStart w:id="5" w:name="_Hlk129092645"/>
      <w:r w:rsidR="00D74423" w:rsidRPr="006A340C">
        <w:t>Contractor shall provide test results demonstrating that the</w:t>
      </w:r>
      <w:r w:rsidR="00D74423">
        <w:t xml:space="preserve"> </w:t>
      </w:r>
      <w:bookmarkEnd w:id="5"/>
      <w:r w:rsidR="00E511FF" w:rsidRPr="0025155E">
        <w:t xml:space="preserve">subgrade </w:t>
      </w:r>
      <w:r w:rsidR="00D74423" w:rsidRPr="006A340C">
        <w:t xml:space="preserve">has </w:t>
      </w:r>
      <w:r w:rsidR="00E511FF" w:rsidRPr="006A340C">
        <w:t>met</w:t>
      </w:r>
      <w:r w:rsidR="00E511FF" w:rsidRPr="0025155E">
        <w:t xml:space="preserve"> the requirements of Section</w:t>
      </w:r>
      <w:r w:rsidR="00C460CC">
        <w:t>s 173 and</w:t>
      </w:r>
      <w:r w:rsidR="00E511FF" w:rsidRPr="0025155E">
        <w:t> 204.</w:t>
      </w:r>
      <w:r w:rsidR="00D74423">
        <w:t xml:space="preserve"> </w:t>
      </w:r>
    </w:p>
    <w:p w14:paraId="75991342" w14:textId="77777777" w:rsidR="00C07413" w:rsidRDefault="00C07413" w:rsidP="00177002">
      <w:pPr>
        <w:rPr>
          <w:lang w:val="en-AU"/>
        </w:rPr>
      </w:pPr>
    </w:p>
    <w:p w14:paraId="2FF2A702" w14:textId="1DE799B0" w:rsidR="007660C0" w:rsidRDefault="00D74423" w:rsidP="007660C0">
      <w:bookmarkStart w:id="6" w:name="_Hlk129092630"/>
      <w:r w:rsidRPr="00951B18">
        <w:rPr>
          <w:lang w:val="en-AU"/>
        </w:rPr>
        <w:t xml:space="preserve">Where the Contractor cannot provide test results to prove the acceptability of the subgrade, the Superintendent reserves the right to direct that no further work </w:t>
      </w:r>
      <w:r w:rsidR="00A46060" w:rsidRPr="00951B18">
        <w:rPr>
          <w:lang w:val="en-AU"/>
        </w:rPr>
        <w:t>continues</w:t>
      </w:r>
      <w:r w:rsidRPr="00951B18">
        <w:rPr>
          <w:lang w:val="en-AU"/>
        </w:rPr>
        <w:t xml:space="preserve"> at that location pending receipt of a test result(s) that establishes that the work is conforming to the specified requirements. The Contractor will have no rights to claim for an extension of time or costs associated with any such direction</w:t>
      </w:r>
      <w:r w:rsidR="00A46060" w:rsidRPr="00951B18">
        <w:rPr>
          <w:lang w:val="en-AU"/>
        </w:rPr>
        <w:t>.</w:t>
      </w:r>
      <w:bookmarkEnd w:id="6"/>
    </w:p>
    <w:p w14:paraId="4667C24A" w14:textId="77777777" w:rsidR="007660C0" w:rsidRDefault="007660C0" w:rsidP="003F7DF6">
      <w:pPr>
        <w:pStyle w:val="Heading3SS"/>
      </w:pPr>
    </w:p>
    <w:p w14:paraId="20430BD9" w14:textId="77777777" w:rsidR="007660C0" w:rsidRDefault="007660C0" w:rsidP="003F7DF6">
      <w:pPr>
        <w:pStyle w:val="Heading3SS"/>
      </w:pPr>
    </w:p>
    <w:p w14:paraId="2E09C056" w14:textId="15956B53" w:rsidR="003F7DF6" w:rsidRDefault="003F7DF6" w:rsidP="003F7DF6">
      <w:pPr>
        <w:pStyle w:val="Heading3SS"/>
      </w:pPr>
      <w:r>
        <w:t>304.0</w:t>
      </w:r>
      <w:r w:rsidR="001D1BFA">
        <w:t>6</w:t>
      </w:r>
      <w:r>
        <w:tab/>
        <w:t>DELIVERY DOCKETS</w:t>
      </w:r>
    </w:p>
    <w:p w14:paraId="4724639B" w14:textId="77777777" w:rsidR="003F7DF6" w:rsidRPr="0025155E" w:rsidRDefault="003F7DF6" w:rsidP="004C6719">
      <w:pPr>
        <w:spacing w:before="180"/>
      </w:pPr>
      <w:r w:rsidRPr="0025155E">
        <w:t>Where material is scheduled for measurement by loose volume in delivery vehicles or by mass, a delivery docket for each load shall be issued to the Superintendent at the point of delivery.</w:t>
      </w:r>
    </w:p>
    <w:p w14:paraId="5A0E0C45" w14:textId="11F8ABD8" w:rsidR="00BB056B" w:rsidRDefault="003F7DF6" w:rsidP="004C6719">
      <w:pPr>
        <w:spacing w:before="180"/>
      </w:pPr>
      <w:r w:rsidRPr="0025155E">
        <w:t>Where material is measured by other means and for Lump Sum Contracts, the Contractor shall make delivery dockets available for inspection on request by the Superintendent.</w:t>
      </w:r>
    </w:p>
    <w:p w14:paraId="12757C0D" w14:textId="77777777" w:rsidR="00C07413" w:rsidRDefault="00C07413">
      <w:pPr>
        <w:widowControl/>
        <w:rPr>
          <w:lang w:val="en-AU"/>
        </w:rPr>
      </w:pPr>
    </w:p>
    <w:p w14:paraId="67F9A089" w14:textId="65DE0BBF" w:rsidR="003F7DF6" w:rsidRDefault="003F7DF6" w:rsidP="00E439C5">
      <w:pPr>
        <w:widowControl/>
        <w:rPr>
          <w:lang w:val="en-AU"/>
        </w:rPr>
      </w:pPr>
      <w:r>
        <w:rPr>
          <w:lang w:val="en-AU"/>
        </w:rPr>
        <w:t>Delivery dockets shall show:</w:t>
      </w:r>
    </w:p>
    <w:p w14:paraId="6E909011" w14:textId="77777777" w:rsidR="003F7DF6" w:rsidRDefault="003F7DF6" w:rsidP="004C6719">
      <w:pPr>
        <w:tabs>
          <w:tab w:val="left" w:pos="454"/>
        </w:tabs>
        <w:spacing w:before="100"/>
        <w:ind w:left="454" w:hanging="454"/>
        <w:rPr>
          <w:lang w:val="en-AU"/>
        </w:rPr>
      </w:pPr>
      <w:r>
        <w:rPr>
          <w:lang w:val="en-AU"/>
        </w:rPr>
        <w:t>(a)</w:t>
      </w:r>
      <w:r>
        <w:rPr>
          <w:lang w:val="en-AU"/>
        </w:rPr>
        <w:tab/>
        <w:t xml:space="preserve">name of the supplier, and location of </w:t>
      </w:r>
      <w:r w:rsidR="006A3836">
        <w:rPr>
          <w:lang w:val="en-AU"/>
        </w:rPr>
        <w:t xml:space="preserve">quarry, pit or </w:t>
      </w:r>
      <w:proofErr w:type="gramStart"/>
      <w:r>
        <w:rPr>
          <w:lang w:val="en-AU"/>
        </w:rPr>
        <w:t>plant;</w:t>
      </w:r>
      <w:proofErr w:type="gramEnd"/>
    </w:p>
    <w:p w14:paraId="3AF3D662" w14:textId="77777777" w:rsidR="003F7DF6" w:rsidRDefault="003F7DF6" w:rsidP="004C6719">
      <w:pPr>
        <w:tabs>
          <w:tab w:val="left" w:pos="454"/>
        </w:tabs>
        <w:spacing w:before="100"/>
        <w:ind w:left="454" w:hanging="454"/>
        <w:rPr>
          <w:lang w:val="en-AU"/>
        </w:rPr>
      </w:pPr>
      <w:r>
        <w:rPr>
          <w:lang w:val="en-AU"/>
        </w:rPr>
        <w:t>(b)</w:t>
      </w:r>
      <w:r>
        <w:rPr>
          <w:lang w:val="en-AU"/>
        </w:rPr>
        <w:tab/>
        <w:t xml:space="preserve">docket </w:t>
      </w:r>
      <w:proofErr w:type="gramStart"/>
      <w:r>
        <w:rPr>
          <w:lang w:val="en-AU"/>
        </w:rPr>
        <w:t>number;</w:t>
      </w:r>
      <w:proofErr w:type="gramEnd"/>
    </w:p>
    <w:p w14:paraId="37745155" w14:textId="77777777" w:rsidR="003F7DF6" w:rsidRDefault="003F7DF6" w:rsidP="004C6719">
      <w:pPr>
        <w:tabs>
          <w:tab w:val="left" w:pos="454"/>
        </w:tabs>
        <w:spacing w:before="100"/>
        <w:ind w:left="454" w:hanging="454"/>
        <w:rPr>
          <w:lang w:val="en-AU"/>
        </w:rPr>
      </w:pPr>
      <w:r>
        <w:rPr>
          <w:lang w:val="en-AU"/>
        </w:rPr>
        <w:t>(c)</w:t>
      </w:r>
      <w:r>
        <w:rPr>
          <w:lang w:val="en-AU"/>
        </w:rPr>
        <w:tab/>
        <w:t xml:space="preserve">name of </w:t>
      </w:r>
      <w:proofErr w:type="gramStart"/>
      <w:r>
        <w:rPr>
          <w:lang w:val="en-AU"/>
        </w:rPr>
        <w:t>user;</w:t>
      </w:r>
      <w:proofErr w:type="gramEnd"/>
    </w:p>
    <w:p w14:paraId="0460FAA8" w14:textId="77777777" w:rsidR="003F7DF6" w:rsidRDefault="003F7DF6" w:rsidP="004C6719">
      <w:pPr>
        <w:tabs>
          <w:tab w:val="left" w:pos="454"/>
        </w:tabs>
        <w:spacing w:before="100"/>
        <w:ind w:left="454" w:hanging="454"/>
        <w:rPr>
          <w:lang w:val="en-AU"/>
        </w:rPr>
      </w:pPr>
      <w:r>
        <w:rPr>
          <w:lang w:val="en-AU"/>
        </w:rPr>
        <w:t>(d)</w:t>
      </w:r>
      <w:r>
        <w:rPr>
          <w:lang w:val="en-AU"/>
        </w:rPr>
        <w:tab/>
        <w:t>project name and location (or contract number</w:t>
      </w:r>
      <w:proofErr w:type="gramStart"/>
      <w:r>
        <w:rPr>
          <w:lang w:val="en-AU"/>
        </w:rPr>
        <w:t>);</w:t>
      </w:r>
      <w:proofErr w:type="gramEnd"/>
    </w:p>
    <w:p w14:paraId="177CAB2B" w14:textId="77777777" w:rsidR="003F7DF6" w:rsidRDefault="003F7DF6" w:rsidP="004C6719">
      <w:pPr>
        <w:tabs>
          <w:tab w:val="left" w:pos="454"/>
        </w:tabs>
        <w:spacing w:before="100"/>
        <w:ind w:left="454" w:hanging="454"/>
        <w:rPr>
          <w:lang w:val="en-AU"/>
        </w:rPr>
      </w:pPr>
      <w:r>
        <w:rPr>
          <w:lang w:val="en-AU"/>
        </w:rPr>
        <w:t>(e)</w:t>
      </w:r>
      <w:r>
        <w:rPr>
          <w:lang w:val="en-AU"/>
        </w:rPr>
        <w:tab/>
        <w:t xml:space="preserve">registered number or fleet number of the </w:t>
      </w:r>
      <w:proofErr w:type="gramStart"/>
      <w:r>
        <w:rPr>
          <w:lang w:val="en-AU"/>
        </w:rPr>
        <w:t>vehicle;</w:t>
      </w:r>
      <w:proofErr w:type="gramEnd"/>
    </w:p>
    <w:p w14:paraId="24BF4393" w14:textId="77777777" w:rsidR="003F7DF6" w:rsidRDefault="003F7DF6" w:rsidP="004C6719">
      <w:pPr>
        <w:tabs>
          <w:tab w:val="left" w:pos="454"/>
        </w:tabs>
        <w:spacing w:before="100"/>
        <w:ind w:left="454" w:hanging="454"/>
        <w:rPr>
          <w:lang w:val="en-AU"/>
        </w:rPr>
      </w:pPr>
      <w:r>
        <w:rPr>
          <w:lang w:val="en-AU"/>
        </w:rPr>
        <w:t>(f)</w:t>
      </w:r>
      <w:r>
        <w:rPr>
          <w:lang w:val="en-AU"/>
        </w:rPr>
        <w:tab/>
        <w:t xml:space="preserve">date and time of </w:t>
      </w:r>
      <w:proofErr w:type="gramStart"/>
      <w:r>
        <w:rPr>
          <w:lang w:val="en-AU"/>
        </w:rPr>
        <w:t>loading;</w:t>
      </w:r>
      <w:proofErr w:type="gramEnd"/>
    </w:p>
    <w:p w14:paraId="589025A8" w14:textId="77777777" w:rsidR="003F7DF6" w:rsidRDefault="003F7DF6" w:rsidP="004C6719">
      <w:pPr>
        <w:tabs>
          <w:tab w:val="left" w:pos="454"/>
        </w:tabs>
        <w:spacing w:before="100"/>
        <w:ind w:left="454" w:hanging="454"/>
        <w:rPr>
          <w:lang w:val="en-AU"/>
        </w:rPr>
      </w:pPr>
      <w:r>
        <w:rPr>
          <w:lang w:val="en-AU"/>
        </w:rPr>
        <w:t>(g)</w:t>
      </w:r>
      <w:r>
        <w:rPr>
          <w:lang w:val="en-AU"/>
        </w:rPr>
        <w:tab/>
        <w:t xml:space="preserve">nature and source of </w:t>
      </w:r>
      <w:proofErr w:type="gramStart"/>
      <w:r>
        <w:rPr>
          <w:lang w:val="en-AU"/>
        </w:rPr>
        <w:t>material;</w:t>
      </w:r>
      <w:proofErr w:type="gramEnd"/>
    </w:p>
    <w:p w14:paraId="2D019445" w14:textId="77777777" w:rsidR="003F7DF6" w:rsidRDefault="003F7DF6" w:rsidP="004C6719">
      <w:pPr>
        <w:tabs>
          <w:tab w:val="left" w:pos="454"/>
        </w:tabs>
        <w:spacing w:before="100"/>
        <w:ind w:left="454" w:hanging="454"/>
        <w:rPr>
          <w:lang w:val="en-AU"/>
        </w:rPr>
      </w:pPr>
      <w:r>
        <w:rPr>
          <w:lang w:val="en-AU"/>
        </w:rPr>
        <w:t>(h)</w:t>
      </w:r>
      <w:r>
        <w:rPr>
          <w:lang w:val="en-AU"/>
        </w:rPr>
        <w:tab/>
        <w:t>empty and loaded masses of the vehicle (where material is scheduled for measurement by mass</w:t>
      </w:r>
      <w:proofErr w:type="gramStart"/>
      <w:r>
        <w:rPr>
          <w:lang w:val="en-AU"/>
        </w:rPr>
        <w:t>);</w:t>
      </w:r>
      <w:proofErr w:type="gramEnd"/>
    </w:p>
    <w:p w14:paraId="30A1E6AC" w14:textId="77777777" w:rsidR="006A3836" w:rsidRDefault="003F7DF6" w:rsidP="004C6719">
      <w:pPr>
        <w:tabs>
          <w:tab w:val="left" w:pos="454"/>
        </w:tabs>
        <w:spacing w:before="100"/>
        <w:ind w:left="454" w:hanging="454"/>
        <w:rPr>
          <w:lang w:val="en-AU"/>
        </w:rPr>
      </w:pPr>
      <w:r>
        <w:rPr>
          <w:lang w:val="en-AU"/>
        </w:rPr>
        <w:t>(i)</w:t>
      </w:r>
      <w:r>
        <w:rPr>
          <w:lang w:val="en-AU"/>
        </w:rPr>
        <w:tab/>
        <w:t>loose volume in delivery vehicle</w:t>
      </w:r>
      <w:r w:rsidR="006A3836">
        <w:rPr>
          <w:lang w:val="en-AU"/>
        </w:rPr>
        <w:t xml:space="preserve"> (where material is scheduled for measurement by loose volume</w:t>
      </w:r>
      <w:proofErr w:type="gramStart"/>
      <w:r w:rsidR="006A3836">
        <w:rPr>
          <w:lang w:val="en-AU"/>
        </w:rPr>
        <w:t>);</w:t>
      </w:r>
      <w:proofErr w:type="gramEnd"/>
    </w:p>
    <w:p w14:paraId="4E1B1286" w14:textId="3C91C833" w:rsidR="006A3836" w:rsidRDefault="006A3836" w:rsidP="004C6719">
      <w:pPr>
        <w:tabs>
          <w:tab w:val="left" w:pos="454"/>
        </w:tabs>
        <w:spacing w:before="100"/>
        <w:ind w:left="454" w:hanging="454"/>
        <w:rPr>
          <w:lang w:val="en-AU"/>
        </w:rPr>
      </w:pPr>
      <w:r>
        <w:rPr>
          <w:lang w:val="en-AU"/>
        </w:rPr>
        <w:t>(j)</w:t>
      </w:r>
      <w:r>
        <w:rPr>
          <w:lang w:val="en-AU"/>
        </w:rPr>
        <w:tab/>
        <w:t>supplier’s stockpile</w:t>
      </w:r>
      <w:r w:rsidR="006A6FA0">
        <w:rPr>
          <w:lang w:val="en-AU"/>
        </w:rPr>
        <w:t xml:space="preserve"> </w:t>
      </w:r>
      <w:r w:rsidR="006A6FA0" w:rsidRPr="006A340C">
        <w:rPr>
          <w:lang w:val="en-AU"/>
        </w:rPr>
        <w:t>/ lot</w:t>
      </w:r>
      <w:r>
        <w:rPr>
          <w:lang w:val="en-AU"/>
        </w:rPr>
        <w:t xml:space="preserve"> identification number if applicable; and</w:t>
      </w:r>
    </w:p>
    <w:p w14:paraId="7FA287CD" w14:textId="77777777" w:rsidR="003F7DF6" w:rsidRDefault="006A3836" w:rsidP="004C6719">
      <w:pPr>
        <w:tabs>
          <w:tab w:val="left" w:pos="454"/>
        </w:tabs>
        <w:spacing w:before="100"/>
        <w:ind w:left="454" w:hanging="454"/>
        <w:rPr>
          <w:lang w:val="en-AU"/>
        </w:rPr>
      </w:pPr>
      <w:r>
        <w:rPr>
          <w:lang w:val="en-AU"/>
        </w:rPr>
        <w:t>(k)</w:t>
      </w:r>
      <w:r>
        <w:rPr>
          <w:lang w:val="en-AU"/>
        </w:rPr>
        <w:tab/>
        <w:t>legible signature of person receiving the material at the point of delivery</w:t>
      </w:r>
      <w:r w:rsidR="003F7DF6">
        <w:rPr>
          <w:lang w:val="en-AU"/>
        </w:rPr>
        <w:t>.</w:t>
      </w:r>
    </w:p>
    <w:p w14:paraId="1940BD9C" w14:textId="77777777" w:rsidR="003F7DF6" w:rsidRDefault="003F7DF6" w:rsidP="003F7DF6">
      <w:pPr>
        <w:rPr>
          <w:lang w:val="en-AU"/>
        </w:rPr>
      </w:pPr>
    </w:p>
    <w:p w14:paraId="63B6C025" w14:textId="77777777" w:rsidR="004C6719" w:rsidRDefault="004C6719" w:rsidP="004C6719">
      <w:pPr>
        <w:rPr>
          <w:lang w:val="en-AU"/>
        </w:rPr>
      </w:pPr>
    </w:p>
    <w:p w14:paraId="74F6274D" w14:textId="61F53EE1" w:rsidR="004C6719" w:rsidRDefault="004C6719" w:rsidP="004C6719">
      <w:pPr>
        <w:pStyle w:val="Heading3SS"/>
      </w:pPr>
      <w:r>
        <w:t>304.0</w:t>
      </w:r>
      <w:r w:rsidR="001D1BFA">
        <w:t>7</w:t>
      </w:r>
      <w:r>
        <w:tab/>
        <w:t>CONFORMITY WITH DRAWINGS</w:t>
      </w:r>
    </w:p>
    <w:p w14:paraId="224EA957" w14:textId="77777777" w:rsidR="004C6719" w:rsidRPr="0073772D" w:rsidRDefault="004C6719" w:rsidP="004C6719">
      <w:pPr>
        <w:spacing w:before="180"/>
        <w:rPr>
          <w:lang w:val="en-AU"/>
        </w:rPr>
      </w:pPr>
      <w:r w:rsidRPr="0073772D">
        <w:rPr>
          <w:lang w:val="en-AU"/>
        </w:rPr>
        <w:t xml:space="preserve">All pavement courses shall, after compaction, be finished to smooth and uniform surfaces, free of segregated areas, and conforming to the limits for level, line, grade, </w:t>
      </w:r>
      <w:proofErr w:type="gramStart"/>
      <w:r w:rsidRPr="0073772D">
        <w:rPr>
          <w:lang w:val="en-AU"/>
        </w:rPr>
        <w:t>thickness</w:t>
      </w:r>
      <w:proofErr w:type="gramEnd"/>
      <w:r w:rsidRPr="0073772D">
        <w:rPr>
          <w:lang w:val="en-AU"/>
        </w:rPr>
        <w:t xml:space="preserve"> and cross section shown on the drawings or as specified.</w:t>
      </w:r>
    </w:p>
    <w:p w14:paraId="256E5D4C" w14:textId="0566A816" w:rsidR="00BB056B" w:rsidRDefault="009014E4" w:rsidP="00BB056B">
      <w:pPr>
        <w:spacing w:line="80" w:lineRule="exact"/>
        <w:rPr>
          <w:b/>
          <w:lang w:val="en-AU"/>
        </w:rPr>
      </w:pPr>
      <w:r>
        <w:rPr>
          <w:noProof/>
        </w:rPr>
        <mc:AlternateContent>
          <mc:Choice Requires="wps">
            <w:drawing>
              <wp:anchor distT="71755" distB="0" distL="114300" distR="114300" simplePos="0" relativeHeight="251655168" behindDoc="1" locked="1" layoutInCell="1" allowOverlap="1" wp14:anchorId="6AB4B2DB" wp14:editId="0139BEFE">
                <wp:simplePos x="0" y="0"/>
                <wp:positionH relativeFrom="margin">
                  <wp:align>left</wp:align>
                </wp:positionH>
                <wp:positionV relativeFrom="page">
                  <wp:align>bottom</wp:align>
                </wp:positionV>
                <wp:extent cx="6120130" cy="56578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5785"/>
                        </a:xfrm>
                        <a:prstGeom prst="rect">
                          <a:avLst/>
                        </a:prstGeom>
                        <a:solidFill>
                          <a:srgbClr val="FFFFFF"/>
                        </a:solidFill>
                        <a:ln>
                          <a:noFill/>
                        </a:ln>
                      </wps:spPr>
                      <wps:txbx>
                        <w:txbxContent>
                          <w:p w14:paraId="10286F88" w14:textId="77777777" w:rsidR="004A7FBA" w:rsidRDefault="004A7FBA" w:rsidP="004A7FBA">
                            <w:pPr>
                              <w:pBdr>
                                <w:top w:val="single" w:sz="6" w:space="1" w:color="000000"/>
                              </w:pBdr>
                              <w:spacing w:line="60" w:lineRule="exact"/>
                              <w:jc w:val="right"/>
                              <w:rPr>
                                <w:b/>
                              </w:rPr>
                            </w:pPr>
                          </w:p>
                          <w:p w14:paraId="7A4B69D4" w14:textId="2746CCE9" w:rsidR="004A7FBA" w:rsidRDefault="004A7FBA" w:rsidP="004A7FBA">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BB056B" w:rsidRPr="00BB056B">
                              <w:t xml:space="preserve"> 2023</w:t>
                            </w:r>
                          </w:p>
                          <w:p w14:paraId="3A27D769" w14:textId="380C4765" w:rsidR="004A7FBA" w:rsidRDefault="004A7FBA" w:rsidP="004A7FBA">
                            <w:pPr>
                              <w:jc w:val="right"/>
                            </w:pPr>
                            <w:r>
                              <w:t xml:space="preserve">Section 304 (Page </w:t>
                            </w:r>
                            <w:r w:rsidR="009D3EA6">
                              <w:t>3</w:t>
                            </w:r>
                            <w:r w:rsidR="002E03C1">
                              <w:t xml:space="preserve"> of 1</w:t>
                            </w:r>
                            <w:r w:rsidR="002177A0">
                              <w:t>1</w:t>
                            </w:r>
                            <w:r w:rsidR="002E03C1">
                              <w:t>)</w:t>
                            </w:r>
                          </w:p>
                          <w:p w14:paraId="257FB87A" w14:textId="77777777" w:rsidR="004A7FBA" w:rsidRDefault="004A7FBA" w:rsidP="004A7FB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B2DB" id="Text Box 11" o:spid="_x0000_s1028" type="#_x0000_t202" style="position:absolute;margin-left:0;margin-top:0;width:481.9pt;height:44.55pt;z-index:-251661312;visibility:visible;mso-wrap-style:square;mso-width-percent:0;mso-height-percent:0;mso-wrap-distance-left:9pt;mso-wrap-distance-top:5.65pt;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" stroked="f">
                <v:textbox inset="0,,0">
                  <w:txbxContent>
                    <w:p w14:paraId="10286F88" w14:textId="77777777" w:rsidR="004A7FBA" w:rsidRDefault="004A7FBA" w:rsidP="004A7FBA">
                      <w:pPr>
                        <w:pBdr>
                          <w:top w:val="single" w:sz="6" w:space="1" w:color="000000"/>
                        </w:pBdr>
                        <w:spacing w:line="60" w:lineRule="exact"/>
                        <w:jc w:val="right"/>
                        <w:rPr>
                          <w:b/>
                        </w:rPr>
                      </w:pPr>
                    </w:p>
                    <w:p w14:paraId="7A4B69D4" w14:textId="2746CCE9" w:rsidR="004A7FBA" w:rsidRDefault="004A7FBA" w:rsidP="004A7FBA">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BB056B" w:rsidRPr="00BB056B">
                        <w:t xml:space="preserve"> 2023</w:t>
                      </w:r>
                    </w:p>
                    <w:p w14:paraId="3A27D769" w14:textId="380C4765" w:rsidR="004A7FBA" w:rsidRDefault="004A7FBA" w:rsidP="004A7FBA">
                      <w:pPr>
                        <w:jc w:val="right"/>
                      </w:pPr>
                      <w:r>
                        <w:t xml:space="preserve">Section 304 (Page </w:t>
                      </w:r>
                      <w:r w:rsidR="009D3EA6">
                        <w:t>3</w:t>
                      </w:r>
                      <w:r w:rsidR="002E03C1">
                        <w:t xml:space="preserve"> of 1</w:t>
                      </w:r>
                      <w:r w:rsidR="002177A0">
                        <w:t>1</w:t>
                      </w:r>
                      <w:r w:rsidR="002E03C1">
                        <w:t>)</w:t>
                      </w:r>
                    </w:p>
                    <w:p w14:paraId="257FB87A" w14:textId="77777777" w:rsidR="004A7FBA" w:rsidRDefault="004A7FBA" w:rsidP="004A7FBA"/>
                  </w:txbxContent>
                </v:textbox>
                <w10:wrap anchorx="margin" anchory="page"/>
                <w10:anchorlock/>
              </v:shape>
            </w:pict>
          </mc:Fallback>
        </mc:AlternateContent>
      </w:r>
    </w:p>
    <w:p w14:paraId="5F838B5A" w14:textId="53620E4B" w:rsidR="00DE3A47" w:rsidRPr="00DE3A47" w:rsidRDefault="00DE3A47" w:rsidP="0068168C">
      <w:pPr>
        <w:spacing w:before="120"/>
        <w:rPr>
          <w:b/>
          <w:lang w:val="en-AU"/>
        </w:rPr>
      </w:pPr>
      <w:r w:rsidRPr="00DE3A47">
        <w:rPr>
          <w:b/>
          <w:lang w:val="en-AU"/>
        </w:rPr>
        <w:t>Any material that has been compacted and then trimmed from the compacted surface to conform to the correct level or thickness as shown on the drawings shall not be re-used in the pavement construction without the approval of the Superintendent.</w:t>
      </w:r>
    </w:p>
    <w:p w14:paraId="5485D755" w14:textId="77777777" w:rsidR="00DE3A47" w:rsidRPr="0073772D" w:rsidRDefault="00DE3A47" w:rsidP="00DE3A47">
      <w:pPr>
        <w:rPr>
          <w:lang w:val="en-AU"/>
        </w:rPr>
      </w:pPr>
    </w:p>
    <w:p w14:paraId="2DA2B757" w14:textId="77777777" w:rsidR="00DE3A47" w:rsidRPr="0073772D" w:rsidRDefault="00DE3A47" w:rsidP="0065234F">
      <w:pPr>
        <w:pStyle w:val="Heading5SS"/>
      </w:pPr>
      <w:r w:rsidRPr="0073772D">
        <w:t>(a)</w:t>
      </w:r>
      <w:r w:rsidRPr="0073772D">
        <w:tab/>
        <w:t>Width and Alignment</w:t>
      </w:r>
    </w:p>
    <w:p w14:paraId="566047D1" w14:textId="77777777" w:rsidR="00DE3A47" w:rsidRPr="0073772D" w:rsidRDefault="00DE3A47" w:rsidP="00863945">
      <w:pPr>
        <w:tabs>
          <w:tab w:val="left" w:pos="454"/>
        </w:tabs>
        <w:spacing w:before="160"/>
        <w:ind w:left="454" w:hanging="454"/>
        <w:rPr>
          <w:lang w:val="en-AU"/>
        </w:rPr>
      </w:pPr>
      <w:r w:rsidRPr="0073772D">
        <w:rPr>
          <w:lang w:val="en-AU"/>
        </w:rPr>
        <w:tab/>
        <w:t xml:space="preserve">The width of each side of the pavement shall not be less than the specified offset width or more than 50 mm outside the specified offset width when measured at right angles from </w:t>
      </w:r>
      <w:r w:rsidR="009D4124">
        <w:rPr>
          <w:lang w:val="en-AU"/>
        </w:rPr>
        <w:t>the centre line or design line.</w:t>
      </w:r>
    </w:p>
    <w:p w14:paraId="46AFF424" w14:textId="77777777" w:rsidR="00DE3A47" w:rsidRPr="0073772D" w:rsidRDefault="00DE3A47" w:rsidP="00DE3A47">
      <w:pPr>
        <w:rPr>
          <w:lang w:val="en-AU"/>
        </w:rPr>
      </w:pPr>
    </w:p>
    <w:p w14:paraId="6735F366" w14:textId="77777777" w:rsidR="00DE3A47" w:rsidRPr="0073772D" w:rsidRDefault="00DE3A47" w:rsidP="002F5B07">
      <w:pPr>
        <w:pStyle w:val="Heading5SS"/>
      </w:pPr>
      <w:r w:rsidRPr="0073772D">
        <w:t>(b)</w:t>
      </w:r>
      <w:r w:rsidRPr="0073772D">
        <w:tab/>
        <w:t>Surface Level of Pavement Courses</w:t>
      </w:r>
    </w:p>
    <w:p w14:paraId="1BC78698" w14:textId="187A1A5A" w:rsidR="00DE3A47" w:rsidRPr="001414B1" w:rsidRDefault="00DE3A47" w:rsidP="00863945">
      <w:pPr>
        <w:tabs>
          <w:tab w:val="left" w:pos="454"/>
        </w:tabs>
        <w:spacing w:before="160"/>
        <w:ind w:left="454" w:hanging="454"/>
        <w:rPr>
          <w:lang w:val="en-AU"/>
        </w:rPr>
      </w:pPr>
      <w:r w:rsidRPr="001414B1">
        <w:rPr>
          <w:lang w:val="en-AU"/>
        </w:rPr>
        <w:tab/>
        <w:t>The surface level of the pavement courses shall be measured in accordance w</w:t>
      </w:r>
      <w:r w:rsidR="009D4124" w:rsidRPr="001414B1">
        <w:rPr>
          <w:lang w:val="en-AU"/>
        </w:rPr>
        <w:t>ith the requirements of Section </w:t>
      </w:r>
      <w:r w:rsidRPr="001414B1">
        <w:rPr>
          <w:lang w:val="en-AU"/>
        </w:rPr>
        <w:t>173 and every test lot shall meet either Scale</w:t>
      </w:r>
      <w:r w:rsidR="009D4124" w:rsidRPr="001414B1">
        <w:rPr>
          <w:lang w:val="en-AU"/>
        </w:rPr>
        <w:t> </w:t>
      </w:r>
      <w:r w:rsidRPr="001414B1">
        <w:rPr>
          <w:lang w:val="en-AU"/>
        </w:rPr>
        <w:t>A, B or C requirements as specified in Clause</w:t>
      </w:r>
      <w:r w:rsidR="009D4124" w:rsidRPr="001414B1">
        <w:rPr>
          <w:lang w:val="en-AU"/>
        </w:rPr>
        <w:t> </w:t>
      </w:r>
      <w:r w:rsidRPr="001414B1">
        <w:rPr>
          <w:lang w:val="en-AU"/>
        </w:rPr>
        <w:t>304.1</w:t>
      </w:r>
      <w:r w:rsidR="001D1BFA">
        <w:rPr>
          <w:lang w:val="en-AU"/>
        </w:rPr>
        <w:t>4</w:t>
      </w:r>
      <w:r w:rsidR="000C7D12">
        <w:rPr>
          <w:lang w:val="en-AU"/>
        </w:rPr>
        <w:t>(a)</w:t>
      </w:r>
      <w:r w:rsidRPr="001414B1">
        <w:rPr>
          <w:lang w:val="en-AU"/>
        </w:rPr>
        <w:t>.</w:t>
      </w:r>
    </w:p>
    <w:p w14:paraId="50833655" w14:textId="1F51B5A8" w:rsidR="00DE3A47" w:rsidRPr="0073772D" w:rsidRDefault="009D4124" w:rsidP="00863945">
      <w:pPr>
        <w:tabs>
          <w:tab w:val="left" w:pos="454"/>
        </w:tabs>
        <w:spacing w:before="160"/>
        <w:ind w:left="454" w:hanging="454"/>
        <w:rPr>
          <w:lang w:val="en-AU"/>
        </w:rPr>
      </w:pPr>
      <w:r>
        <w:rPr>
          <w:lang w:val="en-AU"/>
        </w:rPr>
        <w:tab/>
      </w:r>
      <w:r w:rsidR="00DE3A47" w:rsidRPr="0073772D">
        <w:rPr>
          <w:lang w:val="en-AU"/>
        </w:rPr>
        <w:t>The maximum lot size for measurement and assessment of surface level shall be 4000 m</w:t>
      </w:r>
      <w:r w:rsidR="00DE3A47" w:rsidRPr="00E439C5">
        <w:rPr>
          <w:vertAlign w:val="superscript"/>
          <w:lang w:val="en-AU"/>
        </w:rPr>
        <w:t>2</w:t>
      </w:r>
      <w:r w:rsidR="00DE3A47" w:rsidRPr="0073772D">
        <w:rPr>
          <w:lang w:val="en-AU"/>
        </w:rPr>
        <w:t xml:space="preserve"> but may be increased to match the maximum lot size for assessment o</w:t>
      </w:r>
      <w:r>
        <w:rPr>
          <w:lang w:val="en-AU"/>
        </w:rPr>
        <w:t>f compaction specified in Table </w:t>
      </w:r>
      <w:r w:rsidR="00DE3A47" w:rsidRPr="0073772D">
        <w:rPr>
          <w:lang w:val="en-AU"/>
        </w:rPr>
        <w:t>304.1</w:t>
      </w:r>
      <w:r w:rsidR="001D1BFA">
        <w:rPr>
          <w:lang w:val="en-AU"/>
        </w:rPr>
        <w:t>2</w:t>
      </w:r>
      <w:r w:rsidR="00DE3A47" w:rsidRPr="0073772D">
        <w:rPr>
          <w:lang w:val="en-AU"/>
        </w:rPr>
        <w:t>1.</w:t>
      </w:r>
    </w:p>
    <w:p w14:paraId="54C82ECC" w14:textId="77777777" w:rsidR="00DE3A47" w:rsidRPr="0073772D" w:rsidRDefault="009D4124" w:rsidP="00863945">
      <w:pPr>
        <w:tabs>
          <w:tab w:val="left" w:pos="454"/>
        </w:tabs>
        <w:spacing w:before="160"/>
        <w:ind w:left="454" w:hanging="454"/>
        <w:rPr>
          <w:lang w:val="en-AU"/>
        </w:rPr>
      </w:pPr>
      <w:r>
        <w:rPr>
          <w:lang w:val="en-AU"/>
        </w:rPr>
        <w:tab/>
      </w:r>
      <w:r w:rsidR="00DE3A47" w:rsidRPr="0073772D">
        <w:rPr>
          <w:lang w:val="en-AU"/>
        </w:rPr>
        <w:t>Where pavement is to be constructed to the lip level of kerb and channel, it shall be constructed flush with the lip of the chann</w:t>
      </w:r>
      <w:r>
        <w:rPr>
          <w:lang w:val="en-AU"/>
        </w:rPr>
        <w:t>el or not more than 5 mm above.</w:t>
      </w:r>
    </w:p>
    <w:p w14:paraId="1EB832BC" w14:textId="77777777" w:rsidR="00DE3A47" w:rsidRPr="0073772D" w:rsidRDefault="00DE3A47" w:rsidP="002B73CF">
      <w:pPr>
        <w:tabs>
          <w:tab w:val="left" w:pos="454"/>
          <w:tab w:val="right" w:pos="851"/>
          <w:tab w:val="left" w:pos="993"/>
        </w:tabs>
        <w:spacing w:before="200"/>
        <w:ind w:left="992" w:hanging="992"/>
        <w:rPr>
          <w:lang w:val="en-AU"/>
        </w:rPr>
      </w:pPr>
      <w:r w:rsidRPr="0073772D">
        <w:rPr>
          <w:lang w:val="en-AU"/>
        </w:rPr>
        <w:tab/>
      </w:r>
      <w:r w:rsidRPr="0073772D">
        <w:rPr>
          <w:lang w:val="en-AU"/>
        </w:rPr>
        <w:tab/>
        <w:t>(i)</w:t>
      </w:r>
      <w:r w:rsidRPr="0073772D">
        <w:rPr>
          <w:lang w:val="en-AU"/>
        </w:rPr>
        <w:tab/>
        <w:t>Scale A and B Surface Level Requirements</w:t>
      </w:r>
    </w:p>
    <w:p w14:paraId="1B7F1BFC" w14:textId="4D3D3B2E" w:rsidR="00DE3A47" w:rsidRPr="0073772D" w:rsidRDefault="00DE3A47" w:rsidP="00863945">
      <w:pPr>
        <w:tabs>
          <w:tab w:val="left" w:pos="454"/>
          <w:tab w:val="right" w:pos="851"/>
          <w:tab w:val="left" w:pos="993"/>
        </w:tabs>
        <w:spacing w:before="160"/>
        <w:ind w:left="992" w:hanging="992"/>
        <w:rPr>
          <w:lang w:val="en-AU"/>
        </w:rPr>
      </w:pPr>
      <w:r w:rsidRPr="0073772D">
        <w:rPr>
          <w:lang w:val="en-AU"/>
        </w:rPr>
        <w:tab/>
      </w:r>
      <w:r w:rsidRPr="0073772D">
        <w:rPr>
          <w:lang w:val="en-AU"/>
        </w:rPr>
        <w:tab/>
      </w:r>
      <w:r w:rsidRPr="0073772D">
        <w:rPr>
          <w:lang w:val="en-AU"/>
        </w:rPr>
        <w:tab/>
        <w:t xml:space="preserve">Each level measurement shall be taken at random locations over the area of the lot in accordance with </w:t>
      </w:r>
      <w:r w:rsidR="004206B8" w:rsidRPr="004206B8">
        <w:rPr>
          <w:lang w:val="en-AU"/>
        </w:rPr>
        <w:t xml:space="preserve">RC </w:t>
      </w:r>
      <w:r w:rsidR="00003AC5" w:rsidRPr="004206B8">
        <w:rPr>
          <w:lang w:val="en-AU"/>
        </w:rPr>
        <w:t>423</w:t>
      </w:r>
      <w:r w:rsidR="00003AC5">
        <w:rPr>
          <w:lang w:val="en-AU"/>
        </w:rPr>
        <w:t>.0</w:t>
      </w:r>
      <w:r w:rsidR="00D4019F">
        <w:rPr>
          <w:lang w:val="en-AU"/>
        </w:rPr>
        <w:t>2</w:t>
      </w:r>
      <w:r w:rsidR="00003AC5">
        <w:rPr>
          <w:lang w:val="en-AU"/>
        </w:rPr>
        <w:t xml:space="preserve"> and </w:t>
      </w:r>
      <w:r w:rsidR="004206B8">
        <w:rPr>
          <w:lang w:val="en-AU"/>
        </w:rPr>
        <w:t xml:space="preserve">RC </w:t>
      </w:r>
      <w:r w:rsidR="00003AC5">
        <w:rPr>
          <w:lang w:val="en-AU"/>
        </w:rPr>
        <w:t>423.02B</w:t>
      </w:r>
      <w:r w:rsidRPr="0073772D">
        <w:rPr>
          <w:lang w:val="en-AU"/>
        </w:rPr>
        <w:t xml:space="preserve"> and the number of measurements taken within each lot shall not be less than the number specified in Table 304.0</w:t>
      </w:r>
      <w:r w:rsidR="001D1BFA">
        <w:rPr>
          <w:lang w:val="en-AU"/>
        </w:rPr>
        <w:t>7</w:t>
      </w:r>
      <w:r w:rsidRPr="0073772D">
        <w:rPr>
          <w:lang w:val="en-AU"/>
        </w:rPr>
        <w:t>1.</w:t>
      </w:r>
    </w:p>
    <w:p w14:paraId="1D1FB247" w14:textId="4114248F" w:rsidR="006C2E09" w:rsidRDefault="00DE3A47" w:rsidP="00863945">
      <w:pPr>
        <w:tabs>
          <w:tab w:val="left" w:pos="454"/>
          <w:tab w:val="right" w:pos="851"/>
          <w:tab w:val="left" w:pos="993"/>
        </w:tabs>
        <w:spacing w:before="160"/>
        <w:ind w:left="992" w:hanging="992"/>
        <w:rPr>
          <w:lang w:val="en-AU"/>
        </w:rPr>
        <w:sectPr w:rsidR="006C2E09" w:rsidSect="00691F37">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431" w:right="1134" w:bottom="431" w:left="1134" w:header="431" w:footer="431" w:gutter="0"/>
          <w:cols w:space="720"/>
          <w:noEndnote/>
        </w:sectPr>
      </w:pPr>
      <w:r w:rsidRPr="0073772D">
        <w:rPr>
          <w:lang w:val="en-AU"/>
        </w:rPr>
        <w:tab/>
      </w:r>
      <w:r w:rsidRPr="0073772D">
        <w:rPr>
          <w:lang w:val="en-AU"/>
        </w:rPr>
        <w:tab/>
      </w:r>
      <w:r w:rsidRPr="0073772D">
        <w:rPr>
          <w:lang w:val="en-AU"/>
        </w:rPr>
        <w:tab/>
        <w:t xml:space="preserve">The mean and standard deviation of the departures from the design surface level for the pavement courses at their respective levels within each lot shall meet the </w:t>
      </w:r>
      <w:r w:rsidR="00166B7A">
        <w:rPr>
          <w:lang w:val="en-AU"/>
        </w:rPr>
        <w:t>requirements of Table 304.0</w:t>
      </w:r>
      <w:r w:rsidR="001D1BFA">
        <w:rPr>
          <w:lang w:val="en-AU"/>
        </w:rPr>
        <w:t>7</w:t>
      </w:r>
      <w:r w:rsidR="00166B7A">
        <w:rPr>
          <w:lang w:val="en-AU"/>
        </w:rPr>
        <w:t>2.</w:t>
      </w:r>
    </w:p>
    <w:p w14:paraId="16ED3DBE" w14:textId="3CCB5B6A" w:rsidR="00FF61A4" w:rsidRPr="00741183" w:rsidRDefault="00FF61A4" w:rsidP="00863945">
      <w:pPr>
        <w:spacing w:after="60"/>
        <w:jc w:val="center"/>
        <w:rPr>
          <w:b/>
        </w:rPr>
      </w:pPr>
      <w:r w:rsidRPr="00741183">
        <w:rPr>
          <w:b/>
        </w:rPr>
        <w:lastRenderedPageBreak/>
        <w:t>Table 304.0</w:t>
      </w:r>
      <w:r w:rsidR="001D1BFA">
        <w:rPr>
          <w:b/>
        </w:rPr>
        <w:t>7</w:t>
      </w:r>
      <w:r w:rsidRPr="00741183">
        <w:rPr>
          <w:b/>
        </w:rPr>
        <w:t>1  Minimum Number of Level Measurements per Lot</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bottom w:w="57" w:type="dxa"/>
        </w:tblCellMar>
        <w:tblLook w:val="0000" w:firstRow="0" w:lastRow="0" w:firstColumn="0" w:lastColumn="0" w:noHBand="0" w:noVBand="0"/>
      </w:tblPr>
      <w:tblGrid>
        <w:gridCol w:w="1979"/>
        <w:gridCol w:w="1985"/>
      </w:tblGrid>
      <w:tr w:rsidR="00FF61A4" w:rsidRPr="0073772D" w14:paraId="43BC421D" w14:textId="77777777" w:rsidTr="001414B1">
        <w:trPr>
          <w:cantSplit/>
          <w:jc w:val="center"/>
        </w:trPr>
        <w:tc>
          <w:tcPr>
            <w:tcW w:w="1979" w:type="dxa"/>
            <w:tcBorders>
              <w:top w:val="single" w:sz="12" w:space="0" w:color="auto"/>
              <w:left w:val="single" w:sz="12" w:space="0" w:color="auto"/>
              <w:bottom w:val="single" w:sz="12" w:space="0" w:color="auto"/>
              <w:right w:val="single" w:sz="4" w:space="0" w:color="auto"/>
            </w:tcBorders>
            <w:vAlign w:val="center"/>
          </w:tcPr>
          <w:p w14:paraId="26666204" w14:textId="77777777" w:rsidR="00FF61A4" w:rsidRPr="00FF61A4" w:rsidRDefault="00FF61A4" w:rsidP="004550F4">
            <w:pPr>
              <w:jc w:val="center"/>
              <w:rPr>
                <w:b/>
              </w:rPr>
            </w:pPr>
            <w:r w:rsidRPr="00FF61A4">
              <w:rPr>
                <w:b/>
              </w:rPr>
              <w:t>Scale of Surface Level Measurement</w:t>
            </w:r>
          </w:p>
        </w:tc>
        <w:tc>
          <w:tcPr>
            <w:tcW w:w="1985" w:type="dxa"/>
            <w:tcBorders>
              <w:top w:val="single" w:sz="12" w:space="0" w:color="auto"/>
              <w:left w:val="single" w:sz="4" w:space="0" w:color="auto"/>
              <w:bottom w:val="single" w:sz="12" w:space="0" w:color="auto"/>
              <w:right w:val="single" w:sz="12" w:space="0" w:color="auto"/>
            </w:tcBorders>
            <w:vAlign w:val="center"/>
          </w:tcPr>
          <w:p w14:paraId="40CAEB93" w14:textId="77777777" w:rsidR="00FF61A4" w:rsidRPr="00FF61A4" w:rsidRDefault="00FF61A4" w:rsidP="004550F4">
            <w:pPr>
              <w:jc w:val="center"/>
              <w:rPr>
                <w:b/>
              </w:rPr>
            </w:pPr>
            <w:r w:rsidRPr="00FF61A4">
              <w:rPr>
                <w:b/>
              </w:rPr>
              <w:t xml:space="preserve">Minimum Number of Measurements Per </w:t>
            </w:r>
            <w:smartTag w:uri="urn:schemas-microsoft-com:office:smarttags" w:element="place">
              <w:r w:rsidRPr="00FF61A4">
                <w:rPr>
                  <w:b/>
                </w:rPr>
                <w:t>Lot</w:t>
              </w:r>
            </w:smartTag>
          </w:p>
        </w:tc>
      </w:tr>
      <w:tr w:rsidR="00FF61A4" w:rsidRPr="0073772D" w14:paraId="6898C1E1" w14:textId="77777777" w:rsidTr="001414B1">
        <w:trPr>
          <w:cantSplit/>
          <w:jc w:val="center"/>
        </w:trPr>
        <w:tc>
          <w:tcPr>
            <w:tcW w:w="1979" w:type="dxa"/>
            <w:tcBorders>
              <w:top w:val="single" w:sz="12" w:space="0" w:color="auto"/>
              <w:left w:val="single" w:sz="12" w:space="0" w:color="auto"/>
              <w:bottom w:val="nil"/>
              <w:right w:val="single" w:sz="4" w:space="0" w:color="auto"/>
            </w:tcBorders>
          </w:tcPr>
          <w:p w14:paraId="284138F7" w14:textId="77777777" w:rsidR="00FF61A4" w:rsidRPr="0073772D" w:rsidRDefault="00FF61A4" w:rsidP="004550F4">
            <w:r w:rsidRPr="0073772D">
              <w:t>Scale A</w:t>
            </w:r>
          </w:p>
        </w:tc>
        <w:tc>
          <w:tcPr>
            <w:tcW w:w="1985" w:type="dxa"/>
            <w:tcBorders>
              <w:top w:val="single" w:sz="12" w:space="0" w:color="auto"/>
              <w:left w:val="single" w:sz="4" w:space="0" w:color="auto"/>
              <w:bottom w:val="nil"/>
              <w:right w:val="single" w:sz="12" w:space="0" w:color="auto"/>
            </w:tcBorders>
            <w:vAlign w:val="center"/>
          </w:tcPr>
          <w:p w14:paraId="69331AD1" w14:textId="77777777" w:rsidR="00FF61A4" w:rsidRPr="0073772D" w:rsidRDefault="00FF61A4" w:rsidP="004550F4">
            <w:pPr>
              <w:jc w:val="center"/>
            </w:pPr>
            <w:r w:rsidRPr="0073772D">
              <w:t>80</w:t>
            </w:r>
          </w:p>
        </w:tc>
      </w:tr>
      <w:tr w:rsidR="00FF61A4" w:rsidRPr="0073772D" w14:paraId="0AA4722A" w14:textId="77777777" w:rsidTr="001414B1">
        <w:trPr>
          <w:cantSplit/>
          <w:jc w:val="center"/>
        </w:trPr>
        <w:tc>
          <w:tcPr>
            <w:tcW w:w="1979" w:type="dxa"/>
            <w:tcBorders>
              <w:top w:val="nil"/>
              <w:left w:val="single" w:sz="12" w:space="0" w:color="auto"/>
              <w:bottom w:val="single" w:sz="12" w:space="0" w:color="auto"/>
              <w:right w:val="single" w:sz="4" w:space="0" w:color="auto"/>
            </w:tcBorders>
          </w:tcPr>
          <w:p w14:paraId="4752BB8A" w14:textId="77777777" w:rsidR="00FF61A4" w:rsidRPr="0073772D" w:rsidRDefault="00FF61A4" w:rsidP="004550F4">
            <w:r w:rsidRPr="0073772D">
              <w:t>Scale B</w:t>
            </w:r>
          </w:p>
        </w:tc>
        <w:tc>
          <w:tcPr>
            <w:tcW w:w="1985" w:type="dxa"/>
            <w:tcBorders>
              <w:top w:val="nil"/>
              <w:left w:val="single" w:sz="4" w:space="0" w:color="auto"/>
              <w:bottom w:val="single" w:sz="12" w:space="0" w:color="auto"/>
              <w:right w:val="single" w:sz="12" w:space="0" w:color="auto"/>
            </w:tcBorders>
            <w:vAlign w:val="center"/>
          </w:tcPr>
          <w:p w14:paraId="4BF17F10" w14:textId="77777777" w:rsidR="00FF61A4" w:rsidRPr="0073772D" w:rsidRDefault="00FF61A4" w:rsidP="004550F4">
            <w:pPr>
              <w:jc w:val="center"/>
            </w:pPr>
            <w:r w:rsidRPr="0073772D">
              <w:t>40</w:t>
            </w:r>
          </w:p>
        </w:tc>
      </w:tr>
    </w:tbl>
    <w:p w14:paraId="61BC7791" w14:textId="77777777" w:rsidR="002B73CF" w:rsidRDefault="002B73CF" w:rsidP="009B05A6">
      <w:pPr>
        <w:spacing w:line="180" w:lineRule="exact"/>
        <w:rPr>
          <w:lang w:val="en-AU"/>
        </w:rPr>
      </w:pPr>
    </w:p>
    <w:p w14:paraId="1643EC5D" w14:textId="607EC6B3" w:rsidR="00863945" w:rsidRPr="00741183" w:rsidRDefault="00863945" w:rsidP="00741183">
      <w:pPr>
        <w:spacing w:after="60"/>
        <w:ind w:left="142"/>
        <w:rPr>
          <w:b/>
        </w:rPr>
      </w:pPr>
      <w:r w:rsidRPr="00741183">
        <w:rPr>
          <w:b/>
        </w:rPr>
        <w:t>Table 304.0</w:t>
      </w:r>
      <w:r w:rsidR="001D1BFA">
        <w:rPr>
          <w:b/>
        </w:rPr>
        <w:t>7</w:t>
      </w:r>
      <w:r w:rsidRPr="00741183">
        <w:rPr>
          <w:b/>
        </w:rPr>
        <w:t>2  Surface Level Tolerances for the Pavement Courses</w:t>
      </w:r>
    </w:p>
    <w:tbl>
      <w:tblPr>
        <w:tblW w:w="9372" w:type="dxa"/>
        <w:jc w:val="center"/>
        <w:tblLayout w:type="fixed"/>
        <w:tblCellMar>
          <w:top w:w="102" w:type="dxa"/>
          <w:left w:w="85" w:type="dxa"/>
          <w:bottom w:w="57" w:type="dxa"/>
          <w:right w:w="85" w:type="dxa"/>
        </w:tblCellMar>
        <w:tblLook w:val="0000" w:firstRow="0" w:lastRow="0" w:firstColumn="0" w:lastColumn="0" w:noHBand="0" w:noVBand="0"/>
      </w:tblPr>
      <w:tblGrid>
        <w:gridCol w:w="2268"/>
        <w:gridCol w:w="1308"/>
        <w:gridCol w:w="1049"/>
        <w:gridCol w:w="1342"/>
        <w:gridCol w:w="1049"/>
        <w:gridCol w:w="1222"/>
        <w:gridCol w:w="1134"/>
      </w:tblGrid>
      <w:tr w:rsidR="00863945" w:rsidRPr="001D4EF5" w14:paraId="380AA130" w14:textId="77777777" w:rsidTr="00EE23B5">
        <w:trPr>
          <w:cantSplit/>
          <w:jc w:val="center"/>
        </w:trPr>
        <w:tc>
          <w:tcPr>
            <w:tcW w:w="2268" w:type="dxa"/>
            <w:vMerge w:val="restart"/>
            <w:tcBorders>
              <w:top w:val="single" w:sz="12" w:space="0" w:color="auto"/>
              <w:left w:val="single" w:sz="12" w:space="0" w:color="auto"/>
              <w:bottom w:val="nil"/>
              <w:right w:val="single" w:sz="6" w:space="0" w:color="000000"/>
            </w:tcBorders>
            <w:vAlign w:val="center"/>
          </w:tcPr>
          <w:p w14:paraId="46CF7AD6" w14:textId="77777777" w:rsidR="00863945" w:rsidRPr="001D4EF5" w:rsidRDefault="00863945" w:rsidP="00EE23B5">
            <w:pPr>
              <w:jc w:val="center"/>
              <w:rPr>
                <w:b/>
                <w:lang w:val="en-AU"/>
              </w:rPr>
            </w:pPr>
            <w:r w:rsidRPr="001D4EF5">
              <w:rPr>
                <w:b/>
                <w:lang w:val="en-AU"/>
              </w:rPr>
              <w:t>Scale of Level Measurement</w:t>
            </w:r>
          </w:p>
        </w:tc>
        <w:tc>
          <w:tcPr>
            <w:tcW w:w="2357" w:type="dxa"/>
            <w:gridSpan w:val="2"/>
            <w:tcBorders>
              <w:top w:val="single" w:sz="12" w:space="0" w:color="auto"/>
              <w:left w:val="nil"/>
              <w:bottom w:val="single" w:sz="6" w:space="0" w:color="000000"/>
              <w:right w:val="single" w:sz="4" w:space="0" w:color="auto"/>
            </w:tcBorders>
            <w:vAlign w:val="center"/>
          </w:tcPr>
          <w:p w14:paraId="20A82F6C" w14:textId="77777777" w:rsidR="00863945" w:rsidRPr="001D4EF5" w:rsidRDefault="00863945" w:rsidP="00EE23B5">
            <w:pPr>
              <w:jc w:val="center"/>
              <w:rPr>
                <w:b/>
                <w:lang w:val="en-AU"/>
              </w:rPr>
            </w:pPr>
            <w:r w:rsidRPr="001D4EF5">
              <w:rPr>
                <w:b/>
                <w:lang w:val="en-AU"/>
              </w:rPr>
              <w:t>Lower Subbase</w:t>
            </w:r>
          </w:p>
        </w:tc>
        <w:tc>
          <w:tcPr>
            <w:tcW w:w="2391" w:type="dxa"/>
            <w:gridSpan w:val="2"/>
            <w:tcBorders>
              <w:top w:val="single" w:sz="12" w:space="0" w:color="auto"/>
              <w:left w:val="nil"/>
              <w:bottom w:val="single" w:sz="6" w:space="0" w:color="000000"/>
              <w:right w:val="single" w:sz="4" w:space="0" w:color="auto"/>
            </w:tcBorders>
            <w:vAlign w:val="center"/>
          </w:tcPr>
          <w:p w14:paraId="6F30073E" w14:textId="77777777" w:rsidR="00863945" w:rsidRPr="001D4EF5" w:rsidRDefault="00863945" w:rsidP="00EE23B5">
            <w:pPr>
              <w:jc w:val="center"/>
              <w:rPr>
                <w:b/>
                <w:lang w:val="en-AU"/>
              </w:rPr>
            </w:pPr>
            <w:r w:rsidRPr="001D4EF5">
              <w:rPr>
                <w:b/>
                <w:lang w:val="en-AU"/>
              </w:rPr>
              <w:t>Upper Subbase</w:t>
            </w:r>
          </w:p>
        </w:tc>
        <w:tc>
          <w:tcPr>
            <w:tcW w:w="2356" w:type="dxa"/>
            <w:gridSpan w:val="2"/>
            <w:tcBorders>
              <w:top w:val="single" w:sz="12" w:space="0" w:color="auto"/>
              <w:left w:val="nil"/>
              <w:bottom w:val="single" w:sz="6" w:space="0" w:color="000000"/>
              <w:right w:val="single" w:sz="12" w:space="0" w:color="auto"/>
            </w:tcBorders>
            <w:vAlign w:val="center"/>
          </w:tcPr>
          <w:p w14:paraId="2092BA87" w14:textId="77777777" w:rsidR="00863945" w:rsidRPr="001D4EF5" w:rsidRDefault="00863945" w:rsidP="00EE23B5">
            <w:pPr>
              <w:jc w:val="center"/>
              <w:rPr>
                <w:b/>
                <w:lang w:val="en-AU"/>
              </w:rPr>
            </w:pPr>
            <w:r w:rsidRPr="001D4EF5">
              <w:rPr>
                <w:b/>
                <w:lang w:val="en-AU"/>
              </w:rPr>
              <w:t>Base</w:t>
            </w:r>
          </w:p>
        </w:tc>
      </w:tr>
      <w:tr w:rsidR="00863945" w:rsidRPr="001D4EF5" w14:paraId="5DCA0D31" w14:textId="77777777" w:rsidTr="00EE23B5">
        <w:trPr>
          <w:cantSplit/>
          <w:jc w:val="center"/>
        </w:trPr>
        <w:tc>
          <w:tcPr>
            <w:tcW w:w="2268" w:type="dxa"/>
            <w:vMerge/>
            <w:tcBorders>
              <w:top w:val="nil"/>
              <w:left w:val="single" w:sz="12" w:space="0" w:color="auto"/>
              <w:bottom w:val="single" w:sz="12" w:space="0" w:color="auto"/>
              <w:right w:val="single" w:sz="6" w:space="0" w:color="000000"/>
            </w:tcBorders>
            <w:vAlign w:val="center"/>
          </w:tcPr>
          <w:p w14:paraId="0AD6879B" w14:textId="77777777" w:rsidR="00863945" w:rsidRPr="001D4EF5" w:rsidRDefault="00863945" w:rsidP="00EE23B5">
            <w:pPr>
              <w:jc w:val="center"/>
              <w:rPr>
                <w:b/>
                <w:lang w:val="en-AU"/>
              </w:rPr>
            </w:pPr>
          </w:p>
        </w:tc>
        <w:tc>
          <w:tcPr>
            <w:tcW w:w="1308" w:type="dxa"/>
            <w:tcBorders>
              <w:top w:val="single" w:sz="6" w:space="0" w:color="000000"/>
              <w:left w:val="single" w:sz="4" w:space="0" w:color="auto"/>
              <w:bottom w:val="single" w:sz="12" w:space="0" w:color="auto"/>
              <w:right w:val="single" w:sz="6" w:space="0" w:color="000000"/>
            </w:tcBorders>
            <w:vAlign w:val="center"/>
          </w:tcPr>
          <w:p w14:paraId="631CFEA0"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6A613E9A" w14:textId="77777777" w:rsidR="00863945" w:rsidRPr="001D4EF5" w:rsidRDefault="00863945" w:rsidP="00EE23B5">
            <w:pPr>
              <w:jc w:val="center"/>
              <w:rPr>
                <w:b/>
                <w:lang w:val="en-AU"/>
              </w:rPr>
            </w:pPr>
            <w:r w:rsidRPr="001D4EF5">
              <w:rPr>
                <w:b/>
                <w:lang w:val="en-AU"/>
              </w:rPr>
              <w:t>(mm)</w:t>
            </w:r>
          </w:p>
        </w:tc>
        <w:tc>
          <w:tcPr>
            <w:tcW w:w="1049" w:type="dxa"/>
            <w:tcBorders>
              <w:top w:val="single" w:sz="6" w:space="0" w:color="000000"/>
              <w:left w:val="single" w:sz="6" w:space="0" w:color="000000"/>
              <w:bottom w:val="single" w:sz="12" w:space="0" w:color="auto"/>
              <w:right w:val="single" w:sz="6" w:space="0" w:color="000000"/>
            </w:tcBorders>
            <w:vAlign w:val="center"/>
          </w:tcPr>
          <w:p w14:paraId="2FAB8B2A" w14:textId="77777777" w:rsidR="00863945" w:rsidRPr="001D4EF5" w:rsidRDefault="00863945" w:rsidP="00EE23B5">
            <w:pPr>
              <w:jc w:val="center"/>
              <w:rPr>
                <w:b/>
                <w:lang w:val="en-AU"/>
              </w:rPr>
            </w:pPr>
            <w:r w:rsidRPr="001D4EF5">
              <w:rPr>
                <w:b/>
                <w:lang w:val="en-AU"/>
              </w:rPr>
              <w:t>Max. S</w:t>
            </w:r>
          </w:p>
          <w:p w14:paraId="63068F57" w14:textId="77777777" w:rsidR="00863945" w:rsidRPr="001D4EF5" w:rsidRDefault="00863945" w:rsidP="00EE23B5">
            <w:pPr>
              <w:jc w:val="center"/>
              <w:rPr>
                <w:b/>
                <w:lang w:val="en-AU"/>
              </w:rPr>
            </w:pPr>
            <w:r w:rsidRPr="001D4EF5">
              <w:rPr>
                <w:b/>
                <w:lang w:val="en-AU"/>
              </w:rPr>
              <w:t>(mm)</w:t>
            </w:r>
          </w:p>
        </w:tc>
        <w:tc>
          <w:tcPr>
            <w:tcW w:w="1342" w:type="dxa"/>
            <w:tcBorders>
              <w:top w:val="single" w:sz="6" w:space="0" w:color="000000"/>
              <w:left w:val="single" w:sz="6" w:space="0" w:color="000000"/>
              <w:bottom w:val="single" w:sz="12" w:space="0" w:color="auto"/>
              <w:right w:val="single" w:sz="6" w:space="0" w:color="000000"/>
            </w:tcBorders>
            <w:vAlign w:val="center"/>
          </w:tcPr>
          <w:p w14:paraId="0DB5E895"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16A845CB" w14:textId="77777777" w:rsidR="00863945" w:rsidRPr="001D4EF5" w:rsidRDefault="00863945" w:rsidP="00EE23B5">
            <w:pPr>
              <w:jc w:val="center"/>
              <w:rPr>
                <w:b/>
                <w:lang w:val="en-AU"/>
              </w:rPr>
            </w:pPr>
            <w:r w:rsidRPr="001D4EF5">
              <w:rPr>
                <w:b/>
                <w:lang w:val="en-AU"/>
              </w:rPr>
              <w:t>(mm)</w:t>
            </w:r>
          </w:p>
        </w:tc>
        <w:tc>
          <w:tcPr>
            <w:tcW w:w="1049" w:type="dxa"/>
            <w:tcBorders>
              <w:top w:val="single" w:sz="6" w:space="0" w:color="000000"/>
              <w:left w:val="single" w:sz="6" w:space="0" w:color="000000"/>
              <w:bottom w:val="single" w:sz="12" w:space="0" w:color="auto"/>
              <w:right w:val="single" w:sz="6" w:space="0" w:color="000000"/>
            </w:tcBorders>
            <w:vAlign w:val="center"/>
          </w:tcPr>
          <w:p w14:paraId="508A2FEC" w14:textId="77777777" w:rsidR="00863945" w:rsidRPr="001D4EF5" w:rsidRDefault="00863945" w:rsidP="00EE23B5">
            <w:pPr>
              <w:jc w:val="center"/>
              <w:rPr>
                <w:b/>
                <w:lang w:val="en-AU"/>
              </w:rPr>
            </w:pPr>
            <w:r w:rsidRPr="001D4EF5">
              <w:rPr>
                <w:b/>
                <w:lang w:val="en-AU"/>
              </w:rPr>
              <w:t>Max. S</w:t>
            </w:r>
          </w:p>
          <w:p w14:paraId="605D4CE5" w14:textId="77777777" w:rsidR="00863945" w:rsidRPr="001D4EF5" w:rsidRDefault="00863945" w:rsidP="00EE23B5">
            <w:pPr>
              <w:jc w:val="center"/>
              <w:rPr>
                <w:b/>
                <w:lang w:val="en-AU"/>
              </w:rPr>
            </w:pPr>
            <w:r w:rsidRPr="001D4EF5">
              <w:rPr>
                <w:b/>
                <w:lang w:val="en-AU"/>
              </w:rPr>
              <w:t>(mm)</w:t>
            </w:r>
          </w:p>
        </w:tc>
        <w:tc>
          <w:tcPr>
            <w:tcW w:w="1222" w:type="dxa"/>
            <w:tcBorders>
              <w:top w:val="single" w:sz="6" w:space="0" w:color="000000"/>
              <w:left w:val="single" w:sz="6" w:space="0" w:color="000000"/>
              <w:bottom w:val="single" w:sz="12" w:space="0" w:color="auto"/>
              <w:right w:val="single" w:sz="6" w:space="0" w:color="000000"/>
            </w:tcBorders>
            <w:vAlign w:val="center"/>
          </w:tcPr>
          <w:p w14:paraId="765BD710" w14:textId="77777777" w:rsidR="00863945" w:rsidRPr="001D4EF5" w:rsidRDefault="00863945" w:rsidP="00EE23B5">
            <w:pPr>
              <w:jc w:val="center"/>
              <w:rPr>
                <w:b/>
                <w:lang w:val="en-AU"/>
              </w:rPr>
            </w:pPr>
            <w:r w:rsidRPr="001D4EF5">
              <w:rPr>
                <w:b/>
                <w:lang w:val="en-AU"/>
              </w:rPr>
              <w:fldChar w:fldCharType="begin"/>
            </w:r>
            <w:r w:rsidRPr="001D4EF5">
              <w:rPr>
                <w:b/>
                <w:lang w:val="en-AU"/>
              </w:rPr>
              <w:instrText>EQ \O(x,¯)</w:instrText>
            </w:r>
            <w:r w:rsidRPr="001D4EF5">
              <w:rPr>
                <w:b/>
                <w:lang w:val="en-AU"/>
              </w:rPr>
              <w:fldChar w:fldCharType="end"/>
            </w:r>
            <w:r w:rsidRPr="001D4EF5">
              <w:rPr>
                <w:b/>
                <w:lang w:val="en-AU"/>
              </w:rPr>
              <w:t xml:space="preserve"> Range</w:t>
            </w:r>
          </w:p>
          <w:p w14:paraId="3C5673E7" w14:textId="77777777" w:rsidR="00863945" w:rsidRPr="001D4EF5" w:rsidRDefault="00863945" w:rsidP="00EE23B5">
            <w:pPr>
              <w:jc w:val="center"/>
              <w:rPr>
                <w:b/>
                <w:lang w:val="en-AU"/>
              </w:rPr>
            </w:pPr>
            <w:r w:rsidRPr="001D4EF5">
              <w:rPr>
                <w:b/>
                <w:lang w:val="en-AU"/>
              </w:rPr>
              <w:t>(mm)</w:t>
            </w:r>
          </w:p>
        </w:tc>
        <w:tc>
          <w:tcPr>
            <w:tcW w:w="1134" w:type="dxa"/>
            <w:tcBorders>
              <w:top w:val="single" w:sz="6" w:space="0" w:color="000000"/>
              <w:left w:val="single" w:sz="6" w:space="0" w:color="000000"/>
              <w:bottom w:val="single" w:sz="12" w:space="0" w:color="auto"/>
              <w:right w:val="single" w:sz="12" w:space="0" w:color="auto"/>
            </w:tcBorders>
            <w:vAlign w:val="center"/>
          </w:tcPr>
          <w:p w14:paraId="5BA93EC1" w14:textId="77777777" w:rsidR="00863945" w:rsidRPr="001D4EF5" w:rsidRDefault="00863945" w:rsidP="00EE23B5">
            <w:pPr>
              <w:jc w:val="center"/>
              <w:rPr>
                <w:b/>
                <w:lang w:val="en-AU"/>
              </w:rPr>
            </w:pPr>
            <w:r w:rsidRPr="001D4EF5">
              <w:rPr>
                <w:b/>
                <w:lang w:val="en-AU"/>
              </w:rPr>
              <w:t>Max. S</w:t>
            </w:r>
          </w:p>
          <w:p w14:paraId="06D96A27" w14:textId="77777777" w:rsidR="00863945" w:rsidRPr="001D4EF5" w:rsidRDefault="00863945" w:rsidP="00EE23B5">
            <w:pPr>
              <w:jc w:val="center"/>
              <w:rPr>
                <w:b/>
                <w:lang w:val="en-AU"/>
              </w:rPr>
            </w:pPr>
            <w:r w:rsidRPr="001D4EF5">
              <w:rPr>
                <w:b/>
                <w:lang w:val="en-AU"/>
              </w:rPr>
              <w:t>(mm)</w:t>
            </w:r>
          </w:p>
        </w:tc>
      </w:tr>
      <w:tr w:rsidR="00863945" w:rsidRPr="0073772D" w14:paraId="1D5E2D5A" w14:textId="77777777" w:rsidTr="00EE23B5">
        <w:trPr>
          <w:cantSplit/>
          <w:jc w:val="center"/>
        </w:trPr>
        <w:tc>
          <w:tcPr>
            <w:tcW w:w="2268" w:type="dxa"/>
            <w:tcBorders>
              <w:top w:val="single" w:sz="12" w:space="0" w:color="auto"/>
              <w:left w:val="single" w:sz="12" w:space="0" w:color="auto"/>
              <w:bottom w:val="single" w:sz="4" w:space="0" w:color="auto"/>
              <w:right w:val="single" w:sz="6" w:space="0" w:color="000000"/>
            </w:tcBorders>
            <w:vAlign w:val="center"/>
          </w:tcPr>
          <w:p w14:paraId="2B690564" w14:textId="77777777" w:rsidR="00863945" w:rsidRPr="0073772D" w:rsidRDefault="00863945" w:rsidP="00EE23B5">
            <w:pPr>
              <w:rPr>
                <w:lang w:val="en-AU"/>
              </w:rPr>
            </w:pPr>
            <w:r w:rsidRPr="0073772D">
              <w:rPr>
                <w:lang w:val="en-AU"/>
              </w:rPr>
              <w:t>Scale A</w:t>
            </w:r>
          </w:p>
        </w:tc>
        <w:tc>
          <w:tcPr>
            <w:tcW w:w="1308" w:type="dxa"/>
            <w:tcBorders>
              <w:top w:val="single" w:sz="12" w:space="0" w:color="auto"/>
              <w:left w:val="single" w:sz="4" w:space="0" w:color="auto"/>
              <w:bottom w:val="single" w:sz="4" w:space="0" w:color="auto"/>
              <w:right w:val="single" w:sz="6" w:space="0" w:color="000000"/>
            </w:tcBorders>
            <w:vAlign w:val="center"/>
          </w:tcPr>
          <w:p w14:paraId="77009914" w14:textId="77777777" w:rsidR="00863945" w:rsidRPr="0073772D" w:rsidRDefault="00863945" w:rsidP="00EE23B5">
            <w:pPr>
              <w:jc w:val="center"/>
              <w:rPr>
                <w:lang w:val="en-AU"/>
              </w:rPr>
            </w:pPr>
            <w:r w:rsidRPr="0073772D">
              <w:rPr>
                <w:lang w:val="en-AU"/>
              </w:rPr>
              <w:t>+6 to –10</w:t>
            </w:r>
          </w:p>
        </w:tc>
        <w:tc>
          <w:tcPr>
            <w:tcW w:w="1049" w:type="dxa"/>
            <w:tcBorders>
              <w:top w:val="single" w:sz="12" w:space="0" w:color="auto"/>
              <w:left w:val="single" w:sz="6" w:space="0" w:color="000000"/>
              <w:bottom w:val="single" w:sz="4" w:space="0" w:color="auto"/>
              <w:right w:val="single" w:sz="6" w:space="0" w:color="000000"/>
            </w:tcBorders>
            <w:vAlign w:val="center"/>
          </w:tcPr>
          <w:p w14:paraId="6CFD869B" w14:textId="77777777" w:rsidR="00863945" w:rsidRPr="0073772D" w:rsidRDefault="00863945" w:rsidP="00EE23B5">
            <w:pPr>
              <w:jc w:val="center"/>
              <w:rPr>
                <w:lang w:val="en-AU"/>
              </w:rPr>
            </w:pPr>
            <w:r w:rsidRPr="0073772D">
              <w:rPr>
                <w:lang w:val="en-AU"/>
              </w:rPr>
              <w:t>10</w:t>
            </w:r>
          </w:p>
        </w:tc>
        <w:tc>
          <w:tcPr>
            <w:tcW w:w="1342" w:type="dxa"/>
            <w:tcBorders>
              <w:top w:val="single" w:sz="12" w:space="0" w:color="auto"/>
              <w:left w:val="single" w:sz="6" w:space="0" w:color="000000"/>
              <w:bottom w:val="single" w:sz="4" w:space="0" w:color="auto"/>
              <w:right w:val="single" w:sz="6" w:space="0" w:color="000000"/>
            </w:tcBorders>
            <w:vAlign w:val="center"/>
          </w:tcPr>
          <w:p w14:paraId="5521C957" w14:textId="77777777" w:rsidR="00863945" w:rsidRPr="0073772D" w:rsidRDefault="00863945" w:rsidP="00EE23B5">
            <w:pPr>
              <w:jc w:val="center"/>
              <w:rPr>
                <w:lang w:val="en-AU"/>
              </w:rPr>
            </w:pPr>
            <w:r w:rsidRPr="0073772D">
              <w:rPr>
                <w:lang w:val="en-AU"/>
              </w:rPr>
              <w:t>+4 to -8</w:t>
            </w:r>
          </w:p>
        </w:tc>
        <w:tc>
          <w:tcPr>
            <w:tcW w:w="1049" w:type="dxa"/>
            <w:tcBorders>
              <w:top w:val="single" w:sz="12" w:space="0" w:color="auto"/>
              <w:left w:val="single" w:sz="6" w:space="0" w:color="000000"/>
              <w:bottom w:val="single" w:sz="4" w:space="0" w:color="auto"/>
              <w:right w:val="single" w:sz="6" w:space="0" w:color="000000"/>
            </w:tcBorders>
            <w:vAlign w:val="center"/>
          </w:tcPr>
          <w:p w14:paraId="0C35F124" w14:textId="77777777" w:rsidR="00863945" w:rsidRPr="0073772D" w:rsidRDefault="00863945" w:rsidP="00EE23B5">
            <w:pPr>
              <w:jc w:val="center"/>
              <w:rPr>
                <w:lang w:val="en-AU"/>
              </w:rPr>
            </w:pPr>
            <w:r w:rsidRPr="0073772D">
              <w:rPr>
                <w:lang w:val="en-AU"/>
              </w:rPr>
              <w:t>8</w:t>
            </w:r>
          </w:p>
        </w:tc>
        <w:tc>
          <w:tcPr>
            <w:tcW w:w="1222" w:type="dxa"/>
            <w:tcBorders>
              <w:top w:val="single" w:sz="12" w:space="0" w:color="auto"/>
              <w:left w:val="single" w:sz="6" w:space="0" w:color="000000"/>
              <w:bottom w:val="single" w:sz="4" w:space="0" w:color="auto"/>
              <w:right w:val="single" w:sz="6" w:space="0" w:color="000000"/>
            </w:tcBorders>
            <w:vAlign w:val="center"/>
          </w:tcPr>
          <w:p w14:paraId="0C70A016" w14:textId="77777777" w:rsidR="00863945" w:rsidRPr="0073772D" w:rsidRDefault="00863945" w:rsidP="00EE23B5">
            <w:pPr>
              <w:jc w:val="center"/>
              <w:rPr>
                <w:lang w:val="en-AU"/>
              </w:rPr>
            </w:pPr>
            <w:r w:rsidRPr="0073772D">
              <w:rPr>
                <w:lang w:val="en-AU"/>
              </w:rPr>
              <w:t>± 5</w:t>
            </w:r>
          </w:p>
        </w:tc>
        <w:tc>
          <w:tcPr>
            <w:tcW w:w="1134" w:type="dxa"/>
            <w:tcBorders>
              <w:top w:val="single" w:sz="12" w:space="0" w:color="auto"/>
              <w:left w:val="single" w:sz="6" w:space="0" w:color="000000"/>
              <w:bottom w:val="single" w:sz="4" w:space="0" w:color="auto"/>
              <w:right w:val="single" w:sz="12" w:space="0" w:color="auto"/>
            </w:tcBorders>
            <w:vAlign w:val="center"/>
          </w:tcPr>
          <w:p w14:paraId="57BA33B3" w14:textId="77777777" w:rsidR="00863945" w:rsidRPr="0073772D" w:rsidRDefault="00863945" w:rsidP="00EE23B5">
            <w:pPr>
              <w:jc w:val="center"/>
              <w:rPr>
                <w:lang w:val="en-AU"/>
              </w:rPr>
            </w:pPr>
            <w:r w:rsidRPr="0073772D">
              <w:rPr>
                <w:lang w:val="en-AU"/>
              </w:rPr>
              <w:t>8</w:t>
            </w:r>
          </w:p>
        </w:tc>
      </w:tr>
      <w:tr w:rsidR="00863945" w:rsidRPr="0073772D" w14:paraId="0B497201" w14:textId="77777777" w:rsidTr="00EE23B5">
        <w:trPr>
          <w:cantSplit/>
          <w:jc w:val="center"/>
        </w:trPr>
        <w:tc>
          <w:tcPr>
            <w:tcW w:w="2268" w:type="dxa"/>
            <w:tcBorders>
              <w:top w:val="single" w:sz="4" w:space="0" w:color="auto"/>
              <w:left w:val="single" w:sz="12" w:space="0" w:color="auto"/>
              <w:bottom w:val="single" w:sz="12" w:space="0" w:color="auto"/>
              <w:right w:val="single" w:sz="6" w:space="0" w:color="000000"/>
            </w:tcBorders>
            <w:vAlign w:val="center"/>
          </w:tcPr>
          <w:p w14:paraId="40FE8892" w14:textId="77777777" w:rsidR="00863945" w:rsidRPr="0073772D" w:rsidRDefault="00863945" w:rsidP="00EE23B5">
            <w:pPr>
              <w:rPr>
                <w:lang w:val="en-AU"/>
              </w:rPr>
            </w:pPr>
            <w:r w:rsidRPr="0073772D">
              <w:rPr>
                <w:lang w:val="en-AU"/>
              </w:rPr>
              <w:t>Scale B</w:t>
            </w:r>
          </w:p>
        </w:tc>
        <w:tc>
          <w:tcPr>
            <w:tcW w:w="1308" w:type="dxa"/>
            <w:tcBorders>
              <w:top w:val="single" w:sz="4" w:space="0" w:color="auto"/>
              <w:left w:val="single" w:sz="4" w:space="0" w:color="auto"/>
              <w:bottom w:val="single" w:sz="12" w:space="0" w:color="auto"/>
              <w:right w:val="single" w:sz="6" w:space="0" w:color="000000"/>
            </w:tcBorders>
            <w:vAlign w:val="center"/>
          </w:tcPr>
          <w:p w14:paraId="7FCA2FB0" w14:textId="77777777" w:rsidR="00863945" w:rsidRPr="0073772D" w:rsidRDefault="00863945" w:rsidP="00EE23B5">
            <w:pPr>
              <w:jc w:val="center"/>
              <w:rPr>
                <w:lang w:val="en-AU"/>
              </w:rPr>
            </w:pPr>
            <w:r w:rsidRPr="0073772D">
              <w:rPr>
                <w:lang w:val="en-AU"/>
              </w:rPr>
              <w:t>+8 to –16</w:t>
            </w:r>
          </w:p>
        </w:tc>
        <w:tc>
          <w:tcPr>
            <w:tcW w:w="1049" w:type="dxa"/>
            <w:tcBorders>
              <w:top w:val="single" w:sz="4" w:space="0" w:color="auto"/>
              <w:left w:val="single" w:sz="6" w:space="0" w:color="000000"/>
              <w:bottom w:val="single" w:sz="12" w:space="0" w:color="auto"/>
              <w:right w:val="single" w:sz="6" w:space="0" w:color="000000"/>
            </w:tcBorders>
            <w:vAlign w:val="center"/>
          </w:tcPr>
          <w:p w14:paraId="0A946D4D" w14:textId="77777777" w:rsidR="00863945" w:rsidRPr="0073772D" w:rsidRDefault="00863945" w:rsidP="00EE23B5">
            <w:pPr>
              <w:jc w:val="center"/>
              <w:rPr>
                <w:lang w:val="en-AU"/>
              </w:rPr>
            </w:pPr>
            <w:r w:rsidRPr="0073772D">
              <w:rPr>
                <w:lang w:val="en-AU"/>
              </w:rPr>
              <w:t>15</w:t>
            </w:r>
          </w:p>
        </w:tc>
        <w:tc>
          <w:tcPr>
            <w:tcW w:w="1342" w:type="dxa"/>
            <w:tcBorders>
              <w:top w:val="single" w:sz="4" w:space="0" w:color="auto"/>
              <w:left w:val="single" w:sz="6" w:space="0" w:color="000000"/>
              <w:bottom w:val="single" w:sz="12" w:space="0" w:color="auto"/>
              <w:right w:val="single" w:sz="6" w:space="0" w:color="000000"/>
            </w:tcBorders>
            <w:vAlign w:val="center"/>
          </w:tcPr>
          <w:p w14:paraId="7B31C7E9" w14:textId="77777777" w:rsidR="00863945" w:rsidRPr="0073772D" w:rsidRDefault="00863945" w:rsidP="00EE23B5">
            <w:pPr>
              <w:jc w:val="center"/>
              <w:rPr>
                <w:lang w:val="en-AU"/>
              </w:rPr>
            </w:pPr>
            <w:r w:rsidRPr="0073772D">
              <w:rPr>
                <w:lang w:val="en-AU"/>
              </w:rPr>
              <w:t>+ 6 to -12</w:t>
            </w:r>
          </w:p>
        </w:tc>
        <w:tc>
          <w:tcPr>
            <w:tcW w:w="1049" w:type="dxa"/>
            <w:tcBorders>
              <w:top w:val="single" w:sz="4" w:space="0" w:color="auto"/>
              <w:left w:val="single" w:sz="6" w:space="0" w:color="000000"/>
              <w:bottom w:val="single" w:sz="12" w:space="0" w:color="auto"/>
              <w:right w:val="single" w:sz="6" w:space="0" w:color="000000"/>
            </w:tcBorders>
            <w:vAlign w:val="center"/>
          </w:tcPr>
          <w:p w14:paraId="3FCF248A" w14:textId="77777777" w:rsidR="00863945" w:rsidRPr="0073772D" w:rsidRDefault="00863945" w:rsidP="00EE23B5">
            <w:pPr>
              <w:jc w:val="center"/>
              <w:rPr>
                <w:lang w:val="en-AU"/>
              </w:rPr>
            </w:pPr>
            <w:r w:rsidRPr="0073772D">
              <w:rPr>
                <w:lang w:val="en-AU"/>
              </w:rPr>
              <w:t>13</w:t>
            </w:r>
          </w:p>
        </w:tc>
        <w:tc>
          <w:tcPr>
            <w:tcW w:w="1222" w:type="dxa"/>
            <w:tcBorders>
              <w:top w:val="single" w:sz="4" w:space="0" w:color="auto"/>
              <w:left w:val="single" w:sz="6" w:space="0" w:color="000000"/>
              <w:bottom w:val="single" w:sz="12" w:space="0" w:color="auto"/>
              <w:right w:val="single" w:sz="6" w:space="0" w:color="000000"/>
            </w:tcBorders>
            <w:vAlign w:val="center"/>
          </w:tcPr>
          <w:p w14:paraId="08B99562" w14:textId="77777777" w:rsidR="00863945" w:rsidRPr="0073772D" w:rsidRDefault="00863945" w:rsidP="00EE23B5">
            <w:pPr>
              <w:jc w:val="center"/>
              <w:rPr>
                <w:lang w:val="en-AU"/>
              </w:rPr>
            </w:pPr>
            <w:r w:rsidRPr="0073772D">
              <w:rPr>
                <w:lang w:val="en-AU"/>
              </w:rPr>
              <w:t>± 8</w:t>
            </w:r>
          </w:p>
        </w:tc>
        <w:tc>
          <w:tcPr>
            <w:tcW w:w="1134" w:type="dxa"/>
            <w:tcBorders>
              <w:top w:val="single" w:sz="4" w:space="0" w:color="auto"/>
              <w:left w:val="single" w:sz="6" w:space="0" w:color="000000"/>
              <w:bottom w:val="single" w:sz="12" w:space="0" w:color="auto"/>
              <w:right w:val="single" w:sz="12" w:space="0" w:color="auto"/>
            </w:tcBorders>
            <w:vAlign w:val="center"/>
          </w:tcPr>
          <w:p w14:paraId="52A47C82" w14:textId="77777777" w:rsidR="00863945" w:rsidRPr="0073772D" w:rsidRDefault="00863945" w:rsidP="00EE23B5">
            <w:pPr>
              <w:jc w:val="center"/>
              <w:rPr>
                <w:lang w:val="en-AU"/>
              </w:rPr>
            </w:pPr>
            <w:r w:rsidRPr="0073772D">
              <w:rPr>
                <w:lang w:val="en-AU"/>
              </w:rPr>
              <w:t>10</w:t>
            </w:r>
          </w:p>
        </w:tc>
      </w:tr>
      <w:tr w:rsidR="00863945" w:rsidRPr="0073772D" w14:paraId="686E1E56" w14:textId="77777777" w:rsidTr="00EE23B5">
        <w:trPr>
          <w:cantSplit/>
          <w:jc w:val="center"/>
        </w:trPr>
        <w:tc>
          <w:tcPr>
            <w:tcW w:w="9372" w:type="dxa"/>
            <w:gridSpan w:val="7"/>
            <w:tcBorders>
              <w:top w:val="single" w:sz="12" w:space="0" w:color="auto"/>
              <w:left w:val="single" w:sz="12" w:space="0" w:color="auto"/>
              <w:bottom w:val="single" w:sz="12" w:space="0" w:color="auto"/>
              <w:right w:val="single" w:sz="12" w:space="0" w:color="auto"/>
            </w:tcBorders>
            <w:tcMar>
              <w:top w:w="68" w:type="dxa"/>
            </w:tcMar>
            <w:vAlign w:val="center"/>
          </w:tcPr>
          <w:p w14:paraId="1BA73D9F" w14:textId="77777777" w:rsidR="00863945" w:rsidRPr="001D4EF5" w:rsidRDefault="00863945" w:rsidP="00EE23B5">
            <w:pPr>
              <w:rPr>
                <w:b/>
                <w:lang w:val="en-AU"/>
              </w:rPr>
            </w:pPr>
            <w:r w:rsidRPr="001D4EF5">
              <w:rPr>
                <w:b/>
                <w:lang w:val="en-AU"/>
              </w:rPr>
              <w:t>Notes:</w:t>
            </w:r>
          </w:p>
          <w:p w14:paraId="79F3CB82" w14:textId="77777777" w:rsidR="00863945" w:rsidRPr="0073772D" w:rsidRDefault="00863945" w:rsidP="00EE23B5">
            <w:pPr>
              <w:tabs>
                <w:tab w:val="left" w:pos="340"/>
              </w:tabs>
              <w:spacing w:before="40"/>
              <w:ind w:left="340" w:hanging="340"/>
              <w:rPr>
                <w:lang w:val="en-AU"/>
              </w:rPr>
            </w:pPr>
            <w:r w:rsidRPr="0073772D">
              <w:rPr>
                <w:lang w:val="en-AU"/>
              </w:rPr>
              <w:t>1.</w:t>
            </w:r>
            <w:r w:rsidRPr="0073772D">
              <w:rPr>
                <w:lang w:val="en-AU"/>
              </w:rPr>
              <w:tab/>
            </w:r>
            <w:r w:rsidRPr="0073772D">
              <w:rPr>
                <w:lang w:val="en-AU"/>
              </w:rPr>
              <w:fldChar w:fldCharType="begin"/>
            </w:r>
            <w:r w:rsidRPr="0073772D">
              <w:rPr>
                <w:lang w:val="en-AU"/>
              </w:rPr>
              <w:instrText>EQ \O(x,¯)</w:instrText>
            </w:r>
            <w:r w:rsidRPr="0073772D">
              <w:rPr>
                <w:lang w:val="en-AU"/>
              </w:rPr>
              <w:fldChar w:fldCharType="end"/>
            </w:r>
            <w:r w:rsidRPr="0073772D">
              <w:rPr>
                <w:lang w:val="en-AU"/>
              </w:rPr>
              <w:t xml:space="preserve"> is the mean value of all level readings taken in the lot</w:t>
            </w:r>
          </w:p>
          <w:p w14:paraId="18D336C3" w14:textId="77777777" w:rsidR="00863945" w:rsidRPr="0073772D" w:rsidRDefault="00863945" w:rsidP="00EE23B5">
            <w:pPr>
              <w:tabs>
                <w:tab w:val="left" w:pos="340"/>
              </w:tabs>
              <w:spacing w:before="40"/>
              <w:ind w:left="340" w:hanging="340"/>
              <w:rPr>
                <w:lang w:val="en-AU"/>
              </w:rPr>
            </w:pPr>
            <w:r w:rsidRPr="0073772D">
              <w:rPr>
                <w:lang w:val="en-AU"/>
              </w:rPr>
              <w:t>2.</w:t>
            </w:r>
            <w:r w:rsidRPr="0073772D">
              <w:rPr>
                <w:lang w:val="en-AU"/>
              </w:rPr>
              <w:tab/>
              <w:t>S is the standard deviation of all level readings taken in the lot</w:t>
            </w:r>
          </w:p>
          <w:p w14:paraId="79E8861E" w14:textId="77777777" w:rsidR="00863945" w:rsidRPr="0073772D" w:rsidRDefault="00863945" w:rsidP="00EE23B5">
            <w:pPr>
              <w:tabs>
                <w:tab w:val="left" w:pos="340"/>
              </w:tabs>
              <w:spacing w:before="40"/>
              <w:ind w:left="340" w:hanging="340"/>
              <w:rPr>
                <w:lang w:val="en-AU"/>
              </w:rPr>
            </w:pPr>
            <w:r w:rsidRPr="0073772D">
              <w:rPr>
                <w:lang w:val="en-AU"/>
              </w:rPr>
              <w:t>3.</w:t>
            </w:r>
            <w:r>
              <w:rPr>
                <w:lang w:val="en-AU"/>
              </w:rPr>
              <w:tab/>
            </w:r>
            <w:r w:rsidRPr="0073772D">
              <w:rPr>
                <w:lang w:val="en-AU"/>
              </w:rPr>
              <w:t>A negative value designates a measured departure below the design level and positive value designates a surface level above the design level</w:t>
            </w:r>
          </w:p>
        </w:tc>
      </w:tr>
    </w:tbl>
    <w:p w14:paraId="4D402358" w14:textId="74DC4587" w:rsidR="009D3EA6" w:rsidRDefault="00863945" w:rsidP="00E439C5">
      <w:pPr>
        <w:tabs>
          <w:tab w:val="left" w:pos="454"/>
          <w:tab w:val="left" w:pos="709"/>
        </w:tabs>
        <w:spacing w:before="240" w:after="60"/>
        <w:ind w:left="709" w:hanging="709"/>
        <w:rPr>
          <w:lang w:val="en-AU"/>
        </w:rPr>
      </w:pPr>
      <w:r>
        <w:rPr>
          <w:lang w:val="en-AU"/>
        </w:rPr>
        <w:tab/>
      </w:r>
      <w:r>
        <w:rPr>
          <w:lang w:val="en-AU"/>
        </w:rPr>
        <w:tab/>
      </w:r>
      <w:r w:rsidRPr="0073772D">
        <w:rPr>
          <w:lang w:val="en-AU"/>
        </w:rPr>
        <w:t>Where the surface does not meet the rele</w:t>
      </w:r>
      <w:r>
        <w:rPr>
          <w:lang w:val="en-AU"/>
        </w:rPr>
        <w:t>vant surface tolerance in Table </w:t>
      </w:r>
      <w:r w:rsidRPr="0073772D">
        <w:rPr>
          <w:lang w:val="en-AU"/>
        </w:rPr>
        <w:t>304.0</w:t>
      </w:r>
      <w:r w:rsidR="001D1BFA">
        <w:rPr>
          <w:lang w:val="en-AU"/>
        </w:rPr>
        <w:t>7</w:t>
      </w:r>
      <w:r w:rsidRPr="0073772D">
        <w:rPr>
          <w:lang w:val="en-AU"/>
        </w:rPr>
        <w:t>2, the Contractor shall undertake further work to bring the surface into the specified tolerance and shall re</w:t>
      </w:r>
      <w:r>
        <w:rPr>
          <w:lang w:val="en-AU"/>
        </w:rPr>
        <w:noBreakHyphen/>
      </w:r>
      <w:r w:rsidRPr="0073772D">
        <w:rPr>
          <w:lang w:val="en-AU"/>
        </w:rPr>
        <w:t xml:space="preserve">survey the test lot in accordance with this clause. </w:t>
      </w:r>
      <w:r>
        <w:rPr>
          <w:lang w:val="en-AU"/>
        </w:rPr>
        <w:t xml:space="preserve"> </w:t>
      </w:r>
      <w:r w:rsidRPr="0073772D">
        <w:rPr>
          <w:lang w:val="en-AU"/>
        </w:rPr>
        <w:t>The Contractor shall accept all costs associated with the necessary additional works and survey.</w:t>
      </w:r>
    </w:p>
    <w:p w14:paraId="2AD188F2" w14:textId="2EB8990C" w:rsidR="00316EC3" w:rsidRPr="0073772D" w:rsidRDefault="009014E4" w:rsidP="00E439C5">
      <w:pPr>
        <w:ind w:left="709" w:hanging="709"/>
        <w:rPr>
          <w:lang w:val="en-AU"/>
        </w:rPr>
      </w:pPr>
      <w:r>
        <w:rPr>
          <w:noProof/>
        </w:rPr>
        <mc:AlternateContent>
          <mc:Choice Requires="wps">
            <w:drawing>
              <wp:anchor distT="71755" distB="0" distL="114300" distR="114300" simplePos="0" relativeHeight="251656192" behindDoc="1" locked="1" layoutInCell="1" allowOverlap="1" wp14:anchorId="2EFDD146" wp14:editId="6035287A">
                <wp:simplePos x="0" y="0"/>
                <wp:positionH relativeFrom="margin">
                  <wp:align>left</wp:align>
                </wp:positionH>
                <wp:positionV relativeFrom="page">
                  <wp:align>bottom</wp:align>
                </wp:positionV>
                <wp:extent cx="6120130" cy="565785"/>
                <wp:effectExtent l="0" t="0" r="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5785"/>
                        </a:xfrm>
                        <a:prstGeom prst="rect">
                          <a:avLst/>
                        </a:prstGeom>
                        <a:solidFill>
                          <a:srgbClr val="FFFFFF"/>
                        </a:solidFill>
                        <a:ln>
                          <a:noFill/>
                        </a:ln>
                      </wps:spPr>
                      <wps:txbx>
                        <w:txbxContent>
                          <w:p w14:paraId="1845EBCD" w14:textId="77777777" w:rsidR="002B73CF" w:rsidRDefault="002B73CF" w:rsidP="002B73CF">
                            <w:pPr>
                              <w:pBdr>
                                <w:top w:val="single" w:sz="6" w:space="1" w:color="000000"/>
                              </w:pBdr>
                              <w:spacing w:line="60" w:lineRule="exact"/>
                              <w:jc w:val="right"/>
                              <w:rPr>
                                <w:b/>
                              </w:rPr>
                            </w:pPr>
                          </w:p>
                          <w:p w14:paraId="4D73E4CC" w14:textId="43DDB2C9" w:rsidR="002B73CF" w:rsidRDefault="002B73CF" w:rsidP="002B73CF">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BB056B" w:rsidRPr="00BB056B">
                              <w:t xml:space="preserve"> 2023</w:t>
                            </w:r>
                          </w:p>
                          <w:p w14:paraId="721D5154" w14:textId="26526320" w:rsidR="002B73CF" w:rsidRDefault="002B73CF" w:rsidP="002B73CF">
                            <w:pPr>
                              <w:jc w:val="right"/>
                            </w:pPr>
                            <w:r>
                              <w:t xml:space="preserve">Section 304 (Page </w:t>
                            </w:r>
                            <w:r w:rsidR="008950F6">
                              <w:t>4</w:t>
                            </w:r>
                            <w:r w:rsidR="002E03C1">
                              <w:t xml:space="preserve"> of 1</w:t>
                            </w:r>
                            <w:r w:rsidR="002177A0">
                              <w:t>1</w:t>
                            </w:r>
                            <w:r w:rsidR="002E03C1">
                              <w:t>)</w:t>
                            </w:r>
                          </w:p>
                          <w:p w14:paraId="69C600F2" w14:textId="77777777" w:rsidR="002B73CF" w:rsidRDefault="002B73CF" w:rsidP="002B73CF"/>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DD146" id="Text Box 10" o:spid="_x0000_s1029" type="#_x0000_t202" style="position:absolute;left:0;text-align:left;margin-left:0;margin-top:0;width:481.9pt;height:44.55pt;z-index:-251660288;visibility:visible;mso-wrap-style:square;mso-width-percent:0;mso-height-percent:0;mso-wrap-distance-left:9pt;mso-wrap-distance-top:5.65pt;mso-wrap-distance-right:9pt;mso-wrap-distance-bottom:0;mso-position-horizontal:lef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" stroked="f">
                <v:textbox inset="0,,0">
                  <w:txbxContent>
                    <w:p w14:paraId="1845EBCD" w14:textId="77777777" w:rsidR="002B73CF" w:rsidRDefault="002B73CF" w:rsidP="002B73CF">
                      <w:pPr>
                        <w:pBdr>
                          <w:top w:val="single" w:sz="6" w:space="1" w:color="000000"/>
                        </w:pBdr>
                        <w:spacing w:line="60" w:lineRule="exact"/>
                        <w:jc w:val="right"/>
                        <w:rPr>
                          <w:b/>
                        </w:rPr>
                      </w:pPr>
                    </w:p>
                    <w:p w14:paraId="4D73E4CC" w14:textId="43DDB2C9" w:rsidR="002B73CF" w:rsidRDefault="002B73CF" w:rsidP="002B73CF">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BB056B" w:rsidRPr="00BB056B">
                        <w:t xml:space="preserve"> 2023</w:t>
                      </w:r>
                    </w:p>
                    <w:p w14:paraId="721D5154" w14:textId="26526320" w:rsidR="002B73CF" w:rsidRDefault="002B73CF" w:rsidP="002B73CF">
                      <w:pPr>
                        <w:jc w:val="right"/>
                      </w:pPr>
                      <w:r>
                        <w:t xml:space="preserve">Section 304 (Page </w:t>
                      </w:r>
                      <w:r w:rsidR="008950F6">
                        <w:t>4</w:t>
                      </w:r>
                      <w:r w:rsidR="002E03C1">
                        <w:t xml:space="preserve"> of 1</w:t>
                      </w:r>
                      <w:r w:rsidR="002177A0">
                        <w:t>1</w:t>
                      </w:r>
                      <w:r w:rsidR="002E03C1">
                        <w:t>)</w:t>
                      </w:r>
                    </w:p>
                    <w:p w14:paraId="69C600F2" w14:textId="77777777" w:rsidR="002B73CF" w:rsidRDefault="002B73CF" w:rsidP="002B73CF"/>
                  </w:txbxContent>
                </v:textbox>
                <w10:wrap anchorx="margin" anchory="page"/>
                <w10:anchorlock/>
              </v:shape>
            </w:pict>
          </mc:Fallback>
        </mc:AlternateContent>
      </w:r>
      <w:r w:rsidR="00576FED">
        <w:rPr>
          <w:lang w:val="en-AU"/>
        </w:rPr>
        <w:tab/>
      </w:r>
      <w:r w:rsidR="00316EC3" w:rsidRPr="0073772D">
        <w:rPr>
          <w:lang w:val="en-AU"/>
        </w:rPr>
        <w:t>For Scale</w:t>
      </w:r>
      <w:r w:rsidR="00025172">
        <w:rPr>
          <w:lang w:val="en-AU"/>
        </w:rPr>
        <w:t> </w:t>
      </w:r>
      <w:r w:rsidR="00316EC3" w:rsidRPr="0073772D">
        <w:rPr>
          <w:lang w:val="en-AU"/>
        </w:rPr>
        <w:t>A and Scale</w:t>
      </w:r>
      <w:r w:rsidR="00025172">
        <w:rPr>
          <w:lang w:val="en-AU"/>
        </w:rPr>
        <w:t> </w:t>
      </w:r>
      <w:r w:rsidR="00316EC3" w:rsidRPr="0073772D">
        <w:rPr>
          <w:lang w:val="en-AU"/>
        </w:rPr>
        <w:t>B level requirements, the Superintendent may agree to accept a lot which does not conform with the limits of Table 304.0</w:t>
      </w:r>
      <w:r w:rsidR="001D1BFA">
        <w:rPr>
          <w:lang w:val="en-AU"/>
        </w:rPr>
        <w:t>7</w:t>
      </w:r>
      <w:r w:rsidR="00316EC3" w:rsidRPr="0073772D">
        <w:rPr>
          <w:lang w:val="en-AU"/>
        </w:rPr>
        <w:t>2 at a reduced payment subject to the lot not exceeding either of the limits specified in Table</w:t>
      </w:r>
      <w:r w:rsidR="00025172">
        <w:rPr>
          <w:lang w:val="en-AU"/>
        </w:rPr>
        <w:t> </w:t>
      </w:r>
      <w:r w:rsidR="00316EC3" w:rsidRPr="0073772D">
        <w:rPr>
          <w:lang w:val="en-AU"/>
        </w:rPr>
        <w:t>304.0</w:t>
      </w:r>
      <w:r w:rsidR="001D1BFA">
        <w:rPr>
          <w:lang w:val="en-AU"/>
        </w:rPr>
        <w:t>7</w:t>
      </w:r>
      <w:r w:rsidR="00316EC3" w:rsidRPr="0073772D">
        <w:rPr>
          <w:lang w:val="en-AU"/>
        </w:rPr>
        <w:t xml:space="preserve">3. </w:t>
      </w:r>
      <w:r w:rsidR="00025172">
        <w:rPr>
          <w:lang w:val="en-AU"/>
        </w:rPr>
        <w:t xml:space="preserve"> </w:t>
      </w:r>
      <w:r w:rsidR="00316EC3" w:rsidRPr="0073772D">
        <w:rPr>
          <w:lang w:val="en-AU"/>
        </w:rPr>
        <w:t>Where the Superintendent agrees to accept the lot, payment for the work will be reduced as shown in Table 304.0</w:t>
      </w:r>
      <w:r w:rsidR="001D1BFA">
        <w:rPr>
          <w:lang w:val="en-AU"/>
        </w:rPr>
        <w:t>7</w:t>
      </w:r>
      <w:r w:rsidR="00316EC3" w:rsidRPr="0073772D">
        <w:rPr>
          <w:lang w:val="en-AU"/>
        </w:rPr>
        <w:t xml:space="preserve">3. </w:t>
      </w:r>
      <w:r w:rsidR="00025172">
        <w:rPr>
          <w:lang w:val="en-AU"/>
        </w:rPr>
        <w:t xml:space="preserve"> </w:t>
      </w:r>
      <w:r w:rsidR="00316EC3" w:rsidRPr="0073772D">
        <w:rPr>
          <w:lang w:val="en-AU"/>
        </w:rPr>
        <w:t>The value of the lot of work shall be reduced as calculated from the percentages specified in Table</w:t>
      </w:r>
      <w:r w:rsidR="00025172">
        <w:rPr>
          <w:lang w:val="en-AU"/>
        </w:rPr>
        <w:t> </w:t>
      </w:r>
      <w:r w:rsidR="00316EC3" w:rsidRPr="0073772D">
        <w:rPr>
          <w:lang w:val="en-AU"/>
        </w:rPr>
        <w:t>304.0</w:t>
      </w:r>
      <w:r w:rsidR="001D1BFA">
        <w:rPr>
          <w:lang w:val="en-AU"/>
        </w:rPr>
        <w:t>7</w:t>
      </w:r>
      <w:r w:rsidR="00316EC3" w:rsidRPr="0073772D">
        <w:rPr>
          <w:lang w:val="en-AU"/>
        </w:rPr>
        <w:t>3 and the unit rates for pavement construction as specified in Cl</w:t>
      </w:r>
      <w:r w:rsidR="00025172">
        <w:rPr>
          <w:lang w:val="en-AU"/>
        </w:rPr>
        <w:t>ause </w:t>
      </w:r>
      <w:r w:rsidR="00316EC3" w:rsidRPr="0073772D">
        <w:rPr>
          <w:lang w:val="en-AU"/>
        </w:rPr>
        <w:t>304.1</w:t>
      </w:r>
      <w:r w:rsidR="001D1BFA">
        <w:rPr>
          <w:lang w:val="en-AU"/>
        </w:rPr>
        <w:t>4</w:t>
      </w:r>
      <w:r w:rsidR="00316EC3" w:rsidRPr="0073772D">
        <w:rPr>
          <w:lang w:val="en-AU"/>
        </w:rPr>
        <w:t>(b).</w:t>
      </w:r>
    </w:p>
    <w:p w14:paraId="437F7BB6" w14:textId="77777777" w:rsidR="00D167B2" w:rsidRPr="0073772D" w:rsidRDefault="00D167B2" w:rsidP="002B73CF">
      <w:pPr>
        <w:rPr>
          <w:lang w:val="en-AU"/>
        </w:rPr>
      </w:pPr>
    </w:p>
    <w:p w14:paraId="0CB9E01E" w14:textId="7AD43234" w:rsidR="00323C22" w:rsidRPr="00741183" w:rsidRDefault="00323C22" w:rsidP="00741183">
      <w:pPr>
        <w:spacing w:after="80"/>
        <w:ind w:left="142"/>
        <w:rPr>
          <w:b/>
        </w:rPr>
      </w:pPr>
      <w:r w:rsidRPr="00741183">
        <w:rPr>
          <w:b/>
        </w:rPr>
        <w:t>Table 304.0</w:t>
      </w:r>
      <w:r w:rsidR="001D1BFA">
        <w:rPr>
          <w:b/>
        </w:rPr>
        <w:t>7</w:t>
      </w:r>
      <w:r w:rsidRPr="00741183">
        <w:rPr>
          <w:b/>
        </w:rPr>
        <w:t>3  Payment Deduction for Surface Level</w:t>
      </w:r>
    </w:p>
    <w:tbl>
      <w:tblPr>
        <w:tblW w:w="0" w:type="auto"/>
        <w:jc w:val="center"/>
        <w:tblCellMar>
          <w:top w:w="102" w:type="dxa"/>
          <w:bottom w:w="57" w:type="dxa"/>
        </w:tblCellMar>
        <w:tblLook w:val="0000" w:firstRow="0" w:lastRow="0" w:firstColumn="0" w:lastColumn="0" w:noHBand="0" w:noVBand="0"/>
      </w:tblPr>
      <w:tblGrid>
        <w:gridCol w:w="5300"/>
        <w:gridCol w:w="3969"/>
      </w:tblGrid>
      <w:tr w:rsidR="00323C22" w:rsidRPr="00323C22" w14:paraId="42B06CD2" w14:textId="77777777" w:rsidTr="00863945">
        <w:trPr>
          <w:cantSplit/>
          <w:jc w:val="center"/>
        </w:trPr>
        <w:tc>
          <w:tcPr>
            <w:tcW w:w="5300" w:type="dxa"/>
            <w:tcBorders>
              <w:top w:val="single" w:sz="12" w:space="0" w:color="auto"/>
              <w:left w:val="single" w:sz="12" w:space="0" w:color="auto"/>
              <w:bottom w:val="single" w:sz="12" w:space="0" w:color="auto"/>
              <w:right w:val="single" w:sz="4" w:space="0" w:color="auto"/>
            </w:tcBorders>
            <w:vAlign w:val="center"/>
          </w:tcPr>
          <w:p w14:paraId="51D7A10F" w14:textId="77777777" w:rsidR="00323C22" w:rsidRPr="00323C22" w:rsidRDefault="00323C22" w:rsidP="00323C22">
            <w:pPr>
              <w:jc w:val="center"/>
              <w:rPr>
                <w:b/>
              </w:rPr>
            </w:pPr>
            <w:r w:rsidRPr="00323C22">
              <w:rPr>
                <w:b/>
              </w:rPr>
              <w:t>Variation</w:t>
            </w:r>
          </w:p>
        </w:tc>
        <w:tc>
          <w:tcPr>
            <w:tcW w:w="3969" w:type="dxa"/>
            <w:tcBorders>
              <w:top w:val="single" w:sz="12" w:space="0" w:color="auto"/>
              <w:left w:val="single" w:sz="4" w:space="0" w:color="auto"/>
              <w:bottom w:val="single" w:sz="12" w:space="0" w:color="auto"/>
              <w:right w:val="single" w:sz="12" w:space="0" w:color="auto"/>
            </w:tcBorders>
            <w:vAlign w:val="center"/>
          </w:tcPr>
          <w:p w14:paraId="584AA533" w14:textId="77777777" w:rsidR="00323C22" w:rsidRPr="00323C22" w:rsidRDefault="00323C22" w:rsidP="00323C22">
            <w:pPr>
              <w:jc w:val="center"/>
              <w:rPr>
                <w:b/>
              </w:rPr>
            </w:pPr>
            <w:r w:rsidRPr="00323C22">
              <w:rPr>
                <w:b/>
              </w:rPr>
              <w:t xml:space="preserve">Payment </w:t>
            </w:r>
            <w:r>
              <w:rPr>
                <w:b/>
              </w:rPr>
              <w:t>R</w:t>
            </w:r>
            <w:r w:rsidRPr="00323C22">
              <w:rPr>
                <w:b/>
              </w:rPr>
              <w:t>eduction</w:t>
            </w:r>
          </w:p>
        </w:tc>
      </w:tr>
      <w:tr w:rsidR="00323C22" w:rsidRPr="0073772D" w14:paraId="3CF8318B" w14:textId="77777777" w:rsidTr="00863945">
        <w:trPr>
          <w:cantSplit/>
          <w:jc w:val="center"/>
        </w:trPr>
        <w:tc>
          <w:tcPr>
            <w:tcW w:w="5300" w:type="dxa"/>
            <w:tcBorders>
              <w:top w:val="single" w:sz="12" w:space="0" w:color="auto"/>
              <w:left w:val="single" w:sz="12" w:space="0" w:color="auto"/>
              <w:right w:val="single" w:sz="4" w:space="0" w:color="auto"/>
            </w:tcBorders>
          </w:tcPr>
          <w:p w14:paraId="054B7F39" w14:textId="77777777" w:rsidR="00323C22" w:rsidRPr="0073772D" w:rsidRDefault="00323C22" w:rsidP="00E2285C">
            <w:r w:rsidRPr="00323C22">
              <w:rPr>
                <w:b/>
              </w:rPr>
              <w:t xml:space="preserve">Mean ( </w:t>
            </w:r>
            <w:r w:rsidRPr="00323C22">
              <w:rPr>
                <w:b/>
              </w:rPr>
              <w:fldChar w:fldCharType="begin"/>
            </w:r>
            <w:r w:rsidRPr="00323C22">
              <w:rPr>
                <w:b/>
              </w:rPr>
              <w:instrText>EQ \O(x,¯)</w:instrText>
            </w:r>
            <w:r w:rsidRPr="00323C22">
              <w:rPr>
                <w:b/>
              </w:rPr>
              <w:fldChar w:fldCharType="end"/>
            </w:r>
            <w:r w:rsidRPr="00323C22">
              <w:rPr>
                <w:b/>
              </w:rPr>
              <w:t xml:space="preserve"> )</w:t>
            </w:r>
            <w:r w:rsidRPr="0073772D">
              <w:t xml:space="preserve"> </w:t>
            </w:r>
            <w:r>
              <w:t xml:space="preserve"> </w:t>
            </w:r>
            <w:r w:rsidRPr="0073772D">
              <w:t>exceeding the specified limit up to a maximum of 25% of the permitted range</w:t>
            </w:r>
          </w:p>
        </w:tc>
        <w:tc>
          <w:tcPr>
            <w:tcW w:w="3969" w:type="dxa"/>
            <w:tcBorders>
              <w:top w:val="single" w:sz="12" w:space="0" w:color="auto"/>
              <w:left w:val="single" w:sz="4" w:space="0" w:color="auto"/>
              <w:right w:val="single" w:sz="12" w:space="0" w:color="auto"/>
            </w:tcBorders>
          </w:tcPr>
          <w:p w14:paraId="3C5C5366" w14:textId="77777777" w:rsidR="00323C22" w:rsidRPr="0073772D" w:rsidRDefault="00323C22" w:rsidP="00E2285C">
            <w:r w:rsidRPr="0073772D">
              <w:t xml:space="preserve">8% plus 4% reduction for each 1 mm of </w:t>
            </w:r>
            <w:r w:rsidRPr="0073772D">
              <w:fldChar w:fldCharType="begin"/>
            </w:r>
            <w:r w:rsidRPr="0073772D">
              <w:instrText>EQ \O(x,¯)</w:instrText>
            </w:r>
            <w:r w:rsidRPr="0073772D">
              <w:fldChar w:fldCharType="end"/>
            </w:r>
            <w:r w:rsidRPr="0073772D">
              <w:t xml:space="preserve"> outside the tabulated limit</w:t>
            </w:r>
          </w:p>
        </w:tc>
      </w:tr>
      <w:tr w:rsidR="00323C22" w:rsidRPr="0073772D" w14:paraId="749EC32C" w14:textId="77777777" w:rsidTr="00863945">
        <w:trPr>
          <w:cantSplit/>
          <w:jc w:val="center"/>
        </w:trPr>
        <w:tc>
          <w:tcPr>
            <w:tcW w:w="5300" w:type="dxa"/>
            <w:tcBorders>
              <w:left w:val="single" w:sz="12" w:space="0" w:color="auto"/>
              <w:bottom w:val="single" w:sz="4" w:space="0" w:color="auto"/>
              <w:right w:val="single" w:sz="4" w:space="0" w:color="auto"/>
            </w:tcBorders>
          </w:tcPr>
          <w:p w14:paraId="189171E6" w14:textId="77777777" w:rsidR="00323C22" w:rsidRPr="0073772D" w:rsidRDefault="00323C22" w:rsidP="00E2285C">
            <w:r w:rsidRPr="00323C22">
              <w:rPr>
                <w:b/>
              </w:rPr>
              <w:t>Standard Deviation (S)</w:t>
            </w:r>
            <w:r w:rsidRPr="0073772D">
              <w:t xml:space="preserve"> </w:t>
            </w:r>
            <w:r>
              <w:t xml:space="preserve"> </w:t>
            </w:r>
            <w:r w:rsidRPr="0073772D">
              <w:t>exceeding the specified limit up to a maximum of 35% of the permitted range</w:t>
            </w:r>
          </w:p>
        </w:tc>
        <w:tc>
          <w:tcPr>
            <w:tcW w:w="3969" w:type="dxa"/>
            <w:tcBorders>
              <w:left w:val="single" w:sz="4" w:space="0" w:color="auto"/>
              <w:bottom w:val="single" w:sz="4" w:space="0" w:color="auto"/>
              <w:right w:val="single" w:sz="12" w:space="0" w:color="auto"/>
            </w:tcBorders>
          </w:tcPr>
          <w:p w14:paraId="1ECB3436" w14:textId="77777777" w:rsidR="00323C22" w:rsidRPr="0073772D" w:rsidRDefault="00323C22" w:rsidP="00E2285C">
            <w:r w:rsidRPr="0073772D">
              <w:t>8% plus 4% reduction for each 1 mm of S greater than the tabulated limit</w:t>
            </w:r>
          </w:p>
        </w:tc>
      </w:tr>
      <w:tr w:rsidR="00323C22" w:rsidRPr="0073772D" w14:paraId="1A4F9991" w14:textId="77777777" w:rsidTr="00863945">
        <w:trPr>
          <w:cantSplit/>
          <w:jc w:val="center"/>
        </w:trPr>
        <w:tc>
          <w:tcPr>
            <w:tcW w:w="9269" w:type="dxa"/>
            <w:gridSpan w:val="2"/>
            <w:tcBorders>
              <w:top w:val="single" w:sz="4" w:space="0" w:color="auto"/>
              <w:left w:val="single" w:sz="12" w:space="0" w:color="auto"/>
              <w:bottom w:val="single" w:sz="12" w:space="0" w:color="auto"/>
              <w:right w:val="single" w:sz="12" w:space="0" w:color="auto"/>
            </w:tcBorders>
          </w:tcPr>
          <w:p w14:paraId="09B25ABC" w14:textId="77777777" w:rsidR="00323C22" w:rsidRPr="0073772D" w:rsidRDefault="00323C22" w:rsidP="00E2285C">
            <w:r w:rsidRPr="0073772D">
              <w:rPr>
                <w:lang w:val="en-AU"/>
              </w:rPr>
              <w:t xml:space="preserve">If both </w:t>
            </w:r>
            <w:r w:rsidRPr="0073772D">
              <w:fldChar w:fldCharType="begin"/>
            </w:r>
            <w:r w:rsidRPr="0073772D">
              <w:instrText>EQ \O(x,¯)</w:instrText>
            </w:r>
            <w:r w:rsidRPr="0073772D">
              <w:fldChar w:fldCharType="end"/>
            </w:r>
            <w:r w:rsidRPr="0073772D">
              <w:t xml:space="preserve"> and S vary by more than the specified limit, the payment reduction shall be the sum of the payment reductions for both </w:t>
            </w:r>
            <w:r w:rsidRPr="0073772D">
              <w:fldChar w:fldCharType="begin"/>
            </w:r>
            <w:r w:rsidRPr="0073772D">
              <w:instrText>EQ \O(x,¯)</w:instrText>
            </w:r>
            <w:r w:rsidRPr="0073772D">
              <w:fldChar w:fldCharType="end"/>
            </w:r>
            <w:r w:rsidRPr="0073772D">
              <w:t xml:space="preserve"> and S.</w:t>
            </w:r>
          </w:p>
        </w:tc>
      </w:tr>
    </w:tbl>
    <w:p w14:paraId="2A4233F7" w14:textId="77777777" w:rsidR="00834412" w:rsidRPr="0073772D" w:rsidRDefault="00834412" w:rsidP="002177A0">
      <w:pPr>
        <w:tabs>
          <w:tab w:val="left" w:pos="454"/>
          <w:tab w:val="right" w:pos="851"/>
          <w:tab w:val="left" w:pos="993"/>
        </w:tabs>
        <w:spacing w:before="200"/>
        <w:ind w:left="992" w:hanging="992"/>
        <w:rPr>
          <w:lang w:val="en-AU"/>
        </w:rPr>
      </w:pPr>
      <w:r>
        <w:rPr>
          <w:lang w:val="en-AU"/>
        </w:rPr>
        <w:tab/>
      </w:r>
      <w:r>
        <w:rPr>
          <w:lang w:val="en-AU"/>
        </w:rPr>
        <w:tab/>
      </w:r>
      <w:r w:rsidRPr="0073772D">
        <w:rPr>
          <w:lang w:val="en-AU"/>
        </w:rPr>
        <w:t>(ii)</w:t>
      </w:r>
      <w:r w:rsidRPr="0073772D">
        <w:rPr>
          <w:lang w:val="en-AU"/>
        </w:rPr>
        <w:tab/>
        <w:t>Scale C Surface Level Requirements</w:t>
      </w:r>
    </w:p>
    <w:p w14:paraId="48D059A1" w14:textId="77777777" w:rsidR="00834412" w:rsidRPr="0073772D" w:rsidRDefault="00834412" w:rsidP="00E2285C">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Surface level measurement shall be undertaken in accordance with the procedure specified in Section 173.</w:t>
      </w:r>
    </w:p>
    <w:p w14:paraId="7C0B5997" w14:textId="142CA7C0" w:rsidR="00834412" w:rsidRPr="0073772D" w:rsidRDefault="00834412" w:rsidP="00E2285C">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The surface level of the pavement courses shall comply with the</w:t>
      </w:r>
      <w:r>
        <w:rPr>
          <w:lang w:val="en-AU"/>
        </w:rPr>
        <w:t xml:space="preserve"> requirements of Table 304.0</w:t>
      </w:r>
      <w:r w:rsidR="0019617B">
        <w:rPr>
          <w:lang w:val="en-AU"/>
        </w:rPr>
        <w:t>7</w:t>
      </w:r>
      <w:r>
        <w:rPr>
          <w:lang w:val="en-AU"/>
        </w:rPr>
        <w:t>4.</w:t>
      </w:r>
    </w:p>
    <w:p w14:paraId="5A78E978" w14:textId="77777777" w:rsidR="00C56516" w:rsidRPr="00C56516" w:rsidRDefault="00C56516" w:rsidP="009024BA">
      <w:pPr>
        <w:rPr>
          <w:lang w:val="en-AU"/>
        </w:rPr>
      </w:pPr>
    </w:p>
    <w:p w14:paraId="6BA184EC" w14:textId="3996F4B8" w:rsidR="00834412" w:rsidRPr="00741183" w:rsidRDefault="00834412" w:rsidP="00741183">
      <w:pPr>
        <w:spacing w:after="80"/>
        <w:jc w:val="center"/>
        <w:rPr>
          <w:b/>
        </w:rPr>
      </w:pPr>
      <w:r w:rsidRPr="00741183">
        <w:rPr>
          <w:b/>
        </w:rPr>
        <w:t>Table 304.0</w:t>
      </w:r>
      <w:r w:rsidR="001D1BFA">
        <w:rPr>
          <w:b/>
        </w:rPr>
        <w:t>7</w:t>
      </w:r>
      <w:r w:rsidRPr="00741183">
        <w:rPr>
          <w:b/>
        </w:rPr>
        <w:t>4  Level Tolerances at the Surface of Pavement Courses</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bottom w:w="57" w:type="dxa"/>
        </w:tblCellMar>
        <w:tblLook w:val="0000" w:firstRow="0" w:lastRow="0" w:firstColumn="0" w:lastColumn="0" w:noHBand="0" w:noVBand="0"/>
      </w:tblPr>
      <w:tblGrid>
        <w:gridCol w:w="2221"/>
        <w:gridCol w:w="2126"/>
        <w:gridCol w:w="1985"/>
      </w:tblGrid>
      <w:tr w:rsidR="00834412" w:rsidRPr="00834412" w14:paraId="224908DC" w14:textId="77777777" w:rsidTr="00CB669C">
        <w:trPr>
          <w:cantSplit/>
          <w:jc w:val="center"/>
        </w:trPr>
        <w:tc>
          <w:tcPr>
            <w:tcW w:w="2221" w:type="dxa"/>
            <w:tcBorders>
              <w:top w:val="single" w:sz="12" w:space="0" w:color="auto"/>
              <w:left w:val="single" w:sz="12" w:space="0" w:color="auto"/>
              <w:bottom w:val="single" w:sz="12" w:space="0" w:color="auto"/>
              <w:right w:val="single" w:sz="4" w:space="0" w:color="auto"/>
            </w:tcBorders>
            <w:vAlign w:val="center"/>
          </w:tcPr>
          <w:p w14:paraId="2E7533E4" w14:textId="77777777" w:rsidR="00834412" w:rsidRPr="00834412" w:rsidRDefault="00834412" w:rsidP="00834412">
            <w:pPr>
              <w:jc w:val="center"/>
              <w:rPr>
                <w:b/>
                <w:lang w:val="en-AU"/>
              </w:rPr>
            </w:pPr>
            <w:r w:rsidRPr="00834412">
              <w:rPr>
                <w:b/>
                <w:lang w:val="en-AU"/>
              </w:rPr>
              <w:t>Lower Subbase</w:t>
            </w:r>
          </w:p>
          <w:p w14:paraId="615489DE" w14:textId="77777777" w:rsidR="00834412" w:rsidRPr="00834412" w:rsidRDefault="00834412" w:rsidP="00834412">
            <w:pPr>
              <w:jc w:val="center"/>
              <w:rPr>
                <w:b/>
                <w:lang w:val="en-AU"/>
              </w:rPr>
            </w:pPr>
            <w:r w:rsidRPr="00834412">
              <w:rPr>
                <w:b/>
                <w:lang w:val="en-AU"/>
              </w:rPr>
              <w:t>(mm)</w:t>
            </w:r>
          </w:p>
        </w:tc>
        <w:tc>
          <w:tcPr>
            <w:tcW w:w="2126" w:type="dxa"/>
            <w:tcBorders>
              <w:top w:val="single" w:sz="12" w:space="0" w:color="auto"/>
              <w:left w:val="single" w:sz="4" w:space="0" w:color="auto"/>
              <w:bottom w:val="single" w:sz="12" w:space="0" w:color="auto"/>
              <w:right w:val="single" w:sz="4" w:space="0" w:color="auto"/>
            </w:tcBorders>
            <w:vAlign w:val="center"/>
          </w:tcPr>
          <w:p w14:paraId="0339F3E7" w14:textId="77777777" w:rsidR="00834412" w:rsidRPr="00834412" w:rsidRDefault="00834412" w:rsidP="00834412">
            <w:pPr>
              <w:jc w:val="center"/>
              <w:rPr>
                <w:b/>
                <w:lang w:val="en-AU"/>
              </w:rPr>
            </w:pPr>
            <w:r w:rsidRPr="00834412">
              <w:rPr>
                <w:b/>
                <w:lang w:val="en-AU"/>
              </w:rPr>
              <w:t>Upper Subbase</w:t>
            </w:r>
          </w:p>
          <w:p w14:paraId="614E87C2" w14:textId="77777777" w:rsidR="00834412" w:rsidRPr="00834412" w:rsidRDefault="00834412" w:rsidP="00834412">
            <w:pPr>
              <w:jc w:val="center"/>
              <w:rPr>
                <w:b/>
                <w:lang w:val="en-AU"/>
              </w:rPr>
            </w:pPr>
            <w:r w:rsidRPr="00834412">
              <w:rPr>
                <w:b/>
                <w:lang w:val="en-AU"/>
              </w:rPr>
              <w:t>(mm)</w:t>
            </w:r>
          </w:p>
        </w:tc>
        <w:tc>
          <w:tcPr>
            <w:tcW w:w="1985" w:type="dxa"/>
            <w:tcBorders>
              <w:top w:val="single" w:sz="12" w:space="0" w:color="auto"/>
              <w:left w:val="single" w:sz="4" w:space="0" w:color="auto"/>
              <w:bottom w:val="single" w:sz="12" w:space="0" w:color="auto"/>
              <w:right w:val="single" w:sz="12" w:space="0" w:color="auto"/>
            </w:tcBorders>
            <w:vAlign w:val="center"/>
          </w:tcPr>
          <w:p w14:paraId="1CBB0914" w14:textId="77777777" w:rsidR="00834412" w:rsidRPr="00834412" w:rsidRDefault="00834412" w:rsidP="00834412">
            <w:pPr>
              <w:jc w:val="center"/>
              <w:rPr>
                <w:b/>
                <w:lang w:val="en-AU"/>
              </w:rPr>
            </w:pPr>
            <w:r w:rsidRPr="00834412">
              <w:rPr>
                <w:b/>
                <w:lang w:val="en-AU"/>
              </w:rPr>
              <w:t>Base</w:t>
            </w:r>
          </w:p>
          <w:p w14:paraId="4E580873" w14:textId="77777777" w:rsidR="00834412" w:rsidRPr="00834412" w:rsidRDefault="00834412" w:rsidP="00834412">
            <w:pPr>
              <w:jc w:val="center"/>
              <w:rPr>
                <w:b/>
                <w:lang w:val="en-AU"/>
              </w:rPr>
            </w:pPr>
            <w:r w:rsidRPr="00834412">
              <w:rPr>
                <w:b/>
                <w:lang w:val="en-AU"/>
              </w:rPr>
              <w:t>(mm)</w:t>
            </w:r>
          </w:p>
        </w:tc>
      </w:tr>
      <w:tr w:rsidR="00834412" w:rsidRPr="0073772D" w14:paraId="30F4200A" w14:textId="77777777" w:rsidTr="00CB669C">
        <w:trPr>
          <w:cantSplit/>
          <w:jc w:val="center"/>
        </w:trPr>
        <w:tc>
          <w:tcPr>
            <w:tcW w:w="2221" w:type="dxa"/>
            <w:tcBorders>
              <w:top w:val="single" w:sz="12" w:space="0" w:color="auto"/>
              <w:left w:val="single" w:sz="12" w:space="0" w:color="auto"/>
              <w:bottom w:val="single" w:sz="12" w:space="0" w:color="auto"/>
              <w:right w:val="single" w:sz="4" w:space="0" w:color="auto"/>
            </w:tcBorders>
            <w:vAlign w:val="center"/>
          </w:tcPr>
          <w:p w14:paraId="66E594AB" w14:textId="77777777" w:rsidR="00834412" w:rsidRPr="0073772D" w:rsidRDefault="00834412" w:rsidP="00834412">
            <w:pPr>
              <w:jc w:val="center"/>
              <w:rPr>
                <w:lang w:val="en-AU"/>
              </w:rPr>
            </w:pPr>
            <w:r w:rsidRPr="0073772D">
              <w:rPr>
                <w:lang w:val="en-AU"/>
              </w:rPr>
              <w:t>+ 15 to – 25</w:t>
            </w:r>
          </w:p>
        </w:tc>
        <w:tc>
          <w:tcPr>
            <w:tcW w:w="2126" w:type="dxa"/>
            <w:tcBorders>
              <w:top w:val="single" w:sz="12" w:space="0" w:color="auto"/>
              <w:left w:val="single" w:sz="4" w:space="0" w:color="auto"/>
              <w:bottom w:val="single" w:sz="12" w:space="0" w:color="auto"/>
              <w:right w:val="single" w:sz="4" w:space="0" w:color="auto"/>
            </w:tcBorders>
            <w:vAlign w:val="center"/>
          </w:tcPr>
          <w:p w14:paraId="10855F88" w14:textId="77777777" w:rsidR="00834412" w:rsidRPr="0073772D" w:rsidRDefault="00834412" w:rsidP="00834412">
            <w:pPr>
              <w:jc w:val="center"/>
              <w:rPr>
                <w:lang w:val="en-AU"/>
              </w:rPr>
            </w:pPr>
            <w:r w:rsidRPr="0073772D">
              <w:rPr>
                <w:lang w:val="en-AU"/>
              </w:rPr>
              <w:t>+ 10 to - 25</w:t>
            </w:r>
          </w:p>
        </w:tc>
        <w:tc>
          <w:tcPr>
            <w:tcW w:w="1985" w:type="dxa"/>
            <w:tcBorders>
              <w:top w:val="single" w:sz="12" w:space="0" w:color="auto"/>
              <w:left w:val="single" w:sz="4" w:space="0" w:color="auto"/>
              <w:bottom w:val="single" w:sz="12" w:space="0" w:color="auto"/>
              <w:right w:val="single" w:sz="12" w:space="0" w:color="auto"/>
            </w:tcBorders>
            <w:vAlign w:val="center"/>
          </w:tcPr>
          <w:p w14:paraId="67AE9E19" w14:textId="77777777" w:rsidR="00834412" w:rsidRPr="0073772D" w:rsidRDefault="00834412" w:rsidP="00834412">
            <w:pPr>
              <w:jc w:val="center"/>
              <w:rPr>
                <w:lang w:val="en-AU"/>
              </w:rPr>
            </w:pPr>
            <w:r w:rsidRPr="0073772D">
              <w:rPr>
                <w:lang w:val="en-AU"/>
              </w:rPr>
              <w:t>± 15</w:t>
            </w:r>
          </w:p>
        </w:tc>
      </w:tr>
    </w:tbl>
    <w:p w14:paraId="207DFC3F" w14:textId="77777777" w:rsidR="009024BA" w:rsidRDefault="009024BA" w:rsidP="00834412">
      <w:pPr>
        <w:rPr>
          <w:highlight w:val="yellow"/>
          <w:lang w:val="en-AU"/>
        </w:rPr>
      </w:pPr>
    </w:p>
    <w:p w14:paraId="1C42C3D9" w14:textId="23DBB5A7" w:rsidR="002177A0" w:rsidRDefault="002177A0">
      <w:pPr>
        <w:widowControl/>
        <w:rPr>
          <w:highlight w:val="yellow"/>
          <w:lang w:val="en-AU"/>
        </w:rPr>
      </w:pPr>
      <w:r>
        <w:rPr>
          <w:highlight w:val="yellow"/>
          <w:lang w:val="en-AU"/>
        </w:rPr>
        <w:br w:type="page"/>
      </w:r>
    </w:p>
    <w:p w14:paraId="48600FD5" w14:textId="77777777" w:rsidR="00863945" w:rsidRPr="0073772D" w:rsidRDefault="00863945" w:rsidP="00863945">
      <w:pPr>
        <w:pStyle w:val="Heading5SS"/>
      </w:pPr>
      <w:r w:rsidRPr="0073772D">
        <w:lastRenderedPageBreak/>
        <w:t>(c)</w:t>
      </w:r>
      <w:r w:rsidRPr="0073772D">
        <w:tab/>
        <w:t>Thickness of Pavement Layers</w:t>
      </w:r>
    </w:p>
    <w:p w14:paraId="284C3A78" w14:textId="6F370C2F" w:rsidR="00863945" w:rsidRPr="0073772D" w:rsidRDefault="00863945" w:rsidP="00863945">
      <w:pPr>
        <w:tabs>
          <w:tab w:val="left" w:pos="454"/>
        </w:tabs>
        <w:spacing w:before="160"/>
        <w:ind w:left="454" w:hanging="454"/>
        <w:rPr>
          <w:lang w:val="en-AU"/>
        </w:rPr>
      </w:pPr>
      <w:r w:rsidRPr="0073772D">
        <w:rPr>
          <w:lang w:val="en-AU"/>
        </w:rPr>
        <w:tab/>
        <w:t>In addition to complying with pavement layer surface tolerances specified in Clause</w:t>
      </w:r>
      <w:r>
        <w:rPr>
          <w:lang w:val="en-AU"/>
        </w:rPr>
        <w:t> </w:t>
      </w:r>
      <w:r w:rsidRPr="0073772D">
        <w:rPr>
          <w:lang w:val="en-AU"/>
        </w:rPr>
        <w:t>304.0</w:t>
      </w:r>
      <w:r w:rsidR="001D1BFA">
        <w:rPr>
          <w:lang w:val="en-AU"/>
        </w:rPr>
        <w:t>7</w:t>
      </w:r>
      <w:r w:rsidRPr="0073772D">
        <w:rPr>
          <w:lang w:val="en-AU"/>
        </w:rPr>
        <w:t>(b), the following tolerances shall apply to the thickness of any pavement layer</w:t>
      </w:r>
      <w:r>
        <w:rPr>
          <w:lang w:val="en-AU"/>
        </w:rPr>
        <w:t>:</w:t>
      </w:r>
    </w:p>
    <w:p w14:paraId="0F6BCA24" w14:textId="77777777" w:rsidR="00863945" w:rsidRPr="0073772D" w:rsidRDefault="00863945" w:rsidP="00AD548C">
      <w:pPr>
        <w:tabs>
          <w:tab w:val="left" w:pos="454"/>
          <w:tab w:val="right" w:pos="851"/>
          <w:tab w:val="left" w:pos="993"/>
        </w:tabs>
        <w:spacing w:before="120"/>
        <w:ind w:left="992" w:hanging="992"/>
        <w:rPr>
          <w:strike/>
          <w:lang w:val="en-AU"/>
        </w:rPr>
      </w:pPr>
      <w:r>
        <w:rPr>
          <w:lang w:val="en-AU"/>
        </w:rPr>
        <w:tab/>
      </w:r>
      <w:r>
        <w:rPr>
          <w:lang w:val="en-AU"/>
        </w:rPr>
        <w:tab/>
        <w:t>(i)</w:t>
      </w:r>
      <w:r>
        <w:rPr>
          <w:lang w:val="en-AU"/>
        </w:rPr>
        <w:tab/>
        <w:t>t</w:t>
      </w:r>
      <w:r w:rsidRPr="0073772D">
        <w:rPr>
          <w:lang w:val="en-AU"/>
        </w:rPr>
        <w:t>he subbase course shall be not less than the specified thick</w:t>
      </w:r>
      <w:r>
        <w:rPr>
          <w:lang w:val="en-AU"/>
        </w:rPr>
        <w:t>ness by more than 15 </w:t>
      </w:r>
      <w:proofErr w:type="gramStart"/>
      <w:r>
        <w:rPr>
          <w:lang w:val="en-AU"/>
        </w:rPr>
        <w:t>mm;</w:t>
      </w:r>
      <w:proofErr w:type="gramEnd"/>
    </w:p>
    <w:p w14:paraId="35367190" w14:textId="77777777" w:rsidR="00863945" w:rsidRPr="0073772D" w:rsidRDefault="00863945" w:rsidP="00AD548C">
      <w:pPr>
        <w:tabs>
          <w:tab w:val="left" w:pos="454"/>
          <w:tab w:val="right" w:pos="851"/>
          <w:tab w:val="left" w:pos="993"/>
        </w:tabs>
        <w:spacing w:before="120"/>
        <w:ind w:left="992" w:hanging="992"/>
        <w:rPr>
          <w:strike/>
          <w:lang w:val="en-AU"/>
        </w:rPr>
      </w:pPr>
      <w:r>
        <w:rPr>
          <w:lang w:val="en-AU"/>
        </w:rPr>
        <w:tab/>
      </w:r>
      <w:r>
        <w:rPr>
          <w:lang w:val="en-AU"/>
        </w:rPr>
        <w:tab/>
        <w:t>(ii)</w:t>
      </w:r>
      <w:r>
        <w:rPr>
          <w:lang w:val="en-AU"/>
        </w:rPr>
        <w:tab/>
        <w:t>t</w:t>
      </w:r>
      <w:r w:rsidRPr="0073772D">
        <w:rPr>
          <w:lang w:val="en-AU"/>
        </w:rPr>
        <w:t>he base course shall be not less than the specified thickness by more than 10 mm and the average thickness of base over every 100 m section, over the full carriageway width, shall be not less</w:t>
      </w:r>
      <w:r>
        <w:rPr>
          <w:lang w:val="en-AU"/>
        </w:rPr>
        <w:t xml:space="preserve"> than the specified </w:t>
      </w:r>
      <w:proofErr w:type="gramStart"/>
      <w:r>
        <w:rPr>
          <w:lang w:val="en-AU"/>
        </w:rPr>
        <w:t>thickness;</w:t>
      </w:r>
      <w:proofErr w:type="gramEnd"/>
    </w:p>
    <w:p w14:paraId="04AF7AC8" w14:textId="77777777" w:rsidR="00863945" w:rsidRPr="0073772D" w:rsidRDefault="00863945" w:rsidP="00AD548C">
      <w:pPr>
        <w:tabs>
          <w:tab w:val="left" w:pos="454"/>
          <w:tab w:val="right" w:pos="851"/>
          <w:tab w:val="left" w:pos="993"/>
        </w:tabs>
        <w:spacing w:before="120"/>
        <w:ind w:left="992" w:hanging="992"/>
        <w:rPr>
          <w:lang w:val="en-AU"/>
        </w:rPr>
      </w:pPr>
      <w:r>
        <w:rPr>
          <w:lang w:val="en-AU"/>
        </w:rPr>
        <w:tab/>
      </w:r>
      <w:r>
        <w:rPr>
          <w:lang w:val="en-AU"/>
        </w:rPr>
        <w:tab/>
        <w:t>(iii)</w:t>
      </w:r>
      <w:r>
        <w:rPr>
          <w:lang w:val="en-AU"/>
        </w:rPr>
        <w:tab/>
        <w:t>t</w:t>
      </w:r>
      <w:r w:rsidRPr="0073772D">
        <w:rPr>
          <w:lang w:val="en-AU"/>
        </w:rPr>
        <w:t>he combined thickness of subbase and base courses shall be not less than the specified thickness by more than 15 mm.</w:t>
      </w:r>
    </w:p>
    <w:p w14:paraId="5B05F97C" w14:textId="315F3CE1" w:rsidR="00863945" w:rsidRDefault="00863945" w:rsidP="00863945">
      <w:pPr>
        <w:tabs>
          <w:tab w:val="left" w:pos="454"/>
        </w:tabs>
        <w:spacing w:before="160"/>
        <w:ind w:left="454" w:hanging="454"/>
        <w:rPr>
          <w:highlight w:val="yellow"/>
          <w:lang w:val="en-AU"/>
        </w:rPr>
      </w:pPr>
      <w:r>
        <w:rPr>
          <w:lang w:val="en-AU"/>
        </w:rPr>
        <w:tab/>
      </w:r>
      <w:r w:rsidRPr="0073772D">
        <w:rPr>
          <w:lang w:val="en-AU"/>
        </w:rPr>
        <w:t>Where the Contract does not require design finished surface level control but specifies a pavement composition or a minimum resheet thickness only, the Contractor shall construct the pavement to comply with the requirements of thickness of each pavement layer as specified in this sub-clause.</w:t>
      </w:r>
      <w:r w:rsidR="0068168C">
        <w:rPr>
          <w:lang w:val="en-AU"/>
        </w:rPr>
        <w:t xml:space="preserve"> </w:t>
      </w:r>
      <w:r w:rsidRPr="0073772D">
        <w:rPr>
          <w:lang w:val="en-AU"/>
        </w:rPr>
        <w:t>The t</w:t>
      </w:r>
      <w:r>
        <w:rPr>
          <w:lang w:val="en-AU"/>
        </w:rPr>
        <w:t>olerance requirements of Clause </w:t>
      </w:r>
      <w:r w:rsidRPr="0073772D">
        <w:rPr>
          <w:lang w:val="en-AU"/>
        </w:rPr>
        <w:t>304.0</w:t>
      </w:r>
      <w:r w:rsidR="001D1BFA">
        <w:rPr>
          <w:lang w:val="en-AU"/>
        </w:rPr>
        <w:t>7</w:t>
      </w:r>
      <w:r w:rsidRPr="0073772D">
        <w:rPr>
          <w:lang w:val="en-AU"/>
        </w:rPr>
        <w:t>(b) shall not apply.</w:t>
      </w:r>
    </w:p>
    <w:p w14:paraId="0F40F80B" w14:textId="77777777" w:rsidR="00863945" w:rsidRDefault="00863945" w:rsidP="00863945">
      <w:pPr>
        <w:rPr>
          <w:highlight w:val="yellow"/>
          <w:lang w:val="en-AU"/>
        </w:rPr>
      </w:pPr>
    </w:p>
    <w:p w14:paraId="4A788A59" w14:textId="77777777" w:rsidR="00863945" w:rsidRPr="0073772D" w:rsidRDefault="00863945" w:rsidP="00863945">
      <w:pPr>
        <w:pStyle w:val="Heading5SS"/>
      </w:pPr>
      <w:r w:rsidRPr="0073772D">
        <w:t>(d)</w:t>
      </w:r>
      <w:r w:rsidRPr="0073772D">
        <w:tab/>
        <w:t>Shape</w:t>
      </w:r>
    </w:p>
    <w:p w14:paraId="07BC1293" w14:textId="29710D75" w:rsidR="008B3AEB" w:rsidRDefault="00863945" w:rsidP="00863945">
      <w:pPr>
        <w:tabs>
          <w:tab w:val="left" w:pos="454"/>
        </w:tabs>
        <w:spacing w:before="160"/>
        <w:ind w:left="454" w:hanging="454"/>
        <w:rPr>
          <w:lang w:val="en-AU"/>
        </w:rPr>
      </w:pPr>
      <w:r w:rsidRPr="0073772D">
        <w:rPr>
          <w:lang w:val="en-AU"/>
        </w:rPr>
        <w:tab/>
        <w:t>No point on the surface of any pavement layer shall vary by more than</w:t>
      </w:r>
      <w:r w:rsidR="00846477">
        <w:rPr>
          <w:lang w:val="en-AU"/>
        </w:rPr>
        <w:t>:</w:t>
      </w:r>
      <w:r w:rsidRPr="0073772D">
        <w:rPr>
          <w:lang w:val="en-AU"/>
        </w:rPr>
        <w:t xml:space="preserve"> </w:t>
      </w:r>
    </w:p>
    <w:p w14:paraId="1ADAD306" w14:textId="36267870" w:rsidR="008B3AEB" w:rsidRPr="00846477" w:rsidRDefault="00863945" w:rsidP="00501F82">
      <w:pPr>
        <w:pStyle w:val="ListParagraph"/>
        <w:numPr>
          <w:ilvl w:val="0"/>
          <w:numId w:val="9"/>
        </w:numPr>
        <w:tabs>
          <w:tab w:val="left" w:pos="454"/>
        </w:tabs>
        <w:spacing w:before="160"/>
        <w:ind w:left="1134" w:hanging="414"/>
        <w:rPr>
          <w:lang w:val="en-AU"/>
        </w:rPr>
      </w:pPr>
      <w:r w:rsidRPr="00846477">
        <w:rPr>
          <w:lang w:val="en-AU"/>
        </w:rPr>
        <w:t xml:space="preserve">8 mm from a 3 m straight edge, </w:t>
      </w:r>
      <w:r w:rsidR="00846477" w:rsidRPr="00846477">
        <w:rPr>
          <w:lang w:val="en-AU"/>
        </w:rPr>
        <w:t xml:space="preserve">tested in accordance with ATM 453, </w:t>
      </w:r>
      <w:r w:rsidRPr="00846477">
        <w:rPr>
          <w:lang w:val="en-AU"/>
        </w:rPr>
        <w:t>or</w:t>
      </w:r>
    </w:p>
    <w:p w14:paraId="0D6055B2" w14:textId="547207FC" w:rsidR="00863945" w:rsidRPr="00846477" w:rsidRDefault="00863945" w:rsidP="00501F82">
      <w:pPr>
        <w:pStyle w:val="ListParagraph"/>
        <w:numPr>
          <w:ilvl w:val="0"/>
          <w:numId w:val="9"/>
        </w:numPr>
        <w:tabs>
          <w:tab w:val="left" w:pos="454"/>
        </w:tabs>
        <w:spacing w:before="160"/>
        <w:ind w:left="1134" w:hanging="414"/>
        <w:rPr>
          <w:lang w:val="en-AU"/>
        </w:rPr>
      </w:pPr>
      <w:r w:rsidRPr="00846477">
        <w:rPr>
          <w:lang w:val="en-AU"/>
        </w:rPr>
        <w:t>10 mm from a 6 m straight edge, placed in any direction.</w:t>
      </w:r>
    </w:p>
    <w:p w14:paraId="73F2DB25" w14:textId="102C3E87" w:rsidR="00793163" w:rsidRDefault="00863945" w:rsidP="0068168C">
      <w:pPr>
        <w:tabs>
          <w:tab w:val="left" w:pos="454"/>
        </w:tabs>
        <w:spacing w:before="160"/>
        <w:ind w:left="454" w:hanging="454"/>
        <w:rPr>
          <w:lang w:val="en-AU"/>
        </w:rPr>
      </w:pPr>
      <w:r w:rsidRPr="0073772D">
        <w:rPr>
          <w:lang w:val="en-AU"/>
        </w:rPr>
        <w:tab/>
        <w:t>At no location shall water pond on the surface of any pavement layer.</w:t>
      </w:r>
      <w:r w:rsidR="00353CD7" w:rsidRPr="0073772D">
        <w:rPr>
          <w:lang w:val="en-AU"/>
        </w:rPr>
        <w:tab/>
      </w:r>
    </w:p>
    <w:p w14:paraId="3443D4A0" w14:textId="0E37A8F9" w:rsidR="00793163" w:rsidRDefault="00793163" w:rsidP="0068168C">
      <w:pPr>
        <w:pStyle w:val="StyleHeading5SSHanging175cm1"/>
        <w:tabs>
          <w:tab w:val="left" w:pos="0"/>
        </w:tabs>
        <w:spacing w:before="160"/>
        <w:ind w:hanging="1021"/>
        <w:rPr>
          <w:snapToGrid w:val="0"/>
        </w:rPr>
      </w:pPr>
      <w:r w:rsidRPr="0073772D">
        <w:t>***</w:t>
      </w:r>
      <w:r w:rsidRPr="0073772D">
        <w:tab/>
      </w:r>
      <w:r w:rsidR="008B170B">
        <w:t>(e)</w:t>
      </w:r>
      <w:r w:rsidRPr="002F5B07">
        <w:rPr>
          <w:snapToGrid w:val="0"/>
        </w:rPr>
        <w:tab/>
        <w:t>Rideability</w:t>
      </w:r>
      <w:r>
        <w:rPr>
          <w:snapToGrid w:val="0"/>
        </w:rPr>
        <w:t xml:space="preserve"> </w:t>
      </w:r>
      <w:r w:rsidRPr="0073772D">
        <w:t>#</w:t>
      </w:r>
      <w:proofErr w:type="gramStart"/>
      <w:r w:rsidRPr="0073772D">
        <w:t>#</w:t>
      </w:r>
      <w:r>
        <w:t>(</w:t>
      </w:r>
      <w:proofErr w:type="gramEnd"/>
      <w:r>
        <w:t>Note to specification author  -  i</w:t>
      </w:r>
      <w:r w:rsidRPr="0073772D">
        <w:t>nclude th</w:t>
      </w:r>
      <w:r>
        <w:t>is</w:t>
      </w:r>
      <w:r w:rsidRPr="0073772D">
        <w:t xml:space="preserve"> clause and Section 180 where Rideability targets are required</w:t>
      </w:r>
      <w:r w:rsidR="0010631E">
        <w:t>.</w:t>
      </w:r>
      <w:r w:rsidRPr="0073772D">
        <w:t xml:space="preserve"> Note that if a rideability requirement is included, the tolerance requirements of Clause</w:t>
      </w:r>
      <w:r>
        <w:t> </w:t>
      </w:r>
      <w:r w:rsidRPr="0073772D">
        <w:t>304.0</w:t>
      </w:r>
      <w:r w:rsidR="0019617B">
        <w:t>7</w:t>
      </w:r>
      <w:r w:rsidRPr="0073772D">
        <w:t>(b) may not apply and can be struck</w:t>
      </w:r>
      <w:r>
        <w:t xml:space="preserve"> </w:t>
      </w:r>
      <w:r w:rsidRPr="0073772D">
        <w:t>out</w:t>
      </w:r>
      <w:r>
        <w:t>):</w:t>
      </w:r>
    </w:p>
    <w:p w14:paraId="2940D0EC" w14:textId="77777777" w:rsidR="00793163" w:rsidRPr="0073772D" w:rsidRDefault="00793163" w:rsidP="00793163">
      <w:pPr>
        <w:tabs>
          <w:tab w:val="left" w:pos="454"/>
        </w:tabs>
        <w:spacing w:before="140"/>
        <w:ind w:left="454" w:hanging="454"/>
        <w:rPr>
          <w:lang w:val="en-AU"/>
        </w:rPr>
      </w:pPr>
      <w:r w:rsidRPr="0073772D">
        <w:rPr>
          <w:lang w:val="en-AU"/>
        </w:rPr>
        <w:tab/>
        <w:t>In addition to the above requirements for surface tolerance, the finished surface shall satisfy the requirements specified in Section</w:t>
      </w:r>
      <w:r>
        <w:rPr>
          <w:lang w:val="en-AU"/>
        </w:rPr>
        <w:t> </w:t>
      </w:r>
      <w:r w:rsidRPr="0073772D">
        <w:rPr>
          <w:lang w:val="en-AU"/>
        </w:rPr>
        <w:t>180.</w:t>
      </w:r>
    </w:p>
    <w:p w14:paraId="16AA15CE" w14:textId="77777777" w:rsidR="00695F8F" w:rsidRDefault="00695F8F" w:rsidP="00E85177">
      <w:pPr>
        <w:spacing w:line="200" w:lineRule="exact"/>
        <w:rPr>
          <w:lang w:val="en-AU"/>
        </w:rPr>
      </w:pPr>
    </w:p>
    <w:p w14:paraId="16134C0A" w14:textId="77777777" w:rsidR="00801187" w:rsidRDefault="00801187" w:rsidP="00E85177">
      <w:pPr>
        <w:spacing w:line="200" w:lineRule="exact"/>
        <w:rPr>
          <w:lang w:val="en-AU"/>
        </w:rPr>
      </w:pPr>
    </w:p>
    <w:p w14:paraId="7D58EB0E" w14:textId="3839B036" w:rsidR="00801187" w:rsidRDefault="00801187" w:rsidP="00801187">
      <w:pPr>
        <w:pStyle w:val="Heading3SS"/>
      </w:pPr>
      <w:r>
        <w:t>304.0</w:t>
      </w:r>
      <w:r w:rsidR="001D1BFA">
        <w:t>8</w:t>
      </w:r>
      <w:r>
        <w:tab/>
        <w:t>JOINTING</w:t>
      </w:r>
    </w:p>
    <w:p w14:paraId="573E669B" w14:textId="77777777" w:rsidR="00801187" w:rsidRDefault="00C64AA8" w:rsidP="00F45820">
      <w:pPr>
        <w:spacing w:before="200"/>
        <w:rPr>
          <w:lang w:val="en-AU"/>
        </w:rPr>
      </w:pPr>
      <w:r>
        <w:rPr>
          <w:lang w:val="en-AU"/>
        </w:rPr>
        <w:t>T</w:t>
      </w:r>
      <w:r w:rsidR="00801187">
        <w:rPr>
          <w:lang w:val="en-AU"/>
        </w:rPr>
        <w:t>he layout of joints shall conform to the following requirements:</w:t>
      </w:r>
    </w:p>
    <w:p w14:paraId="0FF31F27" w14:textId="1829DD0A" w:rsidR="00801187" w:rsidRDefault="00801187" w:rsidP="00E85177">
      <w:pPr>
        <w:tabs>
          <w:tab w:val="left" w:pos="454"/>
        </w:tabs>
        <w:spacing w:before="120"/>
        <w:ind w:left="454" w:hanging="454"/>
        <w:rPr>
          <w:lang w:val="en-AU"/>
        </w:rPr>
      </w:pPr>
      <w:r>
        <w:rPr>
          <w:lang w:val="en-AU"/>
        </w:rPr>
        <w:t>(a)</w:t>
      </w:r>
      <w:r>
        <w:rPr>
          <w:lang w:val="en-AU"/>
        </w:rPr>
        <w:tab/>
      </w:r>
      <w:r w:rsidR="00BD4438">
        <w:rPr>
          <w:lang w:val="en-AU"/>
        </w:rPr>
        <w:t>m</w:t>
      </w:r>
      <w:r>
        <w:rPr>
          <w:lang w:val="en-AU"/>
        </w:rPr>
        <w:t>aterial shall be spread in such a manner as t</w:t>
      </w:r>
      <w:r w:rsidR="00BD4438">
        <w:rPr>
          <w:lang w:val="en-AU"/>
        </w:rPr>
        <w:t>o minimi</w:t>
      </w:r>
      <w:r w:rsidR="00954C4B">
        <w:rPr>
          <w:lang w:val="en-AU"/>
        </w:rPr>
        <w:t>s</w:t>
      </w:r>
      <w:r w:rsidR="00BD4438">
        <w:rPr>
          <w:lang w:val="en-AU"/>
        </w:rPr>
        <w:t xml:space="preserve">e the number of </w:t>
      </w:r>
      <w:proofErr w:type="gramStart"/>
      <w:r w:rsidR="00BD4438">
        <w:rPr>
          <w:lang w:val="en-AU"/>
        </w:rPr>
        <w:t>joints;</w:t>
      </w:r>
      <w:proofErr w:type="gramEnd"/>
    </w:p>
    <w:p w14:paraId="48A70F54" w14:textId="6E634067" w:rsidR="008B170B" w:rsidRDefault="00801187" w:rsidP="00E85177">
      <w:pPr>
        <w:tabs>
          <w:tab w:val="left" w:pos="454"/>
        </w:tabs>
        <w:spacing w:before="120"/>
        <w:ind w:left="454" w:hanging="454"/>
        <w:rPr>
          <w:lang w:val="en-AU"/>
        </w:rPr>
      </w:pPr>
      <w:r>
        <w:rPr>
          <w:lang w:val="en-AU"/>
        </w:rPr>
        <w:t>(b)</w:t>
      </w:r>
      <w:r>
        <w:rPr>
          <w:lang w:val="en-AU"/>
        </w:rPr>
        <w:tab/>
      </w:r>
      <w:r w:rsidR="00BD4438">
        <w:rPr>
          <w:lang w:val="en-AU"/>
        </w:rPr>
        <w:t>f</w:t>
      </w:r>
      <w:r w:rsidR="00443951" w:rsidRPr="0073772D">
        <w:rPr>
          <w:lang w:val="en-AU"/>
        </w:rPr>
        <w:t>or all pavement layers, transverse joints in adjoining paver runs shall be offset by not less than 2 </w:t>
      </w:r>
      <w:proofErr w:type="gramStart"/>
      <w:r w:rsidR="008B170B">
        <w:rPr>
          <w:lang w:val="en-AU"/>
        </w:rPr>
        <w:t>m</w:t>
      </w:r>
      <w:r w:rsidR="008B34EC">
        <w:rPr>
          <w:lang w:val="en-AU"/>
        </w:rPr>
        <w:t>;</w:t>
      </w:r>
      <w:proofErr w:type="gramEnd"/>
    </w:p>
    <w:p w14:paraId="5949DF15" w14:textId="4FAB4E05" w:rsidR="00801187" w:rsidRDefault="00801187" w:rsidP="00E85177">
      <w:pPr>
        <w:tabs>
          <w:tab w:val="left" w:pos="454"/>
        </w:tabs>
        <w:spacing w:before="120"/>
        <w:ind w:left="454" w:hanging="454"/>
        <w:rPr>
          <w:lang w:val="en-AU"/>
        </w:rPr>
      </w:pPr>
      <w:r>
        <w:rPr>
          <w:lang w:val="en-AU"/>
        </w:rPr>
        <w:t>(c)</w:t>
      </w:r>
      <w:r>
        <w:rPr>
          <w:lang w:val="en-AU"/>
        </w:rPr>
        <w:tab/>
      </w:r>
      <w:r w:rsidR="00BD4438">
        <w:rPr>
          <w:lang w:val="en-AU"/>
        </w:rPr>
        <w:t>t</w:t>
      </w:r>
      <w:r>
        <w:rPr>
          <w:lang w:val="en-AU"/>
        </w:rPr>
        <w:t>ransverse joints shall be offset from one layer t</w:t>
      </w:r>
      <w:r w:rsidR="00BD4438">
        <w:rPr>
          <w:lang w:val="en-AU"/>
        </w:rPr>
        <w:t>o the next by not less than 2 </w:t>
      </w:r>
      <w:proofErr w:type="gramStart"/>
      <w:r w:rsidR="00BD4438">
        <w:rPr>
          <w:lang w:val="en-AU"/>
        </w:rPr>
        <w:t>m;</w:t>
      </w:r>
      <w:proofErr w:type="gramEnd"/>
    </w:p>
    <w:p w14:paraId="02000E50" w14:textId="4AFCB2F1" w:rsidR="00801187" w:rsidRDefault="00801187" w:rsidP="00E85177">
      <w:pPr>
        <w:tabs>
          <w:tab w:val="left" w:pos="454"/>
        </w:tabs>
        <w:spacing w:before="120"/>
        <w:ind w:left="454" w:hanging="454"/>
        <w:rPr>
          <w:lang w:val="en-AU"/>
        </w:rPr>
      </w:pPr>
      <w:r>
        <w:rPr>
          <w:lang w:val="en-AU"/>
        </w:rPr>
        <w:t>(d)</w:t>
      </w:r>
      <w:r>
        <w:rPr>
          <w:lang w:val="en-AU"/>
        </w:rPr>
        <w:tab/>
      </w:r>
      <w:r w:rsidR="00BD4438">
        <w:rPr>
          <w:lang w:val="en-AU"/>
        </w:rPr>
        <w:t>l</w:t>
      </w:r>
      <w:r>
        <w:rPr>
          <w:lang w:val="en-AU"/>
        </w:rPr>
        <w:t>ongitudinal joints shall be offset from one layer to t</w:t>
      </w:r>
      <w:r w:rsidR="00BD4438">
        <w:rPr>
          <w:lang w:val="en-AU"/>
        </w:rPr>
        <w:t>he next by not less than 15</w:t>
      </w:r>
      <w:r w:rsidR="0097191D">
        <w:rPr>
          <w:lang w:val="en-AU"/>
        </w:rPr>
        <w:t xml:space="preserve">0 </w:t>
      </w:r>
      <w:proofErr w:type="gramStart"/>
      <w:r w:rsidR="008B170B">
        <w:rPr>
          <w:lang w:val="en-AU"/>
        </w:rPr>
        <w:t>m</w:t>
      </w:r>
      <w:r w:rsidR="00BD4438">
        <w:rPr>
          <w:lang w:val="en-AU"/>
        </w:rPr>
        <w:t>m;</w:t>
      </w:r>
      <w:proofErr w:type="gramEnd"/>
    </w:p>
    <w:p w14:paraId="5731B2D5" w14:textId="77777777" w:rsidR="00801187" w:rsidRDefault="00801187" w:rsidP="00E85177">
      <w:pPr>
        <w:tabs>
          <w:tab w:val="left" w:pos="454"/>
        </w:tabs>
        <w:spacing w:before="120"/>
        <w:ind w:left="454" w:hanging="454"/>
        <w:rPr>
          <w:lang w:val="en-AU"/>
        </w:rPr>
      </w:pPr>
      <w:r>
        <w:rPr>
          <w:lang w:val="en-AU"/>
        </w:rPr>
        <w:t>(e)</w:t>
      </w:r>
      <w:r>
        <w:rPr>
          <w:lang w:val="en-AU"/>
        </w:rPr>
        <w:tab/>
      </w:r>
      <w:r w:rsidR="00BD4438">
        <w:rPr>
          <w:lang w:val="en-AU"/>
        </w:rPr>
        <w:t>l</w:t>
      </w:r>
      <w:r>
        <w:rPr>
          <w:lang w:val="en-AU"/>
        </w:rPr>
        <w:t>ongitudinal joints shall be located within 300 mm of the planned position of traffic lanes lines or within 300 mm of the centre of a traffic lane.</w:t>
      </w:r>
    </w:p>
    <w:p w14:paraId="28A66FD2" w14:textId="1D61A764" w:rsidR="00801187" w:rsidRPr="00D148BC" w:rsidRDefault="009014E4" w:rsidP="00CA763D">
      <w:pPr>
        <w:spacing w:before="200"/>
        <w:rPr>
          <w:lang w:val="en-AU"/>
        </w:rPr>
      </w:pPr>
      <w:r>
        <w:rPr>
          <w:noProof/>
        </w:rPr>
        <mc:AlternateContent>
          <mc:Choice Requires="wps">
            <w:drawing>
              <wp:anchor distT="71755" distB="0" distL="114300" distR="114300" simplePos="0" relativeHeight="251664384" behindDoc="1" locked="1" layoutInCell="1" allowOverlap="1" wp14:anchorId="7533B0C8" wp14:editId="5355CB36">
                <wp:simplePos x="0" y="0"/>
                <wp:positionH relativeFrom="margin">
                  <wp:align>right</wp:align>
                </wp:positionH>
                <wp:positionV relativeFrom="page">
                  <wp:align>bottom</wp:align>
                </wp:positionV>
                <wp:extent cx="6120130" cy="565785"/>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5785"/>
                        </a:xfrm>
                        <a:prstGeom prst="rect">
                          <a:avLst/>
                        </a:prstGeom>
                        <a:solidFill>
                          <a:srgbClr val="FFFFFF"/>
                        </a:solidFill>
                        <a:ln>
                          <a:noFill/>
                        </a:ln>
                      </wps:spPr>
                      <wps:txbx>
                        <w:txbxContent>
                          <w:p w14:paraId="79742D5D" w14:textId="77777777" w:rsidR="007503E0" w:rsidRDefault="007503E0" w:rsidP="007503E0">
                            <w:pPr>
                              <w:pBdr>
                                <w:top w:val="single" w:sz="6" w:space="1" w:color="000000"/>
                              </w:pBdr>
                              <w:spacing w:line="60" w:lineRule="exact"/>
                              <w:jc w:val="right"/>
                              <w:rPr>
                                <w:b/>
                              </w:rPr>
                            </w:pPr>
                          </w:p>
                          <w:p w14:paraId="78FD3C8C" w14:textId="3A407889" w:rsidR="007503E0" w:rsidRDefault="007503E0" w:rsidP="007503E0">
                            <w:pPr>
                              <w:pBdr>
                                <w:top w:val="single" w:sz="6" w:space="1" w:color="000000"/>
                              </w:pBdr>
                              <w:jc w:val="right"/>
                            </w:pPr>
                            <w:r>
                              <w:rPr>
                                <w:b/>
                              </w:rPr>
                              <w:t>©</w:t>
                            </w:r>
                            <w:r>
                              <w:t xml:space="preserve"> Department of Transport &amp; Planning  </w:t>
                            </w:r>
                            <w:r w:rsidR="006F7F4D">
                              <w:t>June</w:t>
                            </w:r>
                            <w:r w:rsidRPr="00BB056B">
                              <w:t xml:space="preserve"> 2023</w:t>
                            </w:r>
                          </w:p>
                          <w:p w14:paraId="2608B920" w14:textId="51122959" w:rsidR="007503E0" w:rsidRDefault="007503E0" w:rsidP="007503E0">
                            <w:pPr>
                              <w:jc w:val="right"/>
                            </w:pPr>
                            <w:r>
                              <w:t xml:space="preserve">Section 304 (Page </w:t>
                            </w:r>
                            <w:r w:rsidR="00E439C5">
                              <w:t>5</w:t>
                            </w:r>
                            <w:r>
                              <w:t xml:space="preserve"> of 1</w:t>
                            </w:r>
                            <w:r w:rsidR="002177A0">
                              <w:t>1</w:t>
                            </w:r>
                            <w:r>
                              <w:t>)</w:t>
                            </w:r>
                          </w:p>
                          <w:p w14:paraId="37B2DA9D" w14:textId="77777777" w:rsidR="007503E0" w:rsidRDefault="007503E0" w:rsidP="007503E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B0C8" id="Text Box 9" o:spid="_x0000_s1030" type="#_x0000_t202" style="position:absolute;margin-left:430.7pt;margin-top:0;width:481.9pt;height:44.55pt;z-index:-251652096;visibility:visible;mso-wrap-style:square;mso-width-percent:0;mso-height-percent:0;mso-wrap-distance-left:9pt;mso-wrap-distance-top:5.65pt;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" stroked="f">
                <v:textbox inset="0,,0">
                  <w:txbxContent>
                    <w:p w14:paraId="79742D5D" w14:textId="77777777" w:rsidR="007503E0" w:rsidRDefault="007503E0" w:rsidP="007503E0">
                      <w:pPr>
                        <w:pBdr>
                          <w:top w:val="single" w:sz="6" w:space="1" w:color="000000"/>
                        </w:pBdr>
                        <w:spacing w:line="60" w:lineRule="exact"/>
                        <w:jc w:val="right"/>
                        <w:rPr>
                          <w:b/>
                        </w:rPr>
                      </w:pPr>
                    </w:p>
                    <w:p w14:paraId="78FD3C8C" w14:textId="3A407889" w:rsidR="007503E0" w:rsidRDefault="007503E0" w:rsidP="007503E0">
                      <w:pPr>
                        <w:pBdr>
                          <w:top w:val="single" w:sz="6" w:space="1" w:color="000000"/>
                        </w:pBdr>
                        <w:jc w:val="right"/>
                      </w:pPr>
                      <w:r>
                        <w:rPr>
                          <w:b/>
                        </w:rPr>
                        <w:t>©</w:t>
                      </w:r>
                      <w:r>
                        <w:t xml:space="preserve"> Department of Transport &amp; Planning  </w:t>
                      </w:r>
                      <w:r w:rsidR="006F7F4D">
                        <w:t>June</w:t>
                      </w:r>
                      <w:r w:rsidRPr="00BB056B">
                        <w:t xml:space="preserve"> 2023</w:t>
                      </w:r>
                    </w:p>
                    <w:p w14:paraId="2608B920" w14:textId="51122959" w:rsidR="007503E0" w:rsidRDefault="007503E0" w:rsidP="007503E0">
                      <w:pPr>
                        <w:jc w:val="right"/>
                      </w:pPr>
                      <w:r>
                        <w:t xml:space="preserve">Section 304 (Page </w:t>
                      </w:r>
                      <w:r w:rsidR="00E439C5">
                        <w:t>5</w:t>
                      </w:r>
                      <w:r>
                        <w:t xml:space="preserve"> of 1</w:t>
                      </w:r>
                      <w:r w:rsidR="002177A0">
                        <w:t>1</w:t>
                      </w:r>
                      <w:r>
                        <w:t>)</w:t>
                      </w:r>
                    </w:p>
                    <w:p w14:paraId="37B2DA9D" w14:textId="77777777" w:rsidR="007503E0" w:rsidRDefault="007503E0" w:rsidP="007503E0"/>
                  </w:txbxContent>
                </v:textbox>
                <w10:wrap anchorx="margin" anchory="page"/>
                <w10:anchorlock/>
              </v:shape>
            </w:pict>
          </mc:Fallback>
        </mc:AlternateContent>
      </w:r>
      <w:r w:rsidR="00717B8D" w:rsidRPr="00717B8D">
        <w:rPr>
          <w:lang w:val="en-AU"/>
        </w:rPr>
        <w:t>The exposed end of each lot and the exposed edges of any part width construction shall be kept moist until spreading and compaction has been completed over the entire layer</w:t>
      </w:r>
      <w:r w:rsidR="009C025C">
        <w:rPr>
          <w:lang w:val="en-AU"/>
        </w:rPr>
        <w:t>.</w:t>
      </w:r>
      <w:r w:rsidR="00C06108">
        <w:rPr>
          <w:lang w:val="en-AU"/>
        </w:rPr>
        <w:t xml:space="preserve"> </w:t>
      </w:r>
    </w:p>
    <w:p w14:paraId="4FA796B3" w14:textId="048C5694" w:rsidR="009D3EA6" w:rsidRDefault="009D3EA6" w:rsidP="00E85177">
      <w:pPr>
        <w:spacing w:line="200" w:lineRule="exact"/>
        <w:rPr>
          <w:lang w:val="en-AU"/>
        </w:rPr>
      </w:pPr>
    </w:p>
    <w:p w14:paraId="16E2173A" w14:textId="77777777" w:rsidR="002177A0" w:rsidRDefault="002177A0" w:rsidP="00E85177">
      <w:pPr>
        <w:spacing w:line="200" w:lineRule="exact"/>
        <w:rPr>
          <w:lang w:val="en-AU"/>
        </w:rPr>
      </w:pPr>
    </w:p>
    <w:p w14:paraId="4C4CA5C0" w14:textId="79DCED41" w:rsidR="00450D74" w:rsidRDefault="00450D74" w:rsidP="00450D74">
      <w:pPr>
        <w:pStyle w:val="Heading3SS"/>
      </w:pPr>
      <w:r>
        <w:t>304.0</w:t>
      </w:r>
      <w:r w:rsidR="001D1BFA">
        <w:t>9</w:t>
      </w:r>
      <w:r>
        <w:tab/>
        <w:t>REQUIREMENTS FOR TESTING AND ACCEPTANCE OF COM</w:t>
      </w:r>
      <w:r w:rsidR="008B170B">
        <w:t>PACTI</w:t>
      </w:r>
      <w:r>
        <w:t>ON</w:t>
      </w:r>
    </w:p>
    <w:p w14:paraId="3F426962" w14:textId="2DA0200C" w:rsidR="00FE02D1" w:rsidRPr="0073772D" w:rsidRDefault="00FE02D1" w:rsidP="002B3EBC">
      <w:pPr>
        <w:pStyle w:val="Heading5SS"/>
        <w:numPr>
          <w:ilvl w:val="0"/>
          <w:numId w:val="10"/>
        </w:numPr>
        <w:spacing w:before="200"/>
        <w:ind w:left="425" w:hanging="425"/>
      </w:pPr>
      <w:r w:rsidRPr="0073772D">
        <w:t>General</w:t>
      </w:r>
    </w:p>
    <w:p w14:paraId="1549B61B" w14:textId="2B86D5D8" w:rsidR="000D360D" w:rsidRPr="00B468A0" w:rsidRDefault="006F23C3" w:rsidP="00F34816">
      <w:pPr>
        <w:pStyle w:val="ListParagraph"/>
        <w:numPr>
          <w:ilvl w:val="0"/>
          <w:numId w:val="11"/>
        </w:numPr>
        <w:tabs>
          <w:tab w:val="left" w:pos="454"/>
        </w:tabs>
        <w:spacing w:before="160"/>
        <w:ind w:left="851" w:hanging="425"/>
        <w:rPr>
          <w:lang w:val="en-AU"/>
        </w:rPr>
      </w:pPr>
      <w:r w:rsidRPr="00B468A0">
        <w:rPr>
          <w:lang w:val="en-AU"/>
        </w:rPr>
        <w:t>Pavement lots shall be tested for compliance with the specified compaction scale at the frequency specified in Clause 304.1</w:t>
      </w:r>
      <w:r w:rsidR="00954C4B" w:rsidRPr="00B468A0">
        <w:rPr>
          <w:lang w:val="en-AU"/>
        </w:rPr>
        <w:t>2</w:t>
      </w:r>
      <w:r w:rsidRPr="00B468A0">
        <w:rPr>
          <w:lang w:val="en-AU"/>
        </w:rPr>
        <w:t xml:space="preserve">, </w:t>
      </w:r>
      <w:r w:rsidR="004206B8" w:rsidRPr="00B468A0">
        <w:rPr>
          <w:lang w:val="en-AU"/>
        </w:rPr>
        <w:t xml:space="preserve">in accordance with </w:t>
      </w:r>
      <w:bookmarkStart w:id="7" w:name="_Hlk107928381"/>
      <w:r w:rsidRPr="00B468A0">
        <w:rPr>
          <w:lang w:val="en-AU"/>
        </w:rPr>
        <w:t>RC</w:t>
      </w:r>
      <w:r w:rsidR="00C07413" w:rsidRPr="00B468A0">
        <w:rPr>
          <w:lang w:val="en-AU"/>
        </w:rPr>
        <w:t xml:space="preserve"> </w:t>
      </w:r>
      <w:r w:rsidRPr="00B468A0">
        <w:rPr>
          <w:lang w:val="en-AU"/>
        </w:rPr>
        <w:t>500.05</w:t>
      </w:r>
      <w:bookmarkEnd w:id="7"/>
      <w:r w:rsidR="00A427DF" w:rsidRPr="00B468A0">
        <w:rPr>
          <w:lang w:val="en-AU"/>
        </w:rPr>
        <w:t xml:space="preserve"> and RC 316.00</w:t>
      </w:r>
      <w:r w:rsidR="00D4019F" w:rsidRPr="00B468A0">
        <w:rPr>
          <w:lang w:val="en-AU"/>
        </w:rPr>
        <w:t>.</w:t>
      </w:r>
    </w:p>
    <w:p w14:paraId="74542377" w14:textId="4D30DB27" w:rsidR="00C06108" w:rsidRDefault="00CD2914" w:rsidP="00F34816">
      <w:pPr>
        <w:tabs>
          <w:tab w:val="left" w:pos="454"/>
        </w:tabs>
        <w:spacing w:before="160"/>
        <w:ind w:left="880" w:hanging="29"/>
        <w:rPr>
          <w:lang w:val="en-AU"/>
        </w:rPr>
      </w:pPr>
      <w:r w:rsidRPr="00CD2914">
        <w:rPr>
          <w:lang w:val="en-AU"/>
        </w:rPr>
        <w:t>RC500.05</w:t>
      </w:r>
      <w:r>
        <w:rPr>
          <w:lang w:val="en-AU"/>
        </w:rPr>
        <w:t xml:space="preserve"> </w:t>
      </w:r>
      <w:r w:rsidR="000D360D">
        <w:rPr>
          <w:lang w:val="en-AU"/>
        </w:rPr>
        <w:t xml:space="preserve">requires </w:t>
      </w:r>
      <w:r>
        <w:rPr>
          <w:lang w:val="en-AU"/>
        </w:rPr>
        <w:t>a</w:t>
      </w:r>
      <w:r w:rsidR="00C06108" w:rsidRPr="00C06108">
        <w:rPr>
          <w:lang w:val="en-AU"/>
        </w:rPr>
        <w:t>reas</w:t>
      </w:r>
      <w:r w:rsidR="00C06108">
        <w:rPr>
          <w:lang w:val="en-AU"/>
        </w:rPr>
        <w:t xml:space="preserve"> </w:t>
      </w:r>
      <w:r w:rsidR="00C06108" w:rsidRPr="00C06108">
        <w:rPr>
          <w:lang w:val="en-AU"/>
        </w:rPr>
        <w:t xml:space="preserve">within 200 mm of the edges of construction or within 2 metres of lateral </w:t>
      </w:r>
      <w:r w:rsidR="002952A3">
        <w:rPr>
          <w:lang w:val="en-AU"/>
        </w:rPr>
        <w:t>(tran</w:t>
      </w:r>
      <w:r w:rsidR="00F34816">
        <w:rPr>
          <w:lang w:val="en-AU"/>
        </w:rPr>
        <w:t>s</w:t>
      </w:r>
      <w:r w:rsidR="002952A3">
        <w:rPr>
          <w:lang w:val="en-AU"/>
        </w:rPr>
        <w:t xml:space="preserve">verse) </w:t>
      </w:r>
      <w:r w:rsidR="00C06108" w:rsidRPr="00C06108">
        <w:rPr>
          <w:lang w:val="en-AU"/>
        </w:rPr>
        <w:t>construction joints</w:t>
      </w:r>
      <w:r w:rsidR="000D360D">
        <w:rPr>
          <w:lang w:val="en-AU"/>
        </w:rPr>
        <w:t xml:space="preserve"> to be </w:t>
      </w:r>
      <w:r w:rsidR="00C06108" w:rsidRPr="00C06108">
        <w:rPr>
          <w:lang w:val="en-AU"/>
        </w:rPr>
        <w:t>excluded from</w:t>
      </w:r>
      <w:r w:rsidR="00C06108">
        <w:rPr>
          <w:lang w:val="en-AU"/>
        </w:rPr>
        <w:t xml:space="preserve"> </w:t>
      </w:r>
      <w:r w:rsidR="00C06108" w:rsidRPr="00C06108">
        <w:rPr>
          <w:lang w:val="en-AU"/>
        </w:rPr>
        <w:t>the lot</w:t>
      </w:r>
      <w:r w:rsidR="000D360D">
        <w:rPr>
          <w:lang w:val="en-AU"/>
        </w:rPr>
        <w:t xml:space="preserve"> for compaction assessment</w:t>
      </w:r>
      <w:r w:rsidR="00C06108" w:rsidRPr="00C06108">
        <w:rPr>
          <w:lang w:val="en-AU"/>
        </w:rPr>
        <w:t>.</w:t>
      </w:r>
      <w:r w:rsidR="000D360D">
        <w:rPr>
          <w:lang w:val="en-AU"/>
        </w:rPr>
        <w:t xml:space="preserve"> Notwithstanding this, t</w:t>
      </w:r>
      <w:r w:rsidR="000D360D" w:rsidRPr="000D360D">
        <w:rPr>
          <w:lang w:val="en-AU"/>
        </w:rPr>
        <w:t xml:space="preserve">he performance of all joints </w:t>
      </w:r>
      <w:r w:rsidR="00846477">
        <w:rPr>
          <w:lang w:val="en-AU"/>
        </w:rPr>
        <w:t xml:space="preserve">is </w:t>
      </w:r>
      <w:r w:rsidR="000D360D" w:rsidRPr="000D360D">
        <w:rPr>
          <w:lang w:val="en-AU"/>
        </w:rPr>
        <w:t xml:space="preserve">the responsibility of the </w:t>
      </w:r>
      <w:r w:rsidR="00846477">
        <w:rPr>
          <w:lang w:val="en-AU"/>
        </w:rPr>
        <w:t>C</w:t>
      </w:r>
      <w:r w:rsidR="000D360D" w:rsidRPr="000D360D">
        <w:rPr>
          <w:lang w:val="en-AU"/>
        </w:rPr>
        <w:t>ontractor</w:t>
      </w:r>
      <w:r w:rsidR="000D360D">
        <w:rPr>
          <w:lang w:val="en-AU"/>
        </w:rPr>
        <w:t>.</w:t>
      </w:r>
    </w:p>
    <w:p w14:paraId="6234CCF1" w14:textId="18D597DB" w:rsidR="00B468A0" w:rsidRDefault="00AD548C" w:rsidP="00B468A0">
      <w:pPr>
        <w:tabs>
          <w:tab w:val="left" w:pos="454"/>
        </w:tabs>
        <w:spacing w:before="160"/>
        <w:ind w:left="880" w:hanging="29"/>
        <w:rPr>
          <w:lang w:val="en-AU"/>
        </w:rPr>
      </w:pPr>
      <w:r>
        <w:rPr>
          <w:lang w:val="en-AU"/>
        </w:rPr>
        <w:tab/>
        <w:t>M</w:t>
      </w:r>
      <w:r w:rsidRPr="0073772D">
        <w:rPr>
          <w:lang w:val="en-AU"/>
        </w:rPr>
        <w:t>aterial during compaction shall have a moisture content of not less than 85% of optimum</w:t>
      </w:r>
      <w:r w:rsidR="006341A2">
        <w:rPr>
          <w:lang w:val="en-AU"/>
        </w:rPr>
        <w:t xml:space="preserve"> moisture content (OMC)</w:t>
      </w:r>
      <w:r w:rsidRPr="0073772D">
        <w:rPr>
          <w:lang w:val="en-AU"/>
        </w:rPr>
        <w:t xml:space="preserve">. After completion of compaction of a layer, the moisture content of the material in the layer shall be maintained at a moisture content of not less than 85% of </w:t>
      </w:r>
      <w:r w:rsidR="006341A2">
        <w:rPr>
          <w:lang w:val="en-AU"/>
        </w:rPr>
        <w:t>OMC</w:t>
      </w:r>
      <w:r w:rsidRPr="0073772D">
        <w:rPr>
          <w:lang w:val="en-AU"/>
        </w:rPr>
        <w:t xml:space="preserve"> until test rolling has been completed.  All segregated areas shall be rectified as construction proceeds, prior to the completion of compaction and in such a way as to mitigate the potential for segregation to re</w:t>
      </w:r>
      <w:r>
        <w:rPr>
          <w:lang w:val="en-AU"/>
        </w:rPr>
        <w:noBreakHyphen/>
      </w:r>
      <w:r w:rsidRPr="0073772D">
        <w:rPr>
          <w:lang w:val="en-AU"/>
        </w:rPr>
        <w:t>occur.</w:t>
      </w:r>
      <w:r w:rsidR="00B468A0">
        <w:rPr>
          <w:lang w:val="en-AU"/>
        </w:rPr>
        <w:t xml:space="preserve"> </w:t>
      </w:r>
    </w:p>
    <w:p w14:paraId="4D6123BD" w14:textId="0AA29944" w:rsidR="00B468A0" w:rsidRPr="006A340C" w:rsidRDefault="00B468A0" w:rsidP="00626AC5">
      <w:pPr>
        <w:pStyle w:val="ListParagraph"/>
        <w:numPr>
          <w:ilvl w:val="0"/>
          <w:numId w:val="11"/>
        </w:numPr>
        <w:tabs>
          <w:tab w:val="left" w:pos="454"/>
        </w:tabs>
        <w:spacing w:before="160"/>
        <w:ind w:left="851" w:hanging="425"/>
        <w:rPr>
          <w:lang w:val="en-AU"/>
        </w:rPr>
      </w:pPr>
      <w:r w:rsidRPr="006A340C">
        <w:rPr>
          <w:lang w:val="en-AU"/>
        </w:rPr>
        <w:t xml:space="preserve">The Contractor shall provide to the Superintendent a copy of the compaction test results within 24 </w:t>
      </w:r>
      <w:r w:rsidRPr="006A340C">
        <w:rPr>
          <w:lang w:val="en-AU"/>
        </w:rPr>
        <w:lastRenderedPageBreak/>
        <w:t>hours of the test result being available to the Contractor.</w:t>
      </w:r>
    </w:p>
    <w:p w14:paraId="25B9847F" w14:textId="77777777" w:rsidR="00AD548C" w:rsidRPr="0073772D" w:rsidRDefault="00AD548C" w:rsidP="00E85177">
      <w:pPr>
        <w:spacing w:line="200" w:lineRule="exact"/>
        <w:rPr>
          <w:lang w:val="en-AU"/>
        </w:rPr>
      </w:pPr>
    </w:p>
    <w:p w14:paraId="591CBAA0" w14:textId="77777777" w:rsidR="00AD548C" w:rsidRPr="0073772D" w:rsidRDefault="00AD548C" w:rsidP="00AD548C">
      <w:pPr>
        <w:pStyle w:val="Heading5SS"/>
      </w:pPr>
      <w:r w:rsidRPr="0073772D">
        <w:t>(b)</w:t>
      </w:r>
      <w:r w:rsidRPr="0073772D">
        <w:tab/>
        <w:t xml:space="preserve">Material of </w:t>
      </w:r>
      <w:r>
        <w:t>N</w:t>
      </w:r>
      <w:r w:rsidRPr="0073772D">
        <w:t xml:space="preserve">ominal </w:t>
      </w:r>
      <w:r>
        <w:t>S</w:t>
      </w:r>
      <w:r w:rsidRPr="0073772D">
        <w:t xml:space="preserve">ize 40 mm or </w:t>
      </w:r>
      <w:r>
        <w:t>L</w:t>
      </w:r>
      <w:r w:rsidRPr="0073772D">
        <w:t>ess</w:t>
      </w:r>
    </w:p>
    <w:p w14:paraId="3E3078B2" w14:textId="3CC737E8" w:rsidR="00AD548C" w:rsidRDefault="00AD548C" w:rsidP="00AD548C">
      <w:pPr>
        <w:tabs>
          <w:tab w:val="left" w:pos="454"/>
        </w:tabs>
        <w:spacing w:before="160"/>
        <w:ind w:left="454" w:hanging="454"/>
        <w:rPr>
          <w:lang w:val="en-AU"/>
        </w:rPr>
      </w:pPr>
      <w:r w:rsidRPr="00962B4F">
        <w:rPr>
          <w:lang w:val="en-AU"/>
        </w:rPr>
        <w:tab/>
        <w:t xml:space="preserve">Material shall be spread and compacted such that the material is </w:t>
      </w:r>
      <w:r w:rsidR="005E5EEA">
        <w:rPr>
          <w:lang w:val="en-AU"/>
        </w:rPr>
        <w:t xml:space="preserve">uniformly and </w:t>
      </w:r>
      <w:r w:rsidR="0068168C" w:rsidRPr="00A726FA">
        <w:rPr>
          <w:lang w:val="en-AU"/>
        </w:rPr>
        <w:t>consistently mixed</w:t>
      </w:r>
      <w:r w:rsidRPr="00A726FA">
        <w:rPr>
          <w:lang w:val="en-AU"/>
        </w:rPr>
        <w:t xml:space="preserve"> both</w:t>
      </w:r>
      <w:r w:rsidRPr="00962B4F">
        <w:rPr>
          <w:lang w:val="en-AU"/>
        </w:rPr>
        <w:t xml:space="preserve"> transversely and longitudinally to produce a homogeneous material for each lot.</w:t>
      </w:r>
    </w:p>
    <w:p w14:paraId="64932612" w14:textId="77777777" w:rsidR="00AD548C" w:rsidRPr="0073772D" w:rsidRDefault="00AD548C" w:rsidP="00AD548C">
      <w:pPr>
        <w:tabs>
          <w:tab w:val="left" w:pos="454"/>
        </w:tabs>
        <w:spacing w:before="160"/>
        <w:ind w:left="454" w:hanging="454"/>
        <w:rPr>
          <w:lang w:val="en-AU"/>
        </w:rPr>
      </w:pPr>
      <w:r>
        <w:rPr>
          <w:lang w:val="en-AU"/>
        </w:rPr>
        <w:tab/>
      </w:r>
      <w:r w:rsidRPr="0073772D">
        <w:rPr>
          <w:lang w:val="en-AU"/>
        </w:rPr>
        <w:t>Material having a nominal size after compaction of 40 mm or less shall be compacted to comply with the following requirements:</w:t>
      </w:r>
    </w:p>
    <w:p w14:paraId="7C285F78" w14:textId="59BE00A0"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r>
      <w:r w:rsidRPr="0073772D">
        <w:rPr>
          <w:lang w:val="en-AU"/>
        </w:rPr>
        <w:t>(i)</w:t>
      </w:r>
      <w:r w:rsidRPr="0073772D">
        <w:rPr>
          <w:lang w:val="en-AU"/>
        </w:rPr>
        <w:tab/>
        <w:t>The calculation of density ratio shall be based on tests performed using Modified compactive effort.  The work shall be assessed for compliance with Scale A, Scale B or Scale C requirements for testing and acceptance of compaction as specified in Clause 304.1</w:t>
      </w:r>
      <w:r w:rsidR="002C7629">
        <w:rPr>
          <w:lang w:val="en-AU"/>
        </w:rPr>
        <w:t>4</w:t>
      </w:r>
      <w:r w:rsidRPr="0073772D">
        <w:rPr>
          <w:lang w:val="en-AU"/>
        </w:rPr>
        <w:t xml:space="preserve"> and as provided in Tables 304.0</w:t>
      </w:r>
      <w:r w:rsidR="001D1BFA">
        <w:rPr>
          <w:lang w:val="en-AU"/>
        </w:rPr>
        <w:t>9</w:t>
      </w:r>
      <w:r w:rsidRPr="0073772D">
        <w:rPr>
          <w:lang w:val="en-AU"/>
        </w:rPr>
        <w:t>1 and 304.0</w:t>
      </w:r>
      <w:r w:rsidR="001D1BFA">
        <w:rPr>
          <w:lang w:val="en-AU"/>
        </w:rPr>
        <w:t>9</w:t>
      </w:r>
      <w:r w:rsidRPr="0073772D">
        <w:rPr>
          <w:lang w:val="en-AU"/>
        </w:rPr>
        <w:t>2.</w:t>
      </w:r>
    </w:p>
    <w:p w14:paraId="33E3841E" w14:textId="692AF0F6"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t>(ii)</w:t>
      </w:r>
      <w:r>
        <w:rPr>
          <w:lang w:val="en-AU"/>
        </w:rPr>
        <w:tab/>
      </w:r>
      <w:r w:rsidRPr="0073772D">
        <w:rPr>
          <w:lang w:val="en-AU"/>
        </w:rPr>
        <w:t>A lot shall consist of a single layer of work and its size shall not exceed that given in Table 304.1</w:t>
      </w:r>
      <w:r w:rsidR="001D1BFA">
        <w:rPr>
          <w:lang w:val="en-AU"/>
        </w:rPr>
        <w:t>2</w:t>
      </w:r>
      <w:r w:rsidRPr="0073772D">
        <w:rPr>
          <w:lang w:val="en-AU"/>
        </w:rPr>
        <w:t>1.</w:t>
      </w:r>
    </w:p>
    <w:p w14:paraId="3A5040C0" w14:textId="77777777" w:rsidR="00AD548C" w:rsidRPr="0073772D" w:rsidRDefault="00AD548C" w:rsidP="00E85177">
      <w:pPr>
        <w:tabs>
          <w:tab w:val="left" w:pos="454"/>
          <w:tab w:val="right" w:pos="851"/>
          <w:tab w:val="left" w:pos="993"/>
        </w:tabs>
        <w:spacing w:before="140"/>
        <w:ind w:left="992" w:hanging="992"/>
        <w:rPr>
          <w:lang w:val="en-AU"/>
        </w:rPr>
      </w:pPr>
      <w:r>
        <w:rPr>
          <w:lang w:val="en-AU"/>
        </w:rPr>
        <w:tab/>
      </w:r>
      <w:r>
        <w:rPr>
          <w:lang w:val="en-AU"/>
        </w:rPr>
        <w:tab/>
      </w:r>
      <w:r w:rsidRPr="0073772D">
        <w:rPr>
          <w:lang w:val="en-AU"/>
        </w:rPr>
        <w:t>(iii)</w:t>
      </w:r>
      <w:r w:rsidRPr="0073772D">
        <w:rPr>
          <w:lang w:val="en-AU"/>
        </w:rPr>
        <w:tab/>
      </w:r>
      <w:bookmarkStart w:id="8" w:name="_Hlk126671231"/>
      <w:r w:rsidRPr="0073772D">
        <w:rPr>
          <w:lang w:val="en-AU"/>
        </w:rPr>
        <w:t>For work to be tested for compliance with Scale A or Scale B requirements, the number of tests per lot shall be six. For work to be tested for compliance with Scale C requirements, the number of tests per lot shall be three.</w:t>
      </w:r>
    </w:p>
    <w:bookmarkEnd w:id="8"/>
    <w:p w14:paraId="35CA1825" w14:textId="2F6AEA5B" w:rsidR="00084B7C" w:rsidRPr="00C00D20" w:rsidRDefault="00AD548C" w:rsidP="00501F82">
      <w:pPr>
        <w:tabs>
          <w:tab w:val="left" w:pos="426"/>
          <w:tab w:val="left" w:pos="567"/>
        </w:tabs>
        <w:spacing w:before="160"/>
        <w:ind w:left="993" w:hanging="1021"/>
        <w:rPr>
          <w:b/>
        </w:rPr>
      </w:pPr>
      <w:r>
        <w:rPr>
          <w:lang w:val="en-AU"/>
        </w:rPr>
        <w:tab/>
      </w:r>
      <w:r>
        <w:rPr>
          <w:lang w:val="en-AU"/>
        </w:rPr>
        <w:tab/>
      </w:r>
      <w:r w:rsidRPr="0073772D">
        <w:rPr>
          <w:lang w:val="en-AU"/>
        </w:rPr>
        <w:t>(iv)</w:t>
      </w:r>
      <w:r w:rsidRPr="0073772D">
        <w:rPr>
          <w:lang w:val="en-AU"/>
        </w:rPr>
        <w:tab/>
        <w:t>All pavement layers shall be compacted to withstand rolling and shall be test rolled in accordance with Section 173, prior to acceptance of the layer.  For pavement construction, any lot that has a surface area less than 500</w:t>
      </w:r>
      <w:r>
        <w:rPr>
          <w:lang w:val="en-AU"/>
        </w:rPr>
        <w:t> </w:t>
      </w:r>
      <w:r w:rsidRPr="0073772D">
        <w:rPr>
          <w:lang w:val="en-AU"/>
        </w:rPr>
        <w:t>m</w:t>
      </w:r>
      <w:r w:rsidRPr="00E439C5">
        <w:rPr>
          <w:vertAlign w:val="superscript"/>
          <w:lang w:val="en-AU"/>
        </w:rPr>
        <w:t>2</w:t>
      </w:r>
      <w:r w:rsidRPr="0073772D">
        <w:rPr>
          <w:lang w:val="en-AU"/>
        </w:rPr>
        <w:t xml:space="preserve"> may be treated as a small area and te</w:t>
      </w:r>
      <w:r>
        <w:rPr>
          <w:lang w:val="en-AU"/>
        </w:rPr>
        <w:t>sted in accordance with Section </w:t>
      </w:r>
      <w:r w:rsidRPr="0073772D">
        <w:rPr>
          <w:lang w:val="en-AU"/>
        </w:rPr>
        <w:t>173.</w:t>
      </w:r>
      <w:r>
        <w:tab/>
      </w:r>
      <w:r>
        <w:tab/>
      </w:r>
      <w:r>
        <w:tab/>
      </w:r>
    </w:p>
    <w:p w14:paraId="1D6669AC" w14:textId="41B882A4" w:rsidR="00084B7C" w:rsidRPr="00FC5BAA" w:rsidRDefault="002D2F2B" w:rsidP="00501F82">
      <w:pPr>
        <w:tabs>
          <w:tab w:val="left" w:pos="993"/>
        </w:tabs>
        <w:spacing w:before="160"/>
        <w:ind w:left="993" w:hanging="1560"/>
        <w:rPr>
          <w:b/>
          <w:lang w:val="en-AU"/>
        </w:rPr>
      </w:pPr>
      <w:r>
        <w:rPr>
          <w:b/>
        </w:rPr>
        <w:t>HP</w:t>
      </w:r>
      <w:r w:rsidR="00084B7C" w:rsidRPr="00C00D20">
        <w:rPr>
          <w:b/>
        </w:rPr>
        <w:tab/>
      </w:r>
      <w:r w:rsidR="00084B7C" w:rsidRPr="00FC5BAA">
        <w:rPr>
          <w:b/>
        </w:rPr>
        <w:t>The Contractor shall provide for the Superintendent to be present during all test rolling.</w:t>
      </w:r>
      <w:r w:rsidR="00B468A0" w:rsidRPr="00B468A0">
        <w:t xml:space="preserve"> </w:t>
      </w:r>
      <w:r w:rsidR="00B468A0" w:rsidRPr="007516CA">
        <w:rPr>
          <w:b/>
        </w:rPr>
        <w:t xml:space="preserve">Where a test roll is accepted by the Superintendent and the Contractor elects to place a subsequent layer without receipt of the compaction test result for the previous layer, the Contractor does so at its own risk. Where the initial layer is determined to have a compaction test result less than the specified minimum compaction, the Contractor shall remove the new layer and rework and retest the initial layer at </w:t>
      </w:r>
      <w:r w:rsidR="0019617B">
        <w:rPr>
          <w:b/>
        </w:rPr>
        <w:t xml:space="preserve">the Contractors </w:t>
      </w:r>
      <w:r w:rsidR="00B468A0" w:rsidRPr="007516CA">
        <w:rPr>
          <w:b/>
        </w:rPr>
        <w:t xml:space="preserve">cost.  </w:t>
      </w:r>
    </w:p>
    <w:p w14:paraId="145C64F6" w14:textId="787436F0" w:rsidR="00FE02D1" w:rsidRPr="0073772D" w:rsidRDefault="009014E4" w:rsidP="0019617B">
      <w:pPr>
        <w:tabs>
          <w:tab w:val="left" w:pos="567"/>
          <w:tab w:val="left" w:pos="709"/>
        </w:tabs>
        <w:spacing w:before="160"/>
        <w:ind w:left="992" w:hanging="992"/>
        <w:rPr>
          <w:lang w:val="en-AU"/>
        </w:rPr>
      </w:pPr>
      <w:r>
        <w:rPr>
          <w:noProof/>
        </w:rPr>
        <mc:AlternateContent>
          <mc:Choice Requires="wps">
            <w:drawing>
              <wp:anchor distT="71755" distB="0" distL="114300" distR="114300" simplePos="0" relativeHeight="251658240" behindDoc="1" locked="1" layoutInCell="1" allowOverlap="1" wp14:anchorId="655C1AF4" wp14:editId="300BEB89">
                <wp:simplePos x="0" y="0"/>
                <wp:positionH relativeFrom="page">
                  <wp:posOffset>701040</wp:posOffset>
                </wp:positionH>
                <wp:positionV relativeFrom="page">
                  <wp:align>bottom</wp:align>
                </wp:positionV>
                <wp:extent cx="6120130" cy="565785"/>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65785"/>
                        </a:xfrm>
                        <a:prstGeom prst="rect">
                          <a:avLst/>
                        </a:prstGeom>
                        <a:solidFill>
                          <a:srgbClr val="FFFFFF"/>
                        </a:solidFill>
                        <a:ln>
                          <a:noFill/>
                        </a:ln>
                      </wps:spPr>
                      <wps:txbx>
                        <w:txbxContent>
                          <w:p w14:paraId="3FB5628B" w14:textId="77777777" w:rsidR="00962B4F" w:rsidRDefault="00962B4F" w:rsidP="00962B4F">
                            <w:pPr>
                              <w:pBdr>
                                <w:top w:val="single" w:sz="6" w:space="1" w:color="000000"/>
                              </w:pBdr>
                              <w:spacing w:line="60" w:lineRule="exact"/>
                              <w:jc w:val="right"/>
                              <w:rPr>
                                <w:b/>
                              </w:rPr>
                            </w:pPr>
                          </w:p>
                          <w:p w14:paraId="2C92505B" w14:textId="0F701101" w:rsidR="00962B4F" w:rsidRDefault="00962B4F" w:rsidP="00962B4F">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24297E">
                              <w:t xml:space="preserve"> 20</w:t>
                            </w:r>
                            <w:r w:rsidR="00415F04">
                              <w:t>2</w:t>
                            </w:r>
                            <w:r w:rsidR="0024297E">
                              <w:t>3</w:t>
                            </w:r>
                          </w:p>
                          <w:p w14:paraId="04216F15" w14:textId="7E775C8E" w:rsidR="00962B4F" w:rsidRDefault="00962B4F" w:rsidP="00962B4F">
                            <w:pPr>
                              <w:jc w:val="right"/>
                            </w:pPr>
                            <w:r>
                              <w:t xml:space="preserve">Section 304 (Page </w:t>
                            </w:r>
                            <w:r w:rsidR="008950F6">
                              <w:t>6</w:t>
                            </w:r>
                            <w:r w:rsidR="002E03C1">
                              <w:t xml:space="preserve"> of 1</w:t>
                            </w:r>
                            <w:r w:rsidR="002177A0">
                              <w:t>1</w:t>
                            </w:r>
                            <w:r w:rsidR="002E03C1">
                              <w:t>)</w:t>
                            </w:r>
                          </w:p>
                          <w:p w14:paraId="11AF18B4" w14:textId="77777777" w:rsidR="00962B4F" w:rsidRDefault="00962B4F" w:rsidP="00962B4F"/>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1AF4" id="Text Box 8" o:spid="_x0000_s1031" type="#_x0000_t202" style="position:absolute;left:0;text-align:left;margin-left:55.2pt;margin-top:0;width:481.9pt;height:44.55pt;z-index:-251658240;visibility:visible;mso-wrap-style:square;mso-width-percent:0;mso-height-percent:0;mso-wrap-distance-left:9pt;mso-wrap-distance-top:5.65pt;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" stroked="f">
                <v:textbox inset="0,,0">
                  <w:txbxContent>
                    <w:p w14:paraId="3FB5628B" w14:textId="77777777" w:rsidR="00962B4F" w:rsidRDefault="00962B4F" w:rsidP="00962B4F">
                      <w:pPr>
                        <w:pBdr>
                          <w:top w:val="single" w:sz="6" w:space="1" w:color="000000"/>
                        </w:pBdr>
                        <w:spacing w:line="60" w:lineRule="exact"/>
                        <w:jc w:val="right"/>
                        <w:rPr>
                          <w:b/>
                        </w:rPr>
                      </w:pPr>
                    </w:p>
                    <w:p w14:paraId="2C92505B" w14:textId="0F701101" w:rsidR="00962B4F" w:rsidRDefault="00962B4F" w:rsidP="00962B4F">
                      <w:pPr>
                        <w:pBdr>
                          <w:top w:val="single" w:sz="6" w:space="1" w:color="000000"/>
                        </w:pBdr>
                        <w:jc w:val="right"/>
                      </w:pPr>
                      <w:r>
                        <w:rPr>
                          <w:b/>
                        </w:rPr>
                        <w:t>©</w:t>
                      </w:r>
                      <w:r>
                        <w:t xml:space="preserve"> </w:t>
                      </w:r>
                      <w:r w:rsidR="00A57C56">
                        <w:t xml:space="preserve">Department of </w:t>
                      </w:r>
                      <w:r w:rsidR="00891A7E">
                        <w:t>Transport &amp; Planning</w:t>
                      </w:r>
                      <w:r>
                        <w:t xml:space="preserve">  </w:t>
                      </w:r>
                      <w:r w:rsidR="006F7F4D">
                        <w:t>June</w:t>
                      </w:r>
                      <w:r w:rsidR="0024297E">
                        <w:t xml:space="preserve"> 20</w:t>
                      </w:r>
                      <w:r w:rsidR="00415F04">
                        <w:t>2</w:t>
                      </w:r>
                      <w:r w:rsidR="0024297E">
                        <w:t>3</w:t>
                      </w:r>
                    </w:p>
                    <w:p w14:paraId="04216F15" w14:textId="7E775C8E" w:rsidR="00962B4F" w:rsidRDefault="00962B4F" w:rsidP="00962B4F">
                      <w:pPr>
                        <w:jc w:val="right"/>
                      </w:pPr>
                      <w:r>
                        <w:t xml:space="preserve">Section 304 (Page </w:t>
                      </w:r>
                      <w:r w:rsidR="008950F6">
                        <w:t>6</w:t>
                      </w:r>
                      <w:r w:rsidR="002E03C1">
                        <w:t xml:space="preserve"> of 1</w:t>
                      </w:r>
                      <w:r w:rsidR="002177A0">
                        <w:t>1</w:t>
                      </w:r>
                      <w:r w:rsidR="002E03C1">
                        <w:t>)</w:t>
                      </w:r>
                    </w:p>
                    <w:p w14:paraId="11AF18B4" w14:textId="77777777" w:rsidR="00962B4F" w:rsidRDefault="00962B4F" w:rsidP="00962B4F"/>
                  </w:txbxContent>
                </v:textbox>
                <w10:wrap anchorx="page" anchory="page"/>
                <w10:anchorlock/>
              </v:shape>
            </w:pict>
          </mc:Fallback>
        </mc:AlternateContent>
      </w:r>
      <w:r w:rsidR="0087208E">
        <w:rPr>
          <w:lang w:val="en-AU"/>
        </w:rPr>
        <w:tab/>
      </w:r>
      <w:r w:rsidR="00FE02D1" w:rsidRPr="0073772D">
        <w:rPr>
          <w:lang w:val="en-AU"/>
        </w:rPr>
        <w:t>(v)</w:t>
      </w:r>
      <w:r w:rsidR="00FE02D1" w:rsidRPr="0073772D">
        <w:rPr>
          <w:lang w:val="en-AU"/>
        </w:rPr>
        <w:tab/>
      </w:r>
      <w:r w:rsidR="00FE02D1" w:rsidRPr="00FE3B93">
        <w:rPr>
          <w:lang w:val="en-AU"/>
        </w:rPr>
        <w:t xml:space="preserve">The maximum thickness of any pavement </w:t>
      </w:r>
      <w:r w:rsidR="0087208E" w:rsidRPr="00FE3B93">
        <w:rPr>
          <w:lang w:val="en-AU"/>
        </w:rPr>
        <w:t xml:space="preserve">base </w:t>
      </w:r>
      <w:r w:rsidR="00BB5BAD" w:rsidRPr="00FE3B93">
        <w:rPr>
          <w:lang w:val="en-AU"/>
        </w:rPr>
        <w:t xml:space="preserve">or subbase </w:t>
      </w:r>
      <w:r w:rsidR="0087208E" w:rsidRPr="00FE3B93">
        <w:rPr>
          <w:lang w:val="en-AU"/>
        </w:rPr>
        <w:t>layer shall not exceed 150 </w:t>
      </w:r>
      <w:r w:rsidR="00FE02D1" w:rsidRPr="00FE3B93">
        <w:rPr>
          <w:lang w:val="en-AU"/>
        </w:rPr>
        <w:t>mm.</w:t>
      </w:r>
    </w:p>
    <w:p w14:paraId="3799FAF3" w14:textId="077F0238" w:rsidR="00FE02D1" w:rsidRPr="0073772D" w:rsidRDefault="0087208E" w:rsidP="00BC7201">
      <w:pPr>
        <w:tabs>
          <w:tab w:val="left" w:pos="454"/>
          <w:tab w:val="right" w:pos="851"/>
          <w:tab w:val="left" w:pos="993"/>
        </w:tabs>
        <w:spacing w:before="180"/>
        <w:ind w:left="992" w:hanging="992"/>
        <w:rPr>
          <w:lang w:val="en-AU"/>
        </w:rPr>
      </w:pPr>
      <w:r>
        <w:rPr>
          <w:lang w:val="en-AU"/>
        </w:rPr>
        <w:tab/>
      </w:r>
      <w:r>
        <w:rPr>
          <w:lang w:val="en-AU"/>
        </w:rPr>
        <w:tab/>
        <w:t>(vi)</w:t>
      </w:r>
      <w:r>
        <w:rPr>
          <w:lang w:val="en-AU"/>
        </w:rPr>
        <w:tab/>
      </w:r>
      <w:r w:rsidR="00FE02D1" w:rsidRPr="0073772D">
        <w:rPr>
          <w:lang w:val="en-AU"/>
        </w:rPr>
        <w:t xml:space="preserve">The minimum thickness of any pavement layer </w:t>
      </w:r>
      <w:r w:rsidR="00A548F3" w:rsidRPr="00A548F3">
        <w:rPr>
          <w:lang w:val="en-AU"/>
        </w:rPr>
        <w:t xml:space="preserve">consisting of a nominal size 20 mm and size 40 mm material shall be 80 mm and 150 mm, respectively.  </w:t>
      </w:r>
    </w:p>
    <w:p w14:paraId="293CFDFE" w14:textId="77777777" w:rsidR="00801187" w:rsidRDefault="00801187" w:rsidP="00962B4F">
      <w:pPr>
        <w:rPr>
          <w:lang w:val="en-AU"/>
        </w:rPr>
      </w:pPr>
    </w:p>
    <w:p w14:paraId="23E8B837" w14:textId="5F195026" w:rsidR="0090161D" w:rsidRPr="00741183" w:rsidRDefault="0090161D" w:rsidP="00CB669C">
      <w:pPr>
        <w:spacing w:after="60"/>
        <w:rPr>
          <w:b/>
        </w:rPr>
      </w:pPr>
      <w:r w:rsidRPr="00741183">
        <w:rPr>
          <w:b/>
        </w:rPr>
        <w:t>Table 304.0</w:t>
      </w:r>
      <w:r w:rsidR="001D1BFA">
        <w:rPr>
          <w:b/>
        </w:rPr>
        <w:t>9</w:t>
      </w:r>
      <w:r w:rsidRPr="00741183">
        <w:rPr>
          <w:b/>
        </w:rPr>
        <w:t>1  Acceptance Limits for Scale A and Scale B Standards of Compaction</w:t>
      </w:r>
    </w:p>
    <w:tbl>
      <w:tblPr>
        <w:tblW w:w="9819" w:type="dxa"/>
        <w:jc w:val="center"/>
        <w:tblLayout w:type="fixed"/>
        <w:tblCellMar>
          <w:top w:w="102" w:type="dxa"/>
          <w:left w:w="57" w:type="dxa"/>
          <w:bottom w:w="57" w:type="dxa"/>
          <w:right w:w="57" w:type="dxa"/>
        </w:tblCellMar>
        <w:tblLook w:val="0000" w:firstRow="0" w:lastRow="0" w:firstColumn="0" w:lastColumn="0" w:noHBand="0" w:noVBand="0"/>
      </w:tblPr>
      <w:tblGrid>
        <w:gridCol w:w="1456"/>
        <w:gridCol w:w="1843"/>
        <w:gridCol w:w="1984"/>
        <w:gridCol w:w="2599"/>
        <w:gridCol w:w="1937"/>
      </w:tblGrid>
      <w:tr w:rsidR="0090161D" w:rsidRPr="0090161D" w14:paraId="2B8A8A60" w14:textId="77777777" w:rsidTr="00CE6CA7">
        <w:trPr>
          <w:cantSplit/>
          <w:jc w:val="center"/>
        </w:trPr>
        <w:tc>
          <w:tcPr>
            <w:tcW w:w="1456" w:type="dxa"/>
            <w:vMerge w:val="restart"/>
            <w:tcBorders>
              <w:top w:val="single" w:sz="12" w:space="0" w:color="auto"/>
              <w:left w:val="single" w:sz="12" w:space="0" w:color="auto"/>
              <w:bottom w:val="nil"/>
              <w:right w:val="single" w:sz="6" w:space="0" w:color="000000"/>
            </w:tcBorders>
            <w:vAlign w:val="center"/>
          </w:tcPr>
          <w:p w14:paraId="31EFDFA3" w14:textId="77777777" w:rsidR="0090161D" w:rsidRPr="0090161D" w:rsidRDefault="0090161D" w:rsidP="0090161D">
            <w:pPr>
              <w:jc w:val="center"/>
              <w:rPr>
                <w:b/>
                <w:lang w:val="en-AU"/>
              </w:rPr>
            </w:pPr>
            <w:r w:rsidRPr="0090161D">
              <w:rPr>
                <w:b/>
                <w:lang w:val="en-AU"/>
              </w:rPr>
              <w:t>Compaction Scale</w:t>
            </w:r>
          </w:p>
        </w:tc>
        <w:tc>
          <w:tcPr>
            <w:tcW w:w="8363" w:type="dxa"/>
            <w:gridSpan w:val="4"/>
            <w:tcBorders>
              <w:top w:val="single" w:sz="12" w:space="0" w:color="auto"/>
              <w:left w:val="single" w:sz="6" w:space="0" w:color="000000"/>
              <w:bottom w:val="nil"/>
              <w:right w:val="single" w:sz="12" w:space="0" w:color="auto"/>
            </w:tcBorders>
            <w:vAlign w:val="center"/>
          </w:tcPr>
          <w:p w14:paraId="5A6338E5" w14:textId="77777777" w:rsidR="0090161D" w:rsidRPr="0090161D" w:rsidRDefault="0090161D" w:rsidP="0090161D">
            <w:pPr>
              <w:jc w:val="center"/>
              <w:rPr>
                <w:b/>
                <w:lang w:val="en-AU"/>
              </w:rPr>
            </w:pPr>
            <w:r w:rsidRPr="0090161D">
              <w:rPr>
                <w:b/>
                <w:lang w:val="en-AU"/>
              </w:rPr>
              <w:t>Characteristic Density Ratio % (six tests)</w:t>
            </w:r>
          </w:p>
        </w:tc>
      </w:tr>
      <w:tr w:rsidR="0090161D" w:rsidRPr="0090161D" w14:paraId="395D6EE5" w14:textId="77777777" w:rsidTr="00CE6CA7">
        <w:trPr>
          <w:cantSplit/>
          <w:jc w:val="center"/>
        </w:trPr>
        <w:tc>
          <w:tcPr>
            <w:tcW w:w="1456" w:type="dxa"/>
            <w:vMerge/>
            <w:tcBorders>
              <w:top w:val="nil"/>
              <w:left w:val="single" w:sz="12" w:space="0" w:color="auto"/>
              <w:bottom w:val="nil"/>
              <w:right w:val="single" w:sz="6" w:space="0" w:color="000000"/>
            </w:tcBorders>
            <w:vAlign w:val="center"/>
          </w:tcPr>
          <w:p w14:paraId="7CEB4EE7" w14:textId="77777777" w:rsidR="0090161D" w:rsidRPr="0090161D" w:rsidRDefault="0090161D" w:rsidP="0090161D">
            <w:pPr>
              <w:jc w:val="center"/>
              <w:rPr>
                <w:b/>
                <w:lang w:val="en-AU"/>
              </w:rPr>
            </w:pPr>
          </w:p>
        </w:tc>
        <w:tc>
          <w:tcPr>
            <w:tcW w:w="1843" w:type="dxa"/>
            <w:vMerge w:val="restart"/>
            <w:tcBorders>
              <w:top w:val="single" w:sz="4" w:space="0" w:color="auto"/>
              <w:left w:val="single" w:sz="6" w:space="0" w:color="000000"/>
              <w:bottom w:val="nil"/>
              <w:right w:val="single" w:sz="6" w:space="0" w:color="000000"/>
            </w:tcBorders>
            <w:vAlign w:val="center"/>
          </w:tcPr>
          <w:p w14:paraId="6A3EDF70" w14:textId="77777777" w:rsidR="0090161D" w:rsidRPr="0090161D" w:rsidRDefault="0090161D" w:rsidP="0090161D">
            <w:pPr>
              <w:jc w:val="center"/>
              <w:rPr>
                <w:b/>
                <w:lang w:val="en-AU"/>
              </w:rPr>
            </w:pPr>
            <w:r w:rsidRPr="0090161D">
              <w:rPr>
                <w:b/>
                <w:lang w:val="en-AU"/>
              </w:rPr>
              <w:t>Lower Subbase</w:t>
            </w:r>
          </w:p>
          <w:p w14:paraId="090EBEB5" w14:textId="77777777" w:rsidR="0090161D" w:rsidRPr="0090161D" w:rsidRDefault="0090161D" w:rsidP="0090161D">
            <w:pPr>
              <w:jc w:val="center"/>
              <w:rPr>
                <w:b/>
                <w:lang w:val="en-AU"/>
              </w:rPr>
            </w:pPr>
            <w:r w:rsidRPr="0090161D">
              <w:rPr>
                <w:b/>
                <w:lang w:val="en-AU"/>
              </w:rPr>
              <w:t>Layers</w:t>
            </w:r>
          </w:p>
        </w:tc>
        <w:tc>
          <w:tcPr>
            <w:tcW w:w="1984" w:type="dxa"/>
            <w:vMerge w:val="restart"/>
            <w:tcBorders>
              <w:top w:val="single" w:sz="4" w:space="0" w:color="auto"/>
              <w:left w:val="single" w:sz="6" w:space="0" w:color="000000"/>
              <w:bottom w:val="nil"/>
              <w:right w:val="single" w:sz="6" w:space="0" w:color="000000"/>
            </w:tcBorders>
            <w:vAlign w:val="center"/>
          </w:tcPr>
          <w:p w14:paraId="15B6D244" w14:textId="77777777" w:rsidR="0090161D" w:rsidRPr="0090161D" w:rsidRDefault="0090161D" w:rsidP="0090161D">
            <w:pPr>
              <w:jc w:val="center"/>
              <w:rPr>
                <w:b/>
                <w:lang w:val="en-AU"/>
              </w:rPr>
            </w:pPr>
            <w:r w:rsidRPr="0090161D">
              <w:rPr>
                <w:b/>
                <w:lang w:val="en-AU"/>
              </w:rPr>
              <w:t>Upper Subbase</w:t>
            </w:r>
          </w:p>
          <w:p w14:paraId="21AD2A23" w14:textId="77777777" w:rsidR="0090161D" w:rsidRPr="0090161D" w:rsidRDefault="0090161D" w:rsidP="0090161D">
            <w:pPr>
              <w:jc w:val="center"/>
              <w:rPr>
                <w:b/>
                <w:lang w:val="en-AU"/>
              </w:rPr>
            </w:pPr>
            <w:r w:rsidRPr="0090161D">
              <w:rPr>
                <w:b/>
                <w:lang w:val="en-AU"/>
              </w:rPr>
              <w:t>Layers</w:t>
            </w:r>
          </w:p>
        </w:tc>
        <w:tc>
          <w:tcPr>
            <w:tcW w:w="4536" w:type="dxa"/>
            <w:gridSpan w:val="2"/>
            <w:tcBorders>
              <w:top w:val="single" w:sz="6" w:space="0" w:color="000000"/>
              <w:left w:val="single" w:sz="6" w:space="0" w:color="000000"/>
              <w:bottom w:val="single" w:sz="4" w:space="0" w:color="auto"/>
              <w:right w:val="single" w:sz="12" w:space="0" w:color="auto"/>
            </w:tcBorders>
            <w:vAlign w:val="center"/>
          </w:tcPr>
          <w:p w14:paraId="0B36335F" w14:textId="77777777" w:rsidR="0090161D" w:rsidRPr="0090161D" w:rsidRDefault="0090161D" w:rsidP="0090161D">
            <w:pPr>
              <w:jc w:val="center"/>
              <w:rPr>
                <w:b/>
                <w:lang w:val="en-AU"/>
              </w:rPr>
            </w:pPr>
            <w:r w:rsidRPr="0090161D">
              <w:rPr>
                <w:b/>
                <w:lang w:val="en-AU"/>
              </w:rPr>
              <w:t>Base Layers</w:t>
            </w:r>
          </w:p>
        </w:tc>
      </w:tr>
      <w:tr w:rsidR="0090161D" w:rsidRPr="0090161D" w14:paraId="37512646" w14:textId="77777777" w:rsidTr="00CE6CA7">
        <w:trPr>
          <w:cantSplit/>
          <w:jc w:val="center"/>
        </w:trPr>
        <w:tc>
          <w:tcPr>
            <w:tcW w:w="1456" w:type="dxa"/>
            <w:vMerge/>
            <w:tcBorders>
              <w:top w:val="nil"/>
              <w:left w:val="single" w:sz="12" w:space="0" w:color="auto"/>
              <w:bottom w:val="single" w:sz="12" w:space="0" w:color="auto"/>
              <w:right w:val="single" w:sz="6" w:space="0" w:color="000000"/>
            </w:tcBorders>
            <w:vAlign w:val="center"/>
          </w:tcPr>
          <w:p w14:paraId="5074278C" w14:textId="77777777" w:rsidR="0090161D" w:rsidRPr="0090161D" w:rsidRDefault="0090161D" w:rsidP="0090161D">
            <w:pPr>
              <w:jc w:val="center"/>
              <w:rPr>
                <w:b/>
                <w:lang w:val="en-AU"/>
              </w:rPr>
            </w:pPr>
          </w:p>
        </w:tc>
        <w:tc>
          <w:tcPr>
            <w:tcW w:w="1843" w:type="dxa"/>
            <w:vMerge/>
            <w:tcBorders>
              <w:top w:val="nil"/>
              <w:left w:val="single" w:sz="6" w:space="0" w:color="000000"/>
              <w:bottom w:val="single" w:sz="12" w:space="0" w:color="auto"/>
              <w:right w:val="single" w:sz="6" w:space="0" w:color="000000"/>
            </w:tcBorders>
            <w:vAlign w:val="center"/>
          </w:tcPr>
          <w:p w14:paraId="131E1654" w14:textId="77777777" w:rsidR="0090161D" w:rsidRPr="0090161D" w:rsidRDefault="0090161D" w:rsidP="0090161D">
            <w:pPr>
              <w:jc w:val="center"/>
              <w:rPr>
                <w:b/>
                <w:lang w:val="en-AU"/>
              </w:rPr>
            </w:pPr>
          </w:p>
        </w:tc>
        <w:tc>
          <w:tcPr>
            <w:tcW w:w="1984" w:type="dxa"/>
            <w:vMerge/>
            <w:tcBorders>
              <w:top w:val="nil"/>
              <w:left w:val="single" w:sz="6" w:space="0" w:color="000000"/>
              <w:bottom w:val="single" w:sz="12" w:space="0" w:color="auto"/>
              <w:right w:val="single" w:sz="6" w:space="0" w:color="000000"/>
            </w:tcBorders>
            <w:vAlign w:val="center"/>
          </w:tcPr>
          <w:p w14:paraId="044B60A6" w14:textId="77777777" w:rsidR="0090161D" w:rsidRPr="0090161D" w:rsidRDefault="0090161D" w:rsidP="0090161D">
            <w:pPr>
              <w:jc w:val="center"/>
              <w:rPr>
                <w:b/>
                <w:lang w:val="en-AU"/>
              </w:rPr>
            </w:pPr>
          </w:p>
        </w:tc>
        <w:tc>
          <w:tcPr>
            <w:tcW w:w="2599" w:type="dxa"/>
            <w:tcBorders>
              <w:top w:val="single" w:sz="4" w:space="0" w:color="auto"/>
              <w:left w:val="single" w:sz="6" w:space="0" w:color="000000"/>
              <w:bottom w:val="single" w:sz="12" w:space="0" w:color="auto"/>
              <w:right w:val="single" w:sz="4" w:space="0" w:color="auto"/>
            </w:tcBorders>
            <w:vAlign w:val="center"/>
          </w:tcPr>
          <w:p w14:paraId="5AC76265" w14:textId="77777777" w:rsidR="0090161D" w:rsidRPr="0090161D" w:rsidRDefault="0090161D" w:rsidP="0090161D">
            <w:pPr>
              <w:jc w:val="center"/>
              <w:rPr>
                <w:b/>
                <w:lang w:val="en-AU"/>
              </w:rPr>
            </w:pPr>
            <w:r w:rsidRPr="0090161D">
              <w:rPr>
                <w:b/>
                <w:lang w:val="en-AU"/>
              </w:rPr>
              <w:t>Layer directly beneath the Bituminous Surfacing</w:t>
            </w:r>
          </w:p>
        </w:tc>
        <w:tc>
          <w:tcPr>
            <w:tcW w:w="1937" w:type="dxa"/>
            <w:tcBorders>
              <w:top w:val="single" w:sz="4" w:space="0" w:color="auto"/>
              <w:left w:val="nil"/>
              <w:bottom w:val="single" w:sz="12" w:space="0" w:color="auto"/>
              <w:right w:val="single" w:sz="12" w:space="0" w:color="auto"/>
            </w:tcBorders>
            <w:vAlign w:val="center"/>
          </w:tcPr>
          <w:p w14:paraId="2E16AF55" w14:textId="77777777" w:rsidR="0090161D" w:rsidRPr="0090161D" w:rsidRDefault="0090161D" w:rsidP="0090161D">
            <w:pPr>
              <w:jc w:val="center"/>
              <w:rPr>
                <w:b/>
                <w:lang w:val="en-AU"/>
              </w:rPr>
            </w:pPr>
            <w:r w:rsidRPr="0090161D">
              <w:rPr>
                <w:b/>
                <w:lang w:val="en-AU"/>
              </w:rPr>
              <w:t>Other Layers</w:t>
            </w:r>
          </w:p>
        </w:tc>
      </w:tr>
      <w:tr w:rsidR="0090161D" w:rsidRPr="0073772D" w14:paraId="3383141C" w14:textId="77777777" w:rsidTr="00CE6CA7">
        <w:trPr>
          <w:cantSplit/>
          <w:jc w:val="center"/>
        </w:trPr>
        <w:tc>
          <w:tcPr>
            <w:tcW w:w="1456" w:type="dxa"/>
            <w:tcBorders>
              <w:top w:val="single" w:sz="12" w:space="0" w:color="auto"/>
              <w:left w:val="single" w:sz="12" w:space="0" w:color="auto"/>
              <w:bottom w:val="single" w:sz="6" w:space="0" w:color="000000"/>
              <w:right w:val="single" w:sz="6" w:space="0" w:color="000000"/>
            </w:tcBorders>
            <w:vAlign w:val="center"/>
          </w:tcPr>
          <w:p w14:paraId="3F360F77" w14:textId="77777777" w:rsidR="0090161D" w:rsidRPr="0073772D" w:rsidRDefault="0090161D" w:rsidP="0090161D">
            <w:pPr>
              <w:jc w:val="center"/>
              <w:rPr>
                <w:lang w:val="en-AU"/>
              </w:rPr>
            </w:pPr>
            <w:r w:rsidRPr="0073772D">
              <w:rPr>
                <w:lang w:val="en-AU"/>
              </w:rPr>
              <w:t>A</w:t>
            </w:r>
          </w:p>
        </w:tc>
        <w:tc>
          <w:tcPr>
            <w:tcW w:w="1843" w:type="dxa"/>
            <w:tcBorders>
              <w:top w:val="single" w:sz="12" w:space="0" w:color="auto"/>
              <w:left w:val="single" w:sz="6" w:space="0" w:color="000000"/>
              <w:bottom w:val="single" w:sz="6" w:space="0" w:color="000000"/>
              <w:right w:val="single" w:sz="6" w:space="0" w:color="000000"/>
            </w:tcBorders>
            <w:vAlign w:val="center"/>
          </w:tcPr>
          <w:p w14:paraId="17FC1F60" w14:textId="77777777" w:rsidR="0090161D" w:rsidRPr="0073772D" w:rsidRDefault="0090161D" w:rsidP="0090161D">
            <w:pPr>
              <w:rPr>
                <w:lang w:val="en-AU"/>
              </w:rPr>
            </w:pPr>
            <w:r w:rsidRPr="0073772D">
              <w:rPr>
                <w:lang w:val="en-AU"/>
              </w:rPr>
              <w:t>Not less than 98.0</w:t>
            </w:r>
          </w:p>
        </w:tc>
        <w:tc>
          <w:tcPr>
            <w:tcW w:w="1984" w:type="dxa"/>
            <w:tcBorders>
              <w:top w:val="single" w:sz="12" w:space="0" w:color="auto"/>
              <w:left w:val="single" w:sz="6" w:space="0" w:color="000000"/>
              <w:bottom w:val="single" w:sz="6" w:space="0" w:color="000000"/>
              <w:right w:val="single" w:sz="6" w:space="0" w:color="000000"/>
            </w:tcBorders>
            <w:vAlign w:val="center"/>
          </w:tcPr>
          <w:p w14:paraId="3E4C62DE" w14:textId="77777777" w:rsidR="0090161D" w:rsidRPr="0073772D" w:rsidRDefault="0090161D" w:rsidP="0090161D">
            <w:pPr>
              <w:rPr>
                <w:lang w:val="en-AU"/>
              </w:rPr>
            </w:pPr>
            <w:r w:rsidRPr="0073772D">
              <w:rPr>
                <w:lang w:val="en-AU"/>
              </w:rPr>
              <w:t>Not less than 98.0</w:t>
            </w:r>
          </w:p>
        </w:tc>
        <w:tc>
          <w:tcPr>
            <w:tcW w:w="2599" w:type="dxa"/>
            <w:tcBorders>
              <w:top w:val="single" w:sz="12" w:space="0" w:color="auto"/>
              <w:left w:val="single" w:sz="6" w:space="0" w:color="000000"/>
              <w:bottom w:val="single" w:sz="6" w:space="0" w:color="000000"/>
              <w:right w:val="single" w:sz="6" w:space="0" w:color="000000"/>
            </w:tcBorders>
            <w:vAlign w:val="center"/>
          </w:tcPr>
          <w:p w14:paraId="1379B2F2" w14:textId="77777777" w:rsidR="0090161D" w:rsidRPr="0073772D" w:rsidRDefault="0090161D" w:rsidP="0090161D">
            <w:pPr>
              <w:rPr>
                <w:lang w:val="en-AU"/>
              </w:rPr>
            </w:pPr>
            <w:r w:rsidRPr="0073772D">
              <w:rPr>
                <w:lang w:val="en-AU"/>
              </w:rPr>
              <w:t>Not less than 100.0</w:t>
            </w:r>
          </w:p>
        </w:tc>
        <w:tc>
          <w:tcPr>
            <w:tcW w:w="1937" w:type="dxa"/>
            <w:tcBorders>
              <w:top w:val="single" w:sz="12" w:space="0" w:color="auto"/>
              <w:left w:val="single" w:sz="6" w:space="0" w:color="000000"/>
              <w:bottom w:val="single" w:sz="6" w:space="0" w:color="000000"/>
              <w:right w:val="single" w:sz="12" w:space="0" w:color="auto"/>
            </w:tcBorders>
            <w:vAlign w:val="center"/>
          </w:tcPr>
          <w:p w14:paraId="3ED2AEA7" w14:textId="77777777" w:rsidR="0090161D" w:rsidRPr="0073772D" w:rsidRDefault="0090161D" w:rsidP="0090161D">
            <w:pPr>
              <w:rPr>
                <w:lang w:val="en-AU"/>
              </w:rPr>
            </w:pPr>
            <w:r w:rsidRPr="0073772D">
              <w:rPr>
                <w:lang w:val="en-AU"/>
              </w:rPr>
              <w:t>Not less than 99.0</w:t>
            </w:r>
          </w:p>
        </w:tc>
      </w:tr>
      <w:tr w:rsidR="0090161D" w:rsidRPr="0073772D" w14:paraId="1CDEB5DF" w14:textId="77777777" w:rsidTr="00CE6CA7">
        <w:trPr>
          <w:cantSplit/>
          <w:jc w:val="center"/>
        </w:trPr>
        <w:tc>
          <w:tcPr>
            <w:tcW w:w="1456" w:type="dxa"/>
            <w:tcBorders>
              <w:top w:val="single" w:sz="6" w:space="0" w:color="000000"/>
              <w:left w:val="single" w:sz="12" w:space="0" w:color="auto"/>
              <w:bottom w:val="single" w:sz="12" w:space="0" w:color="auto"/>
              <w:right w:val="single" w:sz="6" w:space="0" w:color="000000"/>
            </w:tcBorders>
            <w:vAlign w:val="center"/>
          </w:tcPr>
          <w:p w14:paraId="46A74F09" w14:textId="77777777" w:rsidR="0090161D" w:rsidRPr="0073772D" w:rsidRDefault="0090161D" w:rsidP="0090161D">
            <w:pPr>
              <w:jc w:val="center"/>
              <w:rPr>
                <w:lang w:val="en-AU"/>
              </w:rPr>
            </w:pPr>
            <w:r w:rsidRPr="0073772D">
              <w:rPr>
                <w:lang w:val="en-AU"/>
              </w:rPr>
              <w:t>B</w:t>
            </w:r>
          </w:p>
        </w:tc>
        <w:tc>
          <w:tcPr>
            <w:tcW w:w="1843" w:type="dxa"/>
            <w:tcBorders>
              <w:top w:val="single" w:sz="6" w:space="0" w:color="000000"/>
              <w:left w:val="single" w:sz="6" w:space="0" w:color="000000"/>
              <w:bottom w:val="single" w:sz="12" w:space="0" w:color="auto"/>
              <w:right w:val="single" w:sz="6" w:space="0" w:color="000000"/>
            </w:tcBorders>
            <w:vAlign w:val="center"/>
          </w:tcPr>
          <w:p w14:paraId="1B8FF672" w14:textId="77777777" w:rsidR="0090161D" w:rsidRPr="0073772D" w:rsidRDefault="0090161D" w:rsidP="0090161D">
            <w:pPr>
              <w:rPr>
                <w:lang w:val="en-AU"/>
              </w:rPr>
            </w:pPr>
            <w:r w:rsidRPr="0073772D">
              <w:rPr>
                <w:lang w:val="en-AU"/>
              </w:rPr>
              <w:t>Not less than 97.0</w:t>
            </w:r>
          </w:p>
        </w:tc>
        <w:tc>
          <w:tcPr>
            <w:tcW w:w="1984" w:type="dxa"/>
            <w:tcBorders>
              <w:top w:val="single" w:sz="6" w:space="0" w:color="000000"/>
              <w:left w:val="single" w:sz="6" w:space="0" w:color="000000"/>
              <w:bottom w:val="single" w:sz="12" w:space="0" w:color="auto"/>
              <w:right w:val="single" w:sz="6" w:space="0" w:color="000000"/>
            </w:tcBorders>
            <w:vAlign w:val="center"/>
          </w:tcPr>
          <w:p w14:paraId="7CEE35A6" w14:textId="77777777" w:rsidR="0090161D" w:rsidRPr="0073772D" w:rsidRDefault="0090161D" w:rsidP="0090161D">
            <w:pPr>
              <w:rPr>
                <w:lang w:val="en-AU"/>
              </w:rPr>
            </w:pPr>
            <w:r w:rsidRPr="0073772D">
              <w:rPr>
                <w:lang w:val="en-AU"/>
              </w:rPr>
              <w:t>Not less than 97.0</w:t>
            </w:r>
          </w:p>
        </w:tc>
        <w:tc>
          <w:tcPr>
            <w:tcW w:w="2599" w:type="dxa"/>
            <w:tcBorders>
              <w:top w:val="single" w:sz="6" w:space="0" w:color="000000"/>
              <w:left w:val="single" w:sz="6" w:space="0" w:color="000000"/>
              <w:bottom w:val="single" w:sz="12" w:space="0" w:color="auto"/>
              <w:right w:val="single" w:sz="6" w:space="0" w:color="000000"/>
            </w:tcBorders>
            <w:vAlign w:val="center"/>
          </w:tcPr>
          <w:p w14:paraId="598D1106" w14:textId="77777777" w:rsidR="0090161D" w:rsidRPr="0073772D" w:rsidRDefault="0090161D" w:rsidP="0090161D">
            <w:pPr>
              <w:rPr>
                <w:lang w:val="en-AU"/>
              </w:rPr>
            </w:pPr>
            <w:r w:rsidRPr="0073772D">
              <w:rPr>
                <w:lang w:val="en-AU"/>
              </w:rPr>
              <w:t>Not less than 98.0</w:t>
            </w:r>
          </w:p>
        </w:tc>
        <w:tc>
          <w:tcPr>
            <w:tcW w:w="1937" w:type="dxa"/>
            <w:tcBorders>
              <w:top w:val="single" w:sz="6" w:space="0" w:color="000000"/>
              <w:left w:val="single" w:sz="6" w:space="0" w:color="000000"/>
              <w:bottom w:val="single" w:sz="12" w:space="0" w:color="auto"/>
              <w:right w:val="single" w:sz="12" w:space="0" w:color="auto"/>
            </w:tcBorders>
            <w:vAlign w:val="center"/>
          </w:tcPr>
          <w:p w14:paraId="13D2E66E" w14:textId="77777777" w:rsidR="0090161D" w:rsidRPr="0073772D" w:rsidRDefault="0090161D" w:rsidP="0090161D">
            <w:pPr>
              <w:rPr>
                <w:lang w:val="en-AU"/>
              </w:rPr>
            </w:pPr>
            <w:r w:rsidRPr="0073772D">
              <w:rPr>
                <w:lang w:val="en-AU"/>
              </w:rPr>
              <w:t>Not Less than 98.0</w:t>
            </w:r>
          </w:p>
        </w:tc>
      </w:tr>
    </w:tbl>
    <w:p w14:paraId="5B0D7D93" w14:textId="77777777" w:rsidR="002177A0" w:rsidRDefault="002177A0" w:rsidP="001D0378">
      <w:pPr>
        <w:spacing w:after="60"/>
        <w:jc w:val="center"/>
        <w:rPr>
          <w:b/>
        </w:rPr>
      </w:pPr>
    </w:p>
    <w:p w14:paraId="00BACA50" w14:textId="3834C244" w:rsidR="001D0378" w:rsidRPr="00741183" w:rsidRDefault="001D0378" w:rsidP="001D0378">
      <w:pPr>
        <w:spacing w:after="60"/>
        <w:jc w:val="center"/>
        <w:rPr>
          <w:b/>
        </w:rPr>
      </w:pPr>
      <w:r w:rsidRPr="00741183">
        <w:rPr>
          <w:b/>
        </w:rPr>
        <w:t>Table 304.0</w:t>
      </w:r>
      <w:r w:rsidR="001D1BFA">
        <w:rPr>
          <w:b/>
        </w:rPr>
        <w:t>9</w:t>
      </w:r>
      <w:r w:rsidRPr="00741183">
        <w:rPr>
          <w:b/>
        </w:rPr>
        <w:t>2  Acceptance Limits for Scale C Standard of Compaction</w:t>
      </w:r>
    </w:p>
    <w:tbl>
      <w:tblPr>
        <w:tblW w:w="0" w:type="auto"/>
        <w:jc w:val="center"/>
        <w:tblLayout w:type="fixed"/>
        <w:tblCellMar>
          <w:top w:w="102" w:type="dxa"/>
          <w:bottom w:w="57" w:type="dxa"/>
        </w:tblCellMar>
        <w:tblLook w:val="0000" w:firstRow="0" w:lastRow="0" w:firstColumn="0" w:lastColumn="0" w:noHBand="0" w:noVBand="0"/>
      </w:tblPr>
      <w:tblGrid>
        <w:gridCol w:w="1913"/>
        <w:gridCol w:w="2127"/>
        <w:gridCol w:w="2288"/>
      </w:tblGrid>
      <w:tr w:rsidR="001D0378" w:rsidRPr="00A57B01" w14:paraId="01C52DFB" w14:textId="77777777" w:rsidTr="00CB669C">
        <w:trPr>
          <w:cantSplit/>
          <w:jc w:val="center"/>
        </w:trPr>
        <w:tc>
          <w:tcPr>
            <w:tcW w:w="1913" w:type="dxa"/>
            <w:vMerge w:val="restart"/>
            <w:tcBorders>
              <w:top w:val="single" w:sz="12" w:space="0" w:color="auto"/>
              <w:left w:val="single" w:sz="12" w:space="0" w:color="auto"/>
              <w:right w:val="single" w:sz="4" w:space="0" w:color="auto"/>
            </w:tcBorders>
            <w:vAlign w:val="center"/>
          </w:tcPr>
          <w:p w14:paraId="18F00EF2" w14:textId="77777777" w:rsidR="001D0378" w:rsidRPr="00A57B01" w:rsidRDefault="001D0378" w:rsidP="00EE23B5">
            <w:pPr>
              <w:jc w:val="center"/>
              <w:rPr>
                <w:b/>
                <w:lang w:val="en-AU"/>
              </w:rPr>
            </w:pPr>
            <w:r w:rsidRPr="00A57B01">
              <w:rPr>
                <w:b/>
                <w:lang w:val="en-AU"/>
              </w:rPr>
              <w:t>Compaction Scale</w:t>
            </w:r>
          </w:p>
        </w:tc>
        <w:tc>
          <w:tcPr>
            <w:tcW w:w="4415" w:type="dxa"/>
            <w:gridSpan w:val="2"/>
            <w:tcBorders>
              <w:top w:val="single" w:sz="12" w:space="0" w:color="auto"/>
              <w:left w:val="single" w:sz="4" w:space="0" w:color="auto"/>
              <w:bottom w:val="single" w:sz="4" w:space="0" w:color="auto"/>
              <w:right w:val="single" w:sz="12" w:space="0" w:color="auto"/>
            </w:tcBorders>
            <w:vAlign w:val="center"/>
          </w:tcPr>
          <w:p w14:paraId="4C7A1003" w14:textId="77777777" w:rsidR="001D0378" w:rsidRPr="00A57B01" w:rsidRDefault="001D0378" w:rsidP="00EE23B5">
            <w:pPr>
              <w:jc w:val="center"/>
              <w:rPr>
                <w:b/>
                <w:lang w:val="en-AU"/>
              </w:rPr>
            </w:pPr>
            <w:r w:rsidRPr="00A57B01">
              <w:rPr>
                <w:b/>
                <w:lang w:val="en-AU"/>
              </w:rPr>
              <w:t>Mean Value of Density Ratio % (three tests)</w:t>
            </w:r>
          </w:p>
        </w:tc>
      </w:tr>
      <w:tr w:rsidR="001D0378" w:rsidRPr="00A57B01" w14:paraId="6EAC57E8" w14:textId="77777777" w:rsidTr="00CB669C">
        <w:trPr>
          <w:cantSplit/>
          <w:jc w:val="center"/>
        </w:trPr>
        <w:tc>
          <w:tcPr>
            <w:tcW w:w="1913" w:type="dxa"/>
            <w:vMerge/>
            <w:tcBorders>
              <w:left w:val="single" w:sz="12" w:space="0" w:color="auto"/>
              <w:bottom w:val="single" w:sz="12" w:space="0" w:color="auto"/>
              <w:right w:val="single" w:sz="4" w:space="0" w:color="auto"/>
            </w:tcBorders>
            <w:vAlign w:val="center"/>
          </w:tcPr>
          <w:p w14:paraId="04819AC1" w14:textId="77777777" w:rsidR="001D0378" w:rsidRPr="00A57B01" w:rsidRDefault="001D0378" w:rsidP="00EE23B5">
            <w:pPr>
              <w:jc w:val="center"/>
              <w:rPr>
                <w:b/>
                <w:lang w:val="en-AU"/>
              </w:rPr>
            </w:pPr>
          </w:p>
        </w:tc>
        <w:tc>
          <w:tcPr>
            <w:tcW w:w="2127" w:type="dxa"/>
            <w:tcBorders>
              <w:top w:val="single" w:sz="4" w:space="0" w:color="auto"/>
              <w:left w:val="single" w:sz="4" w:space="0" w:color="auto"/>
              <w:bottom w:val="single" w:sz="12" w:space="0" w:color="auto"/>
              <w:right w:val="single" w:sz="4" w:space="0" w:color="auto"/>
            </w:tcBorders>
            <w:vAlign w:val="center"/>
          </w:tcPr>
          <w:p w14:paraId="7B1A83CD" w14:textId="77777777" w:rsidR="001D0378" w:rsidRPr="00A57B01" w:rsidRDefault="001D0378" w:rsidP="00EE23B5">
            <w:pPr>
              <w:jc w:val="center"/>
              <w:rPr>
                <w:b/>
                <w:lang w:val="en-AU"/>
              </w:rPr>
            </w:pPr>
            <w:r w:rsidRPr="00A57B01">
              <w:rPr>
                <w:b/>
                <w:lang w:val="en-AU"/>
              </w:rPr>
              <w:t>Subbase Layers</w:t>
            </w:r>
          </w:p>
        </w:tc>
        <w:tc>
          <w:tcPr>
            <w:tcW w:w="2288" w:type="dxa"/>
            <w:tcBorders>
              <w:top w:val="single" w:sz="4" w:space="0" w:color="auto"/>
              <w:left w:val="single" w:sz="4" w:space="0" w:color="auto"/>
              <w:bottom w:val="single" w:sz="12" w:space="0" w:color="auto"/>
              <w:right w:val="single" w:sz="12" w:space="0" w:color="auto"/>
            </w:tcBorders>
            <w:vAlign w:val="center"/>
          </w:tcPr>
          <w:p w14:paraId="433F4E51" w14:textId="77777777" w:rsidR="001D0378" w:rsidRPr="00A57B01" w:rsidRDefault="001D0378" w:rsidP="00EE23B5">
            <w:pPr>
              <w:jc w:val="center"/>
              <w:rPr>
                <w:b/>
                <w:lang w:val="en-AU"/>
              </w:rPr>
            </w:pPr>
            <w:r w:rsidRPr="00A57B01">
              <w:rPr>
                <w:b/>
                <w:lang w:val="en-AU"/>
              </w:rPr>
              <w:t>Base Layers</w:t>
            </w:r>
          </w:p>
        </w:tc>
      </w:tr>
      <w:tr w:rsidR="001D0378" w:rsidRPr="0073772D" w14:paraId="55F8CE17" w14:textId="77777777" w:rsidTr="00CB669C">
        <w:trPr>
          <w:cantSplit/>
          <w:jc w:val="center"/>
        </w:trPr>
        <w:tc>
          <w:tcPr>
            <w:tcW w:w="1913" w:type="dxa"/>
            <w:tcBorders>
              <w:top w:val="single" w:sz="12" w:space="0" w:color="auto"/>
              <w:left w:val="single" w:sz="12" w:space="0" w:color="auto"/>
              <w:bottom w:val="single" w:sz="12" w:space="0" w:color="auto"/>
              <w:right w:val="single" w:sz="4" w:space="0" w:color="auto"/>
            </w:tcBorders>
            <w:vAlign w:val="center"/>
          </w:tcPr>
          <w:p w14:paraId="64B5615B" w14:textId="77777777" w:rsidR="001D0378" w:rsidRPr="0073772D" w:rsidRDefault="001D0378" w:rsidP="00EE23B5">
            <w:pPr>
              <w:jc w:val="center"/>
              <w:rPr>
                <w:lang w:val="en-AU"/>
              </w:rPr>
            </w:pPr>
            <w:r w:rsidRPr="0073772D">
              <w:rPr>
                <w:lang w:val="en-AU"/>
              </w:rPr>
              <w:t>C</w:t>
            </w:r>
          </w:p>
        </w:tc>
        <w:tc>
          <w:tcPr>
            <w:tcW w:w="2127" w:type="dxa"/>
            <w:tcBorders>
              <w:top w:val="single" w:sz="12" w:space="0" w:color="auto"/>
              <w:left w:val="single" w:sz="4" w:space="0" w:color="auto"/>
              <w:bottom w:val="single" w:sz="12" w:space="0" w:color="auto"/>
              <w:right w:val="single" w:sz="4" w:space="0" w:color="auto"/>
            </w:tcBorders>
            <w:vAlign w:val="center"/>
          </w:tcPr>
          <w:p w14:paraId="1D64C67D" w14:textId="77777777" w:rsidR="001D0378" w:rsidRPr="0073772D" w:rsidRDefault="001D0378" w:rsidP="00EE23B5">
            <w:pPr>
              <w:jc w:val="center"/>
              <w:rPr>
                <w:lang w:val="en-AU"/>
              </w:rPr>
            </w:pPr>
            <w:r w:rsidRPr="0073772D">
              <w:rPr>
                <w:lang w:val="en-AU"/>
              </w:rPr>
              <w:t>Not less than 98.0</w:t>
            </w:r>
          </w:p>
        </w:tc>
        <w:tc>
          <w:tcPr>
            <w:tcW w:w="2288" w:type="dxa"/>
            <w:tcBorders>
              <w:top w:val="single" w:sz="12" w:space="0" w:color="auto"/>
              <w:left w:val="single" w:sz="4" w:space="0" w:color="auto"/>
              <w:bottom w:val="single" w:sz="12" w:space="0" w:color="auto"/>
              <w:right w:val="single" w:sz="12" w:space="0" w:color="auto"/>
            </w:tcBorders>
            <w:vAlign w:val="center"/>
          </w:tcPr>
          <w:p w14:paraId="3E1F6880" w14:textId="77777777" w:rsidR="001D0378" w:rsidRPr="0073772D" w:rsidRDefault="001D0378" w:rsidP="00EE23B5">
            <w:pPr>
              <w:jc w:val="center"/>
              <w:rPr>
                <w:lang w:val="en-AU"/>
              </w:rPr>
            </w:pPr>
            <w:r w:rsidRPr="0073772D">
              <w:rPr>
                <w:lang w:val="en-AU"/>
              </w:rPr>
              <w:t>Not less than 100.0</w:t>
            </w:r>
          </w:p>
        </w:tc>
      </w:tr>
    </w:tbl>
    <w:p w14:paraId="45072F28" w14:textId="77777777" w:rsidR="001D0378" w:rsidRDefault="001D0378" w:rsidP="001D0378">
      <w:pPr>
        <w:rPr>
          <w:lang w:val="en-AU"/>
        </w:rPr>
      </w:pPr>
    </w:p>
    <w:p w14:paraId="3FA8F376" w14:textId="2F974632" w:rsidR="002177A0" w:rsidRDefault="002177A0">
      <w:pPr>
        <w:widowControl/>
        <w:rPr>
          <w:lang w:val="en-AU"/>
        </w:rPr>
      </w:pPr>
      <w:r>
        <w:rPr>
          <w:lang w:val="en-AU"/>
        </w:rPr>
        <w:br w:type="page"/>
      </w:r>
    </w:p>
    <w:p w14:paraId="4F90DF37" w14:textId="77777777" w:rsidR="001D0378" w:rsidRPr="0073772D" w:rsidRDefault="001D0378" w:rsidP="001D0378">
      <w:pPr>
        <w:pStyle w:val="Heading5SS"/>
      </w:pPr>
      <w:r w:rsidRPr="0073772D">
        <w:lastRenderedPageBreak/>
        <w:t>(c</w:t>
      </w:r>
      <w:r>
        <w:t>)</w:t>
      </w:r>
      <w:r>
        <w:tab/>
        <w:t>Material of N</w:t>
      </w:r>
      <w:r w:rsidRPr="0073772D">
        <w:t xml:space="preserve">ominal </w:t>
      </w:r>
      <w:r>
        <w:t>S</w:t>
      </w:r>
      <w:r w:rsidRPr="0073772D">
        <w:t xml:space="preserve">ize </w:t>
      </w:r>
      <w:r>
        <w:t>G</w:t>
      </w:r>
      <w:r w:rsidRPr="0073772D">
        <w:t>reater than 40 mm</w:t>
      </w:r>
    </w:p>
    <w:p w14:paraId="03D029A9" w14:textId="77777777" w:rsidR="001D0378" w:rsidRPr="0073772D" w:rsidRDefault="001D0378" w:rsidP="00BC7201">
      <w:pPr>
        <w:tabs>
          <w:tab w:val="left" w:pos="454"/>
        </w:tabs>
        <w:spacing w:before="160"/>
        <w:ind w:left="454" w:hanging="454"/>
        <w:rPr>
          <w:lang w:val="en-AU"/>
        </w:rPr>
      </w:pPr>
      <w:r>
        <w:tab/>
      </w:r>
      <w:r>
        <w:rPr>
          <w:b/>
        </w:rPr>
        <w:t>T</w:t>
      </w:r>
      <w:r w:rsidRPr="00FC5BAA">
        <w:rPr>
          <w:b/>
        </w:rPr>
        <w:t>he first lot shall be placed as a trial section.  Following acceptance of the trial section, the Contractor shall then confirm the moisture control and compaction procedure and submit the procedure to the Superintendent for review and record.</w:t>
      </w:r>
    </w:p>
    <w:p w14:paraId="63DAE25A"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The Superintendent may require that further trial sections be constructed to verify that the proposed compaction routine is acceptable.  No additional payment will be made for any such request.</w:t>
      </w:r>
    </w:p>
    <w:p w14:paraId="5F2A8C1B"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Acceptance of work as far as compaction is concerned will be based on compliance with the accepted moisture control</w:t>
      </w:r>
      <w:r>
        <w:rPr>
          <w:lang w:val="en-AU"/>
        </w:rPr>
        <w:t>,</w:t>
      </w:r>
      <w:r w:rsidRPr="0073772D">
        <w:rPr>
          <w:lang w:val="en-AU"/>
        </w:rPr>
        <w:t xml:space="preserve"> compaction procedure and test rolling carried out </w:t>
      </w:r>
      <w:r>
        <w:rPr>
          <w:lang w:val="en-AU"/>
        </w:rPr>
        <w:t>in accordance with Section 173.</w:t>
      </w:r>
    </w:p>
    <w:p w14:paraId="7E4DD9D9" w14:textId="77777777" w:rsidR="001D0378" w:rsidRPr="00FC5BAA" w:rsidRDefault="001D0378" w:rsidP="00BC7201">
      <w:pPr>
        <w:tabs>
          <w:tab w:val="left" w:pos="454"/>
        </w:tabs>
        <w:spacing w:before="160"/>
        <w:ind w:left="454" w:hanging="1021"/>
        <w:rPr>
          <w:b/>
          <w:lang w:val="en-AU"/>
        </w:rPr>
      </w:pPr>
      <w:bookmarkStart w:id="9" w:name="_Hlk126671143"/>
      <w:r w:rsidRPr="00C00D20">
        <w:rPr>
          <w:b/>
        </w:rPr>
        <w:t>HP</w:t>
      </w:r>
      <w:r w:rsidRPr="00C00D20">
        <w:rPr>
          <w:b/>
        </w:rPr>
        <w:tab/>
      </w:r>
      <w:r w:rsidRPr="00FC5BAA">
        <w:rPr>
          <w:b/>
        </w:rPr>
        <w:t>The Contractor shall provide for the Superintendent to be present during all test rolling.</w:t>
      </w:r>
    </w:p>
    <w:bookmarkEnd w:id="9"/>
    <w:p w14:paraId="0BAB4535" w14:textId="77777777" w:rsidR="001D0378" w:rsidRPr="0073772D" w:rsidRDefault="001D0378" w:rsidP="00BC7201">
      <w:pPr>
        <w:tabs>
          <w:tab w:val="left" w:pos="454"/>
        </w:tabs>
        <w:spacing w:before="160"/>
        <w:ind w:left="454" w:hanging="454"/>
        <w:rPr>
          <w:lang w:val="en-AU"/>
        </w:rPr>
      </w:pPr>
      <w:r>
        <w:rPr>
          <w:lang w:val="en-AU"/>
        </w:rPr>
        <w:tab/>
      </w:r>
      <w:r w:rsidRPr="0072658F">
        <w:rPr>
          <w:lang w:val="en-AU"/>
        </w:rPr>
        <w:t>Unstable areas identified by test rolling shall be rectified by the Contractor.</w:t>
      </w:r>
    </w:p>
    <w:p w14:paraId="448AC0F8" w14:textId="77777777" w:rsidR="001D0378" w:rsidRPr="0073772D" w:rsidRDefault="001D0378" w:rsidP="00BC7201">
      <w:pPr>
        <w:tabs>
          <w:tab w:val="left" w:pos="454"/>
        </w:tabs>
        <w:spacing w:before="160"/>
        <w:ind w:left="454" w:hanging="454"/>
        <w:rPr>
          <w:lang w:val="en-AU"/>
        </w:rPr>
      </w:pPr>
      <w:r>
        <w:rPr>
          <w:lang w:val="en-AU"/>
        </w:rPr>
        <w:tab/>
      </w:r>
      <w:r w:rsidRPr="0073772D">
        <w:rPr>
          <w:lang w:val="en-AU"/>
        </w:rPr>
        <w:t>Prior to any layer being covered by a successive layer, the Superintendent may require further test rolling to confirm that the layer is sound.</w:t>
      </w:r>
    </w:p>
    <w:p w14:paraId="1A19C536" w14:textId="77777777" w:rsidR="001D0378" w:rsidRDefault="001D0378" w:rsidP="003C721F">
      <w:pPr>
        <w:spacing w:line="200" w:lineRule="exact"/>
        <w:rPr>
          <w:lang w:val="en-AU"/>
        </w:rPr>
      </w:pPr>
    </w:p>
    <w:p w14:paraId="69AF574C" w14:textId="77777777" w:rsidR="00BC7201" w:rsidRDefault="00BC7201" w:rsidP="003C721F">
      <w:pPr>
        <w:spacing w:line="200" w:lineRule="exact"/>
        <w:rPr>
          <w:lang w:val="en-AU"/>
        </w:rPr>
      </w:pPr>
    </w:p>
    <w:p w14:paraId="06B4DEAC" w14:textId="40EBE724" w:rsidR="00BC7201" w:rsidRDefault="00BC7201" w:rsidP="00BC7201">
      <w:pPr>
        <w:pStyle w:val="Heading3SS"/>
      </w:pPr>
      <w:r>
        <w:t>304.</w:t>
      </w:r>
      <w:r w:rsidR="001D1BFA">
        <w:t>1</w:t>
      </w:r>
      <w:r>
        <w:t>0</w:t>
      </w:r>
      <w:r>
        <w:tab/>
        <w:t>MAINTENANCE OF COMPACTED LAYERS</w:t>
      </w:r>
    </w:p>
    <w:p w14:paraId="63CF1AB7" w14:textId="77777777" w:rsidR="00BC7201" w:rsidRPr="0073772D" w:rsidRDefault="00BC7201" w:rsidP="00BC7201">
      <w:pPr>
        <w:spacing w:before="180"/>
        <w:rPr>
          <w:lang w:val="en-AU"/>
        </w:rPr>
      </w:pPr>
      <w:r w:rsidRPr="0073772D">
        <w:rPr>
          <w:lang w:val="en-AU"/>
        </w:rPr>
        <w:t xml:space="preserve">The surface of any compacted pavement layer or prepared subgrade shall be maintained in such a way as to minimise dust, prevent ravelling, erosion, </w:t>
      </w:r>
      <w:proofErr w:type="gramStart"/>
      <w:r w:rsidRPr="0073772D">
        <w:rPr>
          <w:lang w:val="en-AU"/>
        </w:rPr>
        <w:t>deformation</w:t>
      </w:r>
      <w:proofErr w:type="gramEnd"/>
      <w:r w:rsidRPr="0073772D">
        <w:rPr>
          <w:lang w:val="en-AU"/>
        </w:rPr>
        <w:t xml:space="preserve"> or any other damage to the layer resulting from environmental conditions, traffic or construction activities. </w:t>
      </w:r>
      <w:r>
        <w:rPr>
          <w:lang w:val="en-AU"/>
        </w:rPr>
        <w:t xml:space="preserve"> </w:t>
      </w:r>
      <w:r w:rsidRPr="0073772D">
        <w:rPr>
          <w:lang w:val="en-AU"/>
        </w:rPr>
        <w:t>The layer shall be kept free from contamination until any subsequent pavement work under the Contract is commenced or the Superintendent accepts and takes responsibil</w:t>
      </w:r>
      <w:r>
        <w:rPr>
          <w:lang w:val="en-AU"/>
        </w:rPr>
        <w:t>ity for that part of the Works.</w:t>
      </w:r>
    </w:p>
    <w:p w14:paraId="1B40BB18" w14:textId="77777777" w:rsidR="003C721F" w:rsidRDefault="003C721F" w:rsidP="003C721F">
      <w:pPr>
        <w:spacing w:line="200" w:lineRule="exact"/>
        <w:rPr>
          <w:lang w:val="en-AU"/>
        </w:rPr>
      </w:pPr>
    </w:p>
    <w:p w14:paraId="1D564EAE" w14:textId="77777777" w:rsidR="003C721F" w:rsidRDefault="003C721F" w:rsidP="003C721F">
      <w:pPr>
        <w:spacing w:line="200" w:lineRule="exact"/>
        <w:rPr>
          <w:lang w:val="en-AU"/>
        </w:rPr>
      </w:pPr>
    </w:p>
    <w:p w14:paraId="13151D37" w14:textId="350F32E9" w:rsidR="00BC7201" w:rsidRDefault="00BC7201" w:rsidP="00BC7201">
      <w:pPr>
        <w:pStyle w:val="Heading3SS"/>
      </w:pPr>
      <w:r>
        <w:t>304.1</w:t>
      </w:r>
      <w:r w:rsidR="001D1BFA">
        <w:t>1</w:t>
      </w:r>
      <w:r>
        <w:tab/>
        <w:t>POST COMPACTION REQUIREMENTS FOR PAVEMENT MATERIAL</w:t>
      </w:r>
    </w:p>
    <w:p w14:paraId="2C0E7CB5" w14:textId="4789E64D" w:rsidR="00BC7201" w:rsidRDefault="00BC7201" w:rsidP="00BC7201">
      <w:pPr>
        <w:spacing w:before="180"/>
        <w:rPr>
          <w:lang w:val="en-AU"/>
        </w:rPr>
      </w:pPr>
      <w:r w:rsidRPr="0073772D">
        <w:rPr>
          <w:lang w:val="en-AU"/>
        </w:rPr>
        <w:t>If specified in Clause 304.1</w:t>
      </w:r>
      <w:r w:rsidR="001D1BFA">
        <w:rPr>
          <w:lang w:val="en-AU"/>
        </w:rPr>
        <w:t>1</w:t>
      </w:r>
      <w:r w:rsidRPr="0073772D">
        <w:rPr>
          <w:lang w:val="en-AU"/>
        </w:rPr>
        <w:t>(c) or Clause 304.1</w:t>
      </w:r>
      <w:r w:rsidR="001D1BFA">
        <w:rPr>
          <w:lang w:val="en-AU"/>
        </w:rPr>
        <w:t>1</w:t>
      </w:r>
      <w:r w:rsidRPr="0073772D">
        <w:rPr>
          <w:lang w:val="en-AU"/>
        </w:rPr>
        <w:t xml:space="preserve">(d), following completion of compaction, material shall be tested for post-compaction grading </w:t>
      </w:r>
      <w:r w:rsidR="001B4939" w:rsidRPr="00415F04">
        <w:rPr>
          <w:lang w:val="en-AU"/>
        </w:rPr>
        <w:t xml:space="preserve">and </w:t>
      </w:r>
      <w:r w:rsidRPr="0073772D">
        <w:rPr>
          <w:lang w:val="en-AU"/>
        </w:rPr>
        <w:t>Plasticity Index</w:t>
      </w:r>
      <w:r>
        <w:rPr>
          <w:lang w:val="en-AU"/>
        </w:rPr>
        <w:t> </w:t>
      </w:r>
      <w:r w:rsidRPr="0073772D">
        <w:rPr>
          <w:lang w:val="en-AU"/>
        </w:rPr>
        <w:t>(PI) at th</w:t>
      </w:r>
      <w:r>
        <w:rPr>
          <w:lang w:val="en-AU"/>
        </w:rPr>
        <w:t>e frequency specified in Clause </w:t>
      </w:r>
      <w:r w:rsidRPr="0073772D">
        <w:rPr>
          <w:lang w:val="en-AU"/>
        </w:rPr>
        <w:t>304.1</w:t>
      </w:r>
      <w:r w:rsidR="001D1BFA">
        <w:rPr>
          <w:lang w:val="en-AU"/>
        </w:rPr>
        <w:t>2</w:t>
      </w:r>
      <w:r w:rsidRPr="0073772D">
        <w:rPr>
          <w:lang w:val="en-AU"/>
        </w:rPr>
        <w:t xml:space="preserve"> for the appropriate Scale of Testing specified in Clause</w:t>
      </w:r>
      <w:r>
        <w:rPr>
          <w:lang w:val="en-AU"/>
        </w:rPr>
        <w:t> </w:t>
      </w:r>
      <w:r w:rsidRPr="0073772D">
        <w:rPr>
          <w:lang w:val="en-AU"/>
        </w:rPr>
        <w:t>304.1</w:t>
      </w:r>
      <w:r w:rsidR="001D1BFA">
        <w:rPr>
          <w:lang w:val="en-AU"/>
        </w:rPr>
        <w:t>4</w:t>
      </w:r>
      <w:r w:rsidRPr="0073772D">
        <w:rPr>
          <w:lang w:val="en-AU"/>
        </w:rPr>
        <w:t>(a).</w:t>
      </w:r>
    </w:p>
    <w:p w14:paraId="30267C75" w14:textId="5DC012A8" w:rsidR="00B15C81" w:rsidRDefault="00B15C81" w:rsidP="00501F82">
      <w:pPr>
        <w:spacing w:before="160"/>
        <w:rPr>
          <w:lang w:val="en-AU"/>
        </w:rPr>
      </w:pPr>
      <w:r w:rsidRPr="0073772D">
        <w:rPr>
          <w:lang w:val="en-AU"/>
        </w:rPr>
        <w:t>The test samples to be used for post-compaction grading and PI tests shall be a combined sample made up from six randomly selected increments extracted from the lot of paveme</w:t>
      </w:r>
      <w:r>
        <w:rPr>
          <w:lang w:val="en-AU"/>
        </w:rPr>
        <w:t>nt construction being assessed.</w:t>
      </w:r>
      <w:r w:rsidR="00A427DF">
        <w:rPr>
          <w:lang w:val="en-AU"/>
        </w:rPr>
        <w:t xml:space="preserve"> Testing shall be undertaken in accordance with RC 500.16 and RC316.10</w:t>
      </w:r>
      <w:r w:rsidR="00E60A78">
        <w:rPr>
          <w:lang w:val="en-AU"/>
        </w:rPr>
        <w:t>.</w:t>
      </w:r>
    </w:p>
    <w:p w14:paraId="4F816DF8" w14:textId="77777777" w:rsidR="00A73EB1" w:rsidRPr="00B15C81" w:rsidRDefault="00A73EB1" w:rsidP="00A73EB1">
      <w:pPr>
        <w:rPr>
          <w:lang w:val="en-AU"/>
        </w:rPr>
      </w:pPr>
    </w:p>
    <w:p w14:paraId="3364984A" w14:textId="77777777" w:rsidR="00B15C81" w:rsidRPr="0073772D" w:rsidRDefault="00B15C81" w:rsidP="00A73EB1">
      <w:pPr>
        <w:pStyle w:val="Heading5SS"/>
      </w:pPr>
      <w:r w:rsidRPr="0073772D">
        <w:t>(a)</w:t>
      </w:r>
      <w:r w:rsidRPr="0073772D">
        <w:tab/>
        <w:t>Assess</w:t>
      </w:r>
      <w:r>
        <w:t>ment of Post-compaction Grading</w:t>
      </w:r>
    </w:p>
    <w:p w14:paraId="35331684" w14:textId="055459B1" w:rsidR="00B15C81" w:rsidRPr="0073772D" w:rsidRDefault="009074E7" w:rsidP="00050C16">
      <w:pPr>
        <w:tabs>
          <w:tab w:val="left" w:pos="454"/>
        </w:tabs>
        <w:spacing w:before="160"/>
        <w:ind w:left="454" w:hanging="454"/>
      </w:pPr>
      <w:r>
        <w:tab/>
      </w:r>
      <w:r w:rsidR="00B15C81" w:rsidRPr="0073772D">
        <w:t xml:space="preserve">Assessment of post-compaction grading shall be based on a sieve analysis on a sub-sample of the combined sample. </w:t>
      </w:r>
      <w:r>
        <w:t xml:space="preserve"> </w:t>
      </w:r>
      <w:r w:rsidR="00B15C81" w:rsidRPr="0073772D">
        <w:t>The post-compaction grading shall comply with the requirements of Tables</w:t>
      </w:r>
      <w:r>
        <w:t> 304.1</w:t>
      </w:r>
      <w:r w:rsidR="001D1BFA">
        <w:t>1</w:t>
      </w:r>
      <w:r>
        <w:t>1 or 304.1</w:t>
      </w:r>
      <w:r w:rsidR="001D1BFA">
        <w:t>1</w:t>
      </w:r>
      <w:r>
        <w:t>2</w:t>
      </w:r>
      <w:r w:rsidR="0019617B">
        <w:t xml:space="preserve"> as appropriate for the crushed product being assessed</w:t>
      </w:r>
      <w:r>
        <w:t>.</w:t>
      </w:r>
    </w:p>
    <w:p w14:paraId="03F3924F" w14:textId="77777777" w:rsidR="00437ACB" w:rsidRDefault="00437ACB" w:rsidP="00A73EB1">
      <w:pPr>
        <w:rPr>
          <w:lang w:val="en-AU"/>
        </w:rPr>
      </w:pPr>
    </w:p>
    <w:p w14:paraId="324097B3" w14:textId="1835EBE8" w:rsidR="00437ACB" w:rsidRPr="0073772D" w:rsidRDefault="00437ACB" w:rsidP="00437ACB">
      <w:pPr>
        <w:pStyle w:val="Heading5SS"/>
      </w:pPr>
      <w:r w:rsidRPr="0073772D">
        <w:t>(b)</w:t>
      </w:r>
      <w:r w:rsidRPr="0073772D">
        <w:tab/>
        <w:t>Assessment of Post-c</w:t>
      </w:r>
      <w:r>
        <w:t>ompaction PI</w:t>
      </w:r>
    </w:p>
    <w:p w14:paraId="73086DF0" w14:textId="29F73175" w:rsidR="00437ACB" w:rsidRDefault="00437ACB" w:rsidP="00437ACB">
      <w:pPr>
        <w:tabs>
          <w:tab w:val="left" w:pos="454"/>
        </w:tabs>
        <w:spacing w:before="160"/>
        <w:ind w:left="454" w:hanging="454"/>
      </w:pPr>
      <w:r w:rsidRPr="00050C16">
        <w:tab/>
        <w:t>The assessment of post-compaction PI shall be based on the mean value of a pair of test results determined from two single results from separate sub-samples taken from the combined sample.  The mean PI shall comply with the limits on PI specified in Table 304.1</w:t>
      </w:r>
      <w:r w:rsidR="001D1BFA">
        <w:t>1</w:t>
      </w:r>
      <w:r w:rsidRPr="00050C16">
        <w:t>3 or such value as approved by the Superintendent to meet the permeability requirement specified in Section 812.</w:t>
      </w:r>
    </w:p>
    <w:p w14:paraId="2F738FDB" w14:textId="77777777" w:rsidR="00D14553" w:rsidRPr="00050C16" w:rsidRDefault="00D14553" w:rsidP="00437ACB">
      <w:pPr>
        <w:tabs>
          <w:tab w:val="left" w:pos="454"/>
        </w:tabs>
        <w:spacing w:before="160"/>
        <w:ind w:left="454" w:hanging="454"/>
      </w:pPr>
    </w:p>
    <w:p w14:paraId="256E8E12" w14:textId="77777777" w:rsidR="00437ACB" w:rsidRPr="0073772D" w:rsidRDefault="00437ACB" w:rsidP="00437ACB">
      <w:pPr>
        <w:tabs>
          <w:tab w:val="left" w:pos="426"/>
        </w:tabs>
        <w:ind w:left="425" w:hanging="425"/>
        <w:rPr>
          <w:lang w:val="en-AU"/>
        </w:rPr>
      </w:pPr>
      <w:r>
        <w:rPr>
          <w:lang w:val="en-AU"/>
        </w:rPr>
        <w:t>## in (c) and (d) below, delete # symbols and strikethrough inappropriate phrases:</w:t>
      </w:r>
    </w:p>
    <w:p w14:paraId="1D4D0203" w14:textId="0B3120F6" w:rsidR="00437ACB" w:rsidRDefault="00437ACB" w:rsidP="00437ACB">
      <w:pPr>
        <w:pStyle w:val="StyleHeading5SSHanging175cm1"/>
        <w:tabs>
          <w:tab w:val="left" w:pos="0"/>
        </w:tabs>
      </w:pPr>
      <w:r w:rsidRPr="0073772D">
        <w:t>***</w:t>
      </w:r>
      <w:r w:rsidRPr="0073772D">
        <w:tab/>
        <w:t>(c)</w:t>
      </w:r>
      <w:r w:rsidRPr="0073772D">
        <w:tab/>
      </w:r>
      <w:proofErr w:type="gramStart"/>
      <w:r w:rsidRPr="0073772D">
        <w:t>Post-compaction</w:t>
      </w:r>
      <w:proofErr w:type="gramEnd"/>
      <w:r w:rsidRPr="0073772D">
        <w:t xml:space="preserve"> grading testing </w:t>
      </w:r>
      <w:bookmarkStart w:id="10" w:name="_Hlk126737463"/>
      <w:r w:rsidRPr="0073772D">
        <w:t xml:space="preserve">##is </w:t>
      </w:r>
      <w:r>
        <w:t>required:</w:t>
      </w:r>
      <w:r w:rsidRPr="0073772D">
        <w:t xml:space="preserve"> ##is not required</w:t>
      </w:r>
      <w:r>
        <w:t>:</w:t>
      </w:r>
      <w:r w:rsidRPr="0073772D">
        <w:t xml:space="preserve"> (</w:t>
      </w:r>
      <w:r>
        <w:t>r</w:t>
      </w:r>
      <w:r w:rsidRPr="0073772D">
        <w:t>efer to Clause 304.1</w:t>
      </w:r>
      <w:r w:rsidR="001D1BFA">
        <w:t>2</w:t>
      </w:r>
      <w:r w:rsidRPr="0073772D">
        <w:t>(c))</w:t>
      </w:r>
      <w:bookmarkEnd w:id="10"/>
    </w:p>
    <w:p w14:paraId="5AA52382" w14:textId="375FA1E4" w:rsidR="009D3EA6" w:rsidRDefault="009014E4" w:rsidP="00437ACB">
      <w:pPr>
        <w:tabs>
          <w:tab w:val="left" w:pos="454"/>
        </w:tabs>
        <w:spacing w:before="160"/>
        <w:ind w:left="454" w:hanging="454"/>
        <w:sectPr w:rsidR="009D3EA6" w:rsidSect="00691F37">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431" w:right="1134" w:bottom="431" w:left="1134" w:header="431" w:footer="431" w:gutter="0"/>
          <w:cols w:space="720"/>
          <w:noEndnote/>
        </w:sectPr>
      </w:pPr>
      <w:r>
        <w:rPr>
          <w:noProof/>
        </w:rPr>
        <mc:AlternateContent>
          <mc:Choice Requires="wps">
            <w:drawing>
              <wp:anchor distT="71755" distB="0" distL="114300" distR="114300" simplePos="0" relativeHeight="251666432" behindDoc="1" locked="1" layoutInCell="1" allowOverlap="1" wp14:anchorId="047D92B5" wp14:editId="5BA8ED96">
                <wp:simplePos x="0" y="0"/>
                <wp:positionH relativeFrom="margin">
                  <wp:align>left</wp:align>
                </wp:positionH>
                <wp:positionV relativeFrom="margin">
                  <wp:posOffset>9554210</wp:posOffset>
                </wp:positionV>
                <wp:extent cx="6120130" cy="60769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07695"/>
                        </a:xfrm>
                        <a:prstGeom prst="rect">
                          <a:avLst/>
                        </a:prstGeom>
                        <a:solidFill>
                          <a:srgbClr val="FFFFFF"/>
                        </a:solidFill>
                        <a:ln>
                          <a:noFill/>
                        </a:ln>
                      </wps:spPr>
                      <wps:txbx>
                        <w:txbxContent>
                          <w:p w14:paraId="757EF0A0" w14:textId="77777777" w:rsidR="007503E0" w:rsidRDefault="007503E0" w:rsidP="007503E0">
                            <w:pPr>
                              <w:pBdr>
                                <w:top w:val="single" w:sz="6" w:space="1" w:color="000000"/>
                              </w:pBdr>
                              <w:spacing w:line="60" w:lineRule="exact"/>
                              <w:jc w:val="right"/>
                              <w:rPr>
                                <w:b/>
                              </w:rPr>
                            </w:pPr>
                          </w:p>
                          <w:p w14:paraId="21E23319" w14:textId="5E849E95" w:rsidR="007503E0" w:rsidRDefault="007503E0" w:rsidP="007503E0">
                            <w:pPr>
                              <w:pBdr>
                                <w:top w:val="single" w:sz="6" w:space="1" w:color="000000"/>
                              </w:pBdr>
                              <w:jc w:val="right"/>
                            </w:pPr>
                            <w:r>
                              <w:rPr>
                                <w:b/>
                              </w:rPr>
                              <w:t>©</w:t>
                            </w:r>
                            <w:r>
                              <w:t xml:space="preserve"> Department of Transport &amp; Planning  </w:t>
                            </w:r>
                            <w:r w:rsidR="006F7F4D">
                              <w:t>June</w:t>
                            </w:r>
                            <w:r w:rsidRPr="00BB056B">
                              <w:t xml:space="preserve"> 2023</w:t>
                            </w:r>
                          </w:p>
                          <w:p w14:paraId="7DCEFB0E" w14:textId="1D672BB7" w:rsidR="007503E0" w:rsidRDefault="007503E0" w:rsidP="007503E0">
                            <w:pPr>
                              <w:jc w:val="right"/>
                            </w:pPr>
                            <w:r>
                              <w:t xml:space="preserve">Section 304 (Page </w:t>
                            </w:r>
                            <w:r w:rsidR="00E439C5">
                              <w:t>7</w:t>
                            </w:r>
                            <w:r>
                              <w:t xml:space="preserve"> of 1</w:t>
                            </w:r>
                            <w:r w:rsidR="002177A0">
                              <w:t>1</w:t>
                            </w:r>
                            <w:r>
                              <w:t>)</w:t>
                            </w:r>
                          </w:p>
                          <w:p w14:paraId="0882320A" w14:textId="77777777" w:rsidR="007503E0" w:rsidRDefault="007503E0" w:rsidP="007503E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D92B5" id="Text Box 7" o:spid="_x0000_s1032" type="#_x0000_t202" style="position:absolute;left:0;text-align:left;margin-left:0;margin-top:752.3pt;width:481.9pt;height:47.85pt;z-index:-251650048;visibility:visible;mso-wrap-style:square;mso-width-percent:0;mso-height-percent:0;mso-wrap-distance-left:9pt;mso-wrap-distance-top:5.65pt;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" stroked="f">
                <v:textbox inset="0,,0">
                  <w:txbxContent>
                    <w:p w14:paraId="757EF0A0" w14:textId="77777777" w:rsidR="007503E0" w:rsidRDefault="007503E0" w:rsidP="007503E0">
                      <w:pPr>
                        <w:pBdr>
                          <w:top w:val="single" w:sz="6" w:space="1" w:color="000000"/>
                        </w:pBdr>
                        <w:spacing w:line="60" w:lineRule="exact"/>
                        <w:jc w:val="right"/>
                        <w:rPr>
                          <w:b/>
                        </w:rPr>
                      </w:pPr>
                    </w:p>
                    <w:p w14:paraId="21E23319" w14:textId="5E849E95" w:rsidR="007503E0" w:rsidRDefault="007503E0" w:rsidP="007503E0">
                      <w:pPr>
                        <w:pBdr>
                          <w:top w:val="single" w:sz="6" w:space="1" w:color="000000"/>
                        </w:pBdr>
                        <w:jc w:val="right"/>
                      </w:pPr>
                      <w:r>
                        <w:rPr>
                          <w:b/>
                        </w:rPr>
                        <w:t>©</w:t>
                      </w:r>
                      <w:r>
                        <w:t xml:space="preserve"> Department of Transport &amp; Planning  </w:t>
                      </w:r>
                      <w:r w:rsidR="006F7F4D">
                        <w:t>June</w:t>
                      </w:r>
                      <w:r w:rsidRPr="00BB056B">
                        <w:t xml:space="preserve"> 2023</w:t>
                      </w:r>
                    </w:p>
                    <w:p w14:paraId="7DCEFB0E" w14:textId="1D672BB7" w:rsidR="007503E0" w:rsidRDefault="007503E0" w:rsidP="007503E0">
                      <w:pPr>
                        <w:jc w:val="right"/>
                      </w:pPr>
                      <w:r>
                        <w:t xml:space="preserve">Section 304 (Page </w:t>
                      </w:r>
                      <w:r w:rsidR="00E439C5">
                        <w:t>7</w:t>
                      </w:r>
                      <w:r>
                        <w:t xml:space="preserve"> of 1</w:t>
                      </w:r>
                      <w:r w:rsidR="002177A0">
                        <w:t>1</w:t>
                      </w:r>
                      <w:r>
                        <w:t>)</w:t>
                      </w:r>
                    </w:p>
                    <w:p w14:paraId="0882320A" w14:textId="77777777" w:rsidR="007503E0" w:rsidRDefault="007503E0" w:rsidP="007503E0"/>
                  </w:txbxContent>
                </v:textbox>
                <w10:wrap anchorx="margin" anchory="margin"/>
                <w10:anchorlock/>
              </v:shape>
            </w:pict>
          </mc:Fallback>
        </mc:AlternateContent>
      </w:r>
      <w:r w:rsidR="00437ACB">
        <w:tab/>
      </w:r>
      <w:r w:rsidR="00437ACB" w:rsidRPr="00D9270D">
        <w:t xml:space="preserve">Where post-compaction </w:t>
      </w:r>
      <w:r w:rsidR="00437ACB">
        <w:t xml:space="preserve">grading </w:t>
      </w:r>
      <w:r w:rsidR="00437ACB" w:rsidRPr="00D9270D">
        <w:t>testing is required, the sample shall be taken from the same sample site as the compaction testing.</w:t>
      </w:r>
    </w:p>
    <w:p w14:paraId="7CB657E5" w14:textId="2E175471" w:rsidR="00437ACB" w:rsidRPr="0073772D" w:rsidRDefault="00437ACB" w:rsidP="00437ACB">
      <w:pPr>
        <w:pStyle w:val="StyleHeading5SSHanging175cm1"/>
        <w:tabs>
          <w:tab w:val="left" w:pos="0"/>
        </w:tabs>
      </w:pPr>
      <w:r w:rsidRPr="00811E17">
        <w:lastRenderedPageBreak/>
        <w:t>***</w:t>
      </w:r>
      <w:r w:rsidRPr="00811E17">
        <w:tab/>
        <w:t>(d)</w:t>
      </w:r>
      <w:r w:rsidRPr="00811E17">
        <w:tab/>
        <w:t>Post-compaction PI testing ##is required: ##is not required: (refer to Clause</w:t>
      </w:r>
      <w:r>
        <w:t> </w:t>
      </w:r>
      <w:r w:rsidRPr="0073772D">
        <w:t>304.1</w:t>
      </w:r>
      <w:r w:rsidR="001D1BFA">
        <w:t>2</w:t>
      </w:r>
      <w:r w:rsidRPr="0073772D">
        <w:t>(c))</w:t>
      </w:r>
    </w:p>
    <w:p w14:paraId="7A56F77B" w14:textId="73BB32E1" w:rsidR="00437ACB" w:rsidRPr="0073323C" w:rsidRDefault="00437ACB" w:rsidP="00437ACB">
      <w:pPr>
        <w:tabs>
          <w:tab w:val="left" w:pos="454"/>
        </w:tabs>
        <w:spacing w:before="160"/>
        <w:ind w:left="454" w:hanging="454"/>
      </w:pPr>
      <w:r>
        <w:tab/>
      </w:r>
      <w:r w:rsidRPr="00D9270D">
        <w:t>Where post-compaction PI testing is required, the sample shall be taken from the same sample site as the compaction testing and the post</w:t>
      </w:r>
      <w:r>
        <w:t>-compaction grading testing (if </w:t>
      </w:r>
      <w:r w:rsidRPr="00D9270D">
        <w:t>required).</w:t>
      </w:r>
    </w:p>
    <w:p w14:paraId="75611D4C" w14:textId="77777777" w:rsidR="00437ACB" w:rsidRPr="0073772D" w:rsidRDefault="00437ACB" w:rsidP="00437ACB">
      <w:pPr>
        <w:rPr>
          <w:lang w:val="en-AU"/>
        </w:rPr>
      </w:pPr>
    </w:p>
    <w:p w14:paraId="29ADD0F1" w14:textId="54F0813E" w:rsidR="00437ACB" w:rsidRPr="00D51403" w:rsidRDefault="00437ACB" w:rsidP="001B2070">
      <w:pPr>
        <w:spacing w:after="60"/>
        <w:ind w:left="709" w:hanging="255"/>
        <w:rPr>
          <w:b/>
        </w:rPr>
      </w:pPr>
      <w:r w:rsidRPr="00D51403">
        <w:rPr>
          <w:b/>
        </w:rPr>
        <w:t>Table 304.1</w:t>
      </w:r>
      <w:r w:rsidR="001D1BFA">
        <w:rPr>
          <w:b/>
        </w:rPr>
        <w:t>1</w:t>
      </w:r>
      <w:r w:rsidRPr="00D51403">
        <w:rPr>
          <w:b/>
        </w:rPr>
        <w:t>1  Post-Compaction Grading Requirements for Crushed Materials</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1249"/>
        <w:gridCol w:w="3402"/>
        <w:gridCol w:w="1936"/>
        <w:gridCol w:w="1889"/>
      </w:tblGrid>
      <w:tr w:rsidR="00437ACB" w:rsidRPr="00DF0B9C" w14:paraId="44B36F9C" w14:textId="77777777" w:rsidTr="00CB669C">
        <w:trPr>
          <w:cantSplit/>
          <w:jc w:val="center"/>
        </w:trPr>
        <w:tc>
          <w:tcPr>
            <w:tcW w:w="1249" w:type="dxa"/>
            <w:vMerge w:val="restart"/>
            <w:tcBorders>
              <w:top w:val="single" w:sz="12" w:space="0" w:color="auto"/>
              <w:left w:val="single" w:sz="12" w:space="0" w:color="auto"/>
              <w:right w:val="single" w:sz="4" w:space="0" w:color="auto"/>
            </w:tcBorders>
            <w:tcMar>
              <w:top w:w="85" w:type="dxa"/>
              <w:bottom w:w="28" w:type="dxa"/>
            </w:tcMar>
            <w:vAlign w:val="center"/>
          </w:tcPr>
          <w:p w14:paraId="0C35696C" w14:textId="77777777" w:rsidR="00437ACB" w:rsidRPr="00DF0B9C" w:rsidRDefault="00437ACB" w:rsidP="00EE23B5">
            <w:pPr>
              <w:jc w:val="center"/>
              <w:rPr>
                <w:b/>
                <w:lang w:val="en-AU"/>
              </w:rPr>
            </w:pPr>
            <w:r w:rsidRPr="00DF0B9C">
              <w:rPr>
                <w:b/>
                <w:lang w:val="en-AU"/>
              </w:rPr>
              <w:t>Sieve Size</w:t>
            </w:r>
          </w:p>
          <w:p w14:paraId="781A0CBA" w14:textId="77777777" w:rsidR="00437ACB" w:rsidRPr="00DF0B9C" w:rsidRDefault="00437ACB" w:rsidP="00EE23B5">
            <w:pPr>
              <w:jc w:val="center"/>
              <w:rPr>
                <w:b/>
                <w:lang w:val="en-AU"/>
              </w:rPr>
            </w:pPr>
            <w:r w:rsidRPr="00DF0B9C">
              <w:rPr>
                <w:b/>
                <w:lang w:val="en-AU"/>
              </w:rPr>
              <w:t>(mm)</w:t>
            </w:r>
          </w:p>
        </w:tc>
        <w:tc>
          <w:tcPr>
            <w:tcW w:w="7227" w:type="dxa"/>
            <w:gridSpan w:val="3"/>
            <w:tcBorders>
              <w:top w:val="single" w:sz="12" w:space="0" w:color="auto"/>
              <w:left w:val="single" w:sz="4" w:space="0" w:color="auto"/>
              <w:bottom w:val="single" w:sz="4" w:space="0" w:color="auto"/>
              <w:right w:val="single" w:sz="12" w:space="0" w:color="auto"/>
            </w:tcBorders>
            <w:tcMar>
              <w:top w:w="85" w:type="dxa"/>
              <w:bottom w:w="28" w:type="dxa"/>
            </w:tcMar>
            <w:vAlign w:val="center"/>
          </w:tcPr>
          <w:p w14:paraId="1A673A20" w14:textId="77777777" w:rsidR="00437ACB" w:rsidRPr="00DF0B9C" w:rsidRDefault="00437ACB" w:rsidP="00EE23B5">
            <w:pPr>
              <w:jc w:val="center"/>
              <w:rPr>
                <w:b/>
                <w:lang w:val="en-AU"/>
              </w:rPr>
            </w:pPr>
            <w:r w:rsidRPr="00DF0B9C">
              <w:rPr>
                <w:b/>
                <w:lang w:val="en-AU"/>
              </w:rPr>
              <w:t>Post-Compaction Grading Limits</w:t>
            </w:r>
          </w:p>
          <w:p w14:paraId="052DAF87" w14:textId="77777777" w:rsidR="00437ACB" w:rsidRPr="00DF0B9C" w:rsidRDefault="00437ACB" w:rsidP="00EE23B5">
            <w:pPr>
              <w:jc w:val="center"/>
              <w:rPr>
                <w:b/>
                <w:lang w:val="en-AU"/>
              </w:rPr>
            </w:pPr>
            <w:r w:rsidRPr="00DF0B9C">
              <w:rPr>
                <w:b/>
                <w:lang w:val="en-AU"/>
              </w:rPr>
              <w:t>(% Passing by Mass)</w:t>
            </w:r>
          </w:p>
        </w:tc>
      </w:tr>
      <w:tr w:rsidR="00437ACB" w:rsidRPr="00DF0B9C" w14:paraId="7BB9F2E3" w14:textId="77777777" w:rsidTr="00CB669C">
        <w:tblPrEx>
          <w:tblBorders>
            <w:top w:val="none" w:sz="0" w:space="0" w:color="auto"/>
            <w:left w:val="none" w:sz="0" w:space="0" w:color="auto"/>
            <w:bottom w:val="none" w:sz="0" w:space="0" w:color="auto"/>
            <w:right w:val="none" w:sz="0" w:space="0" w:color="auto"/>
          </w:tblBorders>
        </w:tblPrEx>
        <w:trPr>
          <w:cantSplit/>
          <w:jc w:val="center"/>
        </w:trPr>
        <w:tc>
          <w:tcPr>
            <w:tcW w:w="1249" w:type="dxa"/>
            <w:vMerge/>
            <w:tcBorders>
              <w:left w:val="single" w:sz="12" w:space="0" w:color="auto"/>
              <w:right w:val="single" w:sz="4" w:space="0" w:color="auto"/>
            </w:tcBorders>
            <w:tcMar>
              <w:top w:w="85" w:type="dxa"/>
              <w:bottom w:w="28" w:type="dxa"/>
            </w:tcMar>
            <w:vAlign w:val="center"/>
          </w:tcPr>
          <w:p w14:paraId="32CD9BE6"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14E2936F" w14:textId="77777777" w:rsidR="00437ACB" w:rsidRPr="00DF0B9C" w:rsidRDefault="00437ACB" w:rsidP="00EE23B5">
            <w:pPr>
              <w:jc w:val="center"/>
              <w:rPr>
                <w:b/>
                <w:lang w:val="en-AU"/>
              </w:rPr>
            </w:pPr>
            <w:r w:rsidRPr="00DF0B9C">
              <w:rPr>
                <w:b/>
                <w:lang w:val="en-AU"/>
              </w:rPr>
              <w:t>Class 1 or Class 2 Crushed Rock</w:t>
            </w:r>
          </w:p>
          <w:p w14:paraId="533ECABC" w14:textId="77777777" w:rsidR="00437ACB" w:rsidRPr="00DF0B9C" w:rsidRDefault="00437ACB" w:rsidP="00EE23B5">
            <w:pPr>
              <w:jc w:val="center"/>
              <w:rPr>
                <w:b/>
                <w:lang w:val="en-AU"/>
              </w:rPr>
            </w:pPr>
            <w:r w:rsidRPr="00DF0B9C">
              <w:rPr>
                <w:b/>
                <w:lang w:val="en-AU"/>
              </w:rPr>
              <w:t>Crushed Scoria Base</w:t>
            </w:r>
          </w:p>
          <w:p w14:paraId="2AF47E17" w14:textId="299B0449" w:rsidR="00437ACB" w:rsidRPr="00DF0B9C" w:rsidRDefault="00437ACB" w:rsidP="00EE23B5">
            <w:pPr>
              <w:jc w:val="center"/>
              <w:rPr>
                <w:b/>
                <w:lang w:val="en-AU"/>
              </w:rPr>
            </w:pPr>
          </w:p>
        </w:tc>
        <w:tc>
          <w:tcPr>
            <w:tcW w:w="3825" w:type="dxa"/>
            <w:gridSpan w:val="2"/>
            <w:tcBorders>
              <w:top w:val="single" w:sz="4" w:space="0" w:color="auto"/>
              <w:left w:val="single" w:sz="4" w:space="0" w:color="auto"/>
              <w:bottom w:val="single" w:sz="4" w:space="0" w:color="auto"/>
              <w:right w:val="single" w:sz="12" w:space="0" w:color="auto"/>
            </w:tcBorders>
            <w:tcMar>
              <w:top w:w="85" w:type="dxa"/>
              <w:bottom w:w="28" w:type="dxa"/>
            </w:tcMar>
            <w:vAlign w:val="center"/>
          </w:tcPr>
          <w:p w14:paraId="00961280" w14:textId="77777777" w:rsidR="00437ACB" w:rsidRPr="00DF0B9C" w:rsidRDefault="00437ACB" w:rsidP="00EE23B5">
            <w:pPr>
              <w:jc w:val="center"/>
              <w:rPr>
                <w:b/>
                <w:lang w:val="en-AU"/>
              </w:rPr>
            </w:pPr>
            <w:r w:rsidRPr="00DF0B9C">
              <w:rPr>
                <w:b/>
                <w:lang w:val="en-AU"/>
              </w:rPr>
              <w:t>Class 3 Crushed Rock</w:t>
            </w:r>
          </w:p>
          <w:p w14:paraId="18505952" w14:textId="77777777" w:rsidR="00437ACB" w:rsidRPr="00DF0B9C" w:rsidRDefault="00437ACB" w:rsidP="00EE23B5">
            <w:pPr>
              <w:jc w:val="center"/>
              <w:rPr>
                <w:b/>
                <w:lang w:val="en-AU"/>
              </w:rPr>
            </w:pPr>
            <w:r w:rsidRPr="00DF0B9C">
              <w:rPr>
                <w:b/>
                <w:lang w:val="en-AU"/>
              </w:rPr>
              <w:t>Crushed Scoria Upper Subbase</w:t>
            </w:r>
          </w:p>
          <w:p w14:paraId="5D7F67B2" w14:textId="3B00396A" w:rsidR="00437ACB" w:rsidRPr="00DF0B9C" w:rsidRDefault="00437ACB" w:rsidP="00EE23B5">
            <w:pPr>
              <w:jc w:val="center"/>
              <w:rPr>
                <w:b/>
                <w:lang w:val="en-AU"/>
              </w:rPr>
            </w:pPr>
          </w:p>
        </w:tc>
      </w:tr>
      <w:tr w:rsidR="00437ACB" w:rsidRPr="00DF0B9C" w14:paraId="11739C2C" w14:textId="77777777" w:rsidTr="00CB669C">
        <w:trPr>
          <w:cantSplit/>
          <w:jc w:val="center"/>
        </w:trPr>
        <w:tc>
          <w:tcPr>
            <w:tcW w:w="1249" w:type="dxa"/>
            <w:vMerge/>
            <w:tcBorders>
              <w:left w:val="single" w:sz="12" w:space="0" w:color="auto"/>
              <w:right w:val="single" w:sz="4" w:space="0" w:color="auto"/>
            </w:tcBorders>
            <w:tcMar>
              <w:top w:w="85" w:type="dxa"/>
              <w:bottom w:w="28" w:type="dxa"/>
            </w:tcMar>
            <w:vAlign w:val="center"/>
          </w:tcPr>
          <w:p w14:paraId="27A7E11B"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6E739F59" w14:textId="77777777" w:rsidR="00437ACB" w:rsidRPr="00DF0B9C" w:rsidRDefault="00437ACB" w:rsidP="00EE23B5">
            <w:pPr>
              <w:jc w:val="center"/>
              <w:rPr>
                <w:b/>
                <w:lang w:val="en-AU"/>
              </w:rPr>
            </w:pPr>
            <w:r w:rsidRPr="00DF0B9C">
              <w:rPr>
                <w:b/>
                <w:lang w:val="en-AU"/>
              </w:rPr>
              <w:t>Nominal Size (mm)</w:t>
            </w:r>
          </w:p>
        </w:tc>
        <w:tc>
          <w:tcPr>
            <w:tcW w:w="3825" w:type="dxa"/>
            <w:gridSpan w:val="2"/>
            <w:tcBorders>
              <w:top w:val="single" w:sz="4" w:space="0" w:color="auto"/>
              <w:left w:val="single" w:sz="4" w:space="0" w:color="auto"/>
              <w:bottom w:val="single" w:sz="4" w:space="0" w:color="auto"/>
              <w:right w:val="single" w:sz="12" w:space="0" w:color="auto"/>
            </w:tcBorders>
            <w:tcMar>
              <w:top w:w="85" w:type="dxa"/>
              <w:bottom w:w="28" w:type="dxa"/>
            </w:tcMar>
            <w:vAlign w:val="center"/>
          </w:tcPr>
          <w:p w14:paraId="64B511AA" w14:textId="77777777" w:rsidR="00437ACB" w:rsidRPr="00DF0B9C" w:rsidRDefault="00437ACB" w:rsidP="00EE23B5">
            <w:pPr>
              <w:jc w:val="center"/>
              <w:rPr>
                <w:b/>
                <w:lang w:val="en-AU"/>
              </w:rPr>
            </w:pPr>
            <w:r w:rsidRPr="00DF0B9C">
              <w:rPr>
                <w:b/>
                <w:lang w:val="en-AU"/>
              </w:rPr>
              <w:t>Nominal Size (mm)</w:t>
            </w:r>
          </w:p>
        </w:tc>
      </w:tr>
      <w:tr w:rsidR="00437ACB" w:rsidRPr="00DF0B9C" w14:paraId="2BB88C39" w14:textId="77777777" w:rsidTr="00CB669C">
        <w:trPr>
          <w:cantSplit/>
          <w:jc w:val="center"/>
        </w:trPr>
        <w:tc>
          <w:tcPr>
            <w:tcW w:w="1249" w:type="dxa"/>
            <w:vMerge/>
            <w:tcBorders>
              <w:left w:val="single" w:sz="12" w:space="0" w:color="auto"/>
              <w:bottom w:val="single" w:sz="12" w:space="0" w:color="auto"/>
              <w:right w:val="single" w:sz="4" w:space="0" w:color="auto"/>
            </w:tcBorders>
            <w:tcMar>
              <w:top w:w="85" w:type="dxa"/>
              <w:bottom w:w="28" w:type="dxa"/>
            </w:tcMar>
            <w:vAlign w:val="center"/>
          </w:tcPr>
          <w:p w14:paraId="1B3B0FAA" w14:textId="77777777" w:rsidR="00437ACB" w:rsidRPr="00DF0B9C" w:rsidRDefault="00437ACB" w:rsidP="00EE23B5">
            <w:pPr>
              <w:jc w:val="center"/>
              <w:rPr>
                <w:b/>
                <w:lang w:val="en-AU"/>
              </w:rPr>
            </w:pPr>
          </w:p>
        </w:tc>
        <w:tc>
          <w:tcPr>
            <w:tcW w:w="3402"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43D4B1C4" w14:textId="77777777" w:rsidR="00437ACB" w:rsidRPr="00DF0B9C" w:rsidRDefault="00437ACB" w:rsidP="00EE23B5">
            <w:pPr>
              <w:jc w:val="center"/>
              <w:rPr>
                <w:b/>
                <w:strike/>
                <w:lang w:val="en-AU"/>
              </w:rPr>
            </w:pPr>
            <w:r w:rsidRPr="00DF0B9C">
              <w:rPr>
                <w:b/>
                <w:lang w:val="en-AU"/>
              </w:rPr>
              <w:t>20</w:t>
            </w:r>
          </w:p>
        </w:tc>
        <w:tc>
          <w:tcPr>
            <w:tcW w:w="1936"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51B49135" w14:textId="77777777" w:rsidR="00437ACB" w:rsidRPr="00DF0B9C" w:rsidRDefault="00437ACB" w:rsidP="00EE23B5">
            <w:pPr>
              <w:jc w:val="center"/>
              <w:rPr>
                <w:b/>
                <w:lang w:val="en-AU"/>
              </w:rPr>
            </w:pPr>
            <w:r w:rsidRPr="00DF0B9C">
              <w:rPr>
                <w:b/>
                <w:lang w:val="en-AU"/>
              </w:rPr>
              <w:t>20</w:t>
            </w:r>
          </w:p>
        </w:tc>
        <w:tc>
          <w:tcPr>
            <w:tcW w:w="1889" w:type="dxa"/>
            <w:tcBorders>
              <w:top w:val="single" w:sz="4" w:space="0" w:color="auto"/>
              <w:left w:val="single" w:sz="4" w:space="0" w:color="auto"/>
              <w:bottom w:val="single" w:sz="12" w:space="0" w:color="auto"/>
              <w:right w:val="single" w:sz="12" w:space="0" w:color="auto"/>
            </w:tcBorders>
            <w:tcMar>
              <w:top w:w="85" w:type="dxa"/>
              <w:bottom w:w="28" w:type="dxa"/>
            </w:tcMar>
            <w:vAlign w:val="center"/>
          </w:tcPr>
          <w:p w14:paraId="17337267" w14:textId="77777777" w:rsidR="00437ACB" w:rsidRPr="00DF0B9C" w:rsidRDefault="00437ACB" w:rsidP="00EE23B5">
            <w:pPr>
              <w:jc w:val="center"/>
              <w:rPr>
                <w:b/>
                <w:lang w:val="en-AU"/>
              </w:rPr>
            </w:pPr>
            <w:r w:rsidRPr="00DF0B9C">
              <w:rPr>
                <w:b/>
                <w:lang w:val="en-AU"/>
              </w:rPr>
              <w:t>40</w:t>
            </w:r>
          </w:p>
        </w:tc>
      </w:tr>
      <w:tr w:rsidR="00437ACB" w:rsidRPr="0073772D" w14:paraId="3BBC36DA" w14:textId="77777777" w:rsidTr="00CB669C">
        <w:trPr>
          <w:cantSplit/>
          <w:jc w:val="center"/>
        </w:trPr>
        <w:tc>
          <w:tcPr>
            <w:tcW w:w="1249" w:type="dxa"/>
            <w:tcBorders>
              <w:top w:val="single" w:sz="12" w:space="0" w:color="auto"/>
              <w:left w:val="single" w:sz="12" w:space="0" w:color="auto"/>
              <w:bottom w:val="nil"/>
              <w:right w:val="single" w:sz="4" w:space="0" w:color="auto"/>
            </w:tcBorders>
          </w:tcPr>
          <w:p w14:paraId="61E82007" w14:textId="77777777" w:rsidR="00437ACB" w:rsidRPr="0073772D" w:rsidRDefault="00437ACB" w:rsidP="00EE23B5">
            <w:pPr>
              <w:tabs>
                <w:tab w:val="decimal" w:pos="510"/>
              </w:tabs>
              <w:rPr>
                <w:lang w:val="en-AU"/>
              </w:rPr>
            </w:pPr>
            <w:r w:rsidRPr="0073772D">
              <w:rPr>
                <w:lang w:val="en-AU"/>
              </w:rPr>
              <w:t>53.0</w:t>
            </w:r>
          </w:p>
        </w:tc>
        <w:tc>
          <w:tcPr>
            <w:tcW w:w="3402" w:type="dxa"/>
            <w:tcBorders>
              <w:top w:val="single" w:sz="12" w:space="0" w:color="auto"/>
              <w:left w:val="single" w:sz="4" w:space="0" w:color="auto"/>
              <w:bottom w:val="nil"/>
              <w:right w:val="single" w:sz="4" w:space="0" w:color="auto"/>
            </w:tcBorders>
            <w:vAlign w:val="center"/>
          </w:tcPr>
          <w:p w14:paraId="212184A9" w14:textId="77777777" w:rsidR="00437ACB" w:rsidRPr="00A32D7B" w:rsidRDefault="00437ACB" w:rsidP="00EE23B5">
            <w:pPr>
              <w:jc w:val="center"/>
              <w:rPr>
                <w:lang w:val="en-AU"/>
              </w:rPr>
            </w:pPr>
            <w:r>
              <w:rPr>
                <w:lang w:val="en-AU"/>
              </w:rPr>
              <w:noBreakHyphen/>
            </w:r>
          </w:p>
        </w:tc>
        <w:tc>
          <w:tcPr>
            <w:tcW w:w="1936" w:type="dxa"/>
            <w:tcBorders>
              <w:top w:val="single" w:sz="12" w:space="0" w:color="auto"/>
              <w:left w:val="single" w:sz="4" w:space="0" w:color="auto"/>
              <w:bottom w:val="nil"/>
              <w:right w:val="single" w:sz="4" w:space="0" w:color="auto"/>
            </w:tcBorders>
            <w:vAlign w:val="center"/>
          </w:tcPr>
          <w:p w14:paraId="1DEB1240" w14:textId="77777777" w:rsidR="00437ACB" w:rsidRPr="00A32D7B" w:rsidRDefault="00437ACB" w:rsidP="00EE23B5">
            <w:pPr>
              <w:jc w:val="center"/>
              <w:rPr>
                <w:lang w:val="en-AU"/>
              </w:rPr>
            </w:pPr>
            <w:r>
              <w:rPr>
                <w:lang w:val="en-AU"/>
              </w:rPr>
              <w:noBreakHyphen/>
            </w:r>
          </w:p>
        </w:tc>
        <w:tc>
          <w:tcPr>
            <w:tcW w:w="1889" w:type="dxa"/>
            <w:tcBorders>
              <w:top w:val="single" w:sz="12" w:space="0" w:color="auto"/>
              <w:left w:val="single" w:sz="4" w:space="0" w:color="auto"/>
              <w:bottom w:val="nil"/>
              <w:right w:val="single" w:sz="12" w:space="0" w:color="auto"/>
            </w:tcBorders>
            <w:vAlign w:val="center"/>
          </w:tcPr>
          <w:p w14:paraId="5E27E655" w14:textId="77777777" w:rsidR="00437ACB" w:rsidRPr="0073772D" w:rsidRDefault="00437ACB" w:rsidP="00EE23B5">
            <w:pPr>
              <w:jc w:val="center"/>
              <w:rPr>
                <w:lang w:val="en-AU"/>
              </w:rPr>
            </w:pPr>
            <w:r w:rsidRPr="0073772D">
              <w:rPr>
                <w:lang w:val="en-AU"/>
              </w:rPr>
              <w:t>100</w:t>
            </w:r>
          </w:p>
        </w:tc>
      </w:tr>
      <w:tr w:rsidR="00437ACB" w:rsidRPr="0073772D" w14:paraId="733C52C7" w14:textId="77777777" w:rsidTr="00CB669C">
        <w:trPr>
          <w:cantSplit/>
          <w:jc w:val="center"/>
        </w:trPr>
        <w:tc>
          <w:tcPr>
            <w:tcW w:w="1249" w:type="dxa"/>
            <w:tcBorders>
              <w:top w:val="nil"/>
              <w:left w:val="single" w:sz="12" w:space="0" w:color="auto"/>
              <w:right w:val="single" w:sz="4" w:space="0" w:color="auto"/>
            </w:tcBorders>
            <w:tcMar>
              <w:top w:w="113" w:type="dxa"/>
              <w:bottom w:w="102" w:type="dxa"/>
            </w:tcMar>
          </w:tcPr>
          <w:p w14:paraId="3E911938" w14:textId="77777777" w:rsidR="00437ACB" w:rsidRPr="0073772D" w:rsidRDefault="00437ACB" w:rsidP="00EE23B5">
            <w:pPr>
              <w:tabs>
                <w:tab w:val="decimal" w:pos="510"/>
              </w:tabs>
              <w:rPr>
                <w:lang w:val="en-AU"/>
              </w:rPr>
            </w:pPr>
            <w:r w:rsidRPr="0073772D">
              <w:rPr>
                <w:lang w:val="en-AU"/>
              </w:rPr>
              <w:t>37.5</w:t>
            </w:r>
          </w:p>
        </w:tc>
        <w:tc>
          <w:tcPr>
            <w:tcW w:w="3402" w:type="dxa"/>
            <w:tcBorders>
              <w:top w:val="nil"/>
              <w:left w:val="single" w:sz="4" w:space="0" w:color="auto"/>
              <w:right w:val="single" w:sz="4" w:space="0" w:color="auto"/>
            </w:tcBorders>
            <w:tcMar>
              <w:top w:w="113" w:type="dxa"/>
              <w:bottom w:w="102" w:type="dxa"/>
            </w:tcMar>
            <w:vAlign w:val="center"/>
          </w:tcPr>
          <w:p w14:paraId="5F8152E2" w14:textId="77777777" w:rsidR="00437ACB" w:rsidRPr="00A32D7B" w:rsidRDefault="00437ACB" w:rsidP="00EE23B5">
            <w:pPr>
              <w:jc w:val="center"/>
              <w:rPr>
                <w:lang w:val="en-AU"/>
              </w:rPr>
            </w:pPr>
            <w:r>
              <w:rPr>
                <w:lang w:val="en-AU"/>
              </w:rPr>
              <w:noBreakHyphen/>
            </w:r>
          </w:p>
        </w:tc>
        <w:tc>
          <w:tcPr>
            <w:tcW w:w="1936" w:type="dxa"/>
            <w:tcBorders>
              <w:top w:val="nil"/>
              <w:left w:val="single" w:sz="4" w:space="0" w:color="auto"/>
              <w:right w:val="single" w:sz="4" w:space="0" w:color="auto"/>
            </w:tcBorders>
            <w:tcMar>
              <w:top w:w="113" w:type="dxa"/>
              <w:bottom w:w="102" w:type="dxa"/>
            </w:tcMar>
            <w:vAlign w:val="center"/>
          </w:tcPr>
          <w:p w14:paraId="7F558443" w14:textId="77777777" w:rsidR="00437ACB" w:rsidRPr="00A32D7B" w:rsidRDefault="00437ACB" w:rsidP="00EE23B5">
            <w:pPr>
              <w:jc w:val="center"/>
              <w:rPr>
                <w:lang w:val="en-AU"/>
              </w:rPr>
            </w:pPr>
            <w:r>
              <w:rPr>
                <w:lang w:val="en-AU"/>
              </w:rPr>
              <w:noBreakHyphen/>
            </w:r>
          </w:p>
        </w:tc>
        <w:tc>
          <w:tcPr>
            <w:tcW w:w="1889" w:type="dxa"/>
            <w:tcBorders>
              <w:top w:val="nil"/>
              <w:left w:val="single" w:sz="4" w:space="0" w:color="auto"/>
              <w:right w:val="single" w:sz="12" w:space="0" w:color="auto"/>
            </w:tcBorders>
            <w:tcMar>
              <w:top w:w="113" w:type="dxa"/>
              <w:bottom w:w="102" w:type="dxa"/>
            </w:tcMar>
            <w:vAlign w:val="center"/>
          </w:tcPr>
          <w:p w14:paraId="0EBFE838" w14:textId="77777777" w:rsidR="00437ACB" w:rsidRPr="0073772D" w:rsidRDefault="00437ACB" w:rsidP="00EE23B5">
            <w:pPr>
              <w:jc w:val="center"/>
              <w:rPr>
                <w:lang w:val="en-AU"/>
              </w:rPr>
            </w:pPr>
            <w:r w:rsidRPr="0073772D">
              <w:rPr>
                <w:lang w:val="en-AU"/>
              </w:rPr>
              <w:t xml:space="preserve">95 </w:t>
            </w:r>
            <w:r>
              <w:rPr>
                <w:lang w:val="en-AU"/>
              </w:rPr>
              <w:noBreakHyphen/>
            </w:r>
            <w:r w:rsidRPr="0073772D">
              <w:rPr>
                <w:lang w:val="en-AU"/>
              </w:rPr>
              <w:t xml:space="preserve"> 100</w:t>
            </w:r>
          </w:p>
        </w:tc>
      </w:tr>
      <w:tr w:rsidR="00437ACB" w:rsidRPr="0073772D" w14:paraId="0E1FD298"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6C40A376" w14:textId="77777777" w:rsidR="00437ACB" w:rsidRPr="0073772D" w:rsidRDefault="00437ACB" w:rsidP="00EE23B5">
            <w:pPr>
              <w:tabs>
                <w:tab w:val="decimal" w:pos="510"/>
              </w:tabs>
              <w:rPr>
                <w:lang w:val="en-AU"/>
              </w:rPr>
            </w:pPr>
            <w:r w:rsidRPr="0073772D">
              <w:rPr>
                <w:lang w:val="en-AU"/>
              </w:rPr>
              <w:t>26.5</w:t>
            </w:r>
          </w:p>
        </w:tc>
        <w:tc>
          <w:tcPr>
            <w:tcW w:w="3402" w:type="dxa"/>
            <w:tcBorders>
              <w:left w:val="single" w:sz="4" w:space="0" w:color="auto"/>
              <w:right w:val="single" w:sz="4" w:space="0" w:color="auto"/>
            </w:tcBorders>
            <w:tcMar>
              <w:top w:w="113" w:type="dxa"/>
              <w:bottom w:w="102" w:type="dxa"/>
            </w:tcMar>
            <w:vAlign w:val="center"/>
          </w:tcPr>
          <w:p w14:paraId="06CBD9C9" w14:textId="77777777" w:rsidR="00437ACB" w:rsidRPr="0073772D" w:rsidRDefault="00437ACB" w:rsidP="00EE23B5">
            <w:pPr>
              <w:jc w:val="center"/>
              <w:rPr>
                <w:strike/>
                <w:lang w:val="en-AU"/>
              </w:rPr>
            </w:pPr>
            <w:r w:rsidRPr="0073772D">
              <w:rPr>
                <w:lang w:val="en-AU"/>
              </w:rPr>
              <w:t>100</w:t>
            </w:r>
          </w:p>
        </w:tc>
        <w:tc>
          <w:tcPr>
            <w:tcW w:w="1936" w:type="dxa"/>
            <w:tcBorders>
              <w:left w:val="single" w:sz="4" w:space="0" w:color="auto"/>
              <w:right w:val="single" w:sz="4" w:space="0" w:color="auto"/>
            </w:tcBorders>
            <w:tcMar>
              <w:top w:w="113" w:type="dxa"/>
              <w:bottom w:w="102" w:type="dxa"/>
            </w:tcMar>
            <w:vAlign w:val="center"/>
          </w:tcPr>
          <w:p w14:paraId="556EA77F" w14:textId="77777777" w:rsidR="00437ACB" w:rsidRPr="0073772D" w:rsidRDefault="00437ACB" w:rsidP="00EE23B5">
            <w:pPr>
              <w:jc w:val="center"/>
              <w:rPr>
                <w:lang w:val="en-AU"/>
              </w:rPr>
            </w:pPr>
            <w:r w:rsidRPr="0073772D">
              <w:rPr>
                <w:lang w:val="en-AU"/>
              </w:rPr>
              <w:t>100</w:t>
            </w:r>
          </w:p>
        </w:tc>
        <w:tc>
          <w:tcPr>
            <w:tcW w:w="1889" w:type="dxa"/>
            <w:tcBorders>
              <w:left w:val="single" w:sz="4" w:space="0" w:color="auto"/>
              <w:right w:val="single" w:sz="12" w:space="0" w:color="auto"/>
            </w:tcBorders>
            <w:tcMar>
              <w:top w:w="113" w:type="dxa"/>
              <w:bottom w:w="102" w:type="dxa"/>
            </w:tcMar>
            <w:vAlign w:val="center"/>
          </w:tcPr>
          <w:p w14:paraId="111C84D0" w14:textId="77777777" w:rsidR="00437ACB" w:rsidRPr="0073772D" w:rsidRDefault="00437ACB" w:rsidP="00EE23B5">
            <w:pPr>
              <w:jc w:val="center"/>
              <w:rPr>
                <w:lang w:val="en-AU"/>
              </w:rPr>
            </w:pPr>
            <w:r w:rsidRPr="0073772D">
              <w:rPr>
                <w:lang w:val="en-AU"/>
              </w:rPr>
              <w:t xml:space="preserve">75 </w:t>
            </w:r>
            <w:r>
              <w:rPr>
                <w:lang w:val="en-AU"/>
              </w:rPr>
              <w:noBreakHyphen/>
            </w:r>
            <w:r w:rsidRPr="0073772D">
              <w:rPr>
                <w:lang w:val="en-AU"/>
              </w:rPr>
              <w:t xml:space="preserve"> 95</w:t>
            </w:r>
          </w:p>
        </w:tc>
      </w:tr>
      <w:tr w:rsidR="00437ACB" w:rsidRPr="0073772D" w14:paraId="067D6597"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75DEB914" w14:textId="77777777" w:rsidR="00437ACB" w:rsidRPr="0073772D" w:rsidRDefault="00437ACB" w:rsidP="00EE23B5">
            <w:pPr>
              <w:tabs>
                <w:tab w:val="decimal" w:pos="510"/>
              </w:tabs>
              <w:rPr>
                <w:lang w:val="en-AU"/>
              </w:rPr>
            </w:pPr>
            <w:r w:rsidRPr="0073772D">
              <w:rPr>
                <w:lang w:val="en-AU"/>
              </w:rPr>
              <w:t>19.0</w:t>
            </w:r>
          </w:p>
        </w:tc>
        <w:tc>
          <w:tcPr>
            <w:tcW w:w="3402" w:type="dxa"/>
            <w:tcBorders>
              <w:left w:val="single" w:sz="4" w:space="0" w:color="auto"/>
              <w:right w:val="single" w:sz="4" w:space="0" w:color="auto"/>
            </w:tcBorders>
            <w:tcMar>
              <w:top w:w="113" w:type="dxa"/>
              <w:bottom w:w="102" w:type="dxa"/>
            </w:tcMar>
            <w:vAlign w:val="center"/>
          </w:tcPr>
          <w:p w14:paraId="7C6F2661" w14:textId="77777777" w:rsidR="00437ACB" w:rsidRPr="0073772D" w:rsidRDefault="00437ACB" w:rsidP="00EE23B5">
            <w:pPr>
              <w:jc w:val="center"/>
              <w:rPr>
                <w:strike/>
                <w:lang w:val="en-AU"/>
              </w:rPr>
            </w:pPr>
            <w:r w:rsidRPr="0073772D">
              <w:rPr>
                <w:lang w:val="en-AU"/>
              </w:rPr>
              <w:t>95 – 100</w:t>
            </w:r>
          </w:p>
        </w:tc>
        <w:tc>
          <w:tcPr>
            <w:tcW w:w="1936" w:type="dxa"/>
            <w:tcBorders>
              <w:left w:val="single" w:sz="4" w:space="0" w:color="auto"/>
              <w:right w:val="single" w:sz="4" w:space="0" w:color="auto"/>
            </w:tcBorders>
            <w:tcMar>
              <w:top w:w="113" w:type="dxa"/>
              <w:bottom w:w="102" w:type="dxa"/>
            </w:tcMar>
            <w:vAlign w:val="center"/>
          </w:tcPr>
          <w:p w14:paraId="4F2049A7" w14:textId="77777777" w:rsidR="00437ACB" w:rsidRPr="0073772D" w:rsidRDefault="00437ACB" w:rsidP="00EE23B5">
            <w:pPr>
              <w:jc w:val="center"/>
              <w:rPr>
                <w:lang w:val="en-AU"/>
              </w:rPr>
            </w:pPr>
            <w:r w:rsidRPr="0073772D">
              <w:rPr>
                <w:lang w:val="en-AU"/>
              </w:rPr>
              <w:t>95 – 100</w:t>
            </w:r>
          </w:p>
        </w:tc>
        <w:tc>
          <w:tcPr>
            <w:tcW w:w="1889" w:type="dxa"/>
            <w:tcBorders>
              <w:left w:val="single" w:sz="4" w:space="0" w:color="auto"/>
              <w:right w:val="single" w:sz="12" w:space="0" w:color="auto"/>
            </w:tcBorders>
            <w:tcMar>
              <w:top w:w="113" w:type="dxa"/>
              <w:bottom w:w="102" w:type="dxa"/>
            </w:tcMar>
            <w:vAlign w:val="center"/>
          </w:tcPr>
          <w:p w14:paraId="24B67398" w14:textId="77777777" w:rsidR="00437ACB" w:rsidRPr="0073772D" w:rsidRDefault="00437ACB" w:rsidP="00EE23B5">
            <w:pPr>
              <w:jc w:val="center"/>
              <w:rPr>
                <w:lang w:val="en-AU"/>
              </w:rPr>
            </w:pPr>
            <w:r w:rsidRPr="0073772D">
              <w:rPr>
                <w:lang w:val="en-AU"/>
              </w:rPr>
              <w:t xml:space="preserve">64 </w:t>
            </w:r>
            <w:r>
              <w:rPr>
                <w:lang w:val="en-AU"/>
              </w:rPr>
              <w:noBreakHyphen/>
            </w:r>
            <w:r w:rsidRPr="0073772D">
              <w:rPr>
                <w:lang w:val="en-AU"/>
              </w:rPr>
              <w:t xml:space="preserve"> </w:t>
            </w:r>
            <w:r>
              <w:rPr>
                <w:lang w:val="en-AU"/>
              </w:rPr>
              <w:t>9</w:t>
            </w:r>
            <w:r w:rsidRPr="0073772D">
              <w:rPr>
                <w:lang w:val="en-AU"/>
              </w:rPr>
              <w:t>0</w:t>
            </w:r>
          </w:p>
        </w:tc>
      </w:tr>
      <w:tr w:rsidR="00437ACB" w:rsidRPr="0073772D" w14:paraId="2BE3AF21"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13AEFD64" w14:textId="77777777" w:rsidR="00437ACB" w:rsidRPr="0073772D" w:rsidRDefault="00437ACB" w:rsidP="00EE23B5">
            <w:pPr>
              <w:tabs>
                <w:tab w:val="decimal" w:pos="510"/>
              </w:tabs>
              <w:rPr>
                <w:lang w:val="en-AU"/>
              </w:rPr>
            </w:pPr>
            <w:r w:rsidRPr="0073772D">
              <w:rPr>
                <w:lang w:val="en-AU"/>
              </w:rPr>
              <w:t>13.2</w:t>
            </w:r>
          </w:p>
        </w:tc>
        <w:tc>
          <w:tcPr>
            <w:tcW w:w="3402" w:type="dxa"/>
            <w:tcBorders>
              <w:left w:val="single" w:sz="4" w:space="0" w:color="auto"/>
              <w:right w:val="single" w:sz="4" w:space="0" w:color="auto"/>
            </w:tcBorders>
            <w:tcMar>
              <w:top w:w="113" w:type="dxa"/>
              <w:bottom w:w="102" w:type="dxa"/>
            </w:tcMar>
            <w:vAlign w:val="center"/>
          </w:tcPr>
          <w:p w14:paraId="3B3BAD43" w14:textId="77777777" w:rsidR="00437ACB" w:rsidRPr="0073772D" w:rsidRDefault="00437ACB" w:rsidP="00EE23B5">
            <w:pPr>
              <w:jc w:val="center"/>
              <w:rPr>
                <w:strike/>
                <w:lang w:val="en-AU"/>
              </w:rPr>
            </w:pPr>
            <w:r w:rsidRPr="0073772D">
              <w:rPr>
                <w:lang w:val="en-AU"/>
              </w:rPr>
              <w:t>78 – 92</w:t>
            </w:r>
          </w:p>
        </w:tc>
        <w:tc>
          <w:tcPr>
            <w:tcW w:w="1936" w:type="dxa"/>
            <w:tcBorders>
              <w:left w:val="single" w:sz="4" w:space="0" w:color="auto"/>
              <w:right w:val="single" w:sz="4" w:space="0" w:color="auto"/>
            </w:tcBorders>
            <w:tcMar>
              <w:top w:w="113" w:type="dxa"/>
              <w:bottom w:w="102" w:type="dxa"/>
            </w:tcMar>
            <w:vAlign w:val="center"/>
          </w:tcPr>
          <w:p w14:paraId="7B72A533" w14:textId="77777777" w:rsidR="00437ACB" w:rsidRPr="0073772D" w:rsidRDefault="00437ACB" w:rsidP="00EE23B5">
            <w:pPr>
              <w:jc w:val="center"/>
              <w:rPr>
                <w:lang w:val="en-AU"/>
              </w:rPr>
            </w:pPr>
            <w:r w:rsidRPr="0073772D">
              <w:rPr>
                <w:lang w:val="en-AU"/>
              </w:rPr>
              <w:t xml:space="preserve">75 </w:t>
            </w:r>
            <w:r>
              <w:rPr>
                <w:lang w:val="en-AU"/>
              </w:rPr>
              <w:noBreakHyphen/>
            </w:r>
            <w:r w:rsidRPr="0073772D">
              <w:rPr>
                <w:lang w:val="en-AU"/>
              </w:rPr>
              <w:t xml:space="preserve"> 95</w:t>
            </w:r>
          </w:p>
        </w:tc>
        <w:tc>
          <w:tcPr>
            <w:tcW w:w="1889" w:type="dxa"/>
            <w:tcBorders>
              <w:left w:val="single" w:sz="4" w:space="0" w:color="auto"/>
              <w:right w:val="single" w:sz="12" w:space="0" w:color="auto"/>
            </w:tcBorders>
            <w:tcMar>
              <w:top w:w="113" w:type="dxa"/>
              <w:bottom w:w="102" w:type="dxa"/>
            </w:tcMar>
            <w:vAlign w:val="center"/>
          </w:tcPr>
          <w:p w14:paraId="783888C4" w14:textId="77777777" w:rsidR="00437ACB" w:rsidRPr="0073772D" w:rsidRDefault="00437ACB" w:rsidP="00EE23B5">
            <w:pPr>
              <w:jc w:val="center"/>
              <w:rPr>
                <w:lang w:val="en-AU"/>
              </w:rPr>
            </w:pPr>
            <w:r>
              <w:rPr>
                <w:lang w:val="en-AU"/>
              </w:rPr>
              <w:noBreakHyphen/>
            </w:r>
          </w:p>
        </w:tc>
      </w:tr>
      <w:tr w:rsidR="00437ACB" w:rsidRPr="0073772D" w14:paraId="1B9019F8"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58C25C6E" w14:textId="77777777" w:rsidR="00437ACB" w:rsidRPr="0073772D" w:rsidRDefault="00437ACB" w:rsidP="00EE23B5">
            <w:pPr>
              <w:tabs>
                <w:tab w:val="decimal" w:pos="510"/>
              </w:tabs>
              <w:rPr>
                <w:lang w:val="en-AU"/>
              </w:rPr>
            </w:pPr>
            <w:r w:rsidRPr="0073772D">
              <w:rPr>
                <w:lang w:val="en-AU"/>
              </w:rPr>
              <w:t>9.5</w:t>
            </w:r>
          </w:p>
        </w:tc>
        <w:tc>
          <w:tcPr>
            <w:tcW w:w="3402" w:type="dxa"/>
            <w:tcBorders>
              <w:left w:val="single" w:sz="4" w:space="0" w:color="auto"/>
              <w:right w:val="single" w:sz="4" w:space="0" w:color="auto"/>
            </w:tcBorders>
            <w:tcMar>
              <w:top w:w="113" w:type="dxa"/>
              <w:bottom w:w="102" w:type="dxa"/>
            </w:tcMar>
            <w:vAlign w:val="center"/>
          </w:tcPr>
          <w:p w14:paraId="3360C0D4" w14:textId="77777777" w:rsidR="00437ACB" w:rsidRPr="0073772D" w:rsidRDefault="00437ACB" w:rsidP="00EE23B5">
            <w:pPr>
              <w:jc w:val="center"/>
              <w:rPr>
                <w:strike/>
                <w:lang w:val="en-AU"/>
              </w:rPr>
            </w:pPr>
            <w:r w:rsidRPr="0073772D">
              <w:rPr>
                <w:lang w:val="en-AU"/>
              </w:rPr>
              <w:t>63 – 83</w:t>
            </w:r>
          </w:p>
        </w:tc>
        <w:tc>
          <w:tcPr>
            <w:tcW w:w="1936" w:type="dxa"/>
            <w:tcBorders>
              <w:left w:val="single" w:sz="4" w:space="0" w:color="auto"/>
              <w:right w:val="single" w:sz="4" w:space="0" w:color="auto"/>
            </w:tcBorders>
            <w:tcMar>
              <w:top w:w="113" w:type="dxa"/>
              <w:bottom w:w="102" w:type="dxa"/>
            </w:tcMar>
            <w:vAlign w:val="center"/>
          </w:tcPr>
          <w:p w14:paraId="21D248D4" w14:textId="77777777" w:rsidR="00437ACB" w:rsidRPr="0073772D" w:rsidRDefault="00437ACB" w:rsidP="00EE23B5">
            <w:pPr>
              <w:jc w:val="center"/>
              <w:rPr>
                <w:lang w:val="en-AU"/>
              </w:rPr>
            </w:pPr>
            <w:r w:rsidRPr="0073772D">
              <w:rPr>
                <w:lang w:val="en-AU"/>
              </w:rPr>
              <w:t>60 – 90</w:t>
            </w:r>
          </w:p>
        </w:tc>
        <w:tc>
          <w:tcPr>
            <w:tcW w:w="1889" w:type="dxa"/>
            <w:tcBorders>
              <w:left w:val="single" w:sz="4" w:space="0" w:color="auto"/>
              <w:right w:val="single" w:sz="12" w:space="0" w:color="auto"/>
            </w:tcBorders>
            <w:tcMar>
              <w:top w:w="113" w:type="dxa"/>
              <w:bottom w:w="102" w:type="dxa"/>
            </w:tcMar>
            <w:vAlign w:val="center"/>
          </w:tcPr>
          <w:p w14:paraId="1B40AF41" w14:textId="77777777" w:rsidR="00437ACB" w:rsidRPr="0073772D" w:rsidRDefault="00437ACB" w:rsidP="00EE23B5">
            <w:pPr>
              <w:jc w:val="center"/>
              <w:rPr>
                <w:lang w:val="en-AU"/>
              </w:rPr>
            </w:pPr>
            <w:r w:rsidRPr="0073772D">
              <w:rPr>
                <w:lang w:val="en-AU"/>
              </w:rPr>
              <w:t xml:space="preserve">42 </w:t>
            </w:r>
            <w:r>
              <w:rPr>
                <w:lang w:val="en-AU"/>
              </w:rPr>
              <w:noBreakHyphen/>
            </w:r>
            <w:r w:rsidRPr="0073772D">
              <w:rPr>
                <w:lang w:val="en-AU"/>
              </w:rPr>
              <w:t xml:space="preserve"> 78</w:t>
            </w:r>
          </w:p>
        </w:tc>
      </w:tr>
      <w:tr w:rsidR="00437ACB" w:rsidRPr="0073772D" w14:paraId="5B696B46"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02411245" w14:textId="77777777" w:rsidR="00437ACB" w:rsidRPr="0073772D" w:rsidRDefault="00437ACB" w:rsidP="00EE23B5">
            <w:pPr>
              <w:tabs>
                <w:tab w:val="decimal" w:pos="510"/>
              </w:tabs>
              <w:rPr>
                <w:lang w:val="en-AU"/>
              </w:rPr>
            </w:pPr>
            <w:r w:rsidRPr="0073772D">
              <w:rPr>
                <w:lang w:val="en-AU"/>
              </w:rPr>
              <w:t>4.75</w:t>
            </w:r>
          </w:p>
        </w:tc>
        <w:tc>
          <w:tcPr>
            <w:tcW w:w="3402" w:type="dxa"/>
            <w:tcBorders>
              <w:left w:val="single" w:sz="4" w:space="0" w:color="auto"/>
              <w:right w:val="single" w:sz="4" w:space="0" w:color="auto"/>
            </w:tcBorders>
            <w:tcMar>
              <w:top w:w="113" w:type="dxa"/>
              <w:bottom w:w="102" w:type="dxa"/>
            </w:tcMar>
            <w:vAlign w:val="center"/>
          </w:tcPr>
          <w:p w14:paraId="15668602" w14:textId="77777777" w:rsidR="00437ACB" w:rsidRPr="0073772D" w:rsidRDefault="00437ACB" w:rsidP="00EE23B5">
            <w:pPr>
              <w:jc w:val="center"/>
              <w:rPr>
                <w:strike/>
                <w:lang w:val="en-AU"/>
              </w:rPr>
            </w:pPr>
            <w:r w:rsidRPr="0073772D">
              <w:rPr>
                <w:lang w:val="en-AU"/>
              </w:rPr>
              <w:t>44 – 64</w:t>
            </w:r>
          </w:p>
        </w:tc>
        <w:tc>
          <w:tcPr>
            <w:tcW w:w="1936" w:type="dxa"/>
            <w:tcBorders>
              <w:left w:val="single" w:sz="4" w:space="0" w:color="auto"/>
              <w:right w:val="single" w:sz="4" w:space="0" w:color="auto"/>
            </w:tcBorders>
            <w:tcMar>
              <w:top w:w="113" w:type="dxa"/>
              <w:bottom w:w="102" w:type="dxa"/>
            </w:tcMar>
            <w:vAlign w:val="center"/>
          </w:tcPr>
          <w:p w14:paraId="192FC343" w14:textId="77777777" w:rsidR="00437ACB" w:rsidRPr="0073772D" w:rsidRDefault="00437ACB" w:rsidP="00EE23B5">
            <w:pPr>
              <w:jc w:val="center"/>
              <w:rPr>
                <w:lang w:val="en-AU"/>
              </w:rPr>
            </w:pPr>
            <w:r w:rsidRPr="0073772D">
              <w:rPr>
                <w:lang w:val="en-AU"/>
              </w:rPr>
              <w:t>42 – 76</w:t>
            </w:r>
          </w:p>
        </w:tc>
        <w:tc>
          <w:tcPr>
            <w:tcW w:w="1889" w:type="dxa"/>
            <w:tcBorders>
              <w:left w:val="single" w:sz="4" w:space="0" w:color="auto"/>
              <w:right w:val="single" w:sz="12" w:space="0" w:color="auto"/>
            </w:tcBorders>
            <w:tcMar>
              <w:top w:w="113" w:type="dxa"/>
              <w:bottom w:w="102" w:type="dxa"/>
            </w:tcMar>
            <w:vAlign w:val="center"/>
          </w:tcPr>
          <w:p w14:paraId="5862A539" w14:textId="77777777" w:rsidR="00437ACB" w:rsidRPr="0073772D" w:rsidRDefault="00437ACB" w:rsidP="00EE23B5">
            <w:pPr>
              <w:jc w:val="center"/>
              <w:rPr>
                <w:lang w:val="en-AU"/>
              </w:rPr>
            </w:pPr>
            <w:r w:rsidRPr="0073772D">
              <w:rPr>
                <w:lang w:val="en-AU"/>
              </w:rPr>
              <w:t xml:space="preserve">27 </w:t>
            </w:r>
            <w:r>
              <w:rPr>
                <w:lang w:val="en-AU"/>
              </w:rPr>
              <w:noBreakHyphen/>
            </w:r>
            <w:r w:rsidRPr="0073772D">
              <w:rPr>
                <w:lang w:val="en-AU"/>
              </w:rPr>
              <w:t xml:space="preserve"> 64</w:t>
            </w:r>
          </w:p>
        </w:tc>
      </w:tr>
      <w:tr w:rsidR="00437ACB" w:rsidRPr="0073772D" w14:paraId="7BF92C5F"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76454806" w14:textId="77777777" w:rsidR="00437ACB" w:rsidRPr="0073772D" w:rsidRDefault="00437ACB" w:rsidP="00EE23B5">
            <w:pPr>
              <w:tabs>
                <w:tab w:val="decimal" w:pos="510"/>
              </w:tabs>
              <w:rPr>
                <w:lang w:val="en-AU"/>
              </w:rPr>
            </w:pPr>
            <w:r w:rsidRPr="0073772D">
              <w:rPr>
                <w:lang w:val="en-AU"/>
              </w:rPr>
              <w:t>2.36</w:t>
            </w:r>
          </w:p>
        </w:tc>
        <w:tc>
          <w:tcPr>
            <w:tcW w:w="3402" w:type="dxa"/>
            <w:tcBorders>
              <w:left w:val="single" w:sz="4" w:space="0" w:color="auto"/>
              <w:right w:val="single" w:sz="4" w:space="0" w:color="auto"/>
            </w:tcBorders>
            <w:tcMar>
              <w:top w:w="113" w:type="dxa"/>
              <w:bottom w:w="102" w:type="dxa"/>
            </w:tcMar>
            <w:vAlign w:val="center"/>
          </w:tcPr>
          <w:p w14:paraId="5AE90816" w14:textId="77777777" w:rsidR="00437ACB" w:rsidRPr="0073772D" w:rsidRDefault="00437ACB" w:rsidP="00EE23B5">
            <w:pPr>
              <w:jc w:val="center"/>
              <w:rPr>
                <w:strike/>
                <w:lang w:val="en-AU"/>
              </w:rPr>
            </w:pPr>
            <w:r w:rsidRPr="0073772D">
              <w:rPr>
                <w:lang w:val="en-AU"/>
              </w:rPr>
              <w:t>30 – 49</w:t>
            </w:r>
          </w:p>
        </w:tc>
        <w:tc>
          <w:tcPr>
            <w:tcW w:w="1936" w:type="dxa"/>
            <w:tcBorders>
              <w:left w:val="single" w:sz="4" w:space="0" w:color="auto"/>
              <w:right w:val="single" w:sz="4" w:space="0" w:color="auto"/>
            </w:tcBorders>
            <w:tcMar>
              <w:top w:w="113" w:type="dxa"/>
              <w:bottom w:w="102" w:type="dxa"/>
            </w:tcMar>
            <w:vAlign w:val="center"/>
          </w:tcPr>
          <w:p w14:paraId="38E82236" w14:textId="77777777" w:rsidR="00437ACB" w:rsidRPr="0073772D" w:rsidRDefault="00437ACB" w:rsidP="00EE23B5">
            <w:pPr>
              <w:jc w:val="center"/>
              <w:rPr>
                <w:lang w:val="en-AU"/>
              </w:rPr>
            </w:pPr>
            <w:r w:rsidRPr="0073772D">
              <w:rPr>
                <w:lang w:val="en-AU"/>
              </w:rPr>
              <w:t>28 – 61</w:t>
            </w:r>
          </w:p>
        </w:tc>
        <w:tc>
          <w:tcPr>
            <w:tcW w:w="1889" w:type="dxa"/>
            <w:tcBorders>
              <w:left w:val="single" w:sz="4" w:space="0" w:color="auto"/>
              <w:right w:val="single" w:sz="12" w:space="0" w:color="auto"/>
            </w:tcBorders>
            <w:tcMar>
              <w:top w:w="113" w:type="dxa"/>
              <w:bottom w:w="102" w:type="dxa"/>
            </w:tcMar>
            <w:vAlign w:val="center"/>
          </w:tcPr>
          <w:p w14:paraId="3C7552E0" w14:textId="77777777" w:rsidR="00437ACB" w:rsidRPr="0073772D" w:rsidRDefault="00437ACB" w:rsidP="00EE23B5">
            <w:pPr>
              <w:jc w:val="center"/>
              <w:rPr>
                <w:lang w:val="en-AU"/>
              </w:rPr>
            </w:pPr>
            <w:r w:rsidRPr="0073772D">
              <w:rPr>
                <w:lang w:val="en-AU"/>
              </w:rPr>
              <w:t xml:space="preserve">20 </w:t>
            </w:r>
            <w:r>
              <w:rPr>
                <w:lang w:val="en-AU"/>
              </w:rPr>
              <w:noBreakHyphen/>
            </w:r>
            <w:r w:rsidRPr="0073772D">
              <w:rPr>
                <w:lang w:val="en-AU"/>
              </w:rPr>
              <w:t xml:space="preserve"> 51</w:t>
            </w:r>
          </w:p>
        </w:tc>
      </w:tr>
      <w:tr w:rsidR="00437ACB" w:rsidRPr="0073772D" w14:paraId="6965C5F6" w14:textId="77777777" w:rsidTr="00CB669C">
        <w:trPr>
          <w:cantSplit/>
          <w:jc w:val="center"/>
        </w:trPr>
        <w:tc>
          <w:tcPr>
            <w:tcW w:w="1249" w:type="dxa"/>
            <w:tcBorders>
              <w:left w:val="single" w:sz="12" w:space="0" w:color="auto"/>
              <w:right w:val="single" w:sz="4" w:space="0" w:color="auto"/>
            </w:tcBorders>
            <w:tcMar>
              <w:top w:w="113" w:type="dxa"/>
              <w:bottom w:w="102" w:type="dxa"/>
            </w:tcMar>
          </w:tcPr>
          <w:p w14:paraId="21281FEA" w14:textId="77777777" w:rsidR="00437ACB" w:rsidRPr="0073772D" w:rsidRDefault="00437ACB" w:rsidP="00EE23B5">
            <w:pPr>
              <w:tabs>
                <w:tab w:val="decimal" w:pos="510"/>
              </w:tabs>
              <w:rPr>
                <w:lang w:val="en-AU"/>
              </w:rPr>
            </w:pPr>
            <w:r w:rsidRPr="0073772D">
              <w:rPr>
                <w:lang w:val="en-AU"/>
              </w:rPr>
              <w:t>0.425</w:t>
            </w:r>
          </w:p>
        </w:tc>
        <w:tc>
          <w:tcPr>
            <w:tcW w:w="3402" w:type="dxa"/>
            <w:tcBorders>
              <w:left w:val="single" w:sz="4" w:space="0" w:color="auto"/>
              <w:right w:val="single" w:sz="4" w:space="0" w:color="auto"/>
            </w:tcBorders>
            <w:tcMar>
              <w:top w:w="113" w:type="dxa"/>
              <w:bottom w:w="102" w:type="dxa"/>
            </w:tcMar>
            <w:vAlign w:val="center"/>
          </w:tcPr>
          <w:p w14:paraId="1B5D20F6" w14:textId="77777777" w:rsidR="00437ACB" w:rsidRPr="0073772D" w:rsidRDefault="00437ACB" w:rsidP="00EE23B5">
            <w:pPr>
              <w:jc w:val="center"/>
              <w:rPr>
                <w:strike/>
                <w:lang w:val="en-AU"/>
              </w:rPr>
            </w:pPr>
            <w:r w:rsidRPr="0073772D">
              <w:rPr>
                <w:lang w:val="en-AU"/>
              </w:rPr>
              <w:t>14 – 23</w:t>
            </w:r>
          </w:p>
        </w:tc>
        <w:tc>
          <w:tcPr>
            <w:tcW w:w="1936" w:type="dxa"/>
            <w:tcBorders>
              <w:left w:val="single" w:sz="4" w:space="0" w:color="auto"/>
              <w:right w:val="single" w:sz="4" w:space="0" w:color="auto"/>
            </w:tcBorders>
            <w:tcMar>
              <w:top w:w="113" w:type="dxa"/>
              <w:bottom w:w="102" w:type="dxa"/>
            </w:tcMar>
            <w:vAlign w:val="center"/>
          </w:tcPr>
          <w:p w14:paraId="5EC645BF" w14:textId="77777777" w:rsidR="00437ACB" w:rsidRPr="0073772D" w:rsidRDefault="00437ACB" w:rsidP="00EE23B5">
            <w:pPr>
              <w:jc w:val="center"/>
              <w:rPr>
                <w:lang w:val="en-AU"/>
              </w:rPr>
            </w:pPr>
            <w:r w:rsidRPr="0073772D">
              <w:rPr>
                <w:lang w:val="en-AU"/>
              </w:rPr>
              <w:t>14 – 29</w:t>
            </w:r>
          </w:p>
        </w:tc>
        <w:tc>
          <w:tcPr>
            <w:tcW w:w="1889" w:type="dxa"/>
            <w:tcBorders>
              <w:left w:val="single" w:sz="4" w:space="0" w:color="auto"/>
              <w:right w:val="single" w:sz="12" w:space="0" w:color="auto"/>
            </w:tcBorders>
            <w:tcMar>
              <w:top w:w="113" w:type="dxa"/>
              <w:bottom w:w="102" w:type="dxa"/>
            </w:tcMar>
            <w:vAlign w:val="center"/>
          </w:tcPr>
          <w:p w14:paraId="776E9C0E" w14:textId="77777777" w:rsidR="00437ACB" w:rsidRPr="0073772D" w:rsidRDefault="00437ACB" w:rsidP="00EE23B5">
            <w:pPr>
              <w:jc w:val="center"/>
              <w:rPr>
                <w:lang w:val="en-AU"/>
              </w:rPr>
            </w:pPr>
            <w:r w:rsidRPr="0073772D">
              <w:rPr>
                <w:lang w:val="en-AU"/>
              </w:rPr>
              <w:t xml:space="preserve">10 </w:t>
            </w:r>
            <w:r>
              <w:rPr>
                <w:lang w:val="en-AU"/>
              </w:rPr>
              <w:noBreakHyphen/>
            </w:r>
            <w:r w:rsidRPr="0073772D">
              <w:rPr>
                <w:lang w:val="en-AU"/>
              </w:rPr>
              <w:t xml:space="preserve"> 24</w:t>
            </w:r>
          </w:p>
        </w:tc>
      </w:tr>
      <w:tr w:rsidR="00437ACB" w:rsidRPr="0073772D" w14:paraId="1D8233D8" w14:textId="77777777" w:rsidTr="00CB669C">
        <w:trPr>
          <w:cantSplit/>
          <w:jc w:val="center"/>
        </w:trPr>
        <w:tc>
          <w:tcPr>
            <w:tcW w:w="1249" w:type="dxa"/>
            <w:tcBorders>
              <w:left w:val="single" w:sz="12" w:space="0" w:color="auto"/>
              <w:bottom w:val="single" w:sz="12" w:space="0" w:color="auto"/>
              <w:right w:val="single" w:sz="4" w:space="0" w:color="auto"/>
            </w:tcBorders>
            <w:tcMar>
              <w:top w:w="113" w:type="dxa"/>
              <w:bottom w:w="102" w:type="dxa"/>
            </w:tcMar>
          </w:tcPr>
          <w:p w14:paraId="00685865" w14:textId="77777777" w:rsidR="00437ACB" w:rsidRPr="0073772D" w:rsidRDefault="00437ACB" w:rsidP="00EE23B5">
            <w:pPr>
              <w:tabs>
                <w:tab w:val="decimal" w:pos="510"/>
              </w:tabs>
              <w:rPr>
                <w:lang w:val="en-AU"/>
              </w:rPr>
            </w:pPr>
            <w:r w:rsidRPr="0073772D">
              <w:rPr>
                <w:lang w:val="en-AU"/>
              </w:rPr>
              <w:t>0.075</w:t>
            </w:r>
          </w:p>
        </w:tc>
        <w:tc>
          <w:tcPr>
            <w:tcW w:w="3402" w:type="dxa"/>
            <w:tcBorders>
              <w:left w:val="single" w:sz="4" w:space="0" w:color="auto"/>
              <w:bottom w:val="single" w:sz="12" w:space="0" w:color="auto"/>
              <w:right w:val="single" w:sz="4" w:space="0" w:color="auto"/>
            </w:tcBorders>
            <w:tcMar>
              <w:top w:w="113" w:type="dxa"/>
              <w:bottom w:w="102" w:type="dxa"/>
            </w:tcMar>
            <w:vAlign w:val="center"/>
          </w:tcPr>
          <w:p w14:paraId="3E13CEFE" w14:textId="77777777" w:rsidR="00437ACB" w:rsidRPr="0073772D" w:rsidRDefault="00437ACB" w:rsidP="00EE23B5">
            <w:pPr>
              <w:jc w:val="center"/>
              <w:rPr>
                <w:strike/>
                <w:lang w:val="en-AU"/>
              </w:rPr>
            </w:pPr>
            <w:r w:rsidRPr="0073772D">
              <w:rPr>
                <w:lang w:val="en-AU"/>
              </w:rPr>
              <w:t>6 – 12</w:t>
            </w:r>
          </w:p>
        </w:tc>
        <w:tc>
          <w:tcPr>
            <w:tcW w:w="1936" w:type="dxa"/>
            <w:tcBorders>
              <w:left w:val="single" w:sz="4" w:space="0" w:color="auto"/>
              <w:bottom w:val="single" w:sz="12" w:space="0" w:color="auto"/>
              <w:right w:val="single" w:sz="4" w:space="0" w:color="auto"/>
            </w:tcBorders>
            <w:tcMar>
              <w:top w:w="113" w:type="dxa"/>
              <w:bottom w:w="102" w:type="dxa"/>
            </w:tcMar>
            <w:vAlign w:val="center"/>
          </w:tcPr>
          <w:p w14:paraId="18F8B7E0" w14:textId="77777777" w:rsidR="00437ACB" w:rsidRPr="0073772D" w:rsidRDefault="00437ACB" w:rsidP="00EE23B5">
            <w:pPr>
              <w:jc w:val="center"/>
              <w:rPr>
                <w:lang w:val="en-AU"/>
              </w:rPr>
            </w:pPr>
            <w:r w:rsidRPr="0073772D">
              <w:rPr>
                <w:lang w:val="en-AU"/>
              </w:rPr>
              <w:t>6 – 14</w:t>
            </w:r>
          </w:p>
        </w:tc>
        <w:tc>
          <w:tcPr>
            <w:tcW w:w="1889" w:type="dxa"/>
            <w:tcBorders>
              <w:left w:val="single" w:sz="4" w:space="0" w:color="auto"/>
              <w:bottom w:val="single" w:sz="12" w:space="0" w:color="auto"/>
              <w:right w:val="single" w:sz="12" w:space="0" w:color="auto"/>
            </w:tcBorders>
            <w:tcMar>
              <w:top w:w="113" w:type="dxa"/>
              <w:bottom w:w="102" w:type="dxa"/>
            </w:tcMar>
            <w:vAlign w:val="center"/>
          </w:tcPr>
          <w:p w14:paraId="18B2C6D2" w14:textId="77777777" w:rsidR="00437ACB" w:rsidRPr="0073772D" w:rsidRDefault="00437ACB" w:rsidP="00EE23B5">
            <w:pPr>
              <w:jc w:val="center"/>
              <w:rPr>
                <w:strike/>
                <w:lang w:val="en-AU"/>
              </w:rPr>
            </w:pPr>
            <w:r>
              <w:rPr>
                <w:lang w:val="en-AU"/>
              </w:rPr>
              <w:t xml:space="preserve">6 </w:t>
            </w:r>
            <w:r>
              <w:rPr>
                <w:lang w:val="en-AU"/>
              </w:rPr>
              <w:noBreakHyphen/>
            </w:r>
            <w:r w:rsidRPr="0073772D">
              <w:rPr>
                <w:lang w:val="en-AU"/>
              </w:rPr>
              <w:t xml:space="preserve"> 13</w:t>
            </w:r>
          </w:p>
        </w:tc>
      </w:tr>
    </w:tbl>
    <w:p w14:paraId="7ED085D6" w14:textId="77777777" w:rsidR="00D14553" w:rsidRDefault="00D14553" w:rsidP="00E439C5">
      <w:pPr>
        <w:rPr>
          <w:b/>
        </w:rPr>
      </w:pPr>
    </w:p>
    <w:p w14:paraId="0F79594C" w14:textId="77777777" w:rsidR="00CB669C" w:rsidRDefault="00645C49" w:rsidP="00CB669C">
      <w:pPr>
        <w:tabs>
          <w:tab w:val="left" w:pos="2127"/>
        </w:tabs>
        <w:ind w:left="1701" w:hanging="1701"/>
        <w:rPr>
          <w:b/>
        </w:rPr>
      </w:pPr>
      <w:r w:rsidRPr="00BA0F77">
        <w:rPr>
          <w:b/>
        </w:rPr>
        <w:t>***</w:t>
      </w:r>
      <w:r w:rsidR="00F06F3C" w:rsidRPr="00BA0F77">
        <w:rPr>
          <w:b/>
        </w:rPr>
        <w:t>Table 304.1</w:t>
      </w:r>
      <w:r w:rsidR="001D1BFA">
        <w:rPr>
          <w:b/>
        </w:rPr>
        <w:t>1</w:t>
      </w:r>
      <w:r w:rsidR="00F06F3C" w:rsidRPr="00BA0F77">
        <w:rPr>
          <w:b/>
        </w:rPr>
        <w:t>2</w:t>
      </w:r>
      <w:r w:rsidR="00134161" w:rsidRPr="00BA0F77">
        <w:rPr>
          <w:b/>
        </w:rPr>
        <w:tab/>
      </w:r>
      <w:r w:rsidR="00F06F3C" w:rsidRPr="00BA0F77">
        <w:rPr>
          <w:b/>
        </w:rPr>
        <w:t>Post-compaction Grading Requirements for Gravel, Sand, and Soft or</w:t>
      </w:r>
    </w:p>
    <w:p w14:paraId="7621E2FD" w14:textId="2A6CF735" w:rsidR="00134161" w:rsidRPr="00BA0F77" w:rsidRDefault="00CB669C" w:rsidP="00CB669C">
      <w:pPr>
        <w:tabs>
          <w:tab w:val="left" w:pos="2127"/>
        </w:tabs>
        <w:ind w:left="1701" w:hanging="1701"/>
        <w:rPr>
          <w:b/>
        </w:rPr>
      </w:pPr>
      <w:r>
        <w:rPr>
          <w:b/>
        </w:rPr>
        <w:tab/>
      </w:r>
      <w:r w:rsidR="00F06F3C" w:rsidRPr="00BA0F77">
        <w:rPr>
          <w:b/>
        </w:rPr>
        <w:t xml:space="preserve">Ripped Rock Base and </w:t>
      </w:r>
      <w:r w:rsidR="00931987" w:rsidRPr="00BA0F77">
        <w:rPr>
          <w:b/>
        </w:rPr>
        <w:t>Subbase Materials</w:t>
      </w:r>
    </w:p>
    <w:p w14:paraId="0D0DF821" w14:textId="77777777" w:rsidR="00F06F3C" w:rsidRPr="0073772D" w:rsidRDefault="008369AD" w:rsidP="00645C49">
      <w:pPr>
        <w:rPr>
          <w:lang w:val="en-AU"/>
        </w:rPr>
      </w:pPr>
      <w:r w:rsidRPr="008369AD">
        <w:rPr>
          <w:lang w:val="en-AU"/>
        </w:rPr>
        <w:t>## in the table below, d</w:t>
      </w:r>
      <w:r w:rsidR="00F06F3C" w:rsidRPr="0073772D">
        <w:rPr>
          <w:lang w:val="en-AU"/>
        </w:rPr>
        <w:t>elete all # symbols</w:t>
      </w:r>
      <w:r>
        <w:rPr>
          <w:lang w:val="en-AU"/>
        </w:rPr>
        <w:t>, even</w:t>
      </w:r>
      <w:r w:rsidR="00F06F3C" w:rsidRPr="0073772D">
        <w:rPr>
          <w:lang w:val="en-AU"/>
        </w:rPr>
        <w:t xml:space="preserve"> where </w:t>
      </w:r>
      <w:r>
        <w:rPr>
          <w:lang w:val="en-AU"/>
        </w:rPr>
        <w:t>no</w:t>
      </w:r>
      <w:r w:rsidR="00F06F3C" w:rsidRPr="0073772D">
        <w:rPr>
          <w:lang w:val="en-AU"/>
        </w:rPr>
        <w:t xml:space="preserve"> value is to be specified</w:t>
      </w:r>
      <w:r>
        <w:rPr>
          <w:lang w:val="en-AU"/>
        </w:rPr>
        <w:t>:</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2303"/>
        <w:gridCol w:w="1559"/>
        <w:gridCol w:w="1488"/>
        <w:gridCol w:w="1559"/>
        <w:gridCol w:w="1559"/>
      </w:tblGrid>
      <w:tr w:rsidR="00F83085" w:rsidRPr="006D20B6" w14:paraId="068AE896" w14:textId="77777777" w:rsidTr="00993A37">
        <w:trPr>
          <w:cantSplit/>
          <w:jc w:val="center"/>
        </w:trPr>
        <w:tc>
          <w:tcPr>
            <w:tcW w:w="2303" w:type="dxa"/>
            <w:vMerge w:val="restart"/>
            <w:tcBorders>
              <w:top w:val="single" w:sz="12" w:space="0" w:color="auto"/>
              <w:left w:val="single" w:sz="12" w:space="0" w:color="auto"/>
              <w:right w:val="single" w:sz="4" w:space="0" w:color="auto"/>
            </w:tcBorders>
            <w:tcMar>
              <w:top w:w="85" w:type="dxa"/>
              <w:bottom w:w="28" w:type="dxa"/>
            </w:tcMar>
            <w:vAlign w:val="center"/>
          </w:tcPr>
          <w:p w14:paraId="6BF4C9E6" w14:textId="77777777" w:rsidR="00F83085" w:rsidRPr="006D20B6" w:rsidRDefault="00F83085" w:rsidP="00D96DFE">
            <w:pPr>
              <w:jc w:val="center"/>
              <w:rPr>
                <w:b/>
                <w:lang w:val="en-AU"/>
              </w:rPr>
            </w:pPr>
            <w:r w:rsidRPr="006D20B6">
              <w:rPr>
                <w:b/>
                <w:lang w:val="en-AU"/>
              </w:rPr>
              <w:t>Sieve Size</w:t>
            </w:r>
          </w:p>
          <w:p w14:paraId="28F27A70" w14:textId="77777777" w:rsidR="00F83085" w:rsidRPr="006D20B6" w:rsidRDefault="00F83085" w:rsidP="00D96DFE">
            <w:pPr>
              <w:jc w:val="center"/>
              <w:rPr>
                <w:b/>
                <w:lang w:val="en-AU"/>
              </w:rPr>
            </w:pPr>
            <w:r w:rsidRPr="006D20B6">
              <w:rPr>
                <w:b/>
                <w:lang w:val="en-AU"/>
              </w:rPr>
              <w:t>(mm)</w:t>
            </w:r>
          </w:p>
        </w:tc>
        <w:tc>
          <w:tcPr>
            <w:tcW w:w="6165" w:type="dxa"/>
            <w:gridSpan w:val="4"/>
            <w:tcBorders>
              <w:top w:val="single" w:sz="12" w:space="0" w:color="auto"/>
              <w:left w:val="single" w:sz="4" w:space="0" w:color="auto"/>
              <w:bottom w:val="single" w:sz="4" w:space="0" w:color="auto"/>
              <w:right w:val="single" w:sz="12" w:space="0" w:color="auto"/>
            </w:tcBorders>
            <w:tcMar>
              <w:top w:w="85" w:type="dxa"/>
              <w:bottom w:w="28" w:type="dxa"/>
            </w:tcMar>
            <w:vAlign w:val="center"/>
          </w:tcPr>
          <w:p w14:paraId="794FD428" w14:textId="77777777" w:rsidR="00F83085" w:rsidRPr="006D20B6" w:rsidRDefault="00F83085" w:rsidP="00D96DFE">
            <w:pPr>
              <w:jc w:val="center"/>
              <w:rPr>
                <w:b/>
                <w:lang w:val="en-AU"/>
              </w:rPr>
            </w:pPr>
            <w:r w:rsidRPr="006D20B6">
              <w:rPr>
                <w:b/>
                <w:lang w:val="en-AU"/>
              </w:rPr>
              <w:t xml:space="preserve">Post-compaction Grading </w:t>
            </w:r>
            <w:proofErr w:type="gramStart"/>
            <w:r w:rsidRPr="006D20B6">
              <w:rPr>
                <w:b/>
                <w:lang w:val="en-AU"/>
              </w:rPr>
              <w:t>Limits  (</w:t>
            </w:r>
            <w:proofErr w:type="gramEnd"/>
            <w:r w:rsidRPr="006D20B6">
              <w:rPr>
                <w:b/>
                <w:lang w:val="en-AU"/>
              </w:rPr>
              <w:t>% Passing by Mass)</w:t>
            </w:r>
          </w:p>
        </w:tc>
      </w:tr>
      <w:tr w:rsidR="00F83085" w:rsidRPr="006D20B6" w14:paraId="38BE32E2" w14:textId="77777777" w:rsidTr="00993A37">
        <w:trPr>
          <w:cantSplit/>
          <w:jc w:val="center"/>
        </w:trPr>
        <w:tc>
          <w:tcPr>
            <w:tcW w:w="2303" w:type="dxa"/>
            <w:vMerge/>
            <w:tcBorders>
              <w:left w:val="single" w:sz="12" w:space="0" w:color="auto"/>
              <w:right w:val="single" w:sz="4" w:space="0" w:color="auto"/>
            </w:tcBorders>
            <w:tcMar>
              <w:top w:w="85" w:type="dxa"/>
              <w:bottom w:w="28" w:type="dxa"/>
            </w:tcMar>
            <w:vAlign w:val="center"/>
          </w:tcPr>
          <w:p w14:paraId="1A098542" w14:textId="77777777" w:rsidR="00F83085" w:rsidRPr="006D20B6" w:rsidRDefault="00F83085" w:rsidP="00D96DFE">
            <w:pPr>
              <w:jc w:val="center"/>
              <w:rPr>
                <w:b/>
                <w:lang w:val="en-AU"/>
              </w:rPr>
            </w:pPr>
          </w:p>
        </w:tc>
        <w:tc>
          <w:tcPr>
            <w:tcW w:w="3047" w:type="dxa"/>
            <w:gridSpan w:val="2"/>
            <w:tcBorders>
              <w:top w:val="single" w:sz="4" w:space="0" w:color="auto"/>
              <w:left w:val="single" w:sz="4" w:space="0" w:color="auto"/>
              <w:bottom w:val="single" w:sz="4" w:space="0" w:color="auto"/>
              <w:right w:val="single" w:sz="4" w:space="0" w:color="auto"/>
            </w:tcBorders>
            <w:tcMar>
              <w:top w:w="85" w:type="dxa"/>
              <w:bottom w:w="28" w:type="dxa"/>
            </w:tcMar>
            <w:vAlign w:val="center"/>
          </w:tcPr>
          <w:p w14:paraId="7A49E261" w14:textId="77777777" w:rsidR="00F83085" w:rsidRPr="006D20B6" w:rsidRDefault="00F83085" w:rsidP="00D96DFE">
            <w:pPr>
              <w:jc w:val="center"/>
              <w:rPr>
                <w:b/>
                <w:lang w:val="en-AU"/>
              </w:rPr>
            </w:pPr>
            <w:r w:rsidRPr="006D20B6">
              <w:rPr>
                <w:b/>
                <w:lang w:val="en-AU"/>
              </w:rPr>
              <w:t>Base</w:t>
            </w:r>
          </w:p>
        </w:tc>
        <w:tc>
          <w:tcPr>
            <w:tcW w:w="3118" w:type="dxa"/>
            <w:gridSpan w:val="2"/>
            <w:tcBorders>
              <w:top w:val="single" w:sz="4" w:space="0" w:color="auto"/>
              <w:left w:val="single" w:sz="4" w:space="0" w:color="auto"/>
              <w:bottom w:val="nil"/>
              <w:right w:val="single" w:sz="12" w:space="0" w:color="auto"/>
            </w:tcBorders>
            <w:tcMar>
              <w:top w:w="85" w:type="dxa"/>
              <w:bottom w:w="28" w:type="dxa"/>
            </w:tcMar>
            <w:vAlign w:val="center"/>
          </w:tcPr>
          <w:p w14:paraId="7F7EA649" w14:textId="77777777" w:rsidR="00F83085" w:rsidRPr="006D20B6" w:rsidRDefault="00F83085" w:rsidP="00D96DFE">
            <w:pPr>
              <w:jc w:val="center"/>
              <w:rPr>
                <w:b/>
                <w:lang w:val="en-AU"/>
              </w:rPr>
            </w:pPr>
            <w:r w:rsidRPr="006D20B6">
              <w:rPr>
                <w:b/>
                <w:lang w:val="en-AU"/>
              </w:rPr>
              <w:t>Upper Subbase</w:t>
            </w:r>
          </w:p>
        </w:tc>
      </w:tr>
      <w:tr w:rsidR="00F83085" w:rsidRPr="006D20B6" w14:paraId="1D1222E4" w14:textId="77777777" w:rsidTr="00993A37">
        <w:trPr>
          <w:cantSplit/>
          <w:jc w:val="center"/>
        </w:trPr>
        <w:tc>
          <w:tcPr>
            <w:tcW w:w="2303" w:type="dxa"/>
            <w:vMerge/>
            <w:tcBorders>
              <w:left w:val="single" w:sz="12" w:space="0" w:color="auto"/>
              <w:bottom w:val="single" w:sz="12" w:space="0" w:color="auto"/>
              <w:right w:val="single" w:sz="4" w:space="0" w:color="auto"/>
            </w:tcBorders>
            <w:tcMar>
              <w:top w:w="85" w:type="dxa"/>
              <w:bottom w:w="28" w:type="dxa"/>
            </w:tcMar>
            <w:vAlign w:val="center"/>
          </w:tcPr>
          <w:p w14:paraId="73B2E562" w14:textId="77777777" w:rsidR="00F83085" w:rsidRPr="006D20B6" w:rsidRDefault="00F83085" w:rsidP="00D96DFE">
            <w:pPr>
              <w:jc w:val="center"/>
              <w:rPr>
                <w:b/>
                <w:lang w:val="en-AU"/>
              </w:rPr>
            </w:pPr>
          </w:p>
        </w:tc>
        <w:tc>
          <w:tcPr>
            <w:tcW w:w="1559"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3116E646" w14:textId="77777777" w:rsidR="00F83085" w:rsidRPr="006D20B6" w:rsidRDefault="00F83085" w:rsidP="00D96DFE">
            <w:pPr>
              <w:jc w:val="center"/>
              <w:rPr>
                <w:b/>
                <w:lang w:val="en-AU"/>
              </w:rPr>
            </w:pPr>
            <w:r w:rsidRPr="006D20B6">
              <w:rPr>
                <w:b/>
                <w:lang w:val="en-AU"/>
              </w:rPr>
              <w:t>Natural Sands or Gravel</w:t>
            </w:r>
          </w:p>
        </w:tc>
        <w:tc>
          <w:tcPr>
            <w:tcW w:w="1488"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568CE711" w14:textId="77777777" w:rsidR="00F83085" w:rsidRPr="006D20B6" w:rsidRDefault="00F83085" w:rsidP="00D96DFE">
            <w:pPr>
              <w:jc w:val="center"/>
              <w:rPr>
                <w:b/>
                <w:lang w:val="en-AU"/>
              </w:rPr>
            </w:pPr>
            <w:r w:rsidRPr="006D20B6">
              <w:rPr>
                <w:b/>
                <w:lang w:val="en-AU"/>
              </w:rPr>
              <w:t>Ripped Rock</w:t>
            </w:r>
          </w:p>
        </w:tc>
        <w:tc>
          <w:tcPr>
            <w:tcW w:w="1559" w:type="dxa"/>
            <w:tcBorders>
              <w:top w:val="single" w:sz="4" w:space="0" w:color="auto"/>
              <w:left w:val="single" w:sz="4" w:space="0" w:color="auto"/>
              <w:bottom w:val="single" w:sz="12" w:space="0" w:color="auto"/>
              <w:right w:val="single" w:sz="4" w:space="0" w:color="auto"/>
            </w:tcBorders>
            <w:tcMar>
              <w:top w:w="85" w:type="dxa"/>
              <w:bottom w:w="28" w:type="dxa"/>
            </w:tcMar>
            <w:vAlign w:val="center"/>
          </w:tcPr>
          <w:p w14:paraId="768956A2" w14:textId="77777777" w:rsidR="00F83085" w:rsidRPr="006D20B6" w:rsidRDefault="00F83085" w:rsidP="00D96DFE">
            <w:pPr>
              <w:jc w:val="center"/>
              <w:rPr>
                <w:b/>
                <w:lang w:val="en-AU"/>
              </w:rPr>
            </w:pPr>
            <w:r w:rsidRPr="006D20B6">
              <w:rPr>
                <w:b/>
                <w:lang w:val="en-AU"/>
              </w:rPr>
              <w:t>Natural Sands or Gravel</w:t>
            </w:r>
          </w:p>
        </w:tc>
        <w:tc>
          <w:tcPr>
            <w:tcW w:w="1559" w:type="dxa"/>
            <w:tcBorders>
              <w:top w:val="single" w:sz="4" w:space="0" w:color="auto"/>
              <w:left w:val="single" w:sz="4" w:space="0" w:color="auto"/>
              <w:bottom w:val="single" w:sz="12" w:space="0" w:color="auto"/>
              <w:right w:val="single" w:sz="12" w:space="0" w:color="auto"/>
            </w:tcBorders>
            <w:tcMar>
              <w:top w:w="85" w:type="dxa"/>
              <w:bottom w:w="28" w:type="dxa"/>
            </w:tcMar>
            <w:vAlign w:val="center"/>
          </w:tcPr>
          <w:p w14:paraId="0DCD6E6E" w14:textId="77777777" w:rsidR="00F83085" w:rsidRPr="006D20B6" w:rsidRDefault="00F83085" w:rsidP="00D96DFE">
            <w:pPr>
              <w:jc w:val="center"/>
              <w:rPr>
                <w:b/>
                <w:lang w:val="en-AU"/>
              </w:rPr>
            </w:pPr>
            <w:r w:rsidRPr="006D20B6">
              <w:rPr>
                <w:b/>
                <w:lang w:val="en-AU"/>
              </w:rPr>
              <w:t>Ripped Rock</w:t>
            </w:r>
          </w:p>
        </w:tc>
      </w:tr>
      <w:tr w:rsidR="00F06F3C" w:rsidRPr="0073772D" w14:paraId="1B722AEF" w14:textId="77777777" w:rsidTr="00993A37">
        <w:trPr>
          <w:cantSplit/>
          <w:jc w:val="center"/>
        </w:trPr>
        <w:tc>
          <w:tcPr>
            <w:tcW w:w="2303" w:type="dxa"/>
            <w:tcBorders>
              <w:top w:val="single" w:sz="12" w:space="0" w:color="auto"/>
              <w:left w:val="single" w:sz="12" w:space="0" w:color="auto"/>
              <w:bottom w:val="single" w:sz="4" w:space="0" w:color="auto"/>
              <w:right w:val="single" w:sz="4" w:space="0" w:color="auto"/>
            </w:tcBorders>
          </w:tcPr>
          <w:p w14:paraId="5BD14FC1" w14:textId="77777777" w:rsidR="00F06F3C" w:rsidRPr="0073772D" w:rsidRDefault="00F06F3C" w:rsidP="005F40D2">
            <w:pPr>
              <w:tabs>
                <w:tab w:val="decimal" w:pos="454"/>
              </w:tabs>
              <w:rPr>
                <w:lang w:val="en-AU"/>
              </w:rPr>
            </w:pPr>
            <w:r w:rsidRPr="0073772D">
              <w:rPr>
                <w:lang w:val="en-AU"/>
              </w:rPr>
              <w:t>75.0</w:t>
            </w:r>
          </w:p>
        </w:tc>
        <w:tc>
          <w:tcPr>
            <w:tcW w:w="1559" w:type="dxa"/>
            <w:tcBorders>
              <w:top w:val="single" w:sz="12" w:space="0" w:color="auto"/>
              <w:left w:val="single" w:sz="4" w:space="0" w:color="auto"/>
              <w:bottom w:val="single" w:sz="4" w:space="0" w:color="auto"/>
              <w:right w:val="single" w:sz="4" w:space="0" w:color="auto"/>
            </w:tcBorders>
            <w:vAlign w:val="center"/>
          </w:tcPr>
          <w:p w14:paraId="07ED9188" w14:textId="77777777" w:rsidR="00F06F3C" w:rsidRPr="0073772D" w:rsidRDefault="00F06F3C" w:rsidP="008369AD">
            <w:pPr>
              <w:jc w:val="center"/>
              <w:rPr>
                <w:lang w:val="en-AU"/>
              </w:rPr>
            </w:pPr>
          </w:p>
        </w:tc>
        <w:tc>
          <w:tcPr>
            <w:tcW w:w="1488" w:type="dxa"/>
            <w:tcBorders>
              <w:top w:val="single" w:sz="12" w:space="0" w:color="auto"/>
              <w:left w:val="single" w:sz="4" w:space="0" w:color="auto"/>
              <w:bottom w:val="single" w:sz="4" w:space="0" w:color="auto"/>
              <w:right w:val="single" w:sz="4" w:space="0" w:color="auto"/>
            </w:tcBorders>
            <w:vAlign w:val="center"/>
          </w:tcPr>
          <w:p w14:paraId="3FF4CFE5" w14:textId="77777777" w:rsidR="00F06F3C" w:rsidRPr="0073772D" w:rsidRDefault="00F06F3C" w:rsidP="008369AD">
            <w:pPr>
              <w:jc w:val="center"/>
              <w:rPr>
                <w:lang w:val="en-AU"/>
              </w:rPr>
            </w:pPr>
          </w:p>
        </w:tc>
        <w:tc>
          <w:tcPr>
            <w:tcW w:w="1559" w:type="dxa"/>
            <w:tcBorders>
              <w:top w:val="single" w:sz="12" w:space="0" w:color="auto"/>
              <w:left w:val="single" w:sz="4" w:space="0" w:color="auto"/>
              <w:bottom w:val="single" w:sz="4" w:space="0" w:color="auto"/>
              <w:right w:val="single" w:sz="4" w:space="0" w:color="auto"/>
            </w:tcBorders>
            <w:vAlign w:val="center"/>
          </w:tcPr>
          <w:p w14:paraId="2DD85497" w14:textId="77777777" w:rsidR="00F06F3C" w:rsidRPr="0073772D" w:rsidRDefault="00F06F3C" w:rsidP="008369AD">
            <w:pPr>
              <w:jc w:val="center"/>
              <w:rPr>
                <w:lang w:val="en-AU"/>
              </w:rPr>
            </w:pPr>
          </w:p>
        </w:tc>
        <w:tc>
          <w:tcPr>
            <w:tcW w:w="1559" w:type="dxa"/>
            <w:tcBorders>
              <w:top w:val="single" w:sz="12" w:space="0" w:color="auto"/>
              <w:left w:val="single" w:sz="4" w:space="0" w:color="auto"/>
              <w:bottom w:val="single" w:sz="4" w:space="0" w:color="auto"/>
              <w:right w:val="single" w:sz="12" w:space="0" w:color="auto"/>
            </w:tcBorders>
            <w:vAlign w:val="center"/>
          </w:tcPr>
          <w:p w14:paraId="5F31FADF" w14:textId="1D6C928C" w:rsidR="00F06F3C" w:rsidRPr="0073772D" w:rsidRDefault="00F06F3C" w:rsidP="008369AD">
            <w:pPr>
              <w:jc w:val="center"/>
              <w:rPr>
                <w:lang w:val="en-AU"/>
              </w:rPr>
            </w:pPr>
            <w:r w:rsidRPr="0073772D">
              <w:rPr>
                <w:lang w:val="en-AU"/>
              </w:rPr>
              <w:t>#:</w:t>
            </w:r>
          </w:p>
        </w:tc>
      </w:tr>
      <w:tr w:rsidR="00F06F3C" w:rsidRPr="0073772D" w14:paraId="7D83A3EE"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05E5D836" w14:textId="77777777" w:rsidR="00F06F3C" w:rsidRPr="0073772D" w:rsidRDefault="00F06F3C" w:rsidP="005F40D2">
            <w:pPr>
              <w:tabs>
                <w:tab w:val="decimal" w:pos="454"/>
              </w:tabs>
              <w:rPr>
                <w:lang w:val="en-AU"/>
              </w:rPr>
            </w:pPr>
            <w:r w:rsidRPr="0073772D">
              <w:rPr>
                <w:lang w:val="en-AU"/>
              </w:rPr>
              <w:t>53.0</w:t>
            </w:r>
          </w:p>
        </w:tc>
        <w:tc>
          <w:tcPr>
            <w:tcW w:w="1559" w:type="dxa"/>
            <w:tcBorders>
              <w:top w:val="single" w:sz="4" w:space="0" w:color="auto"/>
              <w:left w:val="single" w:sz="4" w:space="0" w:color="auto"/>
              <w:bottom w:val="single" w:sz="4" w:space="0" w:color="auto"/>
              <w:right w:val="single" w:sz="4" w:space="0" w:color="auto"/>
            </w:tcBorders>
            <w:vAlign w:val="center"/>
          </w:tcPr>
          <w:p w14:paraId="5DA44ABC" w14:textId="77777777" w:rsidR="00F06F3C" w:rsidRPr="0073772D" w:rsidRDefault="00F06F3C" w:rsidP="008369AD">
            <w:pPr>
              <w:jc w:val="center"/>
              <w:rPr>
                <w:lang w:val="en-AU"/>
              </w:rPr>
            </w:pPr>
          </w:p>
        </w:tc>
        <w:tc>
          <w:tcPr>
            <w:tcW w:w="1488" w:type="dxa"/>
            <w:tcBorders>
              <w:top w:val="single" w:sz="4" w:space="0" w:color="auto"/>
              <w:left w:val="single" w:sz="4" w:space="0" w:color="auto"/>
              <w:bottom w:val="single" w:sz="4" w:space="0" w:color="auto"/>
              <w:right w:val="single" w:sz="4" w:space="0" w:color="auto"/>
            </w:tcBorders>
            <w:vAlign w:val="center"/>
          </w:tcPr>
          <w:p w14:paraId="02D3F434"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4" w:space="0" w:color="auto"/>
            </w:tcBorders>
            <w:vAlign w:val="center"/>
          </w:tcPr>
          <w:p w14:paraId="184C2391"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12" w:space="0" w:color="auto"/>
            </w:tcBorders>
            <w:vAlign w:val="center"/>
          </w:tcPr>
          <w:p w14:paraId="3BFD3FC1" w14:textId="77777777" w:rsidR="00F06F3C" w:rsidRPr="0073772D" w:rsidRDefault="00F06F3C" w:rsidP="008369AD">
            <w:pPr>
              <w:jc w:val="center"/>
              <w:rPr>
                <w:lang w:val="en-AU"/>
              </w:rPr>
            </w:pPr>
            <w:r w:rsidRPr="0073772D">
              <w:rPr>
                <w:lang w:val="en-AU"/>
              </w:rPr>
              <w:t>-</w:t>
            </w:r>
          </w:p>
        </w:tc>
      </w:tr>
      <w:tr w:rsidR="00F06F3C" w:rsidRPr="0073772D" w14:paraId="6DEE34F6"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3E34D2FA" w14:textId="77777777" w:rsidR="00F06F3C" w:rsidRPr="0073772D" w:rsidRDefault="00F06F3C" w:rsidP="005F40D2">
            <w:pPr>
              <w:tabs>
                <w:tab w:val="decimal" w:pos="454"/>
              </w:tabs>
              <w:rPr>
                <w:lang w:val="en-AU"/>
              </w:rPr>
            </w:pPr>
            <w:r w:rsidRPr="0073772D">
              <w:rPr>
                <w:lang w:val="en-AU"/>
              </w:rPr>
              <w:t>37.5</w:t>
            </w:r>
          </w:p>
        </w:tc>
        <w:tc>
          <w:tcPr>
            <w:tcW w:w="1559" w:type="dxa"/>
            <w:tcBorders>
              <w:top w:val="single" w:sz="4" w:space="0" w:color="auto"/>
              <w:left w:val="single" w:sz="4" w:space="0" w:color="auto"/>
              <w:bottom w:val="single" w:sz="4" w:space="0" w:color="auto"/>
              <w:right w:val="single" w:sz="4" w:space="0" w:color="auto"/>
            </w:tcBorders>
            <w:vAlign w:val="center"/>
          </w:tcPr>
          <w:p w14:paraId="0B8EA1DB" w14:textId="77777777" w:rsidR="00F06F3C" w:rsidRPr="0073772D" w:rsidRDefault="00F06F3C" w:rsidP="008369AD">
            <w:pPr>
              <w:jc w:val="center"/>
              <w:rPr>
                <w:lang w:val="en-AU"/>
              </w:rPr>
            </w:pPr>
          </w:p>
        </w:tc>
        <w:tc>
          <w:tcPr>
            <w:tcW w:w="1488" w:type="dxa"/>
            <w:tcBorders>
              <w:top w:val="single" w:sz="4" w:space="0" w:color="auto"/>
              <w:left w:val="single" w:sz="4" w:space="0" w:color="auto"/>
              <w:bottom w:val="single" w:sz="4" w:space="0" w:color="auto"/>
              <w:right w:val="single" w:sz="4" w:space="0" w:color="auto"/>
            </w:tcBorders>
            <w:vAlign w:val="center"/>
          </w:tcPr>
          <w:p w14:paraId="79E40AA6" w14:textId="693EB3FD"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3C797612" w14:textId="77777777" w:rsidR="00F06F3C" w:rsidRPr="0073772D" w:rsidRDefault="00F06F3C" w:rsidP="008369AD">
            <w:pPr>
              <w:jc w:val="center"/>
              <w:rPr>
                <w:lang w:val="en-AU"/>
              </w:rPr>
            </w:pPr>
          </w:p>
        </w:tc>
        <w:tc>
          <w:tcPr>
            <w:tcW w:w="1559" w:type="dxa"/>
            <w:tcBorders>
              <w:top w:val="single" w:sz="4" w:space="0" w:color="auto"/>
              <w:left w:val="single" w:sz="4" w:space="0" w:color="auto"/>
              <w:bottom w:val="single" w:sz="4" w:space="0" w:color="auto"/>
              <w:right w:val="single" w:sz="12" w:space="0" w:color="auto"/>
            </w:tcBorders>
            <w:vAlign w:val="center"/>
          </w:tcPr>
          <w:p w14:paraId="1AB35C72" w14:textId="258BD46B" w:rsidR="00F06F3C" w:rsidRPr="0073772D" w:rsidRDefault="00F06F3C" w:rsidP="008369AD">
            <w:pPr>
              <w:jc w:val="center"/>
              <w:rPr>
                <w:lang w:val="en-AU"/>
              </w:rPr>
            </w:pPr>
            <w:r w:rsidRPr="0073772D">
              <w:rPr>
                <w:lang w:val="en-AU"/>
              </w:rPr>
              <w:t>#:</w:t>
            </w:r>
          </w:p>
        </w:tc>
      </w:tr>
      <w:tr w:rsidR="00F06F3C" w:rsidRPr="0073772D" w14:paraId="1F390A09"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6672C05E" w14:textId="77777777" w:rsidR="00F06F3C" w:rsidRPr="0073772D" w:rsidRDefault="00F06F3C" w:rsidP="005F40D2">
            <w:pPr>
              <w:tabs>
                <w:tab w:val="decimal" w:pos="454"/>
              </w:tabs>
              <w:rPr>
                <w:lang w:val="en-AU"/>
              </w:rPr>
            </w:pPr>
            <w:r w:rsidRPr="0073772D">
              <w:rPr>
                <w:lang w:val="en-AU"/>
              </w:rPr>
              <w:t>26.5</w:t>
            </w:r>
          </w:p>
        </w:tc>
        <w:tc>
          <w:tcPr>
            <w:tcW w:w="1559" w:type="dxa"/>
            <w:tcBorders>
              <w:top w:val="single" w:sz="4" w:space="0" w:color="auto"/>
              <w:left w:val="single" w:sz="4" w:space="0" w:color="auto"/>
              <w:bottom w:val="single" w:sz="4" w:space="0" w:color="auto"/>
              <w:right w:val="single" w:sz="4" w:space="0" w:color="auto"/>
            </w:tcBorders>
            <w:vAlign w:val="center"/>
          </w:tcPr>
          <w:p w14:paraId="5B4AD1DB" w14:textId="0060C8BE"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0619420"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A7C7A1A" w14:textId="1C01D986"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3464EF31" w14:textId="77777777" w:rsidR="00F06F3C" w:rsidRPr="0073772D" w:rsidRDefault="00F06F3C" w:rsidP="008369AD">
            <w:pPr>
              <w:jc w:val="center"/>
              <w:rPr>
                <w:lang w:val="en-AU"/>
              </w:rPr>
            </w:pPr>
            <w:r w:rsidRPr="0073772D">
              <w:rPr>
                <w:lang w:val="en-AU"/>
              </w:rPr>
              <w:t>-</w:t>
            </w:r>
          </w:p>
        </w:tc>
      </w:tr>
      <w:tr w:rsidR="00F06F3C" w:rsidRPr="0073772D" w14:paraId="4336A741"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6A42CFF0" w14:textId="77777777" w:rsidR="00F06F3C" w:rsidRPr="0073772D" w:rsidRDefault="00F06F3C" w:rsidP="005F40D2">
            <w:pPr>
              <w:tabs>
                <w:tab w:val="decimal" w:pos="454"/>
              </w:tabs>
              <w:rPr>
                <w:lang w:val="en-AU"/>
              </w:rPr>
            </w:pPr>
            <w:r w:rsidRPr="0073772D">
              <w:rPr>
                <w:lang w:val="en-AU"/>
              </w:rPr>
              <w:t>19.5</w:t>
            </w:r>
          </w:p>
        </w:tc>
        <w:tc>
          <w:tcPr>
            <w:tcW w:w="1559" w:type="dxa"/>
            <w:tcBorders>
              <w:top w:val="single" w:sz="4" w:space="0" w:color="auto"/>
              <w:left w:val="single" w:sz="4" w:space="0" w:color="auto"/>
              <w:bottom w:val="single" w:sz="4" w:space="0" w:color="auto"/>
              <w:right w:val="single" w:sz="4" w:space="0" w:color="auto"/>
            </w:tcBorders>
            <w:vAlign w:val="center"/>
          </w:tcPr>
          <w:p w14:paraId="20300DC5" w14:textId="0E029B83"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E8D0166"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327BA728" w14:textId="1514AA70"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4CC8822C" w14:textId="77777777" w:rsidR="00F06F3C" w:rsidRPr="0073772D" w:rsidRDefault="00F06F3C" w:rsidP="008369AD">
            <w:pPr>
              <w:jc w:val="center"/>
              <w:rPr>
                <w:lang w:val="en-AU"/>
              </w:rPr>
            </w:pPr>
            <w:r w:rsidRPr="0073772D">
              <w:rPr>
                <w:lang w:val="en-AU"/>
              </w:rPr>
              <w:t>-</w:t>
            </w:r>
          </w:p>
        </w:tc>
      </w:tr>
      <w:tr w:rsidR="00F06F3C" w:rsidRPr="0073772D" w14:paraId="3FE4EEBA"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22BB3737" w14:textId="77777777" w:rsidR="00F06F3C" w:rsidRPr="0073772D" w:rsidRDefault="00F06F3C" w:rsidP="005F40D2">
            <w:pPr>
              <w:tabs>
                <w:tab w:val="decimal" w:pos="454"/>
              </w:tabs>
              <w:rPr>
                <w:lang w:val="en-AU"/>
              </w:rPr>
            </w:pPr>
            <w:r w:rsidRPr="0073772D">
              <w:rPr>
                <w:lang w:val="en-AU"/>
              </w:rPr>
              <w:t>9.5</w:t>
            </w:r>
          </w:p>
        </w:tc>
        <w:tc>
          <w:tcPr>
            <w:tcW w:w="1559" w:type="dxa"/>
            <w:tcBorders>
              <w:top w:val="single" w:sz="4" w:space="0" w:color="auto"/>
              <w:left w:val="single" w:sz="4" w:space="0" w:color="auto"/>
              <w:bottom w:val="single" w:sz="4" w:space="0" w:color="auto"/>
              <w:right w:val="single" w:sz="4" w:space="0" w:color="auto"/>
            </w:tcBorders>
            <w:vAlign w:val="center"/>
          </w:tcPr>
          <w:p w14:paraId="03420137" w14:textId="54DB46DB"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635525B"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6A52975" w14:textId="7B3A13ED"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5934210E" w14:textId="77777777" w:rsidR="00F06F3C" w:rsidRPr="0073772D" w:rsidRDefault="00F06F3C" w:rsidP="008369AD">
            <w:pPr>
              <w:jc w:val="center"/>
              <w:rPr>
                <w:lang w:val="en-AU"/>
              </w:rPr>
            </w:pPr>
            <w:r w:rsidRPr="0073772D">
              <w:rPr>
                <w:lang w:val="en-AU"/>
              </w:rPr>
              <w:t>-</w:t>
            </w:r>
          </w:p>
        </w:tc>
      </w:tr>
      <w:tr w:rsidR="00F06F3C" w:rsidRPr="0073772D" w14:paraId="3CF403EB"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4CA72AD7" w14:textId="77777777" w:rsidR="00F06F3C" w:rsidRPr="0073772D" w:rsidRDefault="00F06F3C" w:rsidP="005F40D2">
            <w:pPr>
              <w:tabs>
                <w:tab w:val="decimal" w:pos="454"/>
              </w:tabs>
              <w:rPr>
                <w:lang w:val="en-AU"/>
              </w:rPr>
            </w:pPr>
            <w:r w:rsidRPr="0073772D">
              <w:rPr>
                <w:lang w:val="en-AU"/>
              </w:rPr>
              <w:t>4.75</w:t>
            </w:r>
          </w:p>
        </w:tc>
        <w:tc>
          <w:tcPr>
            <w:tcW w:w="1559" w:type="dxa"/>
            <w:tcBorders>
              <w:top w:val="single" w:sz="4" w:space="0" w:color="auto"/>
              <w:left w:val="single" w:sz="4" w:space="0" w:color="auto"/>
              <w:bottom w:val="single" w:sz="4" w:space="0" w:color="auto"/>
              <w:right w:val="single" w:sz="4" w:space="0" w:color="auto"/>
            </w:tcBorders>
            <w:vAlign w:val="center"/>
          </w:tcPr>
          <w:p w14:paraId="442348B5" w14:textId="7E1B592A"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8A90FFD" w14:textId="7A389A03"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28D71449" w14:textId="68796BBC"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5E31F0E9" w14:textId="1526F4E0" w:rsidR="00F06F3C" w:rsidRPr="0073772D" w:rsidRDefault="00F06F3C" w:rsidP="008369AD">
            <w:pPr>
              <w:jc w:val="center"/>
              <w:rPr>
                <w:lang w:val="en-AU"/>
              </w:rPr>
            </w:pPr>
            <w:r w:rsidRPr="0073772D">
              <w:rPr>
                <w:lang w:val="en-AU"/>
              </w:rPr>
              <w:t>#:</w:t>
            </w:r>
          </w:p>
        </w:tc>
      </w:tr>
      <w:tr w:rsidR="00F06F3C" w:rsidRPr="0073772D" w14:paraId="38B59860"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78473013" w14:textId="77777777" w:rsidR="00F06F3C" w:rsidRPr="0073772D" w:rsidRDefault="00F06F3C" w:rsidP="005F40D2">
            <w:pPr>
              <w:tabs>
                <w:tab w:val="decimal" w:pos="454"/>
              </w:tabs>
              <w:rPr>
                <w:lang w:val="en-AU"/>
              </w:rPr>
            </w:pPr>
            <w:r w:rsidRPr="0073772D">
              <w:rPr>
                <w:lang w:val="en-AU"/>
              </w:rPr>
              <w:t>2.36</w:t>
            </w:r>
          </w:p>
        </w:tc>
        <w:tc>
          <w:tcPr>
            <w:tcW w:w="1559" w:type="dxa"/>
            <w:tcBorders>
              <w:top w:val="single" w:sz="4" w:space="0" w:color="auto"/>
              <w:left w:val="single" w:sz="4" w:space="0" w:color="auto"/>
              <w:bottom w:val="single" w:sz="4" w:space="0" w:color="auto"/>
              <w:right w:val="single" w:sz="4" w:space="0" w:color="auto"/>
            </w:tcBorders>
            <w:vAlign w:val="center"/>
          </w:tcPr>
          <w:p w14:paraId="5E0C43B5" w14:textId="128CE63B"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78E6BDF"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4DCCF9D1" w14:textId="42692965"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4B989C6B" w14:textId="77777777" w:rsidR="00F06F3C" w:rsidRPr="0073772D" w:rsidRDefault="00F06F3C" w:rsidP="008369AD">
            <w:pPr>
              <w:jc w:val="center"/>
              <w:rPr>
                <w:lang w:val="en-AU"/>
              </w:rPr>
            </w:pPr>
            <w:r w:rsidRPr="0073772D">
              <w:rPr>
                <w:lang w:val="en-AU"/>
              </w:rPr>
              <w:t>-</w:t>
            </w:r>
          </w:p>
        </w:tc>
      </w:tr>
      <w:tr w:rsidR="00F06F3C" w:rsidRPr="0073772D" w14:paraId="6D970415"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29A37D1C" w14:textId="77777777" w:rsidR="00F06F3C" w:rsidRPr="0073772D" w:rsidRDefault="00F06F3C" w:rsidP="005F40D2">
            <w:pPr>
              <w:tabs>
                <w:tab w:val="decimal" w:pos="454"/>
              </w:tabs>
              <w:rPr>
                <w:lang w:val="en-AU"/>
              </w:rPr>
            </w:pPr>
            <w:r w:rsidRPr="0073772D">
              <w:rPr>
                <w:lang w:val="en-AU"/>
              </w:rPr>
              <w:t>1.18</w:t>
            </w:r>
          </w:p>
        </w:tc>
        <w:tc>
          <w:tcPr>
            <w:tcW w:w="1559" w:type="dxa"/>
            <w:tcBorders>
              <w:top w:val="single" w:sz="4" w:space="0" w:color="auto"/>
              <w:left w:val="single" w:sz="4" w:space="0" w:color="auto"/>
              <w:bottom w:val="single" w:sz="4" w:space="0" w:color="auto"/>
              <w:right w:val="single" w:sz="4" w:space="0" w:color="auto"/>
            </w:tcBorders>
            <w:vAlign w:val="center"/>
          </w:tcPr>
          <w:p w14:paraId="000353AC" w14:textId="5765D7DD"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1AAD9F50" w14:textId="77777777"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591E4" w14:textId="791720C2"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637A8040" w14:textId="77777777" w:rsidR="00F06F3C" w:rsidRPr="0073772D" w:rsidRDefault="00F06F3C" w:rsidP="008369AD">
            <w:pPr>
              <w:jc w:val="center"/>
              <w:rPr>
                <w:lang w:val="en-AU"/>
              </w:rPr>
            </w:pPr>
            <w:r w:rsidRPr="0073772D">
              <w:rPr>
                <w:lang w:val="en-AU"/>
              </w:rPr>
              <w:t>-</w:t>
            </w:r>
          </w:p>
        </w:tc>
      </w:tr>
      <w:tr w:rsidR="00F06F3C" w:rsidRPr="0073772D" w14:paraId="2AEA3AB6" w14:textId="77777777" w:rsidTr="00993A37">
        <w:trPr>
          <w:cantSplit/>
          <w:jc w:val="center"/>
        </w:trPr>
        <w:tc>
          <w:tcPr>
            <w:tcW w:w="2303" w:type="dxa"/>
            <w:tcBorders>
              <w:top w:val="single" w:sz="4" w:space="0" w:color="auto"/>
              <w:left w:val="single" w:sz="12" w:space="0" w:color="auto"/>
              <w:bottom w:val="single" w:sz="4" w:space="0" w:color="auto"/>
              <w:right w:val="single" w:sz="4" w:space="0" w:color="auto"/>
            </w:tcBorders>
          </w:tcPr>
          <w:p w14:paraId="55848048" w14:textId="77777777" w:rsidR="00F06F3C" w:rsidRPr="0073772D" w:rsidRDefault="00F06F3C" w:rsidP="005F40D2">
            <w:pPr>
              <w:tabs>
                <w:tab w:val="decimal" w:pos="454"/>
              </w:tabs>
              <w:rPr>
                <w:lang w:val="en-AU"/>
              </w:rPr>
            </w:pPr>
            <w:r w:rsidRPr="0073772D">
              <w:rPr>
                <w:lang w:val="en-AU"/>
              </w:rPr>
              <w:t>0.425</w:t>
            </w:r>
          </w:p>
        </w:tc>
        <w:tc>
          <w:tcPr>
            <w:tcW w:w="1559" w:type="dxa"/>
            <w:tcBorders>
              <w:top w:val="single" w:sz="4" w:space="0" w:color="auto"/>
              <w:left w:val="single" w:sz="4" w:space="0" w:color="auto"/>
              <w:bottom w:val="single" w:sz="4" w:space="0" w:color="auto"/>
              <w:right w:val="single" w:sz="4" w:space="0" w:color="auto"/>
            </w:tcBorders>
            <w:vAlign w:val="center"/>
          </w:tcPr>
          <w:p w14:paraId="573A1E4D" w14:textId="0750ACC3"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4" w:space="0" w:color="auto"/>
              <w:right w:val="single" w:sz="4" w:space="0" w:color="auto"/>
            </w:tcBorders>
            <w:vAlign w:val="center"/>
          </w:tcPr>
          <w:p w14:paraId="6BA94923" w14:textId="3D00791A"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4" w:space="0" w:color="auto"/>
            </w:tcBorders>
            <w:vAlign w:val="center"/>
          </w:tcPr>
          <w:p w14:paraId="5867A366" w14:textId="5632A021"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4" w:space="0" w:color="auto"/>
              <w:right w:val="single" w:sz="12" w:space="0" w:color="auto"/>
            </w:tcBorders>
            <w:vAlign w:val="center"/>
          </w:tcPr>
          <w:p w14:paraId="1AF4583F" w14:textId="6F35E8FA" w:rsidR="00F06F3C" w:rsidRPr="0073772D" w:rsidRDefault="00F06F3C" w:rsidP="008369AD">
            <w:pPr>
              <w:jc w:val="center"/>
              <w:rPr>
                <w:lang w:val="en-AU"/>
              </w:rPr>
            </w:pPr>
            <w:r w:rsidRPr="0073772D">
              <w:rPr>
                <w:lang w:val="en-AU"/>
              </w:rPr>
              <w:t>#:</w:t>
            </w:r>
          </w:p>
        </w:tc>
      </w:tr>
      <w:tr w:rsidR="00F06F3C" w:rsidRPr="0073772D" w14:paraId="2A78FC4A" w14:textId="77777777" w:rsidTr="00993A37">
        <w:trPr>
          <w:cantSplit/>
          <w:jc w:val="center"/>
        </w:trPr>
        <w:tc>
          <w:tcPr>
            <w:tcW w:w="2303" w:type="dxa"/>
            <w:tcBorders>
              <w:top w:val="single" w:sz="4" w:space="0" w:color="auto"/>
              <w:left w:val="single" w:sz="12" w:space="0" w:color="auto"/>
              <w:bottom w:val="single" w:sz="12" w:space="0" w:color="auto"/>
              <w:right w:val="single" w:sz="4" w:space="0" w:color="auto"/>
            </w:tcBorders>
          </w:tcPr>
          <w:p w14:paraId="76DB1914" w14:textId="77777777" w:rsidR="00F06F3C" w:rsidRPr="0073772D" w:rsidRDefault="00F06F3C" w:rsidP="005F40D2">
            <w:pPr>
              <w:tabs>
                <w:tab w:val="decimal" w:pos="454"/>
              </w:tabs>
              <w:rPr>
                <w:lang w:val="en-AU"/>
              </w:rPr>
            </w:pPr>
            <w:r w:rsidRPr="0073772D">
              <w:rPr>
                <w:lang w:val="en-AU"/>
              </w:rPr>
              <w:t>0.075</w:t>
            </w:r>
          </w:p>
        </w:tc>
        <w:tc>
          <w:tcPr>
            <w:tcW w:w="1559" w:type="dxa"/>
            <w:tcBorders>
              <w:top w:val="single" w:sz="4" w:space="0" w:color="auto"/>
              <w:left w:val="single" w:sz="4" w:space="0" w:color="auto"/>
              <w:bottom w:val="single" w:sz="12" w:space="0" w:color="auto"/>
              <w:right w:val="single" w:sz="4" w:space="0" w:color="auto"/>
            </w:tcBorders>
            <w:vAlign w:val="center"/>
          </w:tcPr>
          <w:p w14:paraId="4E5E009D" w14:textId="0237BA9B" w:rsidR="00F06F3C" w:rsidRPr="0073772D" w:rsidRDefault="00F06F3C" w:rsidP="008369AD">
            <w:pPr>
              <w:jc w:val="center"/>
              <w:rPr>
                <w:lang w:val="en-AU"/>
              </w:rPr>
            </w:pPr>
            <w:r w:rsidRPr="0073772D">
              <w:rPr>
                <w:lang w:val="en-AU"/>
              </w:rPr>
              <w:t>#:</w:t>
            </w:r>
          </w:p>
        </w:tc>
        <w:tc>
          <w:tcPr>
            <w:tcW w:w="1488" w:type="dxa"/>
            <w:tcBorders>
              <w:top w:val="single" w:sz="4" w:space="0" w:color="auto"/>
              <w:left w:val="single" w:sz="4" w:space="0" w:color="auto"/>
              <w:bottom w:val="single" w:sz="12" w:space="0" w:color="auto"/>
              <w:right w:val="single" w:sz="4" w:space="0" w:color="auto"/>
            </w:tcBorders>
            <w:vAlign w:val="center"/>
          </w:tcPr>
          <w:p w14:paraId="074A53B1" w14:textId="2EFE827C"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12" w:space="0" w:color="auto"/>
              <w:right w:val="single" w:sz="4" w:space="0" w:color="auto"/>
            </w:tcBorders>
            <w:vAlign w:val="center"/>
          </w:tcPr>
          <w:p w14:paraId="497959CF" w14:textId="74E08F09" w:rsidR="00F06F3C" w:rsidRPr="0073772D" w:rsidRDefault="00F06F3C" w:rsidP="008369AD">
            <w:pPr>
              <w:jc w:val="center"/>
              <w:rPr>
                <w:lang w:val="en-AU"/>
              </w:rPr>
            </w:pPr>
            <w:r w:rsidRPr="0073772D">
              <w:rPr>
                <w:lang w:val="en-AU"/>
              </w:rPr>
              <w:t>#:</w:t>
            </w:r>
          </w:p>
        </w:tc>
        <w:tc>
          <w:tcPr>
            <w:tcW w:w="1559" w:type="dxa"/>
            <w:tcBorders>
              <w:top w:val="single" w:sz="4" w:space="0" w:color="auto"/>
              <w:left w:val="single" w:sz="4" w:space="0" w:color="auto"/>
              <w:bottom w:val="single" w:sz="12" w:space="0" w:color="auto"/>
              <w:right w:val="single" w:sz="12" w:space="0" w:color="auto"/>
            </w:tcBorders>
            <w:vAlign w:val="center"/>
          </w:tcPr>
          <w:p w14:paraId="4F772FFE" w14:textId="65DC41C1" w:rsidR="00F06F3C" w:rsidRPr="0073772D" w:rsidRDefault="00F06F3C" w:rsidP="008369AD">
            <w:pPr>
              <w:jc w:val="center"/>
              <w:rPr>
                <w:lang w:val="en-AU"/>
              </w:rPr>
            </w:pPr>
            <w:r w:rsidRPr="0073772D">
              <w:rPr>
                <w:lang w:val="en-AU"/>
              </w:rPr>
              <w:t>#:</w:t>
            </w:r>
          </w:p>
        </w:tc>
      </w:tr>
    </w:tbl>
    <w:p w14:paraId="7E7374A0" w14:textId="334C0477" w:rsidR="00F60D2F" w:rsidRDefault="0068168C" w:rsidP="00484349">
      <w:pPr>
        <w:rPr>
          <w:lang w:val="en-AU"/>
        </w:rPr>
      </w:pPr>
      <w:r>
        <w:rPr>
          <w:noProof/>
        </w:rPr>
        <mc:AlternateContent>
          <mc:Choice Requires="wps">
            <w:drawing>
              <wp:anchor distT="71755" distB="0" distL="114300" distR="114300" simplePos="0" relativeHeight="251677696" behindDoc="1" locked="1" layoutInCell="1" allowOverlap="1" wp14:anchorId="06541B35" wp14:editId="63A468CA">
                <wp:simplePos x="0" y="0"/>
                <wp:positionH relativeFrom="margin">
                  <wp:posOffset>0</wp:posOffset>
                </wp:positionH>
                <wp:positionV relativeFrom="margin">
                  <wp:posOffset>9351010</wp:posOffset>
                </wp:positionV>
                <wp:extent cx="6120130" cy="60769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07695"/>
                        </a:xfrm>
                        <a:prstGeom prst="rect">
                          <a:avLst/>
                        </a:prstGeom>
                        <a:solidFill>
                          <a:srgbClr val="FFFFFF"/>
                        </a:solidFill>
                        <a:ln>
                          <a:noFill/>
                        </a:ln>
                      </wps:spPr>
                      <wps:txbx>
                        <w:txbxContent>
                          <w:p w14:paraId="3A04490C" w14:textId="77777777" w:rsidR="0068168C" w:rsidRDefault="0068168C" w:rsidP="0068168C">
                            <w:pPr>
                              <w:pBdr>
                                <w:top w:val="single" w:sz="6" w:space="1" w:color="000000"/>
                              </w:pBdr>
                              <w:spacing w:line="60" w:lineRule="exact"/>
                              <w:jc w:val="right"/>
                              <w:rPr>
                                <w:b/>
                              </w:rPr>
                            </w:pPr>
                          </w:p>
                          <w:p w14:paraId="51733251" w14:textId="5CEEFD50" w:rsidR="0068168C" w:rsidRDefault="0068168C" w:rsidP="0068168C">
                            <w:pPr>
                              <w:pBdr>
                                <w:top w:val="single" w:sz="6" w:space="1" w:color="000000"/>
                              </w:pBdr>
                              <w:jc w:val="right"/>
                            </w:pPr>
                            <w:r>
                              <w:rPr>
                                <w:b/>
                              </w:rPr>
                              <w:t>©</w:t>
                            </w:r>
                            <w:r>
                              <w:t xml:space="preserve"> Department of Transport &amp; Planning  </w:t>
                            </w:r>
                            <w:r w:rsidR="006F7F4D">
                              <w:t>June</w:t>
                            </w:r>
                            <w:r w:rsidRPr="00BB056B">
                              <w:t xml:space="preserve"> 2023</w:t>
                            </w:r>
                          </w:p>
                          <w:p w14:paraId="4B5E28EA" w14:textId="73374DA7" w:rsidR="0068168C" w:rsidRDefault="0068168C" w:rsidP="0068168C">
                            <w:pPr>
                              <w:jc w:val="right"/>
                            </w:pPr>
                            <w:r>
                              <w:t>Section 304 (Page 8 of 11)</w:t>
                            </w:r>
                          </w:p>
                          <w:p w14:paraId="76546A87" w14:textId="77777777" w:rsidR="0068168C" w:rsidRDefault="0068168C" w:rsidP="0068168C"/>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41B35" id="Text Box 1" o:spid="_x0000_s1033" type="#_x0000_t202" style="position:absolute;margin-left:0;margin-top:736.3pt;width:481.9pt;height:47.85pt;z-index:-251638784;visibility:visible;mso-wrap-style:square;mso-width-percent:0;mso-height-percent:0;mso-wrap-distance-left:9pt;mso-wrap-distance-top:5.65pt;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" stroked="f">
                <v:textbox inset="0,,0">
                  <w:txbxContent>
                    <w:p w14:paraId="3A04490C" w14:textId="77777777" w:rsidR="0068168C" w:rsidRDefault="0068168C" w:rsidP="0068168C">
                      <w:pPr>
                        <w:pBdr>
                          <w:top w:val="single" w:sz="6" w:space="1" w:color="000000"/>
                        </w:pBdr>
                        <w:spacing w:line="60" w:lineRule="exact"/>
                        <w:jc w:val="right"/>
                        <w:rPr>
                          <w:b/>
                        </w:rPr>
                      </w:pPr>
                    </w:p>
                    <w:p w14:paraId="51733251" w14:textId="5CEEFD50" w:rsidR="0068168C" w:rsidRDefault="0068168C" w:rsidP="0068168C">
                      <w:pPr>
                        <w:pBdr>
                          <w:top w:val="single" w:sz="6" w:space="1" w:color="000000"/>
                        </w:pBdr>
                        <w:jc w:val="right"/>
                      </w:pPr>
                      <w:r>
                        <w:rPr>
                          <w:b/>
                        </w:rPr>
                        <w:t>©</w:t>
                      </w:r>
                      <w:r>
                        <w:t xml:space="preserve"> Department of Transport &amp; Planning  </w:t>
                      </w:r>
                      <w:r w:rsidR="006F7F4D">
                        <w:t>June</w:t>
                      </w:r>
                      <w:r w:rsidRPr="00BB056B">
                        <w:t xml:space="preserve"> 2023</w:t>
                      </w:r>
                    </w:p>
                    <w:p w14:paraId="4B5E28EA" w14:textId="73374DA7" w:rsidR="0068168C" w:rsidRDefault="0068168C" w:rsidP="0068168C">
                      <w:pPr>
                        <w:jc w:val="right"/>
                      </w:pPr>
                      <w:r>
                        <w:t>Section 304 (Page 8 of 11)</w:t>
                      </w:r>
                    </w:p>
                    <w:p w14:paraId="76546A87" w14:textId="77777777" w:rsidR="0068168C" w:rsidRDefault="0068168C" w:rsidP="0068168C"/>
                  </w:txbxContent>
                </v:textbox>
                <w10:wrap anchorx="margin" anchory="margin"/>
                <w10:anchorlock/>
              </v:shape>
            </w:pict>
          </mc:Fallback>
        </mc:AlternateContent>
      </w:r>
    </w:p>
    <w:p w14:paraId="2E4E24D9" w14:textId="55A9AA29" w:rsidR="00F60D2F" w:rsidRDefault="00F60D2F" w:rsidP="00484349">
      <w:pPr>
        <w:rPr>
          <w:lang w:val="en-AU"/>
        </w:rPr>
      </w:pPr>
    </w:p>
    <w:p w14:paraId="06E86317" w14:textId="5CCAC6C5" w:rsidR="00A21C40" w:rsidRPr="00D51403" w:rsidRDefault="00F60D2F" w:rsidP="00D51403">
      <w:pPr>
        <w:tabs>
          <w:tab w:val="left" w:pos="0"/>
          <w:tab w:val="left" w:pos="1418"/>
        </w:tabs>
        <w:ind w:left="1418" w:hanging="1985"/>
        <w:rPr>
          <w:b/>
        </w:rPr>
      </w:pPr>
      <w:r w:rsidRPr="00D51403">
        <w:rPr>
          <w:b/>
        </w:rPr>
        <w:t>***</w:t>
      </w:r>
      <w:r w:rsidRPr="00D51403">
        <w:rPr>
          <w:b/>
        </w:rPr>
        <w:tab/>
      </w:r>
      <w:r w:rsidR="00A21C40" w:rsidRPr="00D51403">
        <w:rPr>
          <w:b/>
        </w:rPr>
        <w:t>Table 304.1</w:t>
      </w:r>
      <w:r w:rsidR="001D1BFA">
        <w:rPr>
          <w:b/>
        </w:rPr>
        <w:t>1</w:t>
      </w:r>
      <w:r w:rsidR="00A21C40" w:rsidRPr="00D51403">
        <w:rPr>
          <w:b/>
        </w:rPr>
        <w:t>3</w:t>
      </w:r>
      <w:r w:rsidR="00D51403">
        <w:rPr>
          <w:b/>
        </w:rPr>
        <w:tab/>
      </w:r>
      <w:r w:rsidR="00A21C40" w:rsidRPr="00D51403">
        <w:rPr>
          <w:b/>
        </w:rPr>
        <w:t>Post-</w:t>
      </w:r>
      <w:r w:rsidRPr="00D51403">
        <w:rPr>
          <w:b/>
        </w:rPr>
        <w:t>C</w:t>
      </w:r>
      <w:r w:rsidR="00A21C40" w:rsidRPr="00D51403">
        <w:rPr>
          <w:b/>
        </w:rPr>
        <w:t>ompaction Requirements for Plasticity Index</w:t>
      </w:r>
    </w:p>
    <w:p w14:paraId="1C2E1D0F" w14:textId="77777777" w:rsidR="00A21C40" w:rsidRPr="0073772D" w:rsidRDefault="00A21C40" w:rsidP="00372C79">
      <w:pPr>
        <w:rPr>
          <w:lang w:val="en-AU"/>
        </w:rPr>
      </w:pPr>
      <w:r w:rsidRPr="008369AD">
        <w:rPr>
          <w:lang w:val="en-AU"/>
        </w:rPr>
        <w:t>## in the table below, d</w:t>
      </w:r>
      <w:r w:rsidRPr="0073772D">
        <w:rPr>
          <w:lang w:val="en-AU"/>
        </w:rPr>
        <w:t xml:space="preserve">elete all # </w:t>
      </w:r>
      <w:proofErr w:type="gramStart"/>
      <w:r w:rsidRPr="0073772D">
        <w:rPr>
          <w:lang w:val="en-AU"/>
        </w:rPr>
        <w:t>symbols</w:t>
      </w:r>
      <w:r>
        <w:rPr>
          <w:lang w:val="en-AU"/>
        </w:rPr>
        <w:t xml:space="preserve">  -</w:t>
      </w:r>
      <w:proofErr w:type="gramEnd"/>
      <w:r>
        <w:rPr>
          <w:lang w:val="en-AU"/>
        </w:rPr>
        <w:t xml:space="preserve">  Limits after # symbols may be changed if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5729"/>
        <w:gridCol w:w="1609"/>
        <w:gridCol w:w="1651"/>
      </w:tblGrid>
      <w:tr w:rsidR="0090347D" w:rsidRPr="00CE2B1B" w14:paraId="330E245F" w14:textId="77777777" w:rsidTr="00993A37">
        <w:trPr>
          <w:cantSplit/>
          <w:jc w:val="center"/>
        </w:trPr>
        <w:tc>
          <w:tcPr>
            <w:tcW w:w="5729" w:type="dxa"/>
            <w:vMerge w:val="restart"/>
            <w:tcBorders>
              <w:top w:val="single" w:sz="12" w:space="0" w:color="auto"/>
              <w:left w:val="single" w:sz="12" w:space="0" w:color="auto"/>
              <w:right w:val="single" w:sz="8" w:space="0" w:color="auto"/>
            </w:tcBorders>
            <w:tcMar>
              <w:top w:w="85" w:type="dxa"/>
              <w:bottom w:w="28" w:type="dxa"/>
            </w:tcMar>
            <w:vAlign w:val="center"/>
          </w:tcPr>
          <w:p w14:paraId="301D88AA" w14:textId="77777777" w:rsidR="0090347D" w:rsidRPr="00CE2B1B" w:rsidRDefault="0090347D" w:rsidP="00CE2B1B">
            <w:pPr>
              <w:jc w:val="center"/>
              <w:rPr>
                <w:b/>
                <w:lang w:val="en-AU"/>
              </w:rPr>
            </w:pPr>
            <w:r w:rsidRPr="00CE2B1B">
              <w:rPr>
                <w:b/>
                <w:lang w:val="en-AU"/>
              </w:rPr>
              <w:t>Material</w:t>
            </w:r>
          </w:p>
        </w:tc>
        <w:tc>
          <w:tcPr>
            <w:tcW w:w="3260" w:type="dxa"/>
            <w:gridSpan w:val="2"/>
            <w:tcBorders>
              <w:top w:val="single" w:sz="12" w:space="0" w:color="auto"/>
              <w:left w:val="single" w:sz="8" w:space="0" w:color="auto"/>
              <w:right w:val="single" w:sz="12" w:space="0" w:color="auto"/>
            </w:tcBorders>
            <w:tcMar>
              <w:top w:w="85" w:type="dxa"/>
              <w:bottom w:w="28" w:type="dxa"/>
            </w:tcMar>
            <w:vAlign w:val="center"/>
          </w:tcPr>
          <w:p w14:paraId="7810AEC8" w14:textId="77777777" w:rsidR="0090347D" w:rsidRPr="00CE2B1B" w:rsidRDefault="0090347D" w:rsidP="00CE2B1B">
            <w:pPr>
              <w:jc w:val="center"/>
              <w:rPr>
                <w:b/>
                <w:lang w:val="en-AU"/>
              </w:rPr>
            </w:pPr>
            <w:r w:rsidRPr="00CE2B1B">
              <w:rPr>
                <w:b/>
                <w:lang w:val="en-AU"/>
              </w:rPr>
              <w:t>Plasticity Index</w:t>
            </w:r>
          </w:p>
        </w:tc>
      </w:tr>
      <w:tr w:rsidR="0090347D" w:rsidRPr="00CE2B1B" w14:paraId="50999CDA" w14:textId="77777777" w:rsidTr="00993A37">
        <w:trPr>
          <w:cantSplit/>
          <w:jc w:val="center"/>
        </w:trPr>
        <w:tc>
          <w:tcPr>
            <w:tcW w:w="5729" w:type="dxa"/>
            <w:vMerge/>
            <w:tcBorders>
              <w:left w:val="single" w:sz="12" w:space="0" w:color="auto"/>
              <w:bottom w:val="single" w:sz="12" w:space="0" w:color="auto"/>
              <w:right w:val="single" w:sz="8" w:space="0" w:color="auto"/>
            </w:tcBorders>
            <w:tcMar>
              <w:top w:w="85" w:type="dxa"/>
              <w:bottom w:w="28" w:type="dxa"/>
            </w:tcMar>
            <w:vAlign w:val="center"/>
          </w:tcPr>
          <w:p w14:paraId="409611C6" w14:textId="77777777" w:rsidR="0090347D" w:rsidRPr="00CE2B1B" w:rsidRDefault="0090347D" w:rsidP="00CE2B1B">
            <w:pPr>
              <w:jc w:val="center"/>
              <w:rPr>
                <w:b/>
                <w:lang w:val="en-AU"/>
              </w:rPr>
            </w:pPr>
          </w:p>
        </w:tc>
        <w:tc>
          <w:tcPr>
            <w:tcW w:w="1609" w:type="dxa"/>
            <w:tcBorders>
              <w:left w:val="single" w:sz="8" w:space="0" w:color="auto"/>
              <w:bottom w:val="single" w:sz="12" w:space="0" w:color="auto"/>
            </w:tcBorders>
            <w:tcMar>
              <w:top w:w="85" w:type="dxa"/>
              <w:bottom w:w="28" w:type="dxa"/>
            </w:tcMar>
            <w:vAlign w:val="center"/>
          </w:tcPr>
          <w:p w14:paraId="5834BAC9" w14:textId="77777777" w:rsidR="0090347D" w:rsidRPr="00CE2B1B" w:rsidRDefault="0090347D" w:rsidP="00CE2B1B">
            <w:pPr>
              <w:jc w:val="center"/>
              <w:rPr>
                <w:b/>
                <w:lang w:val="en-AU"/>
              </w:rPr>
            </w:pPr>
            <w:r w:rsidRPr="00CE2B1B">
              <w:rPr>
                <w:b/>
                <w:lang w:val="en-AU"/>
              </w:rPr>
              <w:t>Minimum</w:t>
            </w:r>
          </w:p>
        </w:tc>
        <w:tc>
          <w:tcPr>
            <w:tcW w:w="1651" w:type="dxa"/>
            <w:tcBorders>
              <w:bottom w:val="single" w:sz="12" w:space="0" w:color="auto"/>
              <w:right w:val="single" w:sz="12" w:space="0" w:color="auto"/>
            </w:tcBorders>
            <w:tcMar>
              <w:top w:w="85" w:type="dxa"/>
              <w:bottom w:w="28" w:type="dxa"/>
            </w:tcMar>
            <w:vAlign w:val="center"/>
          </w:tcPr>
          <w:p w14:paraId="79EE9366" w14:textId="77777777" w:rsidR="0090347D" w:rsidRPr="00CE2B1B" w:rsidRDefault="0090347D" w:rsidP="00CE2B1B">
            <w:pPr>
              <w:jc w:val="center"/>
              <w:rPr>
                <w:b/>
                <w:lang w:val="en-AU"/>
              </w:rPr>
            </w:pPr>
            <w:r w:rsidRPr="00CE2B1B">
              <w:rPr>
                <w:b/>
                <w:lang w:val="en-AU"/>
              </w:rPr>
              <w:t>Maximum</w:t>
            </w:r>
          </w:p>
        </w:tc>
      </w:tr>
      <w:tr w:rsidR="00CA378F" w:rsidRPr="0073772D" w14:paraId="683DDE02" w14:textId="77777777" w:rsidTr="00993A37">
        <w:trPr>
          <w:cantSplit/>
          <w:jc w:val="center"/>
        </w:trPr>
        <w:tc>
          <w:tcPr>
            <w:tcW w:w="5729" w:type="dxa"/>
            <w:tcBorders>
              <w:top w:val="single" w:sz="12" w:space="0" w:color="auto"/>
              <w:left w:val="single" w:sz="12" w:space="0" w:color="auto"/>
              <w:right w:val="single" w:sz="8" w:space="0" w:color="auto"/>
            </w:tcBorders>
          </w:tcPr>
          <w:p w14:paraId="30232725" w14:textId="77777777" w:rsidR="00CA378F" w:rsidRPr="0073772D" w:rsidRDefault="00CA378F" w:rsidP="00373470">
            <w:pPr>
              <w:rPr>
                <w:lang w:val="en-AU"/>
              </w:rPr>
            </w:pPr>
            <w:r w:rsidRPr="0073772D">
              <w:rPr>
                <w:lang w:val="en-AU"/>
              </w:rPr>
              <w:t xml:space="preserve">Class 1 Crushed Rock </w:t>
            </w:r>
          </w:p>
        </w:tc>
        <w:tc>
          <w:tcPr>
            <w:tcW w:w="1609" w:type="dxa"/>
            <w:tcBorders>
              <w:top w:val="single" w:sz="12" w:space="0" w:color="auto"/>
              <w:left w:val="single" w:sz="8" w:space="0" w:color="auto"/>
            </w:tcBorders>
            <w:vAlign w:val="center"/>
          </w:tcPr>
          <w:p w14:paraId="4FA18903" w14:textId="77777777" w:rsidR="00CA378F" w:rsidRPr="0073772D" w:rsidRDefault="00B458E9" w:rsidP="00B458E9">
            <w:pPr>
              <w:jc w:val="center"/>
              <w:rPr>
                <w:lang w:val="en-AU"/>
              </w:rPr>
            </w:pPr>
            <w:r>
              <w:rPr>
                <w:lang w:val="en-AU"/>
              </w:rPr>
              <w:t>2</w:t>
            </w:r>
          </w:p>
        </w:tc>
        <w:tc>
          <w:tcPr>
            <w:tcW w:w="1651" w:type="dxa"/>
            <w:tcBorders>
              <w:top w:val="single" w:sz="12" w:space="0" w:color="auto"/>
              <w:right w:val="single" w:sz="12" w:space="0" w:color="auto"/>
            </w:tcBorders>
            <w:vAlign w:val="center"/>
          </w:tcPr>
          <w:p w14:paraId="03121860" w14:textId="77777777" w:rsidR="00CA378F" w:rsidRPr="0073772D" w:rsidRDefault="00CA378F" w:rsidP="00B458E9">
            <w:pPr>
              <w:jc w:val="center"/>
              <w:rPr>
                <w:lang w:val="en-AU"/>
              </w:rPr>
            </w:pPr>
            <w:r w:rsidRPr="0073772D">
              <w:rPr>
                <w:lang w:val="en-AU"/>
              </w:rPr>
              <w:t>6</w:t>
            </w:r>
          </w:p>
        </w:tc>
      </w:tr>
      <w:tr w:rsidR="00CA378F" w:rsidRPr="0073772D" w14:paraId="28D0CCBB" w14:textId="77777777" w:rsidTr="00993A37">
        <w:trPr>
          <w:cantSplit/>
          <w:jc w:val="center"/>
        </w:trPr>
        <w:tc>
          <w:tcPr>
            <w:tcW w:w="5729" w:type="dxa"/>
            <w:tcBorders>
              <w:left w:val="single" w:sz="12" w:space="0" w:color="auto"/>
              <w:right w:val="single" w:sz="8" w:space="0" w:color="auto"/>
            </w:tcBorders>
          </w:tcPr>
          <w:p w14:paraId="287AE958" w14:textId="77777777" w:rsidR="00CA378F" w:rsidRPr="0073772D" w:rsidRDefault="00CA378F" w:rsidP="00373470">
            <w:pPr>
              <w:rPr>
                <w:lang w:val="en-AU"/>
              </w:rPr>
            </w:pPr>
            <w:r w:rsidRPr="0073772D">
              <w:rPr>
                <w:lang w:val="en-AU"/>
              </w:rPr>
              <w:t xml:space="preserve">Class 2 Crushed Rock </w:t>
            </w:r>
          </w:p>
        </w:tc>
        <w:tc>
          <w:tcPr>
            <w:tcW w:w="1609" w:type="dxa"/>
            <w:tcBorders>
              <w:left w:val="single" w:sz="8" w:space="0" w:color="auto"/>
            </w:tcBorders>
            <w:vAlign w:val="center"/>
          </w:tcPr>
          <w:p w14:paraId="0E568DB1" w14:textId="77777777" w:rsidR="00CA378F" w:rsidRPr="0073772D" w:rsidRDefault="00B458E9" w:rsidP="00B458E9">
            <w:pPr>
              <w:jc w:val="center"/>
              <w:rPr>
                <w:lang w:val="en-AU"/>
              </w:rPr>
            </w:pPr>
            <w:r>
              <w:rPr>
                <w:lang w:val="en-AU"/>
              </w:rPr>
              <w:t>0</w:t>
            </w:r>
          </w:p>
        </w:tc>
        <w:tc>
          <w:tcPr>
            <w:tcW w:w="1651" w:type="dxa"/>
            <w:tcBorders>
              <w:right w:val="single" w:sz="12" w:space="0" w:color="auto"/>
            </w:tcBorders>
            <w:vAlign w:val="center"/>
          </w:tcPr>
          <w:p w14:paraId="29868609" w14:textId="77777777" w:rsidR="00CA378F" w:rsidRPr="0073772D" w:rsidRDefault="00CA378F" w:rsidP="00B458E9">
            <w:pPr>
              <w:jc w:val="center"/>
              <w:rPr>
                <w:lang w:val="en-AU"/>
              </w:rPr>
            </w:pPr>
            <w:r w:rsidRPr="0073772D">
              <w:rPr>
                <w:lang w:val="en-AU"/>
              </w:rPr>
              <w:t>6</w:t>
            </w:r>
          </w:p>
        </w:tc>
      </w:tr>
      <w:tr w:rsidR="00CA378F" w:rsidRPr="0073772D" w14:paraId="440C6623" w14:textId="77777777" w:rsidTr="00993A37">
        <w:trPr>
          <w:cantSplit/>
          <w:jc w:val="center"/>
        </w:trPr>
        <w:tc>
          <w:tcPr>
            <w:tcW w:w="5729" w:type="dxa"/>
            <w:tcBorders>
              <w:left w:val="single" w:sz="12" w:space="0" w:color="auto"/>
              <w:right w:val="single" w:sz="8" w:space="0" w:color="auto"/>
            </w:tcBorders>
          </w:tcPr>
          <w:p w14:paraId="6D4AE405" w14:textId="77777777" w:rsidR="00CA378F" w:rsidRPr="0073772D" w:rsidRDefault="00CA378F" w:rsidP="00373470">
            <w:pPr>
              <w:rPr>
                <w:lang w:val="en-AU"/>
              </w:rPr>
            </w:pPr>
            <w:r w:rsidRPr="0073772D">
              <w:rPr>
                <w:lang w:val="en-AU"/>
              </w:rPr>
              <w:t>Class 3 Crushed Rock</w:t>
            </w:r>
          </w:p>
        </w:tc>
        <w:tc>
          <w:tcPr>
            <w:tcW w:w="1609" w:type="dxa"/>
            <w:tcBorders>
              <w:left w:val="single" w:sz="8" w:space="0" w:color="auto"/>
            </w:tcBorders>
            <w:vAlign w:val="center"/>
          </w:tcPr>
          <w:p w14:paraId="6D1A7598" w14:textId="77777777" w:rsidR="00CA378F" w:rsidRPr="0073772D" w:rsidRDefault="00B458E9" w:rsidP="00B458E9">
            <w:pPr>
              <w:jc w:val="center"/>
              <w:rPr>
                <w:lang w:val="en-AU"/>
              </w:rPr>
            </w:pPr>
            <w:r>
              <w:rPr>
                <w:lang w:val="en-AU"/>
              </w:rPr>
              <w:t>0</w:t>
            </w:r>
          </w:p>
        </w:tc>
        <w:tc>
          <w:tcPr>
            <w:tcW w:w="1651" w:type="dxa"/>
            <w:tcBorders>
              <w:right w:val="single" w:sz="12" w:space="0" w:color="auto"/>
            </w:tcBorders>
            <w:vAlign w:val="center"/>
          </w:tcPr>
          <w:p w14:paraId="2B1E4A12" w14:textId="77777777" w:rsidR="00CA378F" w:rsidRPr="0073772D" w:rsidRDefault="00CA378F" w:rsidP="00B458E9">
            <w:pPr>
              <w:jc w:val="center"/>
              <w:rPr>
                <w:lang w:val="en-AU"/>
              </w:rPr>
            </w:pPr>
            <w:r w:rsidRPr="0073772D">
              <w:rPr>
                <w:lang w:val="en-AU"/>
              </w:rPr>
              <w:t>10</w:t>
            </w:r>
          </w:p>
        </w:tc>
      </w:tr>
      <w:tr w:rsidR="00CA378F" w:rsidRPr="0073772D" w14:paraId="6A66E84C" w14:textId="77777777" w:rsidTr="00993A37">
        <w:trPr>
          <w:cantSplit/>
          <w:jc w:val="center"/>
        </w:trPr>
        <w:tc>
          <w:tcPr>
            <w:tcW w:w="5729" w:type="dxa"/>
            <w:tcBorders>
              <w:left w:val="single" w:sz="12" w:space="0" w:color="auto"/>
              <w:right w:val="single" w:sz="8" w:space="0" w:color="auto"/>
            </w:tcBorders>
          </w:tcPr>
          <w:p w14:paraId="2AB71F23" w14:textId="77777777" w:rsidR="00CA378F" w:rsidRPr="0073772D" w:rsidRDefault="00CA378F" w:rsidP="00373470">
            <w:pPr>
              <w:rPr>
                <w:lang w:val="en-AU"/>
              </w:rPr>
            </w:pPr>
            <w:r w:rsidRPr="0073772D">
              <w:rPr>
                <w:lang w:val="en-AU"/>
              </w:rPr>
              <w:t>Gravel, Sand or Ripped Rock Base Material</w:t>
            </w:r>
          </w:p>
        </w:tc>
        <w:tc>
          <w:tcPr>
            <w:tcW w:w="1609" w:type="dxa"/>
            <w:tcBorders>
              <w:left w:val="single" w:sz="8" w:space="0" w:color="auto"/>
            </w:tcBorders>
            <w:vAlign w:val="center"/>
          </w:tcPr>
          <w:p w14:paraId="4E32540F" w14:textId="77777777" w:rsidR="00CA378F" w:rsidRPr="0073772D" w:rsidRDefault="00B458E9" w:rsidP="00B458E9">
            <w:pPr>
              <w:jc w:val="center"/>
              <w:rPr>
                <w:lang w:val="en-AU"/>
              </w:rPr>
            </w:pPr>
            <w:r>
              <w:rPr>
                <w:lang w:val="en-AU"/>
              </w:rPr>
              <w:t>2</w:t>
            </w:r>
          </w:p>
        </w:tc>
        <w:tc>
          <w:tcPr>
            <w:tcW w:w="1651" w:type="dxa"/>
            <w:tcBorders>
              <w:right w:val="single" w:sz="12" w:space="0" w:color="auto"/>
            </w:tcBorders>
            <w:vAlign w:val="center"/>
          </w:tcPr>
          <w:p w14:paraId="7BCFB530" w14:textId="4DD3821F" w:rsidR="00CA378F" w:rsidRPr="0073772D" w:rsidRDefault="00CA378F" w:rsidP="00B458E9">
            <w:pPr>
              <w:jc w:val="center"/>
              <w:rPr>
                <w:lang w:val="en-AU"/>
              </w:rPr>
            </w:pPr>
            <w:r>
              <w:rPr>
                <w:lang w:val="en-AU"/>
              </w:rPr>
              <w:t>#:</w:t>
            </w:r>
            <w:r w:rsidRPr="0073772D">
              <w:rPr>
                <w:lang w:val="en-AU"/>
              </w:rPr>
              <w:t>6</w:t>
            </w:r>
          </w:p>
        </w:tc>
      </w:tr>
      <w:tr w:rsidR="00CA378F" w:rsidRPr="0073772D" w14:paraId="611899DE" w14:textId="77777777" w:rsidTr="00993A37">
        <w:trPr>
          <w:cantSplit/>
          <w:jc w:val="center"/>
        </w:trPr>
        <w:tc>
          <w:tcPr>
            <w:tcW w:w="5729" w:type="dxa"/>
            <w:tcBorders>
              <w:left w:val="single" w:sz="12" w:space="0" w:color="auto"/>
              <w:bottom w:val="single" w:sz="12" w:space="0" w:color="auto"/>
              <w:right w:val="single" w:sz="8" w:space="0" w:color="auto"/>
            </w:tcBorders>
          </w:tcPr>
          <w:p w14:paraId="08EAA12D" w14:textId="77777777" w:rsidR="00CA378F" w:rsidRPr="0073772D" w:rsidRDefault="00CA378F" w:rsidP="00373470">
            <w:pPr>
              <w:rPr>
                <w:lang w:val="en-AU"/>
              </w:rPr>
            </w:pPr>
            <w:r w:rsidRPr="0073772D">
              <w:rPr>
                <w:lang w:val="en-AU"/>
              </w:rPr>
              <w:t>Gravel, Sand or Ripped Rock Upper Sub-</w:t>
            </w:r>
            <w:proofErr w:type="gramStart"/>
            <w:r w:rsidRPr="0073772D">
              <w:rPr>
                <w:lang w:val="en-AU"/>
              </w:rPr>
              <w:t>base</w:t>
            </w:r>
            <w:proofErr w:type="gramEnd"/>
            <w:r w:rsidRPr="0073772D">
              <w:rPr>
                <w:lang w:val="en-AU"/>
              </w:rPr>
              <w:t xml:space="preserve"> Material</w:t>
            </w:r>
          </w:p>
        </w:tc>
        <w:tc>
          <w:tcPr>
            <w:tcW w:w="1609" w:type="dxa"/>
            <w:tcBorders>
              <w:left w:val="single" w:sz="8" w:space="0" w:color="auto"/>
              <w:bottom w:val="single" w:sz="12" w:space="0" w:color="auto"/>
            </w:tcBorders>
            <w:vAlign w:val="center"/>
          </w:tcPr>
          <w:p w14:paraId="2C35EE9A" w14:textId="77777777" w:rsidR="00CA378F" w:rsidRPr="0073772D" w:rsidRDefault="00CA378F" w:rsidP="00B458E9">
            <w:pPr>
              <w:jc w:val="center"/>
              <w:rPr>
                <w:lang w:val="en-AU"/>
              </w:rPr>
            </w:pPr>
            <w:r w:rsidRPr="0073772D">
              <w:rPr>
                <w:lang w:val="en-AU"/>
              </w:rPr>
              <w:t>2</w:t>
            </w:r>
          </w:p>
        </w:tc>
        <w:tc>
          <w:tcPr>
            <w:tcW w:w="1651" w:type="dxa"/>
            <w:tcBorders>
              <w:bottom w:val="single" w:sz="12" w:space="0" w:color="auto"/>
              <w:right w:val="single" w:sz="12" w:space="0" w:color="auto"/>
            </w:tcBorders>
            <w:vAlign w:val="center"/>
          </w:tcPr>
          <w:p w14:paraId="2C0F46B7" w14:textId="4633C683" w:rsidR="00CA378F" w:rsidRPr="0073772D" w:rsidRDefault="00CA378F" w:rsidP="00B458E9">
            <w:pPr>
              <w:jc w:val="center"/>
              <w:rPr>
                <w:lang w:val="en-AU"/>
              </w:rPr>
            </w:pPr>
            <w:r>
              <w:rPr>
                <w:lang w:val="en-AU"/>
              </w:rPr>
              <w:t>#:</w:t>
            </w:r>
            <w:r w:rsidRPr="0073772D">
              <w:rPr>
                <w:lang w:val="en-AU"/>
              </w:rPr>
              <w:t>12</w:t>
            </w:r>
          </w:p>
        </w:tc>
      </w:tr>
    </w:tbl>
    <w:p w14:paraId="07D3CD1E" w14:textId="77777777" w:rsidR="00F25F72" w:rsidRDefault="00F25F72" w:rsidP="009C1702">
      <w:pPr>
        <w:spacing w:line="260" w:lineRule="exact"/>
        <w:rPr>
          <w:lang w:val="en-AU"/>
        </w:rPr>
      </w:pPr>
    </w:p>
    <w:p w14:paraId="6370A7DA" w14:textId="77777777" w:rsidR="00F25F72" w:rsidRDefault="00F25F72" w:rsidP="009C1702">
      <w:pPr>
        <w:spacing w:line="260" w:lineRule="exact"/>
        <w:rPr>
          <w:lang w:val="en-AU"/>
        </w:rPr>
      </w:pPr>
    </w:p>
    <w:p w14:paraId="73E4399F" w14:textId="7A51402A" w:rsidR="00EA2242" w:rsidRDefault="00B125B5" w:rsidP="00D148BC">
      <w:pPr>
        <w:pStyle w:val="Heading3SS"/>
      </w:pPr>
      <w:r>
        <w:t>304.1</w:t>
      </w:r>
      <w:r w:rsidR="001D1BFA">
        <w:t>2</w:t>
      </w:r>
      <w:r w:rsidR="00EA2242">
        <w:tab/>
        <w:t xml:space="preserve">MINIMUM </w:t>
      </w:r>
      <w:r>
        <w:t xml:space="preserve">FREQUENCY OF </w:t>
      </w:r>
      <w:r w:rsidR="00EA2242">
        <w:t>TESTING</w:t>
      </w:r>
    </w:p>
    <w:p w14:paraId="7260DB18" w14:textId="77777777" w:rsidR="00604875" w:rsidRPr="0073772D" w:rsidRDefault="00604875" w:rsidP="002B3EBC">
      <w:pPr>
        <w:pStyle w:val="Heading5SS"/>
        <w:spacing w:before="200"/>
      </w:pPr>
      <w:r w:rsidRPr="0073772D">
        <w:t>(a)</w:t>
      </w:r>
      <w:r w:rsidRPr="0073772D">
        <w:tab/>
        <w:t>General</w:t>
      </w:r>
    </w:p>
    <w:p w14:paraId="08C20D7A" w14:textId="1A1773B6" w:rsidR="00604875" w:rsidRPr="0073772D" w:rsidRDefault="00604875" w:rsidP="0028075D">
      <w:pPr>
        <w:tabs>
          <w:tab w:val="left" w:pos="454"/>
        </w:tabs>
        <w:spacing w:before="160"/>
        <w:ind w:left="454" w:hanging="454"/>
        <w:rPr>
          <w:lang w:val="en-AU"/>
        </w:rPr>
      </w:pPr>
      <w:r w:rsidRPr="0073772D">
        <w:rPr>
          <w:lang w:val="en-AU"/>
        </w:rPr>
        <w:tab/>
        <w:t>The Contractor shall carry out compaction density testing and post-compaction grading and PI testing at a frequency sufficient to ensure that work performed under the Contract complies with the specified requirements but shall not be less than that shown in Table 304.1</w:t>
      </w:r>
      <w:r w:rsidR="001D1BFA">
        <w:rPr>
          <w:lang w:val="en-AU"/>
        </w:rPr>
        <w:t>2</w:t>
      </w:r>
      <w:r w:rsidRPr="0073772D">
        <w:rPr>
          <w:lang w:val="en-AU"/>
        </w:rPr>
        <w:t>1.</w:t>
      </w:r>
    </w:p>
    <w:p w14:paraId="178BA836" w14:textId="10BEC8B0" w:rsidR="00604875" w:rsidRDefault="00604875" w:rsidP="0028075D">
      <w:pPr>
        <w:tabs>
          <w:tab w:val="left" w:pos="454"/>
        </w:tabs>
        <w:spacing w:before="160"/>
        <w:ind w:left="454" w:hanging="454"/>
        <w:rPr>
          <w:lang w:val="en-AU"/>
        </w:rPr>
      </w:pPr>
      <w:r w:rsidRPr="0073772D">
        <w:rPr>
          <w:lang w:val="en-AU"/>
        </w:rPr>
        <w:tab/>
        <w:t>The minimum test frequency specified in Table 304.1</w:t>
      </w:r>
      <w:r w:rsidR="001D1BFA">
        <w:rPr>
          <w:lang w:val="en-AU"/>
        </w:rPr>
        <w:t>2</w:t>
      </w:r>
      <w:r w:rsidRPr="0073772D">
        <w:rPr>
          <w:lang w:val="en-AU"/>
        </w:rPr>
        <w:t>1 shall not apply to small areas as defined in Section 173.  In this case, every lot shall be tested separately for compliance with the specified requirements.</w:t>
      </w:r>
    </w:p>
    <w:p w14:paraId="78FE9F69" w14:textId="1E297813" w:rsidR="00604875" w:rsidRDefault="009014E4" w:rsidP="00A27798">
      <w:pPr>
        <w:spacing w:before="160"/>
        <w:ind w:left="426" w:hanging="426"/>
        <w:rPr>
          <w:lang w:val="en-AU"/>
        </w:rPr>
      </w:pPr>
      <w:r>
        <w:rPr>
          <w:noProof/>
        </w:rPr>
        <mc:AlternateContent>
          <mc:Choice Requires="wps">
            <w:drawing>
              <wp:anchor distT="71755" distB="0" distL="114300" distR="114300" simplePos="0" relativeHeight="251661312" behindDoc="1" locked="1" layoutInCell="1" allowOverlap="1" wp14:anchorId="307CDDF3" wp14:editId="13A5B36B">
                <wp:simplePos x="0" y="0"/>
                <wp:positionH relativeFrom="page">
                  <wp:posOffset>815340</wp:posOffset>
                </wp:positionH>
                <wp:positionV relativeFrom="page">
                  <wp:posOffset>10095230</wp:posOffset>
                </wp:positionV>
                <wp:extent cx="6120130" cy="647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700"/>
                        </a:xfrm>
                        <a:prstGeom prst="rect">
                          <a:avLst/>
                        </a:prstGeom>
                        <a:solidFill>
                          <a:srgbClr val="FFFFFF"/>
                        </a:solidFill>
                        <a:ln>
                          <a:noFill/>
                        </a:ln>
                      </wps:spPr>
                      <wps:txbx>
                        <w:txbxContent>
                          <w:p w14:paraId="364F169E" w14:textId="77777777" w:rsidR="0028075D" w:rsidRDefault="0028075D" w:rsidP="0028075D">
                            <w:pPr>
                              <w:pBdr>
                                <w:top w:val="single" w:sz="6" w:space="1" w:color="000000"/>
                              </w:pBdr>
                              <w:spacing w:line="60" w:lineRule="exact"/>
                              <w:jc w:val="right"/>
                              <w:rPr>
                                <w:b/>
                              </w:rPr>
                            </w:pPr>
                          </w:p>
                          <w:p w14:paraId="13238E15" w14:textId="73CF3EC6" w:rsidR="0028075D" w:rsidRDefault="0028075D" w:rsidP="0028075D">
                            <w:pPr>
                              <w:pBdr>
                                <w:top w:val="single" w:sz="6" w:space="1" w:color="000000"/>
                              </w:pBdr>
                              <w:jc w:val="right"/>
                            </w:pPr>
                            <w:r>
                              <w:rPr>
                                <w:b/>
                              </w:rPr>
                              <w:t>©</w:t>
                            </w:r>
                            <w:r>
                              <w:t xml:space="preserve"> </w:t>
                            </w:r>
                            <w:r w:rsidR="00A57C56">
                              <w:t xml:space="preserve">Department of </w:t>
                            </w:r>
                            <w:r w:rsidR="00891A7E">
                              <w:t>Transport &amp; Planning</w:t>
                            </w:r>
                            <w:r>
                              <w:t xml:space="preserve">  </w:t>
                            </w:r>
                            <w:bookmarkStart w:id="11" w:name="_Hlk126068249"/>
                            <w:r w:rsidR="006F7F4D">
                              <w:t>June</w:t>
                            </w:r>
                            <w:r w:rsidR="00BB056B" w:rsidRPr="00BB056B">
                              <w:t xml:space="preserve"> 2023</w:t>
                            </w:r>
                            <w:bookmarkEnd w:id="11"/>
                          </w:p>
                          <w:p w14:paraId="560E7792" w14:textId="5CE5CD5F" w:rsidR="0028075D" w:rsidRDefault="0028075D" w:rsidP="0028075D">
                            <w:pPr>
                              <w:jc w:val="right"/>
                            </w:pPr>
                            <w:r>
                              <w:t xml:space="preserve">Section 304 (Page </w:t>
                            </w:r>
                            <w:r w:rsidR="008950F6">
                              <w:t>9</w:t>
                            </w:r>
                            <w:r w:rsidR="002E03C1">
                              <w:t xml:space="preserve"> of 1</w:t>
                            </w:r>
                            <w:r w:rsidR="002177A0">
                              <w:t>1</w:t>
                            </w:r>
                            <w:r w:rsidR="002E03C1">
                              <w:t>)</w:t>
                            </w:r>
                          </w:p>
                          <w:p w14:paraId="040E01DF" w14:textId="77777777" w:rsidR="0028075D" w:rsidRDefault="0028075D" w:rsidP="0028075D"/>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DDF3" id="Text Box 5" o:spid="_x0000_s1034" type="#_x0000_t202" style="position:absolute;left:0;text-align:left;margin-left:64.2pt;margin-top:794.9pt;width:481.9pt;height:51pt;z-index:-251655168;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" stroked="f">
                <v:textbox inset="0,,0">
                  <w:txbxContent>
                    <w:p w14:paraId="364F169E" w14:textId="77777777" w:rsidR="0028075D" w:rsidRDefault="0028075D" w:rsidP="0028075D">
                      <w:pPr>
                        <w:pBdr>
                          <w:top w:val="single" w:sz="6" w:space="1" w:color="000000"/>
                        </w:pBdr>
                        <w:spacing w:line="60" w:lineRule="exact"/>
                        <w:jc w:val="right"/>
                        <w:rPr>
                          <w:b/>
                        </w:rPr>
                      </w:pPr>
                    </w:p>
                    <w:p w14:paraId="13238E15" w14:textId="73CF3EC6" w:rsidR="0028075D" w:rsidRDefault="0028075D" w:rsidP="0028075D">
                      <w:pPr>
                        <w:pBdr>
                          <w:top w:val="single" w:sz="6" w:space="1" w:color="000000"/>
                        </w:pBdr>
                        <w:jc w:val="right"/>
                      </w:pPr>
                      <w:r>
                        <w:rPr>
                          <w:b/>
                        </w:rPr>
                        <w:t>©</w:t>
                      </w:r>
                      <w:r>
                        <w:t xml:space="preserve"> </w:t>
                      </w:r>
                      <w:r w:rsidR="00A57C56">
                        <w:t xml:space="preserve">Department of </w:t>
                      </w:r>
                      <w:r w:rsidR="00891A7E">
                        <w:t>Transport &amp; Planning</w:t>
                      </w:r>
                      <w:r>
                        <w:t xml:space="preserve">  </w:t>
                      </w:r>
                      <w:bookmarkStart w:id="12" w:name="_Hlk126068249"/>
                      <w:r w:rsidR="006F7F4D">
                        <w:t>June</w:t>
                      </w:r>
                      <w:r w:rsidR="00BB056B" w:rsidRPr="00BB056B">
                        <w:t xml:space="preserve"> 2023</w:t>
                      </w:r>
                      <w:bookmarkEnd w:id="12"/>
                    </w:p>
                    <w:p w14:paraId="560E7792" w14:textId="5CE5CD5F" w:rsidR="0028075D" w:rsidRDefault="0028075D" w:rsidP="0028075D">
                      <w:pPr>
                        <w:jc w:val="right"/>
                      </w:pPr>
                      <w:r>
                        <w:t xml:space="preserve">Section 304 (Page </w:t>
                      </w:r>
                      <w:r w:rsidR="008950F6">
                        <w:t>9</w:t>
                      </w:r>
                      <w:r w:rsidR="002E03C1">
                        <w:t xml:space="preserve"> of 1</w:t>
                      </w:r>
                      <w:r w:rsidR="002177A0">
                        <w:t>1</w:t>
                      </w:r>
                      <w:r w:rsidR="002E03C1">
                        <w:t>)</w:t>
                      </w:r>
                    </w:p>
                    <w:p w14:paraId="040E01DF" w14:textId="77777777" w:rsidR="0028075D" w:rsidRDefault="0028075D" w:rsidP="0028075D"/>
                  </w:txbxContent>
                </v:textbox>
                <w10:wrap anchorx="page" anchory="page"/>
                <w10:anchorlock/>
              </v:shape>
            </w:pict>
          </mc:Fallback>
        </mc:AlternateContent>
      </w:r>
      <w:r w:rsidR="00604875">
        <w:rPr>
          <w:lang w:val="en-AU"/>
        </w:rPr>
        <w:tab/>
      </w:r>
      <w:r w:rsidR="00604875" w:rsidRPr="0073772D">
        <w:rPr>
          <w:lang w:val="en-AU"/>
        </w:rPr>
        <w:t>If the nature of material in any lot being placed has visibly altered when compared to previous lots placed, the Superintendent may require additional testing to be undertaken to confirm that the lot complies with the specified requirements for post-compaction grading and PI.</w:t>
      </w:r>
      <w:r w:rsidR="00604875">
        <w:rPr>
          <w:lang w:val="en-AU"/>
        </w:rPr>
        <w:t xml:space="preserve"> </w:t>
      </w:r>
      <w:r w:rsidR="00604875" w:rsidRPr="0073772D">
        <w:rPr>
          <w:lang w:val="en-AU"/>
        </w:rPr>
        <w:t xml:space="preserve"> </w:t>
      </w:r>
      <w:bookmarkStart w:id="12" w:name="_Hlk136846068"/>
      <w:r w:rsidR="00604875" w:rsidRPr="0073772D">
        <w:rPr>
          <w:lang w:val="en-AU"/>
        </w:rPr>
        <w:t>No additional payment will be made for this testing</w:t>
      </w:r>
      <w:bookmarkEnd w:id="12"/>
      <w:r w:rsidR="00604875" w:rsidRPr="0073772D">
        <w:rPr>
          <w:lang w:val="en-AU"/>
        </w:rPr>
        <w:t>.</w:t>
      </w:r>
    </w:p>
    <w:p w14:paraId="430AFFDF" w14:textId="52943041" w:rsidR="00A3128F" w:rsidRDefault="00A3128F" w:rsidP="00A27798">
      <w:pPr>
        <w:spacing w:before="160"/>
        <w:ind w:left="426" w:hanging="426"/>
        <w:rPr>
          <w:lang w:val="en-AU"/>
        </w:rPr>
      </w:pPr>
      <w:r w:rsidRPr="00A3128F">
        <w:rPr>
          <w:lang w:val="en-AU"/>
        </w:rPr>
        <w:tab/>
      </w:r>
      <w:r w:rsidRPr="006A340C">
        <w:rPr>
          <w:lang w:val="en-AU"/>
        </w:rPr>
        <w:t xml:space="preserve">The Contractor shall give sufficient notice to the Superintendent as to when testing of constructed work is proposed to allow the Superintendent to inspect and observe the extent of the area to be tested and the selection of sites for testing. </w:t>
      </w:r>
    </w:p>
    <w:p w14:paraId="6C6EEDE9" w14:textId="01620BBE" w:rsidR="00A3128F" w:rsidRDefault="00A3128F" w:rsidP="006A340C">
      <w:pPr>
        <w:spacing w:before="160"/>
        <w:ind w:left="426"/>
        <w:rPr>
          <w:lang w:val="en-AU"/>
        </w:rPr>
      </w:pPr>
      <w:r w:rsidRPr="00951B18">
        <w:rPr>
          <w:lang w:val="en-AU"/>
        </w:rPr>
        <w:t xml:space="preserve">Where the Contractor cannot provide test results to prove the acceptability of constructed work, the Superintendent reserves the right to direct that no further work </w:t>
      </w:r>
      <w:r w:rsidR="00A46060" w:rsidRPr="00951B18">
        <w:rPr>
          <w:lang w:val="en-AU"/>
        </w:rPr>
        <w:t>continues</w:t>
      </w:r>
      <w:r w:rsidRPr="00951B18">
        <w:rPr>
          <w:lang w:val="en-AU"/>
        </w:rPr>
        <w:t xml:space="preserve"> at</w:t>
      </w:r>
      <w:r w:rsidRPr="006A340C">
        <w:rPr>
          <w:lang w:val="en-AU"/>
        </w:rPr>
        <w:t xml:space="preserve"> that location pending receipt of a test result(s) that establishes that the work is conforming to the specified requirements. The Contractor will have no rights to claim for an extension of time or costs associated with any such direction</w:t>
      </w:r>
      <w:r w:rsidRPr="00A3128F">
        <w:rPr>
          <w:lang w:val="en-AU"/>
        </w:rPr>
        <w:t>.</w:t>
      </w:r>
    </w:p>
    <w:p w14:paraId="5B368185" w14:textId="77777777" w:rsidR="00EA2242" w:rsidRDefault="00EA2242" w:rsidP="00694072">
      <w:pPr>
        <w:spacing w:line="200" w:lineRule="exact"/>
        <w:rPr>
          <w:lang w:val="en-AU"/>
        </w:rPr>
      </w:pPr>
    </w:p>
    <w:p w14:paraId="5513A741" w14:textId="77777777" w:rsidR="00604875" w:rsidRPr="0073772D" w:rsidRDefault="00A73EB1" w:rsidP="00A73EB1">
      <w:pPr>
        <w:pStyle w:val="Heading5SS"/>
      </w:pPr>
      <w:r>
        <w:t>(b)</w:t>
      </w:r>
      <w:r>
        <w:tab/>
        <w:t>Compaction</w:t>
      </w:r>
    </w:p>
    <w:p w14:paraId="6E043D94" w14:textId="59591DFF" w:rsidR="00604875" w:rsidRPr="0073772D" w:rsidRDefault="00604875" w:rsidP="0028075D">
      <w:pPr>
        <w:tabs>
          <w:tab w:val="left" w:pos="454"/>
        </w:tabs>
        <w:spacing w:before="160"/>
        <w:ind w:left="454" w:hanging="454"/>
        <w:rPr>
          <w:lang w:val="en-AU"/>
        </w:rPr>
      </w:pPr>
      <w:r w:rsidRPr="0073772D">
        <w:rPr>
          <w:lang w:val="en-AU"/>
        </w:rPr>
        <w:tab/>
        <w:t>The Contractor shall initially test every lot for acceptance of compaction in accordance with the requirements of the Specification.  Testing of every lot shall continue until three consecutive lots of like material and/or work have achieved the standards specified in Clauses</w:t>
      </w:r>
      <w:r>
        <w:rPr>
          <w:lang w:val="en-AU"/>
        </w:rPr>
        <w:t> </w:t>
      </w:r>
      <w:r w:rsidRPr="0073772D">
        <w:rPr>
          <w:lang w:val="en-AU"/>
        </w:rPr>
        <w:t>304.0</w:t>
      </w:r>
      <w:r w:rsidR="001D1BFA">
        <w:rPr>
          <w:lang w:val="en-AU"/>
        </w:rPr>
        <w:t>9</w:t>
      </w:r>
      <w:r w:rsidRPr="0073772D">
        <w:rPr>
          <w:lang w:val="en-AU"/>
        </w:rPr>
        <w:t xml:space="preserve"> and 304.1</w:t>
      </w:r>
      <w:r w:rsidR="001D1BFA">
        <w:rPr>
          <w:lang w:val="en-AU"/>
        </w:rPr>
        <w:t>1</w:t>
      </w:r>
      <w:r w:rsidRPr="0073772D">
        <w:rPr>
          <w:lang w:val="en-AU"/>
        </w:rPr>
        <w:t xml:space="preserve"> when tested for the first time.  The Contractor may reduce the frequency of compaction testing to the minimum test frequency as specified in Table</w:t>
      </w:r>
      <w:r>
        <w:rPr>
          <w:lang w:val="en-AU"/>
        </w:rPr>
        <w:t> </w:t>
      </w:r>
      <w:r w:rsidRPr="0073772D">
        <w:rPr>
          <w:lang w:val="en-AU"/>
        </w:rPr>
        <w:t>304.1</w:t>
      </w:r>
      <w:r w:rsidR="001D1BFA">
        <w:rPr>
          <w:lang w:val="en-AU"/>
        </w:rPr>
        <w:t>2</w:t>
      </w:r>
      <w:r w:rsidRPr="0073772D">
        <w:rPr>
          <w:lang w:val="en-AU"/>
        </w:rPr>
        <w:t>1 after satisfying this requirement.</w:t>
      </w:r>
    </w:p>
    <w:p w14:paraId="33BB5638" w14:textId="77777777" w:rsidR="00604875" w:rsidRPr="0073772D" w:rsidRDefault="00604875" w:rsidP="0028075D">
      <w:pPr>
        <w:tabs>
          <w:tab w:val="left" w:pos="454"/>
        </w:tabs>
        <w:spacing w:before="160"/>
        <w:ind w:left="454" w:hanging="454"/>
        <w:rPr>
          <w:lang w:val="en-AU"/>
        </w:rPr>
      </w:pPr>
      <w:r w:rsidRPr="0073772D">
        <w:rPr>
          <w:lang w:val="en-AU"/>
        </w:rPr>
        <w:tab/>
        <w:t xml:space="preserve">The Contractor may continue to test at the minimum frequency until such time as a lot fails to achieve the specified requirements.  All subsequent lots shall be tested until three consecutive lots of like material and work have achieved the specified </w:t>
      </w:r>
      <w:proofErr w:type="gramStart"/>
      <w:r w:rsidRPr="0073772D">
        <w:rPr>
          <w:lang w:val="en-AU"/>
        </w:rPr>
        <w:t>standard,</w:t>
      </w:r>
      <w:proofErr w:type="gramEnd"/>
      <w:r w:rsidRPr="0073772D">
        <w:rPr>
          <w:lang w:val="en-AU"/>
        </w:rPr>
        <w:t xml:space="preserve"> at which time the frequency of testing may revert to the minimum test frequency.</w:t>
      </w:r>
    </w:p>
    <w:p w14:paraId="34E77B23" w14:textId="55F3F0C1" w:rsidR="00604875" w:rsidRPr="0073772D" w:rsidRDefault="00604875" w:rsidP="0028075D">
      <w:pPr>
        <w:tabs>
          <w:tab w:val="left" w:pos="454"/>
        </w:tabs>
        <w:spacing w:before="160"/>
        <w:ind w:left="454" w:hanging="454"/>
        <w:rPr>
          <w:lang w:val="en-AU"/>
        </w:rPr>
      </w:pPr>
      <w:r w:rsidRPr="0073772D">
        <w:rPr>
          <w:lang w:val="en-AU"/>
        </w:rPr>
        <w:tab/>
        <w:t xml:space="preserve">If the Contractor is testing at the minimum frequency and any test lot does not meet </w:t>
      </w:r>
      <w:r w:rsidR="001B4939">
        <w:rPr>
          <w:lang w:val="en-AU"/>
        </w:rPr>
        <w:t xml:space="preserve">the </w:t>
      </w:r>
      <w:r w:rsidR="00095C34">
        <w:rPr>
          <w:lang w:val="en-AU"/>
        </w:rPr>
        <w:t>S</w:t>
      </w:r>
      <w:r w:rsidRPr="0073772D">
        <w:rPr>
          <w:lang w:val="en-AU"/>
        </w:rPr>
        <w:t xml:space="preserve">pecification requirements, the Superintendent may require any previous untested lots between the last lot to be tested and the failed lot to be tested. </w:t>
      </w:r>
      <w:r>
        <w:rPr>
          <w:lang w:val="en-AU"/>
        </w:rPr>
        <w:t xml:space="preserve"> </w:t>
      </w:r>
      <w:r w:rsidR="00095C34" w:rsidRPr="00095C34">
        <w:rPr>
          <w:lang w:val="en-AU"/>
        </w:rPr>
        <w:t>No additional payment will be made for this testing</w:t>
      </w:r>
      <w:r w:rsidR="00095C34">
        <w:rPr>
          <w:lang w:val="en-AU"/>
        </w:rPr>
        <w:t>.</w:t>
      </w:r>
      <w:r w:rsidR="00095C34" w:rsidRPr="00095C34">
        <w:rPr>
          <w:lang w:val="en-AU"/>
        </w:rPr>
        <w:t xml:space="preserve"> </w:t>
      </w:r>
    </w:p>
    <w:p w14:paraId="2F6BAA8F" w14:textId="77777777" w:rsidR="00604875" w:rsidRDefault="00604875" w:rsidP="00694072">
      <w:pPr>
        <w:spacing w:line="200" w:lineRule="exact"/>
        <w:rPr>
          <w:lang w:val="en-AU"/>
        </w:rPr>
      </w:pPr>
    </w:p>
    <w:p w14:paraId="507AF64E" w14:textId="77777777" w:rsidR="00257FF9" w:rsidRPr="0073772D" w:rsidRDefault="00257FF9" w:rsidP="00A73EB1">
      <w:pPr>
        <w:pStyle w:val="Heading5SS"/>
      </w:pPr>
      <w:r w:rsidRPr="0073772D">
        <w:t>(c)</w:t>
      </w:r>
      <w:r w:rsidRPr="0073772D">
        <w:tab/>
        <w:t>Post-compaction Grading and Plasticity Index (PI)</w:t>
      </w:r>
    </w:p>
    <w:p w14:paraId="1847FDAF" w14:textId="77777777" w:rsidR="00257FF9" w:rsidRPr="0073772D" w:rsidRDefault="00257FF9" w:rsidP="0028075D">
      <w:pPr>
        <w:tabs>
          <w:tab w:val="left" w:pos="454"/>
          <w:tab w:val="right" w:pos="851"/>
          <w:tab w:val="left" w:pos="993"/>
        </w:tabs>
        <w:spacing w:before="200"/>
        <w:ind w:left="992" w:hanging="992"/>
        <w:rPr>
          <w:lang w:val="en-AU"/>
        </w:rPr>
      </w:pPr>
      <w:r>
        <w:rPr>
          <w:lang w:val="en-AU"/>
        </w:rPr>
        <w:tab/>
      </w:r>
      <w:r>
        <w:rPr>
          <w:lang w:val="en-AU"/>
        </w:rPr>
        <w:tab/>
      </w:r>
      <w:r w:rsidRPr="0073772D">
        <w:rPr>
          <w:lang w:val="en-AU"/>
        </w:rPr>
        <w:t>(i)</w:t>
      </w:r>
      <w:r w:rsidRPr="0073772D">
        <w:rPr>
          <w:lang w:val="en-AU"/>
        </w:rPr>
        <w:tab/>
        <w:t>Scale A Requirements for Post Compaction Grading and PI Testing</w:t>
      </w:r>
    </w:p>
    <w:p w14:paraId="1CDBD2E8" w14:textId="4A25AD2B" w:rsidR="002177A0" w:rsidRDefault="00257FF9" w:rsidP="0028075D">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 xml:space="preserve">Where </w:t>
      </w:r>
      <w:r w:rsidR="00FC1266">
        <w:rPr>
          <w:lang w:val="en-AU"/>
        </w:rPr>
        <w:t>testing</w:t>
      </w:r>
      <w:r w:rsidRPr="0073772D">
        <w:rPr>
          <w:lang w:val="en-AU"/>
        </w:rPr>
        <w:t xml:space="preserve"> is specified in Clause</w:t>
      </w:r>
      <w:r>
        <w:rPr>
          <w:lang w:val="en-AU"/>
        </w:rPr>
        <w:t> </w:t>
      </w:r>
      <w:r w:rsidRPr="0073772D">
        <w:rPr>
          <w:lang w:val="en-AU"/>
        </w:rPr>
        <w:t>304.1</w:t>
      </w:r>
      <w:r w:rsidR="001D1BFA">
        <w:rPr>
          <w:lang w:val="en-AU"/>
        </w:rPr>
        <w:t>1</w:t>
      </w:r>
      <w:r w:rsidRPr="0073772D">
        <w:rPr>
          <w:lang w:val="en-AU"/>
        </w:rPr>
        <w:t>(c) or (d)</w:t>
      </w:r>
      <w:r w:rsidR="00FC1266">
        <w:rPr>
          <w:lang w:val="en-AU"/>
        </w:rPr>
        <w:t xml:space="preserve"> and Clause 304.1</w:t>
      </w:r>
      <w:r w:rsidR="001D1BFA">
        <w:rPr>
          <w:lang w:val="en-AU"/>
        </w:rPr>
        <w:t>4</w:t>
      </w:r>
      <w:r w:rsidR="00FC1266">
        <w:rPr>
          <w:lang w:val="en-AU"/>
        </w:rPr>
        <w:t xml:space="preserve"> requires it to be Scale A</w:t>
      </w:r>
      <w:r w:rsidRPr="0073772D">
        <w:rPr>
          <w:lang w:val="en-AU"/>
        </w:rPr>
        <w:t>, all pavement layers shall be tested for post-compaction grading and PI at t</w:t>
      </w:r>
      <w:r>
        <w:rPr>
          <w:lang w:val="en-AU"/>
        </w:rPr>
        <w:t>he frequency specified in Table </w:t>
      </w:r>
      <w:r w:rsidRPr="0073772D">
        <w:rPr>
          <w:lang w:val="en-AU"/>
        </w:rPr>
        <w:t>304.1</w:t>
      </w:r>
      <w:r w:rsidR="001D1BFA">
        <w:rPr>
          <w:lang w:val="en-AU"/>
        </w:rPr>
        <w:t>2</w:t>
      </w:r>
      <w:r w:rsidRPr="0073772D">
        <w:rPr>
          <w:lang w:val="en-AU"/>
        </w:rPr>
        <w:t>1.</w:t>
      </w:r>
    </w:p>
    <w:p w14:paraId="3836C7D4" w14:textId="5C3803D5" w:rsidR="00257FF9" w:rsidRPr="0028075D" w:rsidRDefault="002177A0" w:rsidP="0068168C">
      <w:pPr>
        <w:widowControl/>
        <w:ind w:left="993"/>
        <w:rPr>
          <w:lang w:val="en-AU"/>
        </w:rPr>
      </w:pPr>
      <w:r>
        <w:rPr>
          <w:lang w:val="en-AU"/>
        </w:rPr>
        <w:br w:type="page"/>
      </w:r>
      <w:r w:rsidR="00257FF9" w:rsidRPr="0028075D">
        <w:rPr>
          <w:lang w:val="en-AU"/>
        </w:rPr>
        <w:lastRenderedPageBreak/>
        <w:t>The first lot of each pavement layer shall be tested for post-compaction grading and PI. If</w:t>
      </w:r>
      <w:r w:rsidR="0028075D">
        <w:rPr>
          <w:lang w:val="en-AU"/>
        </w:rPr>
        <w:t> </w:t>
      </w:r>
      <w:r w:rsidR="00257FF9" w:rsidRPr="0028075D">
        <w:rPr>
          <w:lang w:val="en-AU"/>
        </w:rPr>
        <w:t>the lot satisfies the requirements specified in Clause 304.1</w:t>
      </w:r>
      <w:r w:rsidR="001D1BFA">
        <w:rPr>
          <w:lang w:val="en-AU"/>
        </w:rPr>
        <w:t>1</w:t>
      </w:r>
      <w:r w:rsidR="00257FF9" w:rsidRPr="0028075D">
        <w:rPr>
          <w:lang w:val="en-AU"/>
        </w:rPr>
        <w:t>(a) and (b) as applicable, the Contractor may test at the minimum frequency as specified in Table 304.1</w:t>
      </w:r>
      <w:r w:rsidR="001D1BFA">
        <w:rPr>
          <w:lang w:val="en-AU"/>
        </w:rPr>
        <w:t>2</w:t>
      </w:r>
      <w:r w:rsidR="00257FF9" w:rsidRPr="0028075D">
        <w:rPr>
          <w:lang w:val="en-AU"/>
        </w:rPr>
        <w:t>1.  The Contractor shall immediately notify the Superintendent of any lot that does not meet the specified requirements and any subsequent lot shall be tested as if it were the initial lot.  If any lot meets the specified requirements but is reworked to comply with the specified compaction requirements, it shall be retested for compliance with specified requirements.</w:t>
      </w:r>
    </w:p>
    <w:p w14:paraId="289CD6AD" w14:textId="256F0298" w:rsidR="00257FF9" w:rsidRPr="0028075D" w:rsidRDefault="00257FF9" w:rsidP="0028075D">
      <w:pPr>
        <w:tabs>
          <w:tab w:val="left" w:pos="454"/>
          <w:tab w:val="right" w:pos="851"/>
          <w:tab w:val="left" w:pos="993"/>
        </w:tabs>
        <w:spacing w:before="200"/>
        <w:ind w:left="992" w:hanging="992"/>
        <w:rPr>
          <w:lang w:val="en-AU"/>
        </w:rPr>
      </w:pPr>
      <w:r w:rsidRPr="0028075D">
        <w:rPr>
          <w:lang w:val="en-AU"/>
        </w:rPr>
        <w:tab/>
      </w:r>
      <w:r w:rsidRPr="0028075D">
        <w:rPr>
          <w:lang w:val="en-AU"/>
        </w:rPr>
        <w:tab/>
      </w:r>
      <w:r w:rsidRPr="0028075D">
        <w:rPr>
          <w:lang w:val="en-AU"/>
        </w:rPr>
        <w:tab/>
        <w:t xml:space="preserve">If the Contractor is testing at the minimum frequency and any test lot does not meet </w:t>
      </w:r>
      <w:r w:rsidR="001B4939">
        <w:rPr>
          <w:lang w:val="en-AU"/>
        </w:rPr>
        <w:t xml:space="preserve">the </w:t>
      </w:r>
      <w:r w:rsidRPr="0028075D">
        <w:rPr>
          <w:lang w:val="en-AU"/>
        </w:rPr>
        <w:t xml:space="preserve">specification requirements, the Superintendent may require the testing of the post-compaction grading and PI of all lots constructed after the last tested lot.  </w:t>
      </w:r>
      <w:r w:rsidR="00095C34" w:rsidRPr="00095C34">
        <w:rPr>
          <w:lang w:val="en-AU"/>
        </w:rPr>
        <w:t>No additional payment will be made for this testing</w:t>
      </w:r>
      <w:r w:rsidR="00095C34">
        <w:rPr>
          <w:lang w:val="en-AU"/>
        </w:rPr>
        <w:t>.</w:t>
      </w:r>
      <w:r w:rsidR="00095C34" w:rsidRPr="00095C34">
        <w:rPr>
          <w:lang w:val="en-AU"/>
        </w:rPr>
        <w:t xml:space="preserve"> </w:t>
      </w:r>
    </w:p>
    <w:p w14:paraId="23E46957" w14:textId="77777777" w:rsidR="00257FF9" w:rsidRPr="0073772D" w:rsidRDefault="00257FF9" w:rsidP="0028075D">
      <w:pPr>
        <w:tabs>
          <w:tab w:val="left" w:pos="454"/>
          <w:tab w:val="right" w:pos="851"/>
          <w:tab w:val="left" w:pos="993"/>
        </w:tabs>
        <w:spacing w:before="200"/>
        <w:ind w:left="992" w:hanging="992"/>
        <w:rPr>
          <w:lang w:val="en-AU"/>
        </w:rPr>
      </w:pPr>
      <w:r>
        <w:rPr>
          <w:lang w:val="en-AU"/>
        </w:rPr>
        <w:tab/>
      </w:r>
      <w:r>
        <w:rPr>
          <w:lang w:val="en-AU"/>
        </w:rPr>
        <w:tab/>
      </w:r>
      <w:r w:rsidRPr="0073772D">
        <w:rPr>
          <w:lang w:val="en-AU"/>
        </w:rPr>
        <w:t>(ii)</w:t>
      </w:r>
      <w:r w:rsidRPr="0073772D">
        <w:rPr>
          <w:lang w:val="en-AU"/>
        </w:rPr>
        <w:tab/>
        <w:t>Scale B Requirements for Post Compaction Grading and PI Testing</w:t>
      </w:r>
    </w:p>
    <w:p w14:paraId="0CA9F4D1" w14:textId="1AF6AC48" w:rsidR="00257FF9" w:rsidRPr="0073772D" w:rsidRDefault="007B0DF9" w:rsidP="00524FC1">
      <w:pPr>
        <w:tabs>
          <w:tab w:val="left" w:pos="454"/>
          <w:tab w:val="right" w:pos="851"/>
          <w:tab w:val="left" w:pos="993"/>
        </w:tabs>
        <w:spacing w:before="200"/>
        <w:ind w:left="992" w:hanging="992"/>
        <w:rPr>
          <w:lang w:val="en-AU"/>
        </w:rPr>
      </w:pPr>
      <w:r>
        <w:rPr>
          <w:lang w:val="en-AU"/>
        </w:rPr>
        <w:tab/>
      </w:r>
      <w:r>
        <w:rPr>
          <w:lang w:val="en-AU"/>
        </w:rPr>
        <w:tab/>
      </w:r>
      <w:r>
        <w:rPr>
          <w:lang w:val="en-AU"/>
        </w:rPr>
        <w:tab/>
      </w:r>
      <w:r w:rsidR="00257FF9" w:rsidRPr="0073772D">
        <w:rPr>
          <w:lang w:val="en-AU"/>
        </w:rPr>
        <w:t xml:space="preserve">Where </w:t>
      </w:r>
      <w:r w:rsidR="000172E6">
        <w:rPr>
          <w:lang w:val="en-AU"/>
        </w:rPr>
        <w:t>testing</w:t>
      </w:r>
      <w:r w:rsidR="00257FF9" w:rsidRPr="0073772D">
        <w:rPr>
          <w:lang w:val="en-AU"/>
        </w:rPr>
        <w:t xml:space="preserve"> is specified in Clause</w:t>
      </w:r>
      <w:r>
        <w:rPr>
          <w:lang w:val="en-AU"/>
        </w:rPr>
        <w:t> 304.1</w:t>
      </w:r>
      <w:r w:rsidR="001D1BFA">
        <w:rPr>
          <w:lang w:val="en-AU"/>
        </w:rPr>
        <w:t>1</w:t>
      </w:r>
      <w:r w:rsidR="00257FF9" w:rsidRPr="0073772D">
        <w:rPr>
          <w:lang w:val="en-AU"/>
        </w:rPr>
        <w:t>(c) or (d)</w:t>
      </w:r>
      <w:r w:rsidR="000172E6">
        <w:rPr>
          <w:lang w:val="en-AU"/>
        </w:rPr>
        <w:t xml:space="preserve"> and Clause 304.1</w:t>
      </w:r>
      <w:r w:rsidR="001D1BFA">
        <w:rPr>
          <w:lang w:val="en-AU"/>
        </w:rPr>
        <w:t>4</w:t>
      </w:r>
      <w:r w:rsidR="000172E6">
        <w:rPr>
          <w:lang w:val="en-AU"/>
        </w:rPr>
        <w:t xml:space="preserve"> requires it to be Scale B</w:t>
      </w:r>
      <w:r w:rsidR="00257FF9" w:rsidRPr="0073772D">
        <w:rPr>
          <w:lang w:val="en-AU"/>
        </w:rPr>
        <w:t>, the first lot of each pavement course shall be tested for post-compaction grading and PI.</w:t>
      </w:r>
    </w:p>
    <w:p w14:paraId="6F21B0F7" w14:textId="49A7F2C3" w:rsidR="00257FF9" w:rsidRPr="0073772D" w:rsidRDefault="007B0DF9" w:rsidP="0028075D">
      <w:pPr>
        <w:tabs>
          <w:tab w:val="left" w:pos="454"/>
          <w:tab w:val="right" w:pos="851"/>
          <w:tab w:val="left" w:pos="993"/>
        </w:tabs>
        <w:spacing w:before="200"/>
        <w:ind w:left="992" w:hanging="992"/>
        <w:rPr>
          <w:lang w:val="en-AU"/>
        </w:rPr>
      </w:pPr>
      <w:r>
        <w:rPr>
          <w:lang w:val="en-AU"/>
        </w:rPr>
        <w:tab/>
      </w:r>
      <w:r>
        <w:rPr>
          <w:lang w:val="en-AU"/>
        </w:rPr>
        <w:tab/>
      </w:r>
      <w:r>
        <w:rPr>
          <w:lang w:val="en-AU"/>
        </w:rPr>
        <w:tab/>
      </w:r>
      <w:r w:rsidR="00257FF9" w:rsidRPr="0073772D">
        <w:rPr>
          <w:lang w:val="en-AU"/>
        </w:rPr>
        <w:t xml:space="preserve">If the first lot </w:t>
      </w:r>
      <w:r w:rsidR="001B4939">
        <w:rPr>
          <w:lang w:val="en-AU"/>
        </w:rPr>
        <w:t xml:space="preserve">of </w:t>
      </w:r>
      <w:r w:rsidR="00257FF9" w:rsidRPr="0073772D">
        <w:rPr>
          <w:lang w:val="en-AU"/>
        </w:rPr>
        <w:t>each pavement course satisfies the specified post co</w:t>
      </w:r>
      <w:r>
        <w:rPr>
          <w:lang w:val="en-AU"/>
        </w:rPr>
        <w:t>mpaction requirements in Clause </w:t>
      </w:r>
      <w:r w:rsidR="00257FF9" w:rsidRPr="0073772D">
        <w:rPr>
          <w:lang w:val="en-AU"/>
        </w:rPr>
        <w:t>304.1</w:t>
      </w:r>
      <w:r w:rsidR="001D1BFA">
        <w:rPr>
          <w:lang w:val="en-AU"/>
        </w:rPr>
        <w:t>1</w:t>
      </w:r>
      <w:r w:rsidR="00257FF9" w:rsidRPr="0073772D">
        <w:rPr>
          <w:lang w:val="en-AU"/>
        </w:rPr>
        <w:t>(a) and</w:t>
      </w:r>
      <w:r>
        <w:rPr>
          <w:lang w:val="en-AU"/>
        </w:rPr>
        <w:t> </w:t>
      </w:r>
      <w:r w:rsidR="00257FF9" w:rsidRPr="0073772D">
        <w:rPr>
          <w:lang w:val="en-AU"/>
        </w:rPr>
        <w:t>(b), as applicable, no further post-compaction testing will be required for that pavement course.</w:t>
      </w:r>
    </w:p>
    <w:p w14:paraId="7A8EF906" w14:textId="67670161" w:rsidR="00257FF9" w:rsidRPr="007B0DF9" w:rsidRDefault="007B0DF9" w:rsidP="0028075D">
      <w:pPr>
        <w:tabs>
          <w:tab w:val="left" w:pos="454"/>
          <w:tab w:val="right" w:pos="851"/>
          <w:tab w:val="left" w:pos="993"/>
        </w:tabs>
        <w:spacing w:before="200"/>
        <w:ind w:left="992" w:hanging="992"/>
        <w:rPr>
          <w:b/>
          <w:lang w:val="en-AU"/>
        </w:rPr>
      </w:pPr>
      <w:r>
        <w:rPr>
          <w:b/>
          <w:lang w:val="en-AU"/>
        </w:rPr>
        <w:tab/>
      </w:r>
      <w:r>
        <w:rPr>
          <w:b/>
          <w:lang w:val="en-AU"/>
        </w:rPr>
        <w:tab/>
      </w:r>
      <w:r>
        <w:rPr>
          <w:b/>
          <w:lang w:val="en-AU"/>
        </w:rPr>
        <w:tab/>
      </w:r>
      <w:r w:rsidR="00257FF9" w:rsidRPr="007B0DF9">
        <w:rPr>
          <w:b/>
          <w:lang w:val="en-AU"/>
        </w:rPr>
        <w:t>If the first lot does not meet the r</w:t>
      </w:r>
      <w:r>
        <w:rPr>
          <w:b/>
          <w:lang w:val="en-AU"/>
        </w:rPr>
        <w:t>equirements specified in Clause </w:t>
      </w:r>
      <w:r w:rsidR="00257FF9" w:rsidRPr="007B0DF9">
        <w:rPr>
          <w:b/>
          <w:lang w:val="en-AU"/>
        </w:rPr>
        <w:t>304.1</w:t>
      </w:r>
      <w:r w:rsidR="001D1BFA">
        <w:rPr>
          <w:b/>
          <w:lang w:val="en-AU"/>
        </w:rPr>
        <w:t>1</w:t>
      </w:r>
      <w:r w:rsidR="00257FF9" w:rsidRPr="007B0DF9">
        <w:rPr>
          <w:b/>
          <w:lang w:val="en-AU"/>
        </w:rPr>
        <w:t>(a) and (b), the Contractor shall seek approval from the Superintendent before work proceeds.</w:t>
      </w:r>
    </w:p>
    <w:p w14:paraId="59F460C7" w14:textId="77777777" w:rsidR="00524FC1" w:rsidRPr="0073772D" w:rsidRDefault="00524FC1" w:rsidP="00524FC1">
      <w:pPr>
        <w:tabs>
          <w:tab w:val="left" w:pos="454"/>
          <w:tab w:val="right" w:pos="851"/>
          <w:tab w:val="left" w:pos="993"/>
        </w:tabs>
        <w:spacing w:before="200"/>
        <w:ind w:left="992" w:hanging="992"/>
        <w:rPr>
          <w:lang w:val="en-AU"/>
        </w:rPr>
      </w:pPr>
      <w:r>
        <w:rPr>
          <w:lang w:val="en-AU"/>
        </w:rPr>
        <w:tab/>
      </w:r>
      <w:r>
        <w:rPr>
          <w:lang w:val="en-AU"/>
        </w:rPr>
        <w:tab/>
        <w:t>(iii)</w:t>
      </w:r>
      <w:r>
        <w:rPr>
          <w:lang w:val="en-AU"/>
        </w:rPr>
        <w:tab/>
      </w:r>
      <w:r w:rsidRPr="0073772D">
        <w:rPr>
          <w:lang w:val="en-AU"/>
        </w:rPr>
        <w:t>Scale C Requirements for Post Compaction Grading and PI Testing</w:t>
      </w:r>
    </w:p>
    <w:p w14:paraId="0F31870A" w14:textId="77777777" w:rsidR="00524FC1" w:rsidRPr="0073772D" w:rsidRDefault="00524FC1" w:rsidP="00524FC1">
      <w:pPr>
        <w:tabs>
          <w:tab w:val="left" w:pos="454"/>
          <w:tab w:val="right" w:pos="851"/>
          <w:tab w:val="left" w:pos="993"/>
        </w:tabs>
        <w:spacing w:before="200"/>
        <w:ind w:left="992" w:hanging="992"/>
        <w:rPr>
          <w:lang w:val="en-AU"/>
        </w:rPr>
      </w:pPr>
      <w:r>
        <w:rPr>
          <w:lang w:val="en-AU"/>
        </w:rPr>
        <w:tab/>
      </w:r>
      <w:r>
        <w:rPr>
          <w:lang w:val="en-AU"/>
        </w:rPr>
        <w:tab/>
      </w:r>
      <w:r>
        <w:rPr>
          <w:lang w:val="en-AU"/>
        </w:rPr>
        <w:tab/>
      </w:r>
      <w:r w:rsidRPr="0073772D">
        <w:rPr>
          <w:lang w:val="en-AU"/>
        </w:rPr>
        <w:t xml:space="preserve">Post compaction grading </w:t>
      </w:r>
      <w:r>
        <w:rPr>
          <w:lang w:val="en-AU"/>
        </w:rPr>
        <w:t>and PI testing is not required.</w:t>
      </w:r>
    </w:p>
    <w:p w14:paraId="7A164ED0" w14:textId="77777777" w:rsidR="00524FC1" w:rsidRDefault="00524FC1" w:rsidP="00524FC1">
      <w:pPr>
        <w:rPr>
          <w:lang w:val="en-AU"/>
        </w:rPr>
      </w:pPr>
    </w:p>
    <w:p w14:paraId="44DA8D01" w14:textId="6937788C" w:rsidR="000172E6" w:rsidRPr="0073772D" w:rsidRDefault="009014E4" w:rsidP="00A75980">
      <w:pPr>
        <w:spacing w:line="80" w:lineRule="exact"/>
        <w:rPr>
          <w:lang w:val="en-AU"/>
        </w:rPr>
      </w:pPr>
      <w:r>
        <w:rPr>
          <w:noProof/>
        </w:rPr>
        <mc:AlternateContent>
          <mc:Choice Requires="wps">
            <w:drawing>
              <wp:anchor distT="71755" distB="0" distL="114300" distR="114300" simplePos="0" relativeHeight="251662336" behindDoc="1" locked="1" layoutInCell="1" allowOverlap="1" wp14:anchorId="7F4F2836" wp14:editId="67488B7F">
                <wp:simplePos x="0" y="0"/>
                <wp:positionH relativeFrom="margin">
                  <wp:align>left</wp:align>
                </wp:positionH>
                <wp:positionV relativeFrom="page">
                  <wp:posOffset>10100945</wp:posOffset>
                </wp:positionV>
                <wp:extent cx="6120130" cy="6223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22300"/>
                        </a:xfrm>
                        <a:prstGeom prst="rect">
                          <a:avLst/>
                        </a:prstGeom>
                        <a:solidFill>
                          <a:srgbClr val="FFFFFF"/>
                        </a:solidFill>
                        <a:ln>
                          <a:noFill/>
                        </a:ln>
                      </wps:spPr>
                      <wps:txbx>
                        <w:txbxContent>
                          <w:p w14:paraId="1732E60B" w14:textId="77777777" w:rsidR="00621646" w:rsidRDefault="00621646" w:rsidP="002B193C">
                            <w:pPr>
                              <w:pBdr>
                                <w:top w:val="single" w:sz="6" w:space="2" w:color="000000"/>
                              </w:pBdr>
                              <w:spacing w:line="60" w:lineRule="exact"/>
                              <w:jc w:val="right"/>
                              <w:rPr>
                                <w:b/>
                              </w:rPr>
                            </w:pPr>
                          </w:p>
                          <w:p w14:paraId="16AFF171" w14:textId="1E0D04A0" w:rsidR="00621646" w:rsidRDefault="00621646" w:rsidP="002B193C">
                            <w:pPr>
                              <w:pBdr>
                                <w:top w:val="single" w:sz="6" w:space="2" w:color="000000"/>
                              </w:pBdr>
                              <w:jc w:val="right"/>
                            </w:pPr>
                            <w:r>
                              <w:rPr>
                                <w:b/>
                              </w:rPr>
                              <w:t>©</w:t>
                            </w:r>
                            <w:r>
                              <w:t xml:space="preserve"> </w:t>
                            </w:r>
                            <w:r w:rsidR="00A57C56">
                              <w:t xml:space="preserve">Department of </w:t>
                            </w:r>
                            <w:r w:rsidR="00891A7E">
                              <w:t>Transport &amp; Planning</w:t>
                            </w:r>
                            <w:r>
                              <w:t xml:space="preserve">  </w:t>
                            </w:r>
                            <w:r w:rsidR="006F7F4D">
                              <w:t>June</w:t>
                            </w:r>
                            <w:r w:rsidR="00BB056B">
                              <w:t xml:space="preserve"> </w:t>
                            </w:r>
                            <w:r w:rsidR="0024297E">
                              <w:t>20</w:t>
                            </w:r>
                            <w:r w:rsidR="00BB056B">
                              <w:t>2</w:t>
                            </w:r>
                            <w:r w:rsidR="0024297E">
                              <w:t>3</w:t>
                            </w:r>
                          </w:p>
                          <w:p w14:paraId="76CE2D6D" w14:textId="05835B4B" w:rsidR="00621646" w:rsidRDefault="00524FC1" w:rsidP="00621646">
                            <w:pPr>
                              <w:jc w:val="right"/>
                            </w:pPr>
                            <w:r>
                              <w:t xml:space="preserve">Section 304 (Page </w:t>
                            </w:r>
                            <w:r w:rsidR="008950F6">
                              <w:t>10</w:t>
                            </w:r>
                            <w:r w:rsidR="002E03C1">
                              <w:t xml:space="preserve"> of 1</w:t>
                            </w:r>
                            <w:r w:rsidR="002177A0">
                              <w:t>1</w:t>
                            </w:r>
                            <w:r w:rsidR="002E03C1">
                              <w:t>)</w:t>
                            </w:r>
                          </w:p>
                          <w:p w14:paraId="5EB1A356" w14:textId="77777777" w:rsidR="00621646" w:rsidRDefault="00621646" w:rsidP="00621646"/>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2836" id="Text Box 4" o:spid="_x0000_s1035" type="#_x0000_t202" style="position:absolute;margin-left:0;margin-top:795.35pt;width:481.9pt;height:49pt;z-index:-251654144;visibility:visible;mso-wrap-style:square;mso-width-percent:0;mso-height-percent:0;mso-wrap-distance-left:9pt;mso-wrap-distance-top:5.65pt;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" stroked="f">
                <v:textbox inset="0,,0">
                  <w:txbxContent>
                    <w:p w14:paraId="1732E60B" w14:textId="77777777" w:rsidR="00621646" w:rsidRDefault="00621646" w:rsidP="002B193C">
                      <w:pPr>
                        <w:pBdr>
                          <w:top w:val="single" w:sz="6" w:space="2" w:color="000000"/>
                        </w:pBdr>
                        <w:spacing w:line="60" w:lineRule="exact"/>
                        <w:jc w:val="right"/>
                        <w:rPr>
                          <w:b/>
                        </w:rPr>
                      </w:pPr>
                    </w:p>
                    <w:p w14:paraId="16AFF171" w14:textId="1E0D04A0" w:rsidR="00621646" w:rsidRDefault="00621646" w:rsidP="002B193C">
                      <w:pPr>
                        <w:pBdr>
                          <w:top w:val="single" w:sz="6" w:space="2" w:color="000000"/>
                        </w:pBdr>
                        <w:jc w:val="right"/>
                      </w:pPr>
                      <w:r>
                        <w:rPr>
                          <w:b/>
                        </w:rPr>
                        <w:t>©</w:t>
                      </w:r>
                      <w:r>
                        <w:t xml:space="preserve"> </w:t>
                      </w:r>
                      <w:r w:rsidR="00A57C56">
                        <w:t xml:space="preserve">Department of </w:t>
                      </w:r>
                      <w:r w:rsidR="00891A7E">
                        <w:t>Transport &amp; Planning</w:t>
                      </w:r>
                      <w:r>
                        <w:t xml:space="preserve">  </w:t>
                      </w:r>
                      <w:r w:rsidR="006F7F4D">
                        <w:t>June</w:t>
                      </w:r>
                      <w:r w:rsidR="00BB056B">
                        <w:t xml:space="preserve"> </w:t>
                      </w:r>
                      <w:r w:rsidR="0024297E">
                        <w:t>20</w:t>
                      </w:r>
                      <w:r w:rsidR="00BB056B">
                        <w:t>2</w:t>
                      </w:r>
                      <w:r w:rsidR="0024297E">
                        <w:t>3</w:t>
                      </w:r>
                    </w:p>
                    <w:p w14:paraId="76CE2D6D" w14:textId="05835B4B" w:rsidR="00621646" w:rsidRDefault="00524FC1" w:rsidP="00621646">
                      <w:pPr>
                        <w:jc w:val="right"/>
                      </w:pPr>
                      <w:r>
                        <w:t xml:space="preserve">Section 304 (Page </w:t>
                      </w:r>
                      <w:r w:rsidR="008950F6">
                        <w:t>10</w:t>
                      </w:r>
                      <w:r w:rsidR="002E03C1">
                        <w:t xml:space="preserve"> of 1</w:t>
                      </w:r>
                      <w:r w:rsidR="002177A0">
                        <w:t>1</w:t>
                      </w:r>
                      <w:r w:rsidR="002E03C1">
                        <w:t>)</w:t>
                      </w:r>
                    </w:p>
                    <w:p w14:paraId="5EB1A356" w14:textId="77777777" w:rsidR="00621646" w:rsidRDefault="00621646" w:rsidP="00621646"/>
                  </w:txbxContent>
                </v:textbox>
                <w10:wrap anchorx="margin" anchory="page"/>
                <w10:anchorlock/>
              </v:shape>
            </w:pict>
          </mc:Fallback>
        </mc:AlternateContent>
      </w:r>
    </w:p>
    <w:p w14:paraId="0F603A8E" w14:textId="4675ACE5" w:rsidR="007E2D6C" w:rsidRPr="00A75980" w:rsidRDefault="00F60D2F" w:rsidP="00A75980">
      <w:pPr>
        <w:tabs>
          <w:tab w:val="left" w:pos="0"/>
          <w:tab w:val="left" w:pos="1418"/>
        </w:tabs>
        <w:ind w:left="1418" w:hanging="1985"/>
        <w:rPr>
          <w:b/>
        </w:rPr>
      </w:pPr>
      <w:r w:rsidRPr="00A75980">
        <w:rPr>
          <w:b/>
        </w:rPr>
        <w:t>***</w:t>
      </w:r>
      <w:r w:rsidRPr="00A75980">
        <w:rPr>
          <w:b/>
        </w:rPr>
        <w:tab/>
      </w:r>
      <w:r w:rsidR="007E2D6C" w:rsidRPr="00A75980">
        <w:rPr>
          <w:b/>
        </w:rPr>
        <w:t>Table 304.1</w:t>
      </w:r>
      <w:r w:rsidR="001D1BFA">
        <w:rPr>
          <w:b/>
        </w:rPr>
        <w:t>2</w:t>
      </w:r>
      <w:r w:rsidR="007E2D6C" w:rsidRPr="00A75980">
        <w:rPr>
          <w:b/>
        </w:rPr>
        <w:t>1</w:t>
      </w:r>
      <w:r w:rsidR="007E2D6C" w:rsidRPr="00A75980">
        <w:rPr>
          <w:b/>
        </w:rPr>
        <w:tab/>
        <w:t>Maximum Lot Size and Minimum Frequency of Testing for Compaction, Post-compaction Grading and PI (after passing the minimum number of qualifying lots)</w:t>
      </w:r>
    </w:p>
    <w:p w14:paraId="79B30F3B" w14:textId="77777777" w:rsidR="007E2D6C" w:rsidRPr="0073772D" w:rsidRDefault="007E2D6C" w:rsidP="00307DB7">
      <w:pPr>
        <w:rPr>
          <w:lang w:val="en-AU"/>
        </w:rPr>
      </w:pPr>
      <w:r w:rsidRPr="0073772D">
        <w:rPr>
          <w:lang w:val="en-AU"/>
        </w:rPr>
        <w:t>##</w:t>
      </w:r>
      <w:r>
        <w:rPr>
          <w:lang w:val="en-AU"/>
        </w:rPr>
        <w:t xml:space="preserve"> i</w:t>
      </w:r>
      <w:r w:rsidRPr="0073772D">
        <w:rPr>
          <w:lang w:val="en-AU"/>
        </w:rPr>
        <w:t>n the table below</w:t>
      </w:r>
      <w:r w:rsidR="00E972EF">
        <w:rPr>
          <w:lang w:val="en-AU"/>
        </w:rPr>
        <w:t>,</w:t>
      </w:r>
      <w:r w:rsidRPr="0073772D">
        <w:rPr>
          <w:lang w:val="en-AU"/>
        </w:rPr>
        <w:t xml:space="preserve"> the limit after # symbol may be changed if required</w:t>
      </w:r>
    </w:p>
    <w:p w14:paraId="655C4CBB" w14:textId="77777777" w:rsidR="007E2D6C" w:rsidRPr="0073772D" w:rsidRDefault="007E2D6C" w:rsidP="007E2D6C">
      <w:pPr>
        <w:rPr>
          <w:lang w:val="en-AU"/>
        </w:rPr>
      </w:pPr>
      <w:proofErr w:type="gramStart"/>
      <w:r>
        <w:rPr>
          <w:lang w:val="en-AU"/>
        </w:rPr>
        <w:t>:</w:t>
      </w:r>
      <w:r w:rsidRPr="0073772D">
        <w:rPr>
          <w:lang w:val="en-AU"/>
        </w:rPr>
        <w:t>#</w:t>
      </w:r>
      <w:proofErr w:type="gramEnd"/>
      <w:r w:rsidRPr="0073772D">
        <w:rPr>
          <w:lang w:val="en-AU"/>
        </w:rPr>
        <w:t>#</w:t>
      </w:r>
      <w:r>
        <w:rPr>
          <w:lang w:val="en-AU"/>
        </w:rPr>
        <w:t xml:space="preserve"> i</w:t>
      </w:r>
      <w:r w:rsidRPr="0073772D">
        <w:rPr>
          <w:lang w:val="en-AU"/>
        </w:rPr>
        <w:t>n the tabl</w:t>
      </w:r>
      <w:r>
        <w:rPr>
          <w:lang w:val="en-AU"/>
        </w:rPr>
        <w:t>e below</w:t>
      </w:r>
      <w:r w:rsidR="00E972EF">
        <w:rPr>
          <w:lang w:val="en-AU"/>
        </w:rPr>
        <w:t>,</w:t>
      </w:r>
      <w:r>
        <w:rPr>
          <w:lang w:val="en-AU"/>
        </w:rPr>
        <w:t xml:space="preserve"> at the * symbol, strike</w:t>
      </w:r>
      <w:r w:rsidRPr="0073772D">
        <w:rPr>
          <w:lang w:val="en-AU"/>
        </w:rPr>
        <w:t>through if further PI testing is not required after the first lot is</w:t>
      </w:r>
      <w:r>
        <w:rPr>
          <w:lang w:val="en-AU"/>
        </w:rPr>
        <w:t xml:space="preserve"> accepted for PI:</w:t>
      </w:r>
    </w:p>
    <w:tbl>
      <w:tblPr>
        <w:tblW w:w="9526" w:type="dxa"/>
        <w:tblLayout w:type="fixed"/>
        <w:tblCellMar>
          <w:top w:w="57" w:type="dxa"/>
          <w:left w:w="57" w:type="dxa"/>
          <w:bottom w:w="28" w:type="dxa"/>
          <w:right w:w="57" w:type="dxa"/>
        </w:tblCellMar>
        <w:tblLook w:val="0000" w:firstRow="0" w:lastRow="0" w:firstColumn="0" w:lastColumn="0" w:noHBand="0" w:noVBand="0"/>
      </w:tblPr>
      <w:tblGrid>
        <w:gridCol w:w="1040"/>
        <w:gridCol w:w="2284"/>
        <w:gridCol w:w="1522"/>
        <w:gridCol w:w="1522"/>
        <w:gridCol w:w="1598"/>
        <w:gridCol w:w="1560"/>
      </w:tblGrid>
      <w:tr w:rsidR="00AC0990" w:rsidRPr="007A6572" w14:paraId="661B7349" w14:textId="77777777" w:rsidTr="004A333B">
        <w:trPr>
          <w:cantSplit/>
          <w:trHeight w:val="1246"/>
        </w:trPr>
        <w:tc>
          <w:tcPr>
            <w:tcW w:w="1040" w:type="dxa"/>
            <w:tcBorders>
              <w:top w:val="single" w:sz="12" w:space="0" w:color="auto"/>
              <w:left w:val="single" w:sz="12" w:space="0" w:color="auto"/>
              <w:bottom w:val="single" w:sz="12" w:space="0" w:color="auto"/>
              <w:right w:val="single" w:sz="6" w:space="0" w:color="FFFFFF"/>
            </w:tcBorders>
            <w:tcMar>
              <w:left w:w="28" w:type="dxa"/>
              <w:right w:w="28" w:type="dxa"/>
            </w:tcMar>
            <w:vAlign w:val="center"/>
          </w:tcPr>
          <w:p w14:paraId="20F89D58" w14:textId="77777777" w:rsidR="00AC0990" w:rsidRPr="007A6572" w:rsidRDefault="00AC0990" w:rsidP="00CF47D9">
            <w:pPr>
              <w:jc w:val="center"/>
              <w:rPr>
                <w:b/>
                <w:sz w:val="18"/>
                <w:szCs w:val="18"/>
                <w:lang w:val="en-AU"/>
              </w:rPr>
            </w:pPr>
            <w:r w:rsidRPr="007A6572">
              <w:rPr>
                <w:b/>
                <w:sz w:val="18"/>
                <w:szCs w:val="18"/>
                <w:lang w:val="en-AU"/>
              </w:rPr>
              <w:t>Pavement Layer</w:t>
            </w:r>
          </w:p>
        </w:tc>
        <w:tc>
          <w:tcPr>
            <w:tcW w:w="2284" w:type="dxa"/>
            <w:tcBorders>
              <w:top w:val="single" w:sz="12" w:space="0" w:color="auto"/>
              <w:left w:val="single" w:sz="6" w:space="0" w:color="000000"/>
              <w:bottom w:val="single" w:sz="12" w:space="0" w:color="auto"/>
              <w:right w:val="single" w:sz="6" w:space="0" w:color="FFFFFF"/>
            </w:tcBorders>
            <w:tcMar>
              <w:left w:w="28" w:type="dxa"/>
              <w:right w:w="28" w:type="dxa"/>
            </w:tcMar>
            <w:vAlign w:val="center"/>
          </w:tcPr>
          <w:p w14:paraId="7CB8F2A9" w14:textId="77777777" w:rsidR="00AC0990" w:rsidRPr="007A6572" w:rsidRDefault="00AC0990" w:rsidP="00CF47D9">
            <w:pPr>
              <w:jc w:val="center"/>
              <w:rPr>
                <w:b/>
                <w:sz w:val="18"/>
                <w:szCs w:val="18"/>
                <w:lang w:val="en-AU"/>
              </w:rPr>
            </w:pPr>
            <w:r w:rsidRPr="007A6572">
              <w:rPr>
                <w:b/>
                <w:sz w:val="18"/>
                <w:szCs w:val="18"/>
                <w:lang w:val="en-AU"/>
              </w:rPr>
              <w:t xml:space="preserve">Maximum Allowable </w:t>
            </w:r>
            <w:smartTag w:uri="urn:schemas-microsoft-com:office:smarttags" w:element="place">
              <w:r w:rsidRPr="007A6572">
                <w:rPr>
                  <w:b/>
                  <w:sz w:val="18"/>
                  <w:szCs w:val="18"/>
                  <w:lang w:val="en-AU"/>
                </w:rPr>
                <w:t>Lot</w:t>
              </w:r>
            </w:smartTag>
            <w:r w:rsidRPr="007A6572">
              <w:rPr>
                <w:b/>
                <w:sz w:val="18"/>
                <w:szCs w:val="18"/>
                <w:lang w:val="en-AU"/>
              </w:rPr>
              <w:t xml:space="preserve"> Size for a Single Layer of Work</w:t>
            </w:r>
          </w:p>
        </w:tc>
        <w:tc>
          <w:tcPr>
            <w:tcW w:w="1522" w:type="dxa"/>
            <w:tcBorders>
              <w:top w:val="single" w:sz="12" w:space="0" w:color="auto"/>
              <w:left w:val="single" w:sz="6" w:space="0" w:color="000000"/>
              <w:bottom w:val="single" w:sz="12" w:space="0" w:color="auto"/>
              <w:right w:val="single" w:sz="6" w:space="0" w:color="000000"/>
            </w:tcBorders>
          </w:tcPr>
          <w:p w14:paraId="57F133FA" w14:textId="7A9FA7CB" w:rsidR="00AC0990" w:rsidRPr="007A6572" w:rsidRDefault="00AC0990" w:rsidP="00CF47D9">
            <w:pPr>
              <w:jc w:val="center"/>
              <w:rPr>
                <w:b/>
                <w:sz w:val="18"/>
                <w:szCs w:val="18"/>
                <w:lang w:val="en-AU"/>
              </w:rPr>
            </w:pPr>
            <w:r w:rsidRPr="00AC0990">
              <w:rPr>
                <w:b/>
                <w:sz w:val="18"/>
                <w:szCs w:val="18"/>
                <w:lang w:val="en-AU"/>
              </w:rPr>
              <w:t xml:space="preserve">Minimum Frequency of Testing for </w:t>
            </w:r>
            <w:r>
              <w:rPr>
                <w:b/>
                <w:sz w:val="18"/>
                <w:szCs w:val="18"/>
                <w:lang w:val="en-AU"/>
              </w:rPr>
              <w:t xml:space="preserve">Scale A </w:t>
            </w:r>
            <w:r w:rsidRPr="00AC0990">
              <w:rPr>
                <w:b/>
                <w:sz w:val="18"/>
                <w:szCs w:val="18"/>
                <w:lang w:val="en-AU"/>
              </w:rPr>
              <w:t>Compaction</w:t>
            </w:r>
          </w:p>
        </w:tc>
        <w:tc>
          <w:tcPr>
            <w:tcW w:w="1522" w:type="dxa"/>
            <w:tcBorders>
              <w:top w:val="single" w:sz="12" w:space="0" w:color="auto"/>
              <w:left w:val="single" w:sz="6" w:space="0" w:color="000000"/>
              <w:bottom w:val="single" w:sz="12" w:space="0" w:color="auto"/>
              <w:right w:val="single" w:sz="4" w:space="0" w:color="auto"/>
            </w:tcBorders>
            <w:tcMar>
              <w:left w:w="28" w:type="dxa"/>
              <w:right w:w="28" w:type="dxa"/>
            </w:tcMar>
            <w:vAlign w:val="center"/>
          </w:tcPr>
          <w:p w14:paraId="5E42385A" w14:textId="67E521A1" w:rsidR="00AC0990" w:rsidRPr="007A6572" w:rsidRDefault="00AC0990" w:rsidP="00CF47D9">
            <w:pPr>
              <w:jc w:val="center"/>
              <w:rPr>
                <w:b/>
                <w:sz w:val="18"/>
                <w:szCs w:val="18"/>
                <w:lang w:val="en-AU"/>
              </w:rPr>
            </w:pPr>
            <w:r w:rsidRPr="007A6572">
              <w:rPr>
                <w:b/>
                <w:sz w:val="18"/>
                <w:szCs w:val="18"/>
                <w:lang w:val="en-AU"/>
              </w:rPr>
              <w:t>Minimum Frequency of Testing for</w:t>
            </w:r>
            <w:r>
              <w:rPr>
                <w:b/>
                <w:sz w:val="18"/>
                <w:szCs w:val="18"/>
                <w:lang w:val="en-AU"/>
              </w:rPr>
              <w:t xml:space="preserve"> Scale B and C</w:t>
            </w:r>
            <w:r w:rsidRPr="007A6572">
              <w:rPr>
                <w:b/>
                <w:sz w:val="18"/>
                <w:szCs w:val="18"/>
                <w:lang w:val="en-AU"/>
              </w:rPr>
              <w:t xml:space="preserve"> Compaction</w:t>
            </w:r>
          </w:p>
        </w:tc>
        <w:tc>
          <w:tcPr>
            <w:tcW w:w="1598" w:type="dxa"/>
            <w:tcBorders>
              <w:top w:val="single" w:sz="12" w:space="0" w:color="auto"/>
              <w:left w:val="nil"/>
              <w:bottom w:val="single" w:sz="12" w:space="0" w:color="auto"/>
              <w:right w:val="single" w:sz="4" w:space="0" w:color="auto"/>
            </w:tcBorders>
            <w:tcMar>
              <w:left w:w="28" w:type="dxa"/>
              <w:right w:w="28" w:type="dxa"/>
            </w:tcMar>
            <w:vAlign w:val="center"/>
          </w:tcPr>
          <w:p w14:paraId="2D78B162" w14:textId="77777777" w:rsidR="00AC0990" w:rsidRPr="007A6572" w:rsidRDefault="00AC0990" w:rsidP="00CF47D9">
            <w:pPr>
              <w:jc w:val="center"/>
              <w:rPr>
                <w:b/>
                <w:sz w:val="18"/>
                <w:szCs w:val="18"/>
                <w:lang w:val="en-AU"/>
              </w:rPr>
            </w:pPr>
            <w:r w:rsidRPr="007A6572">
              <w:rPr>
                <w:b/>
                <w:sz w:val="18"/>
                <w:szCs w:val="18"/>
                <w:lang w:val="en-AU"/>
              </w:rPr>
              <w:t>Minimum Frequency of Testing for Scale </w:t>
            </w:r>
            <w:r>
              <w:rPr>
                <w:b/>
                <w:sz w:val="18"/>
                <w:szCs w:val="18"/>
                <w:lang w:val="en-AU"/>
              </w:rPr>
              <w:t>A Post</w:t>
            </w:r>
            <w:r>
              <w:rPr>
                <w:b/>
                <w:sz w:val="18"/>
                <w:szCs w:val="18"/>
                <w:lang w:val="en-AU"/>
              </w:rPr>
              <w:noBreakHyphen/>
            </w:r>
            <w:r w:rsidRPr="007A6572">
              <w:rPr>
                <w:b/>
                <w:sz w:val="18"/>
                <w:szCs w:val="18"/>
                <w:lang w:val="en-AU"/>
              </w:rPr>
              <w:t>compaction Grading</w:t>
            </w:r>
          </w:p>
        </w:tc>
        <w:tc>
          <w:tcPr>
            <w:tcW w:w="1560" w:type="dxa"/>
            <w:tcBorders>
              <w:top w:val="single" w:sz="12" w:space="0" w:color="auto"/>
              <w:left w:val="single" w:sz="4" w:space="0" w:color="auto"/>
              <w:bottom w:val="single" w:sz="12" w:space="0" w:color="auto"/>
              <w:right w:val="single" w:sz="12" w:space="0" w:color="auto"/>
            </w:tcBorders>
            <w:tcMar>
              <w:left w:w="28" w:type="dxa"/>
              <w:right w:w="28" w:type="dxa"/>
            </w:tcMar>
            <w:vAlign w:val="center"/>
          </w:tcPr>
          <w:p w14:paraId="0A39CA88" w14:textId="77777777" w:rsidR="00AC0990" w:rsidRPr="007A6572" w:rsidRDefault="00AC0990" w:rsidP="00CF47D9">
            <w:pPr>
              <w:jc w:val="center"/>
              <w:rPr>
                <w:b/>
                <w:sz w:val="18"/>
                <w:szCs w:val="18"/>
                <w:lang w:val="en-AU"/>
              </w:rPr>
            </w:pPr>
            <w:r w:rsidRPr="007A6572">
              <w:rPr>
                <w:b/>
                <w:sz w:val="18"/>
                <w:szCs w:val="18"/>
                <w:lang w:val="en-AU"/>
              </w:rPr>
              <w:t>Minimum Frequency of Testing for Scale A Post</w:t>
            </w:r>
            <w:r>
              <w:rPr>
                <w:b/>
                <w:sz w:val="18"/>
                <w:szCs w:val="18"/>
                <w:lang w:val="en-AU"/>
              </w:rPr>
              <w:noBreakHyphen/>
            </w:r>
            <w:r w:rsidRPr="007A6572">
              <w:rPr>
                <w:b/>
                <w:sz w:val="18"/>
                <w:szCs w:val="18"/>
                <w:lang w:val="en-AU"/>
              </w:rPr>
              <w:t>compaction PI</w:t>
            </w:r>
          </w:p>
        </w:tc>
      </w:tr>
      <w:tr w:rsidR="00AC0990" w:rsidRPr="007A6572" w14:paraId="3C9F3CE7" w14:textId="77777777" w:rsidTr="004A333B">
        <w:trPr>
          <w:cantSplit/>
          <w:trHeight w:val="405"/>
        </w:trPr>
        <w:tc>
          <w:tcPr>
            <w:tcW w:w="1040" w:type="dxa"/>
            <w:tcBorders>
              <w:top w:val="single" w:sz="12" w:space="0" w:color="auto"/>
              <w:left w:val="single" w:sz="12" w:space="0" w:color="auto"/>
              <w:bottom w:val="single" w:sz="4" w:space="0" w:color="auto"/>
              <w:right w:val="single" w:sz="6" w:space="0" w:color="FFFFFF"/>
            </w:tcBorders>
          </w:tcPr>
          <w:p w14:paraId="462293FB" w14:textId="77777777" w:rsidR="00AC0990" w:rsidRPr="007A6572" w:rsidRDefault="00AC0990" w:rsidP="007A6572">
            <w:pPr>
              <w:rPr>
                <w:sz w:val="18"/>
                <w:szCs w:val="18"/>
                <w:lang w:val="en-AU"/>
              </w:rPr>
            </w:pPr>
            <w:r w:rsidRPr="007A6572">
              <w:rPr>
                <w:sz w:val="18"/>
                <w:szCs w:val="18"/>
                <w:lang w:val="en-AU"/>
              </w:rPr>
              <w:t>Upper Base Layer</w:t>
            </w:r>
          </w:p>
        </w:tc>
        <w:tc>
          <w:tcPr>
            <w:tcW w:w="2284" w:type="dxa"/>
            <w:tcBorders>
              <w:top w:val="single" w:sz="12" w:space="0" w:color="auto"/>
              <w:left w:val="single" w:sz="6" w:space="0" w:color="000000"/>
              <w:bottom w:val="single" w:sz="4" w:space="0" w:color="auto"/>
              <w:right w:val="single" w:sz="6" w:space="0" w:color="FFFFFF"/>
            </w:tcBorders>
          </w:tcPr>
          <w:p w14:paraId="3793E391" w14:textId="6BF7ED60" w:rsidR="00AC0990" w:rsidRPr="007A6572" w:rsidRDefault="00AC0990"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522" w:type="dxa"/>
            <w:tcBorders>
              <w:top w:val="single" w:sz="12" w:space="0" w:color="auto"/>
              <w:left w:val="single" w:sz="6" w:space="0" w:color="000000"/>
              <w:bottom w:val="single" w:sz="4" w:space="0" w:color="auto"/>
              <w:right w:val="single" w:sz="6" w:space="0" w:color="000000"/>
            </w:tcBorders>
          </w:tcPr>
          <w:p w14:paraId="2409D564" w14:textId="794CCA4E" w:rsidR="00AC0990" w:rsidRPr="007A6572" w:rsidRDefault="00AC0990" w:rsidP="00524BF3">
            <w:pPr>
              <w:jc w:val="center"/>
              <w:rPr>
                <w:sz w:val="18"/>
                <w:szCs w:val="18"/>
                <w:lang w:val="en-AU"/>
              </w:rPr>
            </w:pPr>
            <w:r>
              <w:rPr>
                <w:sz w:val="18"/>
                <w:szCs w:val="18"/>
                <w:lang w:val="en-AU"/>
              </w:rPr>
              <w:t xml:space="preserve">Every </w:t>
            </w:r>
            <w:r w:rsidRPr="00AC0990">
              <w:rPr>
                <w:sz w:val="18"/>
                <w:szCs w:val="18"/>
                <w:lang w:val="en-AU"/>
              </w:rPr>
              <w:t>lot</w:t>
            </w:r>
          </w:p>
        </w:tc>
        <w:tc>
          <w:tcPr>
            <w:tcW w:w="1522" w:type="dxa"/>
            <w:tcBorders>
              <w:top w:val="single" w:sz="12" w:space="0" w:color="auto"/>
              <w:left w:val="single" w:sz="6" w:space="0" w:color="000000"/>
              <w:bottom w:val="single" w:sz="4" w:space="0" w:color="auto"/>
              <w:right w:val="single" w:sz="4" w:space="0" w:color="auto"/>
            </w:tcBorders>
          </w:tcPr>
          <w:p w14:paraId="3F8E1448" w14:textId="4B5374F8" w:rsidR="00AC0990" w:rsidRPr="007A6572" w:rsidRDefault="00AC0990" w:rsidP="007A6572">
            <w:pPr>
              <w:rPr>
                <w:sz w:val="18"/>
                <w:szCs w:val="18"/>
                <w:lang w:val="en-AU"/>
              </w:rPr>
            </w:pPr>
            <w:r w:rsidRPr="007A6572">
              <w:rPr>
                <w:sz w:val="18"/>
                <w:szCs w:val="18"/>
                <w:lang w:val="en-AU"/>
              </w:rPr>
              <w:t>One per #:2 lots</w:t>
            </w:r>
          </w:p>
        </w:tc>
        <w:tc>
          <w:tcPr>
            <w:tcW w:w="1598" w:type="dxa"/>
            <w:tcBorders>
              <w:top w:val="single" w:sz="12" w:space="0" w:color="auto"/>
              <w:left w:val="nil"/>
              <w:bottom w:val="single" w:sz="4" w:space="0" w:color="auto"/>
              <w:right w:val="single" w:sz="4" w:space="0" w:color="auto"/>
            </w:tcBorders>
          </w:tcPr>
          <w:p w14:paraId="48ACE97E" w14:textId="5BBB1EB7" w:rsidR="00AC0990" w:rsidRPr="007A6572" w:rsidRDefault="00AC0990" w:rsidP="007A6572">
            <w:pPr>
              <w:rPr>
                <w:sz w:val="18"/>
                <w:szCs w:val="18"/>
                <w:lang w:val="en-AU"/>
              </w:rPr>
            </w:pPr>
            <w:r w:rsidRPr="007A6572">
              <w:rPr>
                <w:sz w:val="18"/>
                <w:szCs w:val="18"/>
                <w:lang w:val="en-AU"/>
              </w:rPr>
              <w:t>One per #:2 lots</w:t>
            </w:r>
          </w:p>
        </w:tc>
        <w:tc>
          <w:tcPr>
            <w:tcW w:w="1560" w:type="dxa"/>
            <w:tcBorders>
              <w:top w:val="single" w:sz="12" w:space="0" w:color="auto"/>
              <w:left w:val="single" w:sz="4" w:space="0" w:color="auto"/>
              <w:bottom w:val="single" w:sz="4" w:space="0" w:color="auto"/>
              <w:right w:val="single" w:sz="12" w:space="0" w:color="auto"/>
            </w:tcBorders>
          </w:tcPr>
          <w:p w14:paraId="2C8670B9" w14:textId="34963D67" w:rsidR="00AC0990" w:rsidRPr="007A6572" w:rsidRDefault="00AC0990" w:rsidP="007A6572">
            <w:pPr>
              <w:rPr>
                <w:sz w:val="18"/>
                <w:szCs w:val="18"/>
                <w:lang w:val="en-AU"/>
              </w:rPr>
            </w:pPr>
            <w:r w:rsidRPr="007A6572">
              <w:rPr>
                <w:sz w:val="18"/>
                <w:szCs w:val="18"/>
                <w:lang w:val="en-AU"/>
              </w:rPr>
              <w:t>One pair per #:</w:t>
            </w:r>
            <w:r>
              <w:rPr>
                <w:sz w:val="18"/>
                <w:szCs w:val="18"/>
                <w:lang w:val="en-AU"/>
              </w:rPr>
              <w:t>2</w:t>
            </w:r>
            <w:r w:rsidRPr="007A6572">
              <w:rPr>
                <w:sz w:val="18"/>
                <w:szCs w:val="18"/>
                <w:lang w:val="en-AU"/>
              </w:rPr>
              <w:t> lots</w:t>
            </w:r>
          </w:p>
        </w:tc>
      </w:tr>
      <w:tr w:rsidR="00AC0990" w:rsidRPr="007A6572" w14:paraId="52FD9B88" w14:textId="77777777" w:rsidTr="004A333B">
        <w:trPr>
          <w:cantSplit/>
          <w:trHeight w:val="415"/>
        </w:trPr>
        <w:tc>
          <w:tcPr>
            <w:tcW w:w="1040" w:type="dxa"/>
            <w:tcBorders>
              <w:top w:val="single" w:sz="4" w:space="0" w:color="auto"/>
              <w:left w:val="single" w:sz="12" w:space="0" w:color="auto"/>
              <w:bottom w:val="single" w:sz="6" w:space="0" w:color="000000"/>
              <w:right w:val="single" w:sz="6" w:space="0" w:color="FFFFFF"/>
            </w:tcBorders>
          </w:tcPr>
          <w:p w14:paraId="43F03FA3" w14:textId="77777777" w:rsidR="00AC0990" w:rsidRPr="007A6572" w:rsidRDefault="00AC0990" w:rsidP="007A6572">
            <w:pPr>
              <w:rPr>
                <w:sz w:val="18"/>
                <w:szCs w:val="18"/>
                <w:lang w:val="en-AU"/>
              </w:rPr>
            </w:pPr>
            <w:r w:rsidRPr="007A6572">
              <w:rPr>
                <w:sz w:val="18"/>
                <w:szCs w:val="18"/>
                <w:lang w:val="en-AU"/>
              </w:rPr>
              <w:t>Lower Base Layer</w:t>
            </w:r>
          </w:p>
        </w:tc>
        <w:tc>
          <w:tcPr>
            <w:tcW w:w="2284" w:type="dxa"/>
            <w:tcBorders>
              <w:top w:val="single" w:sz="4" w:space="0" w:color="auto"/>
              <w:left w:val="single" w:sz="6" w:space="0" w:color="000000"/>
              <w:bottom w:val="single" w:sz="6" w:space="0" w:color="000000"/>
              <w:right w:val="single" w:sz="6" w:space="0" w:color="FFFFFF"/>
            </w:tcBorders>
          </w:tcPr>
          <w:p w14:paraId="72C62242" w14:textId="215A6467" w:rsidR="00AC0990" w:rsidRPr="007A6572" w:rsidRDefault="00AC0990"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522" w:type="dxa"/>
            <w:tcBorders>
              <w:top w:val="single" w:sz="4" w:space="0" w:color="auto"/>
              <w:left w:val="single" w:sz="6" w:space="0" w:color="000000"/>
              <w:bottom w:val="single" w:sz="6" w:space="0" w:color="000000"/>
              <w:right w:val="single" w:sz="6" w:space="0" w:color="000000"/>
            </w:tcBorders>
          </w:tcPr>
          <w:p w14:paraId="0C46DCD1" w14:textId="27C3C17E" w:rsidR="00AC0990" w:rsidRPr="007A6572" w:rsidRDefault="00AC0990" w:rsidP="00524BF3">
            <w:pPr>
              <w:jc w:val="center"/>
              <w:rPr>
                <w:sz w:val="18"/>
                <w:szCs w:val="18"/>
                <w:lang w:val="en-AU"/>
              </w:rPr>
            </w:pPr>
            <w:r>
              <w:rPr>
                <w:sz w:val="18"/>
                <w:szCs w:val="18"/>
                <w:lang w:val="en-AU"/>
              </w:rPr>
              <w:t xml:space="preserve">Every </w:t>
            </w:r>
            <w:r w:rsidRPr="00AC0990">
              <w:rPr>
                <w:sz w:val="18"/>
                <w:szCs w:val="18"/>
                <w:lang w:val="en-AU"/>
              </w:rPr>
              <w:t>lot</w:t>
            </w:r>
          </w:p>
        </w:tc>
        <w:tc>
          <w:tcPr>
            <w:tcW w:w="1522" w:type="dxa"/>
            <w:tcBorders>
              <w:top w:val="single" w:sz="4" w:space="0" w:color="auto"/>
              <w:left w:val="single" w:sz="6" w:space="0" w:color="000000"/>
              <w:bottom w:val="single" w:sz="6" w:space="0" w:color="000000"/>
              <w:right w:val="single" w:sz="4" w:space="0" w:color="auto"/>
            </w:tcBorders>
          </w:tcPr>
          <w:p w14:paraId="361D3A35" w14:textId="02BE79FB" w:rsidR="00AC0990" w:rsidRPr="007A6572" w:rsidRDefault="00AC0990" w:rsidP="007A6572">
            <w:pPr>
              <w:rPr>
                <w:sz w:val="18"/>
                <w:szCs w:val="18"/>
                <w:lang w:val="en-AU"/>
              </w:rPr>
            </w:pPr>
            <w:r w:rsidRPr="007A6572">
              <w:rPr>
                <w:sz w:val="18"/>
                <w:szCs w:val="18"/>
                <w:lang w:val="en-AU"/>
              </w:rPr>
              <w:t>One per #:2 lots</w:t>
            </w:r>
          </w:p>
        </w:tc>
        <w:tc>
          <w:tcPr>
            <w:tcW w:w="1598" w:type="dxa"/>
            <w:tcBorders>
              <w:top w:val="single" w:sz="4" w:space="0" w:color="auto"/>
              <w:left w:val="nil"/>
              <w:bottom w:val="single" w:sz="6" w:space="0" w:color="000000"/>
              <w:right w:val="single" w:sz="4" w:space="0" w:color="auto"/>
            </w:tcBorders>
          </w:tcPr>
          <w:p w14:paraId="1A4EE364" w14:textId="605A3254" w:rsidR="00AC0990" w:rsidRPr="007A6572" w:rsidRDefault="00AC0990" w:rsidP="007A6572">
            <w:pPr>
              <w:rPr>
                <w:sz w:val="18"/>
                <w:szCs w:val="18"/>
                <w:lang w:val="en-AU"/>
              </w:rPr>
            </w:pPr>
            <w:r w:rsidRPr="007A6572">
              <w:rPr>
                <w:sz w:val="18"/>
                <w:szCs w:val="18"/>
                <w:lang w:val="en-AU"/>
              </w:rPr>
              <w:t>One per #:2 lots</w:t>
            </w:r>
          </w:p>
        </w:tc>
        <w:tc>
          <w:tcPr>
            <w:tcW w:w="1560" w:type="dxa"/>
            <w:tcBorders>
              <w:top w:val="single" w:sz="4" w:space="0" w:color="auto"/>
              <w:left w:val="single" w:sz="4" w:space="0" w:color="auto"/>
              <w:bottom w:val="single" w:sz="6" w:space="0" w:color="000000"/>
              <w:right w:val="single" w:sz="12" w:space="0" w:color="auto"/>
            </w:tcBorders>
          </w:tcPr>
          <w:p w14:paraId="5F762887" w14:textId="7F49976E" w:rsidR="00AC0990" w:rsidRPr="007A6572" w:rsidRDefault="00AC0990" w:rsidP="007A6572">
            <w:pPr>
              <w:rPr>
                <w:sz w:val="18"/>
                <w:szCs w:val="18"/>
                <w:lang w:val="en-AU"/>
              </w:rPr>
            </w:pPr>
            <w:r w:rsidRPr="007A6572">
              <w:rPr>
                <w:sz w:val="18"/>
                <w:szCs w:val="18"/>
                <w:lang w:val="en-AU"/>
              </w:rPr>
              <w:t>* One pair per #:</w:t>
            </w:r>
            <w:r>
              <w:rPr>
                <w:sz w:val="18"/>
                <w:szCs w:val="18"/>
                <w:lang w:val="en-AU"/>
              </w:rPr>
              <w:t>2</w:t>
            </w:r>
            <w:r w:rsidRPr="007A6572">
              <w:rPr>
                <w:sz w:val="18"/>
                <w:szCs w:val="18"/>
                <w:lang w:val="en-AU"/>
              </w:rPr>
              <w:t> lots</w:t>
            </w:r>
          </w:p>
        </w:tc>
      </w:tr>
      <w:tr w:rsidR="00AC0990" w:rsidRPr="007A6572" w14:paraId="24904B52" w14:textId="77777777" w:rsidTr="004A333B">
        <w:trPr>
          <w:cantSplit/>
          <w:trHeight w:val="405"/>
        </w:trPr>
        <w:tc>
          <w:tcPr>
            <w:tcW w:w="1040" w:type="dxa"/>
            <w:tcBorders>
              <w:top w:val="single" w:sz="4" w:space="0" w:color="auto"/>
              <w:left w:val="single" w:sz="12" w:space="0" w:color="auto"/>
              <w:bottom w:val="single" w:sz="6" w:space="0" w:color="000000"/>
              <w:right w:val="single" w:sz="6" w:space="0" w:color="FFFFFF"/>
            </w:tcBorders>
          </w:tcPr>
          <w:p w14:paraId="66449E19" w14:textId="77777777" w:rsidR="00AC0990" w:rsidRPr="007A6572" w:rsidRDefault="00AC0990" w:rsidP="007A6572">
            <w:pPr>
              <w:rPr>
                <w:sz w:val="18"/>
                <w:szCs w:val="18"/>
                <w:lang w:val="en-AU"/>
              </w:rPr>
            </w:pPr>
            <w:r w:rsidRPr="007A6572">
              <w:rPr>
                <w:sz w:val="18"/>
                <w:szCs w:val="18"/>
                <w:lang w:val="en-AU"/>
              </w:rPr>
              <w:t>Upper Subbase</w:t>
            </w:r>
          </w:p>
        </w:tc>
        <w:tc>
          <w:tcPr>
            <w:tcW w:w="2284" w:type="dxa"/>
            <w:tcBorders>
              <w:top w:val="single" w:sz="4" w:space="0" w:color="auto"/>
              <w:left w:val="single" w:sz="6" w:space="0" w:color="000000"/>
              <w:bottom w:val="single" w:sz="6" w:space="0" w:color="000000"/>
              <w:right w:val="single" w:sz="6" w:space="0" w:color="FFFFFF"/>
            </w:tcBorders>
          </w:tcPr>
          <w:p w14:paraId="71722249" w14:textId="23CA85E2" w:rsidR="00AC0990" w:rsidRPr="007A6572" w:rsidRDefault="00AC0990"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522" w:type="dxa"/>
            <w:tcBorders>
              <w:top w:val="single" w:sz="4" w:space="0" w:color="auto"/>
              <w:left w:val="single" w:sz="6" w:space="0" w:color="000000"/>
              <w:bottom w:val="single" w:sz="6" w:space="0" w:color="000000"/>
              <w:right w:val="single" w:sz="6" w:space="0" w:color="000000"/>
            </w:tcBorders>
          </w:tcPr>
          <w:p w14:paraId="1CDAF797" w14:textId="2B7EE700" w:rsidR="00AC0990" w:rsidRPr="007A6572" w:rsidRDefault="00AC0990" w:rsidP="00524BF3">
            <w:pPr>
              <w:jc w:val="center"/>
              <w:rPr>
                <w:sz w:val="18"/>
                <w:szCs w:val="18"/>
                <w:lang w:val="en-AU"/>
              </w:rPr>
            </w:pPr>
            <w:r w:rsidRPr="00AC0990">
              <w:rPr>
                <w:sz w:val="18"/>
                <w:szCs w:val="18"/>
                <w:lang w:val="en-AU"/>
              </w:rPr>
              <w:t>One per #:2 lots</w:t>
            </w:r>
          </w:p>
        </w:tc>
        <w:tc>
          <w:tcPr>
            <w:tcW w:w="1522" w:type="dxa"/>
            <w:tcBorders>
              <w:top w:val="single" w:sz="4" w:space="0" w:color="auto"/>
              <w:left w:val="single" w:sz="6" w:space="0" w:color="000000"/>
              <w:bottom w:val="single" w:sz="6" w:space="0" w:color="000000"/>
              <w:right w:val="single" w:sz="4" w:space="0" w:color="auto"/>
            </w:tcBorders>
          </w:tcPr>
          <w:p w14:paraId="429A385D" w14:textId="454362C7" w:rsidR="00AC0990" w:rsidRPr="007A6572" w:rsidRDefault="00AC0990" w:rsidP="007A6572">
            <w:pPr>
              <w:rPr>
                <w:sz w:val="18"/>
                <w:szCs w:val="18"/>
                <w:lang w:val="en-AU"/>
              </w:rPr>
            </w:pPr>
            <w:r w:rsidRPr="007A6572">
              <w:rPr>
                <w:sz w:val="18"/>
                <w:szCs w:val="18"/>
                <w:lang w:val="en-AU"/>
              </w:rPr>
              <w:t>One per #:2 lots</w:t>
            </w:r>
          </w:p>
        </w:tc>
        <w:tc>
          <w:tcPr>
            <w:tcW w:w="1598" w:type="dxa"/>
            <w:tcBorders>
              <w:top w:val="single" w:sz="4" w:space="0" w:color="auto"/>
              <w:left w:val="nil"/>
              <w:bottom w:val="single" w:sz="6" w:space="0" w:color="000000"/>
              <w:right w:val="single" w:sz="4" w:space="0" w:color="auto"/>
            </w:tcBorders>
          </w:tcPr>
          <w:p w14:paraId="31712CB7" w14:textId="45314409" w:rsidR="00AC0990" w:rsidRPr="007A6572" w:rsidRDefault="00AC0990" w:rsidP="007A6572">
            <w:pPr>
              <w:rPr>
                <w:sz w:val="18"/>
                <w:szCs w:val="18"/>
                <w:lang w:val="en-AU"/>
              </w:rPr>
            </w:pPr>
            <w:r w:rsidRPr="007A6572">
              <w:rPr>
                <w:sz w:val="18"/>
                <w:szCs w:val="18"/>
                <w:lang w:val="en-AU"/>
              </w:rPr>
              <w:t>One per #:4 lots</w:t>
            </w:r>
          </w:p>
        </w:tc>
        <w:tc>
          <w:tcPr>
            <w:tcW w:w="1560" w:type="dxa"/>
            <w:tcBorders>
              <w:top w:val="single" w:sz="4" w:space="0" w:color="auto"/>
              <w:left w:val="single" w:sz="4" w:space="0" w:color="auto"/>
              <w:bottom w:val="single" w:sz="6" w:space="0" w:color="000000"/>
              <w:right w:val="single" w:sz="12" w:space="0" w:color="auto"/>
            </w:tcBorders>
          </w:tcPr>
          <w:p w14:paraId="5DCD35A8" w14:textId="0E0BDBA6" w:rsidR="00AC0990" w:rsidRPr="007A6572" w:rsidRDefault="00AC0990" w:rsidP="007A6572">
            <w:pPr>
              <w:rPr>
                <w:sz w:val="18"/>
                <w:szCs w:val="18"/>
                <w:lang w:val="en-AU"/>
              </w:rPr>
            </w:pPr>
            <w:r w:rsidRPr="007A6572">
              <w:rPr>
                <w:sz w:val="18"/>
                <w:szCs w:val="18"/>
                <w:lang w:val="en-AU"/>
              </w:rPr>
              <w:t>* One pair per #:</w:t>
            </w:r>
            <w:r>
              <w:rPr>
                <w:sz w:val="18"/>
                <w:szCs w:val="18"/>
                <w:lang w:val="en-AU"/>
              </w:rPr>
              <w:t>4</w:t>
            </w:r>
            <w:r w:rsidRPr="007A6572">
              <w:rPr>
                <w:sz w:val="18"/>
                <w:szCs w:val="18"/>
                <w:lang w:val="en-AU"/>
              </w:rPr>
              <w:t> lots</w:t>
            </w:r>
          </w:p>
        </w:tc>
      </w:tr>
      <w:tr w:rsidR="00AC0990" w:rsidRPr="007A6572" w14:paraId="20E4C421" w14:textId="77777777" w:rsidTr="004A333B">
        <w:trPr>
          <w:cantSplit/>
          <w:trHeight w:val="415"/>
        </w:trPr>
        <w:tc>
          <w:tcPr>
            <w:tcW w:w="1040" w:type="dxa"/>
            <w:tcBorders>
              <w:top w:val="single" w:sz="6" w:space="0" w:color="FFFFFF"/>
              <w:left w:val="single" w:sz="12" w:space="0" w:color="auto"/>
              <w:bottom w:val="single" w:sz="12" w:space="0" w:color="auto"/>
              <w:right w:val="single" w:sz="6" w:space="0" w:color="FFFFFF"/>
            </w:tcBorders>
          </w:tcPr>
          <w:p w14:paraId="4EA641BC" w14:textId="77777777" w:rsidR="00AC0990" w:rsidRPr="007A6572" w:rsidRDefault="00AC0990" w:rsidP="00947D70">
            <w:pPr>
              <w:rPr>
                <w:sz w:val="18"/>
                <w:szCs w:val="18"/>
                <w:lang w:val="en-AU"/>
              </w:rPr>
            </w:pPr>
            <w:r>
              <w:rPr>
                <w:sz w:val="18"/>
                <w:szCs w:val="18"/>
                <w:lang w:val="en-AU"/>
              </w:rPr>
              <w:t>Lower</w:t>
            </w:r>
            <w:r w:rsidRPr="007A6572">
              <w:rPr>
                <w:sz w:val="18"/>
                <w:szCs w:val="18"/>
                <w:lang w:val="en-AU"/>
              </w:rPr>
              <w:t xml:space="preserve"> Subbase</w:t>
            </w:r>
          </w:p>
        </w:tc>
        <w:tc>
          <w:tcPr>
            <w:tcW w:w="2284" w:type="dxa"/>
            <w:tcBorders>
              <w:top w:val="single" w:sz="6" w:space="0" w:color="FFFFFF"/>
              <w:left w:val="single" w:sz="6" w:space="0" w:color="000000"/>
              <w:bottom w:val="single" w:sz="12" w:space="0" w:color="auto"/>
              <w:right w:val="single" w:sz="6" w:space="0" w:color="FFFFFF"/>
            </w:tcBorders>
          </w:tcPr>
          <w:p w14:paraId="5B34A4EF" w14:textId="3E70B1CF" w:rsidR="00AC0990" w:rsidRPr="007A6572" w:rsidRDefault="00AC0990" w:rsidP="007A6572">
            <w:pPr>
              <w:rPr>
                <w:sz w:val="18"/>
                <w:szCs w:val="18"/>
                <w:lang w:val="en-AU"/>
              </w:rPr>
            </w:pPr>
            <w:r w:rsidRPr="007A6572">
              <w:rPr>
                <w:sz w:val="18"/>
                <w:szCs w:val="18"/>
                <w:lang w:val="en-AU"/>
              </w:rPr>
              <w:t>The lesser of #:4000 m</w:t>
            </w:r>
            <w:r w:rsidRPr="007A6572">
              <w:rPr>
                <w:sz w:val="18"/>
                <w:szCs w:val="18"/>
                <w:vertAlign w:val="superscript"/>
                <w:lang w:val="en-AU"/>
              </w:rPr>
              <w:t>2</w:t>
            </w:r>
            <w:r w:rsidRPr="007A6572">
              <w:rPr>
                <w:sz w:val="18"/>
                <w:szCs w:val="18"/>
                <w:lang w:val="en-AU"/>
              </w:rPr>
              <w:t xml:space="preserve"> or one day's production</w:t>
            </w:r>
          </w:p>
        </w:tc>
        <w:tc>
          <w:tcPr>
            <w:tcW w:w="1522" w:type="dxa"/>
            <w:tcBorders>
              <w:top w:val="single" w:sz="6" w:space="0" w:color="FFFFFF"/>
              <w:left w:val="single" w:sz="6" w:space="0" w:color="000000"/>
              <w:bottom w:val="single" w:sz="12" w:space="0" w:color="auto"/>
              <w:right w:val="single" w:sz="6" w:space="0" w:color="000000"/>
            </w:tcBorders>
          </w:tcPr>
          <w:p w14:paraId="5062EDE4" w14:textId="04621EA1" w:rsidR="00AC0990" w:rsidRPr="007A6572" w:rsidRDefault="00AC0990" w:rsidP="00524BF3">
            <w:pPr>
              <w:jc w:val="center"/>
              <w:rPr>
                <w:sz w:val="18"/>
                <w:szCs w:val="18"/>
                <w:lang w:val="en-AU"/>
              </w:rPr>
            </w:pPr>
            <w:r w:rsidRPr="00AC0990">
              <w:rPr>
                <w:sz w:val="18"/>
                <w:szCs w:val="18"/>
                <w:lang w:val="en-AU"/>
              </w:rPr>
              <w:t>One per #:2 lots</w:t>
            </w:r>
          </w:p>
        </w:tc>
        <w:tc>
          <w:tcPr>
            <w:tcW w:w="1522" w:type="dxa"/>
            <w:tcBorders>
              <w:top w:val="single" w:sz="6" w:space="0" w:color="FFFFFF"/>
              <w:left w:val="single" w:sz="6" w:space="0" w:color="000000"/>
              <w:bottom w:val="single" w:sz="12" w:space="0" w:color="auto"/>
              <w:right w:val="single" w:sz="4" w:space="0" w:color="auto"/>
            </w:tcBorders>
          </w:tcPr>
          <w:p w14:paraId="0DA84449" w14:textId="77F622A1" w:rsidR="00AC0990" w:rsidRPr="007A6572" w:rsidRDefault="00AC0990" w:rsidP="007A6572">
            <w:pPr>
              <w:rPr>
                <w:sz w:val="18"/>
                <w:szCs w:val="18"/>
                <w:lang w:val="en-AU"/>
              </w:rPr>
            </w:pPr>
            <w:r w:rsidRPr="007A6572">
              <w:rPr>
                <w:sz w:val="18"/>
                <w:szCs w:val="18"/>
                <w:lang w:val="en-AU"/>
              </w:rPr>
              <w:t>One per #:2 lots</w:t>
            </w:r>
          </w:p>
        </w:tc>
        <w:tc>
          <w:tcPr>
            <w:tcW w:w="1598" w:type="dxa"/>
            <w:tcBorders>
              <w:top w:val="single" w:sz="6" w:space="0" w:color="000000"/>
              <w:left w:val="nil"/>
              <w:bottom w:val="single" w:sz="12" w:space="0" w:color="auto"/>
              <w:right w:val="single" w:sz="4" w:space="0" w:color="auto"/>
            </w:tcBorders>
            <w:shd w:val="clear" w:color="auto" w:fill="F2F2F2"/>
          </w:tcPr>
          <w:p w14:paraId="0B5067BC" w14:textId="77777777" w:rsidR="00AC0990" w:rsidRPr="007A6572" w:rsidRDefault="00AC0990" w:rsidP="007A6572">
            <w:pPr>
              <w:rPr>
                <w:sz w:val="18"/>
                <w:szCs w:val="18"/>
                <w:lang w:val="en-AU"/>
              </w:rPr>
            </w:pPr>
          </w:p>
        </w:tc>
        <w:tc>
          <w:tcPr>
            <w:tcW w:w="1560" w:type="dxa"/>
            <w:tcBorders>
              <w:top w:val="single" w:sz="6" w:space="0" w:color="000000"/>
              <w:left w:val="single" w:sz="4" w:space="0" w:color="auto"/>
              <w:bottom w:val="single" w:sz="12" w:space="0" w:color="auto"/>
              <w:right w:val="single" w:sz="12" w:space="0" w:color="auto"/>
            </w:tcBorders>
            <w:shd w:val="clear" w:color="auto" w:fill="F2F2F2"/>
          </w:tcPr>
          <w:p w14:paraId="26A84827" w14:textId="77777777" w:rsidR="00AC0990" w:rsidRPr="007A6572" w:rsidRDefault="00AC0990" w:rsidP="007A6572">
            <w:pPr>
              <w:rPr>
                <w:sz w:val="18"/>
                <w:szCs w:val="18"/>
                <w:lang w:val="en-AU"/>
              </w:rPr>
            </w:pPr>
          </w:p>
        </w:tc>
      </w:tr>
    </w:tbl>
    <w:p w14:paraId="0344F62A" w14:textId="77777777" w:rsidR="008D2745" w:rsidRPr="0073772D" w:rsidRDefault="008D2745" w:rsidP="00AC4C3A">
      <w:pPr>
        <w:spacing w:line="200" w:lineRule="exact"/>
        <w:rPr>
          <w:lang w:val="en-AU"/>
        </w:rPr>
      </w:pPr>
    </w:p>
    <w:p w14:paraId="15E36B9F" w14:textId="77777777" w:rsidR="002177A0" w:rsidRDefault="002177A0" w:rsidP="006053B5">
      <w:pPr>
        <w:pStyle w:val="Heading3SS"/>
      </w:pPr>
    </w:p>
    <w:p w14:paraId="62E01A27" w14:textId="101878EA" w:rsidR="006053B5" w:rsidRDefault="006053B5" w:rsidP="006053B5">
      <w:pPr>
        <w:pStyle w:val="Heading3SS"/>
      </w:pPr>
      <w:r>
        <w:t>304.1</w:t>
      </w:r>
      <w:r w:rsidR="001D1BFA">
        <w:t>3</w:t>
      </w:r>
      <w:r>
        <w:tab/>
      </w:r>
      <w:r w:rsidR="004D2AB3">
        <w:t xml:space="preserve">TRIAL - </w:t>
      </w:r>
      <w:r w:rsidR="007F65CA" w:rsidRPr="007F65CA">
        <w:t xml:space="preserve">PREPARATION OF </w:t>
      </w:r>
      <w:r w:rsidR="00885CFF">
        <w:t xml:space="preserve">BASE </w:t>
      </w:r>
      <w:r w:rsidR="007F65CA" w:rsidRPr="007F65CA">
        <w:t xml:space="preserve">FOR </w:t>
      </w:r>
      <w:r w:rsidR="00885CFF">
        <w:t xml:space="preserve">BITUMINOUS </w:t>
      </w:r>
      <w:r w:rsidR="007F65CA" w:rsidRPr="007F65CA">
        <w:t>SURFACING</w:t>
      </w:r>
      <w:r w:rsidR="007F65CA">
        <w:t xml:space="preserve"> </w:t>
      </w:r>
    </w:p>
    <w:p w14:paraId="136BF3DF" w14:textId="75ACDB80" w:rsidR="00285406" w:rsidRPr="00285406" w:rsidRDefault="00285406" w:rsidP="002B3EBC">
      <w:pPr>
        <w:spacing w:before="200"/>
        <w:rPr>
          <w:lang w:val="en-AU"/>
        </w:rPr>
      </w:pPr>
      <w:r w:rsidRPr="00285406">
        <w:rPr>
          <w:lang w:val="en-AU"/>
        </w:rPr>
        <w:t>Where specified in Clause 304.1</w:t>
      </w:r>
      <w:r w:rsidR="00C07413">
        <w:rPr>
          <w:lang w:val="en-AU"/>
        </w:rPr>
        <w:t>4</w:t>
      </w:r>
      <w:r w:rsidRPr="00285406">
        <w:rPr>
          <w:lang w:val="en-AU"/>
        </w:rPr>
        <w:t xml:space="preserve">(c), the </w:t>
      </w:r>
      <w:r w:rsidR="00846477">
        <w:rPr>
          <w:lang w:val="en-AU"/>
        </w:rPr>
        <w:t>C</w:t>
      </w:r>
      <w:r w:rsidRPr="00285406">
        <w:rPr>
          <w:lang w:val="en-AU"/>
        </w:rPr>
        <w:t xml:space="preserve">ontractor shall undertake a trial to demonstrate that the plant and procedures proposed by the </w:t>
      </w:r>
      <w:r w:rsidR="00846477">
        <w:rPr>
          <w:lang w:val="en-AU"/>
        </w:rPr>
        <w:t>C</w:t>
      </w:r>
      <w:r w:rsidRPr="00285406">
        <w:rPr>
          <w:lang w:val="en-AU"/>
        </w:rPr>
        <w:t xml:space="preserve">ontractor for the preparation of the base material </w:t>
      </w:r>
      <w:r w:rsidR="00273739">
        <w:rPr>
          <w:lang w:val="en-AU"/>
        </w:rPr>
        <w:t xml:space="preserve">for bituminous surfacing </w:t>
      </w:r>
      <w:r w:rsidRPr="00285406">
        <w:rPr>
          <w:lang w:val="en-AU"/>
        </w:rPr>
        <w:t>meet the requirements of th</w:t>
      </w:r>
      <w:r w:rsidR="001B4939">
        <w:rPr>
          <w:lang w:val="en-AU"/>
        </w:rPr>
        <w:t xml:space="preserve">is Section </w:t>
      </w:r>
      <w:r w:rsidRPr="00285406">
        <w:rPr>
          <w:lang w:val="en-AU"/>
        </w:rPr>
        <w:t>and Section 310.</w:t>
      </w:r>
    </w:p>
    <w:p w14:paraId="2F775B73" w14:textId="77777777" w:rsidR="00285406" w:rsidRPr="00285406" w:rsidRDefault="00285406" w:rsidP="004A333B">
      <w:pPr>
        <w:rPr>
          <w:lang w:val="en-AU"/>
        </w:rPr>
      </w:pPr>
    </w:p>
    <w:p w14:paraId="10FC266B" w14:textId="77777777" w:rsidR="00285406" w:rsidRPr="00285406" w:rsidRDefault="00285406" w:rsidP="004A333B">
      <w:pPr>
        <w:rPr>
          <w:lang w:val="en-AU"/>
        </w:rPr>
      </w:pPr>
      <w:r w:rsidRPr="00285406">
        <w:rPr>
          <w:lang w:val="en-AU"/>
        </w:rPr>
        <w:t>The trial shall:</w:t>
      </w:r>
    </w:p>
    <w:p w14:paraId="345A8FF8" w14:textId="2C98A1F5" w:rsidR="00285406" w:rsidRPr="00285406" w:rsidRDefault="00285406" w:rsidP="004A333B">
      <w:pPr>
        <w:rPr>
          <w:lang w:val="en-AU"/>
        </w:rPr>
      </w:pPr>
      <w:r w:rsidRPr="00285406">
        <w:rPr>
          <w:lang w:val="en-AU"/>
        </w:rPr>
        <w:t xml:space="preserve">-           consist of a minimum 200 m length of </w:t>
      </w:r>
      <w:proofErr w:type="gramStart"/>
      <w:r w:rsidRPr="00285406">
        <w:rPr>
          <w:lang w:val="en-AU"/>
        </w:rPr>
        <w:t>carriageway</w:t>
      </w:r>
      <w:r w:rsidR="00E60A78">
        <w:rPr>
          <w:lang w:val="en-AU"/>
        </w:rPr>
        <w:t>;</w:t>
      </w:r>
      <w:proofErr w:type="gramEnd"/>
      <w:r w:rsidRPr="00285406">
        <w:rPr>
          <w:lang w:val="en-AU"/>
        </w:rPr>
        <w:t xml:space="preserve"> </w:t>
      </w:r>
    </w:p>
    <w:p w14:paraId="1151E04F" w14:textId="7689EF32" w:rsidR="00285406" w:rsidRPr="00285406" w:rsidRDefault="00285406" w:rsidP="008745AD">
      <w:pPr>
        <w:ind w:left="709" w:hanging="709"/>
        <w:rPr>
          <w:lang w:val="en-AU"/>
        </w:rPr>
      </w:pPr>
      <w:r w:rsidRPr="006A340C">
        <w:rPr>
          <w:lang w:val="en-AU"/>
        </w:rPr>
        <w:t xml:space="preserve">-           be </w:t>
      </w:r>
      <w:r w:rsidR="002952A3" w:rsidRPr="006A340C">
        <w:rPr>
          <w:lang w:val="en-AU"/>
        </w:rPr>
        <w:t xml:space="preserve">undertaken in the Lower Base layer using the material proposed for the Upper </w:t>
      </w:r>
      <w:r w:rsidR="008745AD" w:rsidRPr="006A340C">
        <w:rPr>
          <w:lang w:val="en-AU"/>
        </w:rPr>
        <w:t xml:space="preserve">Base </w:t>
      </w:r>
      <w:r w:rsidR="002952A3" w:rsidRPr="006A340C">
        <w:rPr>
          <w:lang w:val="en-AU"/>
        </w:rPr>
        <w:t>l</w:t>
      </w:r>
      <w:r w:rsidR="008745AD" w:rsidRPr="006A340C">
        <w:rPr>
          <w:lang w:val="en-AU"/>
        </w:rPr>
        <w:t xml:space="preserve">ayer </w:t>
      </w:r>
      <w:r w:rsidRPr="006A340C">
        <w:rPr>
          <w:lang w:val="en-AU"/>
        </w:rPr>
        <w:t xml:space="preserve">at an </w:t>
      </w:r>
      <w:r w:rsidRPr="00A46060">
        <w:rPr>
          <w:lang w:val="en-AU"/>
        </w:rPr>
        <w:t xml:space="preserve">agreed location within the works </w:t>
      </w:r>
      <w:proofErr w:type="gramStart"/>
      <w:r w:rsidRPr="00A46060">
        <w:rPr>
          <w:lang w:val="en-AU"/>
        </w:rPr>
        <w:t>site</w:t>
      </w:r>
      <w:r w:rsidR="00E60A78">
        <w:rPr>
          <w:lang w:val="en-AU"/>
        </w:rPr>
        <w:t>;</w:t>
      </w:r>
      <w:proofErr w:type="gramEnd"/>
    </w:p>
    <w:p w14:paraId="0D16E78E" w14:textId="7AF61129" w:rsidR="00285406" w:rsidRDefault="00285406" w:rsidP="00FE3B93">
      <w:pPr>
        <w:ind w:left="709" w:hanging="709"/>
        <w:rPr>
          <w:lang w:val="en-AU"/>
        </w:rPr>
      </w:pPr>
      <w:r w:rsidRPr="00285406">
        <w:rPr>
          <w:lang w:val="en-AU"/>
        </w:rPr>
        <w:t>-           use the plant and procedures described in the Contractor’s quality plan and demonstrate conformance with Section 310.</w:t>
      </w:r>
    </w:p>
    <w:p w14:paraId="4CFD511F" w14:textId="2D1DFC96" w:rsidR="0010631E" w:rsidRDefault="0010631E" w:rsidP="00FE3B93">
      <w:pPr>
        <w:ind w:left="709" w:hanging="709"/>
        <w:rPr>
          <w:lang w:val="en-AU"/>
        </w:rPr>
      </w:pPr>
    </w:p>
    <w:p w14:paraId="726FD6AA" w14:textId="77777777" w:rsidR="0010631E" w:rsidRPr="00285406" w:rsidRDefault="0010631E" w:rsidP="00FE3B93">
      <w:pPr>
        <w:ind w:left="709" w:hanging="709"/>
        <w:rPr>
          <w:lang w:val="en-AU"/>
        </w:rPr>
      </w:pPr>
    </w:p>
    <w:p w14:paraId="42BDF68C" w14:textId="77777777" w:rsidR="00285406" w:rsidRPr="00285406" w:rsidRDefault="00285406" w:rsidP="004A333B">
      <w:pPr>
        <w:rPr>
          <w:lang w:val="en-AU"/>
        </w:rPr>
      </w:pPr>
    </w:p>
    <w:p w14:paraId="0CA82909" w14:textId="0B79902C" w:rsidR="00285406" w:rsidRDefault="00285406" w:rsidP="004A333B">
      <w:pPr>
        <w:rPr>
          <w:lang w:val="en-AU"/>
        </w:rPr>
      </w:pPr>
      <w:r w:rsidRPr="00285406">
        <w:rPr>
          <w:lang w:val="en-AU"/>
        </w:rPr>
        <w:lastRenderedPageBreak/>
        <w:t>The prepared Lower Base surface shall be presented to the Superintendent for inspection and acceptance.</w:t>
      </w:r>
      <w:r>
        <w:rPr>
          <w:lang w:val="en-AU"/>
        </w:rPr>
        <w:t xml:space="preserve"> </w:t>
      </w:r>
      <w:r w:rsidRPr="00285406">
        <w:rPr>
          <w:lang w:val="en-AU"/>
        </w:rPr>
        <w:t xml:space="preserve">The Contractor shall submit a copy of the completed inspection and test plan and all relevant test results and records from the placement trial to the Superintendent. </w:t>
      </w:r>
    </w:p>
    <w:p w14:paraId="519C9BD6" w14:textId="77777777" w:rsidR="001B4939" w:rsidRPr="00285406" w:rsidRDefault="001B4939" w:rsidP="004A333B">
      <w:pPr>
        <w:rPr>
          <w:lang w:val="en-AU"/>
        </w:rPr>
      </w:pPr>
    </w:p>
    <w:p w14:paraId="34642686" w14:textId="2EC35477" w:rsidR="00285406" w:rsidRPr="00285406" w:rsidRDefault="00285406" w:rsidP="004A333B">
      <w:pPr>
        <w:rPr>
          <w:lang w:val="en-AU"/>
        </w:rPr>
      </w:pPr>
      <w:r w:rsidRPr="00285406">
        <w:rPr>
          <w:lang w:val="en-AU"/>
        </w:rPr>
        <w:t xml:space="preserve">In the event of a nonconformance in the placement trial, or where the Superintendent determines that the trial has failed to meet the requirements of the specification a new trial shall be undertaken and repeated until such time that </w:t>
      </w:r>
      <w:r w:rsidR="00095C34">
        <w:rPr>
          <w:lang w:val="en-AU"/>
        </w:rPr>
        <w:t>S</w:t>
      </w:r>
      <w:r w:rsidRPr="00285406">
        <w:rPr>
          <w:lang w:val="en-AU"/>
        </w:rPr>
        <w:t>pecification requirements have been met to the satisfaction of the Superintendent.</w:t>
      </w:r>
      <w:r w:rsidR="00891A7E">
        <w:rPr>
          <w:lang w:val="en-AU"/>
        </w:rPr>
        <w:t xml:space="preserve"> </w:t>
      </w:r>
      <w:r w:rsidRPr="00285406">
        <w:rPr>
          <w:lang w:val="en-AU"/>
        </w:rPr>
        <w:t xml:space="preserve">Where additional trials are </w:t>
      </w:r>
      <w:r w:rsidR="0010631E" w:rsidRPr="00285406">
        <w:rPr>
          <w:lang w:val="en-AU"/>
        </w:rPr>
        <w:t>undertaken,</w:t>
      </w:r>
      <w:r w:rsidRPr="00285406">
        <w:rPr>
          <w:lang w:val="en-AU"/>
        </w:rPr>
        <w:t xml:space="preserve"> the Contractor shall submit to the Superintendent the completed inspection and test plan and all relevant test results and records including plant and procedures from the successful placement trial.</w:t>
      </w:r>
    </w:p>
    <w:p w14:paraId="0126A6F2" w14:textId="77777777" w:rsidR="00285406" w:rsidRPr="00285406" w:rsidRDefault="00285406" w:rsidP="004A333B">
      <w:pPr>
        <w:rPr>
          <w:lang w:val="en-AU"/>
        </w:rPr>
      </w:pPr>
    </w:p>
    <w:p w14:paraId="42DF313C" w14:textId="433DC474" w:rsidR="00285406" w:rsidRPr="00285406" w:rsidRDefault="00285406" w:rsidP="004A333B">
      <w:pPr>
        <w:rPr>
          <w:lang w:val="en-AU"/>
        </w:rPr>
      </w:pPr>
      <w:r w:rsidRPr="00285406">
        <w:rPr>
          <w:lang w:val="en-AU"/>
        </w:rPr>
        <w:t xml:space="preserve">Where the initial placement trial has not been accepted by the Superintendent, </w:t>
      </w:r>
      <w:r w:rsidR="00891A7E">
        <w:rPr>
          <w:lang w:val="en-AU"/>
        </w:rPr>
        <w:t xml:space="preserve">all </w:t>
      </w:r>
      <w:r w:rsidRPr="00285406">
        <w:rPr>
          <w:lang w:val="en-AU"/>
        </w:rPr>
        <w:t xml:space="preserve">costs </w:t>
      </w:r>
      <w:r w:rsidR="00891A7E">
        <w:rPr>
          <w:lang w:val="en-AU"/>
        </w:rPr>
        <w:t xml:space="preserve">associated with and arising from the </w:t>
      </w:r>
      <w:r w:rsidRPr="00285406">
        <w:rPr>
          <w:lang w:val="en-AU"/>
        </w:rPr>
        <w:t>additional trial</w:t>
      </w:r>
      <w:r w:rsidR="00891A7E">
        <w:rPr>
          <w:lang w:val="en-AU"/>
        </w:rPr>
        <w:t>(</w:t>
      </w:r>
      <w:r w:rsidRPr="00285406">
        <w:rPr>
          <w:lang w:val="en-AU"/>
        </w:rPr>
        <w:t>s</w:t>
      </w:r>
      <w:r w:rsidR="00891A7E">
        <w:rPr>
          <w:lang w:val="en-AU"/>
        </w:rPr>
        <w:t>)</w:t>
      </w:r>
      <w:r w:rsidRPr="00285406">
        <w:rPr>
          <w:lang w:val="en-AU"/>
        </w:rPr>
        <w:t xml:space="preserve"> will be at the </w:t>
      </w:r>
      <w:r w:rsidR="00846477">
        <w:rPr>
          <w:lang w:val="en-AU"/>
        </w:rPr>
        <w:t>C</w:t>
      </w:r>
      <w:r w:rsidRPr="00285406">
        <w:rPr>
          <w:lang w:val="en-AU"/>
        </w:rPr>
        <w:t>ontractor’s expense. Claims for an extension in time to undertake additional placement tr</w:t>
      </w:r>
      <w:r w:rsidR="0019617B">
        <w:rPr>
          <w:lang w:val="en-AU"/>
        </w:rPr>
        <w:t>i</w:t>
      </w:r>
      <w:r w:rsidRPr="00285406">
        <w:rPr>
          <w:lang w:val="en-AU"/>
        </w:rPr>
        <w:t>als are not permitted.</w:t>
      </w:r>
    </w:p>
    <w:p w14:paraId="0770A1CB" w14:textId="77777777" w:rsidR="00285406" w:rsidRPr="00285406" w:rsidRDefault="00285406" w:rsidP="004A333B">
      <w:pPr>
        <w:rPr>
          <w:lang w:val="en-AU"/>
        </w:rPr>
      </w:pPr>
    </w:p>
    <w:p w14:paraId="06FBA345" w14:textId="77777777" w:rsidR="00285406" w:rsidRPr="00285406" w:rsidRDefault="00285406" w:rsidP="004A333B">
      <w:pPr>
        <w:rPr>
          <w:lang w:val="en-AU"/>
        </w:rPr>
      </w:pPr>
      <w:r w:rsidRPr="00285406">
        <w:rPr>
          <w:lang w:val="en-AU"/>
        </w:rPr>
        <w:t xml:space="preserve">At the satisfactory completion of the trial and prior to the placement of the Upper Base, the Lower Base surface shall be treated so that it has texture depth not less than 1 mm without reducing the density of the layer or compromising the integrity of the surface. </w:t>
      </w:r>
    </w:p>
    <w:p w14:paraId="7EB33C38" w14:textId="77777777" w:rsidR="00285406" w:rsidRPr="00285406" w:rsidRDefault="00285406" w:rsidP="004A333B">
      <w:pPr>
        <w:rPr>
          <w:lang w:val="en-AU"/>
        </w:rPr>
      </w:pPr>
    </w:p>
    <w:p w14:paraId="3D1A2C5A" w14:textId="5F2801CE" w:rsidR="00285406" w:rsidRPr="00285406" w:rsidRDefault="00285406" w:rsidP="00501F82">
      <w:pPr>
        <w:ind w:hanging="567"/>
        <w:rPr>
          <w:b/>
          <w:bCs/>
          <w:lang w:val="en-AU"/>
        </w:rPr>
      </w:pPr>
      <w:r w:rsidRPr="00285406">
        <w:rPr>
          <w:b/>
          <w:bCs/>
          <w:lang w:val="en-AU"/>
        </w:rPr>
        <w:t xml:space="preserve">HP </w:t>
      </w:r>
      <w:r w:rsidR="00D14553">
        <w:rPr>
          <w:b/>
          <w:bCs/>
          <w:lang w:val="en-AU"/>
        </w:rPr>
        <w:tab/>
      </w:r>
      <w:r w:rsidRPr="00285406">
        <w:rPr>
          <w:b/>
          <w:bCs/>
          <w:lang w:val="en-AU"/>
        </w:rPr>
        <w:t xml:space="preserve">Placement of the Upper Base Layer shall not proceed until the Superintendent has accepted </w:t>
      </w:r>
      <w:r w:rsidR="001B4939">
        <w:rPr>
          <w:b/>
          <w:bCs/>
          <w:lang w:val="en-AU"/>
        </w:rPr>
        <w:t xml:space="preserve">that </w:t>
      </w:r>
      <w:r w:rsidRPr="00285406">
        <w:rPr>
          <w:b/>
          <w:bCs/>
          <w:lang w:val="en-AU"/>
        </w:rPr>
        <w:t xml:space="preserve">the placement trial meets </w:t>
      </w:r>
      <w:r w:rsidR="00846477">
        <w:rPr>
          <w:b/>
          <w:bCs/>
          <w:lang w:val="en-AU"/>
        </w:rPr>
        <w:t xml:space="preserve">the </w:t>
      </w:r>
      <w:r w:rsidRPr="00285406">
        <w:rPr>
          <w:b/>
          <w:bCs/>
          <w:lang w:val="en-AU"/>
        </w:rPr>
        <w:t xml:space="preserve">specification requirements. </w:t>
      </w:r>
    </w:p>
    <w:p w14:paraId="302443DA" w14:textId="77777777" w:rsidR="00285406" w:rsidRPr="00285406" w:rsidRDefault="00285406" w:rsidP="004A333B">
      <w:pPr>
        <w:rPr>
          <w:lang w:val="en-AU"/>
        </w:rPr>
      </w:pPr>
    </w:p>
    <w:p w14:paraId="494ECD8E" w14:textId="20A793B0" w:rsidR="009D3EA6" w:rsidRDefault="009014E4" w:rsidP="009D3EA6">
      <w:pPr>
        <w:rPr>
          <w:lang w:val="en-AU"/>
        </w:rPr>
      </w:pPr>
      <w:r>
        <w:rPr>
          <w:noProof/>
        </w:rPr>
        <mc:AlternateContent>
          <mc:Choice Requires="wps">
            <w:drawing>
              <wp:anchor distT="71755" distB="0" distL="114300" distR="114300" simplePos="0" relativeHeight="251670528" behindDoc="1" locked="1" layoutInCell="1" allowOverlap="1" wp14:anchorId="323830EE" wp14:editId="17777082">
                <wp:simplePos x="0" y="0"/>
                <wp:positionH relativeFrom="margin">
                  <wp:align>right</wp:align>
                </wp:positionH>
                <wp:positionV relativeFrom="page">
                  <wp:posOffset>10202545</wp:posOffset>
                </wp:positionV>
                <wp:extent cx="6120130" cy="4679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67995"/>
                        </a:xfrm>
                        <a:prstGeom prst="rect">
                          <a:avLst/>
                        </a:prstGeom>
                        <a:solidFill>
                          <a:srgbClr val="FFFFFF"/>
                        </a:solidFill>
                        <a:ln>
                          <a:noFill/>
                        </a:ln>
                      </wps:spPr>
                      <wps:txbx>
                        <w:txbxContent>
                          <w:p w14:paraId="1EA935F1" w14:textId="77777777" w:rsidR="007503E0" w:rsidRDefault="007503E0" w:rsidP="007503E0">
                            <w:pPr>
                              <w:pBdr>
                                <w:top w:val="single" w:sz="6" w:space="1" w:color="000000"/>
                              </w:pBdr>
                              <w:spacing w:line="60" w:lineRule="exact"/>
                              <w:jc w:val="right"/>
                              <w:rPr>
                                <w:b/>
                              </w:rPr>
                            </w:pPr>
                          </w:p>
                          <w:p w14:paraId="5C871D6A" w14:textId="2B616559" w:rsidR="007503E0" w:rsidRDefault="007503E0" w:rsidP="007503E0">
                            <w:pPr>
                              <w:pBdr>
                                <w:top w:val="single" w:sz="6" w:space="1" w:color="000000"/>
                              </w:pBdr>
                              <w:jc w:val="right"/>
                            </w:pPr>
                            <w:r>
                              <w:rPr>
                                <w:b/>
                              </w:rPr>
                              <w:t>©</w:t>
                            </w:r>
                            <w:r>
                              <w:t xml:space="preserve"> Department of Transport &amp; Planning  </w:t>
                            </w:r>
                            <w:r w:rsidR="00F34816">
                              <w:t>March</w:t>
                            </w:r>
                            <w:r w:rsidRPr="00BB056B">
                              <w:t xml:space="preserve"> 2023</w:t>
                            </w:r>
                          </w:p>
                          <w:p w14:paraId="4680548F" w14:textId="19AD0374" w:rsidR="007503E0" w:rsidRDefault="007503E0" w:rsidP="007503E0">
                            <w:pPr>
                              <w:jc w:val="right"/>
                            </w:pPr>
                            <w:r>
                              <w:t xml:space="preserve">Section 304 (Page </w:t>
                            </w:r>
                            <w:r w:rsidR="00E439C5">
                              <w:t>11</w:t>
                            </w:r>
                            <w:r>
                              <w:t xml:space="preserve"> of 1</w:t>
                            </w:r>
                            <w:r w:rsidR="00E439C5">
                              <w:t>2</w:t>
                            </w:r>
                            <w:r>
                              <w:t>)</w:t>
                            </w:r>
                          </w:p>
                          <w:p w14:paraId="4438BEC0" w14:textId="77777777" w:rsidR="007503E0" w:rsidRDefault="007503E0" w:rsidP="007503E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30EE" id="Text Box 3" o:spid="_x0000_s1036" type="#_x0000_t202" style="position:absolute;margin-left:430.7pt;margin-top:803.35pt;width:481.9pt;height:36.85pt;z-index:-251645952;visibility:visible;mso-wrap-style:square;mso-width-percent:0;mso-height-percent:0;mso-wrap-distance-left:9pt;mso-wrap-distance-top:5.65pt;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" stroked="f">
                <v:textbox inset="0,,0">
                  <w:txbxContent>
                    <w:p w14:paraId="1EA935F1" w14:textId="77777777" w:rsidR="007503E0" w:rsidRDefault="007503E0" w:rsidP="007503E0">
                      <w:pPr>
                        <w:pBdr>
                          <w:top w:val="single" w:sz="6" w:space="1" w:color="000000"/>
                        </w:pBdr>
                        <w:spacing w:line="60" w:lineRule="exact"/>
                        <w:jc w:val="right"/>
                        <w:rPr>
                          <w:b/>
                        </w:rPr>
                      </w:pPr>
                    </w:p>
                    <w:p w14:paraId="5C871D6A" w14:textId="2B616559" w:rsidR="007503E0" w:rsidRDefault="007503E0" w:rsidP="007503E0">
                      <w:pPr>
                        <w:pBdr>
                          <w:top w:val="single" w:sz="6" w:space="1" w:color="000000"/>
                        </w:pBdr>
                        <w:jc w:val="right"/>
                      </w:pPr>
                      <w:r>
                        <w:rPr>
                          <w:b/>
                        </w:rPr>
                        <w:t>©</w:t>
                      </w:r>
                      <w:r>
                        <w:t xml:space="preserve"> Department of Transport &amp; Planning  </w:t>
                      </w:r>
                      <w:r w:rsidR="00F34816">
                        <w:t>March</w:t>
                      </w:r>
                      <w:r w:rsidRPr="00BB056B">
                        <w:t xml:space="preserve"> 2023</w:t>
                      </w:r>
                    </w:p>
                    <w:p w14:paraId="4680548F" w14:textId="19AD0374" w:rsidR="007503E0" w:rsidRDefault="007503E0" w:rsidP="007503E0">
                      <w:pPr>
                        <w:jc w:val="right"/>
                      </w:pPr>
                      <w:r>
                        <w:t xml:space="preserve">Section 304 (Page </w:t>
                      </w:r>
                      <w:r w:rsidR="00E439C5">
                        <w:t>11</w:t>
                      </w:r>
                      <w:r>
                        <w:t xml:space="preserve"> of 1</w:t>
                      </w:r>
                      <w:r w:rsidR="00E439C5">
                        <w:t>2</w:t>
                      </w:r>
                      <w:r>
                        <w:t>)</w:t>
                      </w:r>
                    </w:p>
                    <w:p w14:paraId="4438BEC0" w14:textId="77777777" w:rsidR="007503E0" w:rsidRDefault="007503E0" w:rsidP="007503E0"/>
                  </w:txbxContent>
                </v:textbox>
                <w10:wrap anchorx="margin" anchory="page"/>
                <w10:anchorlock/>
              </v:shape>
            </w:pict>
          </mc:Fallback>
        </mc:AlternateContent>
      </w:r>
      <w:r w:rsidR="00285406" w:rsidRPr="00285406">
        <w:rPr>
          <w:lang w:val="en-AU"/>
        </w:rPr>
        <w:t xml:space="preserve">The </w:t>
      </w:r>
      <w:r w:rsidR="00846477">
        <w:rPr>
          <w:lang w:val="en-AU"/>
        </w:rPr>
        <w:t>C</w:t>
      </w:r>
      <w:r w:rsidR="00285406" w:rsidRPr="00285406">
        <w:rPr>
          <w:lang w:val="en-AU"/>
        </w:rPr>
        <w:t xml:space="preserve">ontractor shall update their quality plan to document all plant and procedures used in the preparation of the </w:t>
      </w:r>
      <w:r w:rsidR="0019617B">
        <w:rPr>
          <w:lang w:val="en-AU"/>
        </w:rPr>
        <w:t xml:space="preserve">Upper </w:t>
      </w:r>
      <w:r w:rsidR="00285406" w:rsidRPr="00285406">
        <w:rPr>
          <w:lang w:val="en-AU"/>
        </w:rPr>
        <w:t>Base material for bituminous surfacing as agreed to by the Superintendent.</w:t>
      </w:r>
    </w:p>
    <w:p w14:paraId="1C08CBA4" w14:textId="2BBD33AB" w:rsidR="002177A0" w:rsidRDefault="002177A0" w:rsidP="009D3EA6">
      <w:pPr>
        <w:rPr>
          <w:lang w:val="en-AU"/>
        </w:rPr>
      </w:pPr>
    </w:p>
    <w:p w14:paraId="1473F07B" w14:textId="77777777" w:rsidR="002177A0" w:rsidRDefault="002177A0" w:rsidP="009D3EA6">
      <w:pPr>
        <w:rPr>
          <w:lang w:val="en-AU"/>
        </w:rPr>
      </w:pPr>
    </w:p>
    <w:p w14:paraId="4991926F" w14:textId="70A88004" w:rsidR="00EA2242" w:rsidRDefault="00B5204C" w:rsidP="00D148BC">
      <w:pPr>
        <w:pStyle w:val="Heading3SS"/>
      </w:pPr>
      <w:bookmarkStart w:id="13" w:name="_Hlk107929512"/>
      <w:r>
        <w:t>304.1</w:t>
      </w:r>
      <w:r w:rsidR="001D1BFA">
        <w:t>4</w:t>
      </w:r>
      <w:r w:rsidR="00EA2242">
        <w:tab/>
        <w:t>SCHEDULE</w:t>
      </w:r>
      <w:r>
        <w:t>S</w:t>
      </w:r>
      <w:r w:rsidR="00EA2242">
        <w:t xml:space="preserve"> OF DETAILS</w:t>
      </w:r>
    </w:p>
    <w:bookmarkEnd w:id="13"/>
    <w:p w14:paraId="7F7D0C75" w14:textId="33A6784C" w:rsidR="00915926" w:rsidRPr="0073772D" w:rsidRDefault="00EA2242" w:rsidP="002B3EBC">
      <w:pPr>
        <w:pStyle w:val="StyleHeading5SSHanging175cm1"/>
        <w:tabs>
          <w:tab w:val="left" w:pos="0"/>
        </w:tabs>
        <w:spacing w:before="200"/>
        <w:ind w:hanging="1021"/>
      </w:pPr>
      <w:r>
        <w:t>***</w:t>
      </w:r>
      <w:r>
        <w:tab/>
      </w:r>
      <w:r w:rsidR="00915926">
        <w:t>(a)</w:t>
      </w:r>
      <w:r w:rsidR="00915926">
        <w:tab/>
      </w:r>
      <w:r>
        <w:t xml:space="preserve">Requirements for Testing and Acceptance of </w:t>
      </w:r>
      <w:r w:rsidR="00915926">
        <w:t>Surface Level Measurement, Compaction and Post-compaction Gradings and PIs (C</w:t>
      </w:r>
      <w:r>
        <w:t>lause</w:t>
      </w:r>
      <w:r w:rsidR="00915926">
        <w:t>s </w:t>
      </w:r>
      <w:r w:rsidR="00915926" w:rsidRPr="0073772D">
        <w:t>304.0</w:t>
      </w:r>
      <w:r w:rsidR="00C07413">
        <w:t>7</w:t>
      </w:r>
      <w:r w:rsidR="00915926" w:rsidRPr="0073772D">
        <w:t>, 304.0</w:t>
      </w:r>
      <w:r w:rsidR="0019617B">
        <w:t>9</w:t>
      </w:r>
      <w:r w:rsidR="00915926" w:rsidRPr="0073772D">
        <w:t>, 304.1</w:t>
      </w:r>
      <w:r w:rsidR="00C07413">
        <w:t>1</w:t>
      </w:r>
      <w:r w:rsidR="00915926" w:rsidRPr="0073772D">
        <w:t xml:space="preserve"> and 304.1</w:t>
      </w:r>
      <w:r w:rsidR="00C07413">
        <w:t>2</w:t>
      </w:r>
      <w:r w:rsidR="00915926" w:rsidRPr="0073772D">
        <w:t>)</w:t>
      </w:r>
    </w:p>
    <w:p w14:paraId="7B53E0A8" w14:textId="77777777" w:rsidR="00EA2242" w:rsidRDefault="00915926" w:rsidP="00915926">
      <w:pPr>
        <w:rPr>
          <w:lang w:val="en-AU"/>
        </w:rPr>
      </w:pPr>
      <w:r>
        <w:rPr>
          <w:lang w:val="en-AU"/>
        </w:rPr>
        <w:t xml:space="preserve">## </w:t>
      </w:r>
      <w:r w:rsidR="007125A9">
        <w:rPr>
          <w:lang w:val="en-AU"/>
        </w:rPr>
        <w:t>in the table below</w:t>
      </w:r>
      <w:r w:rsidR="00FB262B">
        <w:rPr>
          <w:lang w:val="en-AU"/>
        </w:rPr>
        <w:t>,</w:t>
      </w:r>
      <w:r w:rsidR="007125A9">
        <w:rPr>
          <w:lang w:val="en-AU"/>
        </w:rPr>
        <w:t xml:space="preserve"> </w:t>
      </w:r>
      <w:r>
        <w:rPr>
          <w:lang w:val="en-AU"/>
        </w:rPr>
        <w:t>d</w:t>
      </w:r>
      <w:r w:rsidRPr="0073772D">
        <w:rPr>
          <w:lang w:val="en-AU"/>
        </w:rPr>
        <w:t>elete all # symbols and insert required information</w:t>
      </w:r>
      <w:r>
        <w:rPr>
          <w:lang w:val="en-AU"/>
        </w:rPr>
        <w:t>:</w:t>
      </w:r>
    </w:p>
    <w:p w14:paraId="5BDE8C7C" w14:textId="42E7529C" w:rsidR="00456CDC" w:rsidRPr="00A75980" w:rsidRDefault="00456CDC" w:rsidP="00A75980">
      <w:pPr>
        <w:spacing w:after="60"/>
        <w:rPr>
          <w:b/>
        </w:rPr>
      </w:pPr>
      <w:r w:rsidRPr="00A75980">
        <w:rPr>
          <w:b/>
        </w:rPr>
        <w:t>Table 304.1</w:t>
      </w:r>
      <w:r w:rsidR="001D1BFA">
        <w:rPr>
          <w:b/>
        </w:rPr>
        <w:t>4</w:t>
      </w:r>
      <w:r w:rsidRPr="00A75980">
        <w:rPr>
          <w:b/>
        </w:rPr>
        <w:t>1  Testing Levels</w:t>
      </w:r>
    </w:p>
    <w:tbl>
      <w:tblPr>
        <w:tblW w:w="9724" w:type="dxa"/>
        <w:tblInd w:w="85" w:type="dxa"/>
        <w:tblLayout w:type="fixed"/>
        <w:tblCellMar>
          <w:top w:w="57" w:type="dxa"/>
          <w:left w:w="57" w:type="dxa"/>
          <w:bottom w:w="28" w:type="dxa"/>
          <w:right w:w="57" w:type="dxa"/>
        </w:tblCellMar>
        <w:tblLook w:val="0000" w:firstRow="0" w:lastRow="0" w:firstColumn="0" w:lastColumn="0" w:noHBand="0" w:noVBand="0"/>
      </w:tblPr>
      <w:tblGrid>
        <w:gridCol w:w="3062"/>
        <w:gridCol w:w="2268"/>
        <w:gridCol w:w="1417"/>
        <w:gridCol w:w="1418"/>
        <w:gridCol w:w="1559"/>
      </w:tblGrid>
      <w:tr w:rsidR="00456CDC" w:rsidRPr="0043578D" w14:paraId="2D8EA203" w14:textId="77777777" w:rsidTr="00AC4C3A">
        <w:trPr>
          <w:cantSplit/>
        </w:trPr>
        <w:tc>
          <w:tcPr>
            <w:tcW w:w="3062" w:type="dxa"/>
            <w:tcBorders>
              <w:top w:val="single" w:sz="12" w:space="0" w:color="auto"/>
              <w:left w:val="single" w:sz="12" w:space="0" w:color="auto"/>
              <w:bottom w:val="single" w:sz="12" w:space="0" w:color="auto"/>
              <w:right w:val="single" w:sz="6" w:space="0" w:color="FFFFFF"/>
            </w:tcBorders>
            <w:tcMar>
              <w:top w:w="57" w:type="dxa"/>
              <w:left w:w="28" w:type="dxa"/>
              <w:bottom w:w="28" w:type="dxa"/>
              <w:right w:w="28" w:type="dxa"/>
            </w:tcMar>
            <w:vAlign w:val="center"/>
          </w:tcPr>
          <w:p w14:paraId="03C049D7" w14:textId="77777777" w:rsidR="00456CDC" w:rsidRPr="0043578D" w:rsidRDefault="00456CDC" w:rsidP="00456CDC">
            <w:pPr>
              <w:jc w:val="center"/>
              <w:rPr>
                <w:b/>
                <w:sz w:val="18"/>
                <w:szCs w:val="18"/>
                <w:lang w:val="en-AU"/>
              </w:rPr>
            </w:pPr>
            <w:r w:rsidRPr="0043578D">
              <w:rPr>
                <w:b/>
                <w:sz w:val="18"/>
                <w:szCs w:val="18"/>
                <w:lang w:val="en-AU"/>
              </w:rPr>
              <w:t>Roadway</w:t>
            </w:r>
          </w:p>
        </w:tc>
        <w:tc>
          <w:tcPr>
            <w:tcW w:w="2268" w:type="dxa"/>
            <w:tcBorders>
              <w:top w:val="single" w:sz="12" w:space="0" w:color="auto"/>
              <w:left w:val="single" w:sz="6" w:space="0" w:color="000000"/>
              <w:bottom w:val="single" w:sz="12" w:space="0" w:color="auto"/>
              <w:right w:val="single" w:sz="6" w:space="0" w:color="FFFFFF"/>
            </w:tcBorders>
            <w:tcMar>
              <w:top w:w="57" w:type="dxa"/>
              <w:left w:w="28" w:type="dxa"/>
              <w:bottom w:w="28" w:type="dxa"/>
              <w:right w:w="28" w:type="dxa"/>
            </w:tcMar>
            <w:vAlign w:val="center"/>
          </w:tcPr>
          <w:p w14:paraId="02DD79F4" w14:textId="77777777" w:rsidR="00456CDC" w:rsidRPr="0043578D" w:rsidRDefault="00456CDC" w:rsidP="00456CDC">
            <w:pPr>
              <w:jc w:val="center"/>
              <w:rPr>
                <w:b/>
                <w:sz w:val="18"/>
                <w:szCs w:val="18"/>
                <w:lang w:val="en-AU"/>
              </w:rPr>
            </w:pPr>
            <w:r w:rsidRPr="0043578D">
              <w:rPr>
                <w:b/>
                <w:sz w:val="18"/>
                <w:szCs w:val="18"/>
                <w:lang w:val="en-AU"/>
              </w:rPr>
              <w:t>Road Chainage /</w:t>
            </w:r>
          </w:p>
          <w:p w14:paraId="059C25A4" w14:textId="77777777" w:rsidR="00456CDC" w:rsidRPr="0043578D" w:rsidRDefault="00456CDC" w:rsidP="00456CDC">
            <w:pPr>
              <w:jc w:val="center"/>
              <w:rPr>
                <w:b/>
                <w:sz w:val="18"/>
                <w:szCs w:val="18"/>
                <w:lang w:val="en-AU"/>
              </w:rPr>
            </w:pPr>
            <w:r w:rsidRPr="0043578D">
              <w:rPr>
                <w:b/>
                <w:sz w:val="18"/>
                <w:szCs w:val="18"/>
                <w:lang w:val="en-AU"/>
              </w:rPr>
              <w:t>Location</w:t>
            </w:r>
          </w:p>
        </w:tc>
        <w:tc>
          <w:tcPr>
            <w:tcW w:w="1417" w:type="dxa"/>
            <w:tcBorders>
              <w:top w:val="single" w:sz="12" w:space="0" w:color="auto"/>
              <w:left w:val="single" w:sz="6" w:space="0" w:color="000000"/>
              <w:bottom w:val="single" w:sz="12" w:space="0" w:color="auto"/>
              <w:right w:val="single" w:sz="4" w:space="0" w:color="auto"/>
            </w:tcBorders>
            <w:tcMar>
              <w:top w:w="57" w:type="dxa"/>
              <w:left w:w="28" w:type="dxa"/>
              <w:bottom w:w="28" w:type="dxa"/>
              <w:right w:w="28" w:type="dxa"/>
            </w:tcMar>
            <w:vAlign w:val="center"/>
          </w:tcPr>
          <w:p w14:paraId="525CA732" w14:textId="77777777" w:rsidR="00456CDC" w:rsidRPr="0043578D" w:rsidRDefault="00456CDC" w:rsidP="00456CDC">
            <w:pPr>
              <w:jc w:val="center"/>
              <w:rPr>
                <w:b/>
                <w:sz w:val="18"/>
                <w:szCs w:val="18"/>
                <w:lang w:val="en-AU"/>
              </w:rPr>
            </w:pPr>
            <w:r w:rsidRPr="0043578D">
              <w:rPr>
                <w:b/>
                <w:sz w:val="18"/>
                <w:szCs w:val="18"/>
                <w:lang w:val="en-AU"/>
              </w:rPr>
              <w:t>Scale of Surface Level Measurement</w:t>
            </w:r>
          </w:p>
          <w:p w14:paraId="478716D9" w14:textId="77777777" w:rsidR="00456CDC" w:rsidRPr="0043578D" w:rsidRDefault="00456CDC" w:rsidP="00456CDC">
            <w:pPr>
              <w:jc w:val="center"/>
              <w:rPr>
                <w:b/>
                <w:sz w:val="18"/>
                <w:szCs w:val="18"/>
                <w:lang w:val="en-AU"/>
              </w:rPr>
            </w:pPr>
            <w:r w:rsidRPr="0043578D">
              <w:rPr>
                <w:b/>
                <w:sz w:val="18"/>
                <w:szCs w:val="18"/>
                <w:lang w:val="en-AU"/>
              </w:rPr>
              <w:t>(A, B or C)</w:t>
            </w:r>
          </w:p>
        </w:tc>
        <w:tc>
          <w:tcPr>
            <w:tcW w:w="1418" w:type="dxa"/>
            <w:tcBorders>
              <w:top w:val="single" w:sz="12" w:space="0" w:color="auto"/>
              <w:left w:val="nil"/>
              <w:bottom w:val="single" w:sz="12" w:space="0" w:color="auto"/>
              <w:right w:val="single" w:sz="4" w:space="0" w:color="auto"/>
            </w:tcBorders>
            <w:tcMar>
              <w:top w:w="57" w:type="dxa"/>
              <w:left w:w="28" w:type="dxa"/>
              <w:bottom w:w="28" w:type="dxa"/>
              <w:right w:w="28" w:type="dxa"/>
            </w:tcMar>
            <w:vAlign w:val="center"/>
          </w:tcPr>
          <w:p w14:paraId="248470C1" w14:textId="77777777" w:rsidR="00456CDC" w:rsidRPr="0043578D" w:rsidRDefault="00456CDC" w:rsidP="00456CDC">
            <w:pPr>
              <w:jc w:val="center"/>
              <w:rPr>
                <w:b/>
                <w:sz w:val="18"/>
                <w:szCs w:val="18"/>
                <w:lang w:val="en-AU"/>
              </w:rPr>
            </w:pPr>
            <w:r w:rsidRPr="0043578D">
              <w:rPr>
                <w:b/>
                <w:sz w:val="18"/>
                <w:szCs w:val="18"/>
                <w:lang w:val="en-AU"/>
              </w:rPr>
              <w:t>Scale for Assessment of Compaction</w:t>
            </w:r>
          </w:p>
          <w:p w14:paraId="07E66180" w14:textId="77777777" w:rsidR="00456CDC" w:rsidRPr="0043578D" w:rsidRDefault="00456CDC" w:rsidP="00456CDC">
            <w:pPr>
              <w:jc w:val="center"/>
              <w:rPr>
                <w:b/>
                <w:sz w:val="18"/>
                <w:szCs w:val="18"/>
                <w:lang w:val="en-AU"/>
              </w:rPr>
            </w:pPr>
            <w:r w:rsidRPr="0043578D">
              <w:rPr>
                <w:b/>
                <w:sz w:val="18"/>
                <w:szCs w:val="18"/>
                <w:lang w:val="en-AU"/>
              </w:rPr>
              <w:t>(A, B or C)</w:t>
            </w:r>
          </w:p>
        </w:tc>
        <w:tc>
          <w:tcPr>
            <w:tcW w:w="1559" w:type="dxa"/>
            <w:tcBorders>
              <w:top w:val="single" w:sz="12" w:space="0" w:color="auto"/>
              <w:left w:val="single" w:sz="4" w:space="0" w:color="auto"/>
              <w:bottom w:val="single" w:sz="12" w:space="0" w:color="auto"/>
              <w:right w:val="single" w:sz="12" w:space="0" w:color="auto"/>
            </w:tcBorders>
            <w:tcMar>
              <w:top w:w="57" w:type="dxa"/>
              <w:left w:w="28" w:type="dxa"/>
              <w:bottom w:w="28" w:type="dxa"/>
              <w:right w:w="28" w:type="dxa"/>
            </w:tcMar>
            <w:vAlign w:val="center"/>
          </w:tcPr>
          <w:p w14:paraId="2C37269F" w14:textId="77777777" w:rsidR="00456CDC" w:rsidRPr="0043578D" w:rsidRDefault="00456CDC" w:rsidP="00AC4C3A">
            <w:pPr>
              <w:jc w:val="center"/>
              <w:rPr>
                <w:b/>
                <w:sz w:val="18"/>
                <w:szCs w:val="18"/>
                <w:lang w:val="en-AU"/>
              </w:rPr>
            </w:pPr>
            <w:r w:rsidRPr="0043578D">
              <w:rPr>
                <w:b/>
                <w:sz w:val="18"/>
                <w:szCs w:val="18"/>
                <w:lang w:val="en-AU"/>
              </w:rPr>
              <w:t>Scale for Assessment of Post-Compaction Grading and PI</w:t>
            </w:r>
          </w:p>
          <w:p w14:paraId="5AD1614D" w14:textId="77777777" w:rsidR="00456CDC" w:rsidRPr="0043578D" w:rsidRDefault="00456CDC" w:rsidP="00456CDC">
            <w:pPr>
              <w:jc w:val="center"/>
              <w:rPr>
                <w:b/>
                <w:sz w:val="18"/>
                <w:szCs w:val="18"/>
                <w:lang w:val="en-AU"/>
              </w:rPr>
            </w:pPr>
            <w:r w:rsidRPr="0043578D">
              <w:rPr>
                <w:b/>
                <w:sz w:val="18"/>
                <w:szCs w:val="18"/>
                <w:lang w:val="en-AU"/>
              </w:rPr>
              <w:t>(A, B or C)</w:t>
            </w:r>
          </w:p>
        </w:tc>
      </w:tr>
      <w:tr w:rsidR="00456CDC" w:rsidRPr="0043578D" w14:paraId="7EC5BF07" w14:textId="77777777" w:rsidTr="0018457A">
        <w:trPr>
          <w:cantSplit/>
        </w:trPr>
        <w:tc>
          <w:tcPr>
            <w:tcW w:w="3062" w:type="dxa"/>
            <w:tcBorders>
              <w:top w:val="single" w:sz="12" w:space="0" w:color="auto"/>
              <w:left w:val="single" w:sz="12" w:space="0" w:color="auto"/>
              <w:bottom w:val="single" w:sz="6" w:space="0" w:color="FFFFFF"/>
              <w:right w:val="single" w:sz="6" w:space="0" w:color="FFFFFF"/>
            </w:tcBorders>
          </w:tcPr>
          <w:p w14:paraId="53EA1B2A" w14:textId="3C6EB020" w:rsidR="00456CDC" w:rsidRPr="0043578D" w:rsidRDefault="00456CDC" w:rsidP="001E3A73">
            <w:pPr>
              <w:rPr>
                <w:sz w:val="18"/>
                <w:szCs w:val="18"/>
                <w:lang w:val="en-AU"/>
              </w:rPr>
            </w:pPr>
            <w:r w:rsidRPr="0043578D">
              <w:rPr>
                <w:sz w:val="18"/>
                <w:szCs w:val="18"/>
                <w:lang w:val="en-AU"/>
              </w:rPr>
              <w:t>#:</w:t>
            </w:r>
          </w:p>
        </w:tc>
        <w:tc>
          <w:tcPr>
            <w:tcW w:w="2268" w:type="dxa"/>
            <w:tcBorders>
              <w:top w:val="single" w:sz="12" w:space="0" w:color="auto"/>
              <w:left w:val="single" w:sz="6" w:space="0" w:color="000000"/>
              <w:bottom w:val="single" w:sz="6" w:space="0" w:color="FFFFFF"/>
              <w:right w:val="single" w:sz="6" w:space="0" w:color="FFFFFF"/>
            </w:tcBorders>
          </w:tcPr>
          <w:p w14:paraId="5720FE70" w14:textId="08037D3F" w:rsidR="00456CDC" w:rsidRPr="0043578D" w:rsidRDefault="00456CDC" w:rsidP="001E3A73">
            <w:pPr>
              <w:rPr>
                <w:sz w:val="18"/>
                <w:szCs w:val="18"/>
                <w:lang w:val="en-AU"/>
              </w:rPr>
            </w:pPr>
            <w:r w:rsidRPr="0043578D">
              <w:rPr>
                <w:sz w:val="18"/>
                <w:szCs w:val="18"/>
                <w:lang w:val="en-AU"/>
              </w:rPr>
              <w:t># to #:</w:t>
            </w:r>
          </w:p>
        </w:tc>
        <w:tc>
          <w:tcPr>
            <w:tcW w:w="1417" w:type="dxa"/>
            <w:tcBorders>
              <w:top w:val="single" w:sz="12" w:space="0" w:color="auto"/>
              <w:left w:val="single" w:sz="6" w:space="0" w:color="000000"/>
              <w:bottom w:val="single" w:sz="6" w:space="0" w:color="FFFFFF"/>
              <w:right w:val="single" w:sz="4" w:space="0" w:color="auto"/>
            </w:tcBorders>
          </w:tcPr>
          <w:p w14:paraId="27CDE2E9" w14:textId="08E8826D" w:rsidR="00456CDC" w:rsidRPr="0043578D" w:rsidRDefault="00456CDC" w:rsidP="00456CDC">
            <w:pPr>
              <w:jc w:val="center"/>
              <w:rPr>
                <w:sz w:val="18"/>
                <w:szCs w:val="18"/>
                <w:lang w:val="en-AU"/>
              </w:rPr>
            </w:pPr>
            <w:r w:rsidRPr="0043578D">
              <w:rPr>
                <w:sz w:val="18"/>
                <w:szCs w:val="18"/>
                <w:lang w:val="en-AU"/>
              </w:rPr>
              <w:t>#:</w:t>
            </w:r>
          </w:p>
        </w:tc>
        <w:tc>
          <w:tcPr>
            <w:tcW w:w="1418" w:type="dxa"/>
            <w:tcBorders>
              <w:top w:val="single" w:sz="12" w:space="0" w:color="auto"/>
              <w:left w:val="nil"/>
              <w:bottom w:val="single" w:sz="6" w:space="0" w:color="FFFFFF"/>
              <w:right w:val="single" w:sz="4" w:space="0" w:color="auto"/>
            </w:tcBorders>
          </w:tcPr>
          <w:p w14:paraId="2086BE6B" w14:textId="5AE04D56" w:rsidR="00456CDC" w:rsidRPr="0043578D" w:rsidRDefault="00456CDC" w:rsidP="00456CDC">
            <w:pPr>
              <w:jc w:val="center"/>
              <w:rPr>
                <w:sz w:val="18"/>
                <w:szCs w:val="18"/>
                <w:lang w:val="en-AU"/>
              </w:rPr>
            </w:pPr>
            <w:r w:rsidRPr="0043578D">
              <w:rPr>
                <w:sz w:val="18"/>
                <w:szCs w:val="18"/>
                <w:lang w:val="en-AU"/>
              </w:rPr>
              <w:t>#:</w:t>
            </w:r>
          </w:p>
        </w:tc>
        <w:tc>
          <w:tcPr>
            <w:tcW w:w="1559" w:type="dxa"/>
            <w:tcBorders>
              <w:top w:val="single" w:sz="12" w:space="0" w:color="auto"/>
              <w:left w:val="single" w:sz="4" w:space="0" w:color="auto"/>
              <w:bottom w:val="single" w:sz="6" w:space="0" w:color="FFFFFF"/>
              <w:right w:val="single" w:sz="12" w:space="0" w:color="auto"/>
            </w:tcBorders>
          </w:tcPr>
          <w:p w14:paraId="6C43C411" w14:textId="6A03CFDB" w:rsidR="00456CDC" w:rsidRPr="0043578D" w:rsidRDefault="00456CDC" w:rsidP="00456CDC">
            <w:pPr>
              <w:jc w:val="center"/>
              <w:rPr>
                <w:sz w:val="18"/>
                <w:szCs w:val="18"/>
                <w:lang w:val="en-AU"/>
              </w:rPr>
            </w:pPr>
            <w:r w:rsidRPr="0043578D">
              <w:rPr>
                <w:sz w:val="18"/>
                <w:szCs w:val="18"/>
                <w:lang w:val="en-AU"/>
              </w:rPr>
              <w:t>#:</w:t>
            </w:r>
          </w:p>
        </w:tc>
      </w:tr>
      <w:tr w:rsidR="00456CDC" w:rsidRPr="0043578D" w14:paraId="5010C46E" w14:textId="77777777" w:rsidTr="0018457A">
        <w:trPr>
          <w:cantSplit/>
        </w:trPr>
        <w:tc>
          <w:tcPr>
            <w:tcW w:w="3062" w:type="dxa"/>
            <w:tcBorders>
              <w:top w:val="single" w:sz="6" w:space="0" w:color="000000"/>
              <w:left w:val="single" w:sz="12" w:space="0" w:color="auto"/>
              <w:bottom w:val="single" w:sz="6" w:space="0" w:color="FFFFFF"/>
              <w:right w:val="single" w:sz="6" w:space="0" w:color="FFFFFF"/>
            </w:tcBorders>
          </w:tcPr>
          <w:p w14:paraId="033E5D51"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6" w:space="0" w:color="FFFFFF"/>
              <w:right w:val="single" w:sz="6" w:space="0" w:color="FFFFFF"/>
            </w:tcBorders>
          </w:tcPr>
          <w:p w14:paraId="0A8EA3F4"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6" w:space="0" w:color="FFFFFF"/>
              <w:right w:val="single" w:sz="4" w:space="0" w:color="auto"/>
            </w:tcBorders>
          </w:tcPr>
          <w:p w14:paraId="1D346B9C"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6" w:space="0" w:color="FFFFFF"/>
              <w:right w:val="single" w:sz="4" w:space="0" w:color="auto"/>
            </w:tcBorders>
          </w:tcPr>
          <w:p w14:paraId="7F111155"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6" w:space="0" w:color="FFFFFF"/>
              <w:right w:val="single" w:sz="12" w:space="0" w:color="auto"/>
            </w:tcBorders>
          </w:tcPr>
          <w:p w14:paraId="4CD2DA62" w14:textId="77777777" w:rsidR="00456CDC" w:rsidRPr="0043578D" w:rsidRDefault="00456CDC" w:rsidP="00456CDC">
            <w:pPr>
              <w:jc w:val="center"/>
              <w:rPr>
                <w:sz w:val="18"/>
                <w:szCs w:val="18"/>
                <w:lang w:val="en-AU"/>
              </w:rPr>
            </w:pPr>
          </w:p>
        </w:tc>
      </w:tr>
      <w:tr w:rsidR="00456CDC" w:rsidRPr="0043578D" w14:paraId="353038D1" w14:textId="77777777" w:rsidTr="0018457A">
        <w:trPr>
          <w:cantSplit/>
        </w:trPr>
        <w:tc>
          <w:tcPr>
            <w:tcW w:w="3062" w:type="dxa"/>
            <w:tcBorders>
              <w:top w:val="single" w:sz="6" w:space="0" w:color="000000"/>
              <w:left w:val="single" w:sz="12" w:space="0" w:color="auto"/>
              <w:bottom w:val="single" w:sz="6" w:space="0" w:color="FFFFFF"/>
              <w:right w:val="single" w:sz="6" w:space="0" w:color="FFFFFF"/>
            </w:tcBorders>
          </w:tcPr>
          <w:p w14:paraId="2E4CA034"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6" w:space="0" w:color="FFFFFF"/>
              <w:right w:val="single" w:sz="6" w:space="0" w:color="FFFFFF"/>
            </w:tcBorders>
          </w:tcPr>
          <w:p w14:paraId="4CAAC87A"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6" w:space="0" w:color="FFFFFF"/>
              <w:right w:val="single" w:sz="4" w:space="0" w:color="auto"/>
            </w:tcBorders>
          </w:tcPr>
          <w:p w14:paraId="4ED9C523"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6" w:space="0" w:color="FFFFFF"/>
              <w:right w:val="single" w:sz="4" w:space="0" w:color="auto"/>
            </w:tcBorders>
          </w:tcPr>
          <w:p w14:paraId="136CC13C"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6" w:space="0" w:color="FFFFFF"/>
              <w:right w:val="single" w:sz="12" w:space="0" w:color="auto"/>
            </w:tcBorders>
          </w:tcPr>
          <w:p w14:paraId="4E3DD564" w14:textId="77777777" w:rsidR="00456CDC" w:rsidRPr="0043578D" w:rsidRDefault="00456CDC" w:rsidP="00456CDC">
            <w:pPr>
              <w:jc w:val="center"/>
              <w:rPr>
                <w:sz w:val="18"/>
                <w:szCs w:val="18"/>
                <w:lang w:val="en-AU"/>
              </w:rPr>
            </w:pPr>
          </w:p>
        </w:tc>
      </w:tr>
      <w:tr w:rsidR="00456CDC" w:rsidRPr="0043578D" w14:paraId="0B7ADED9" w14:textId="77777777" w:rsidTr="0018457A">
        <w:trPr>
          <w:cantSplit/>
        </w:trPr>
        <w:tc>
          <w:tcPr>
            <w:tcW w:w="3062" w:type="dxa"/>
            <w:tcBorders>
              <w:top w:val="single" w:sz="6" w:space="0" w:color="000000"/>
              <w:left w:val="single" w:sz="12" w:space="0" w:color="auto"/>
              <w:bottom w:val="single" w:sz="12" w:space="0" w:color="auto"/>
              <w:right w:val="single" w:sz="6" w:space="0" w:color="FFFFFF"/>
            </w:tcBorders>
          </w:tcPr>
          <w:p w14:paraId="16007B73" w14:textId="77777777" w:rsidR="00456CDC" w:rsidRPr="0043578D" w:rsidRDefault="00456CDC" w:rsidP="001E3A73">
            <w:pPr>
              <w:rPr>
                <w:sz w:val="18"/>
                <w:szCs w:val="18"/>
                <w:lang w:val="en-AU"/>
              </w:rPr>
            </w:pPr>
          </w:p>
        </w:tc>
        <w:tc>
          <w:tcPr>
            <w:tcW w:w="2268" w:type="dxa"/>
            <w:tcBorders>
              <w:top w:val="single" w:sz="6" w:space="0" w:color="000000"/>
              <w:left w:val="single" w:sz="6" w:space="0" w:color="000000"/>
              <w:bottom w:val="single" w:sz="12" w:space="0" w:color="auto"/>
              <w:right w:val="single" w:sz="6" w:space="0" w:color="FFFFFF"/>
            </w:tcBorders>
          </w:tcPr>
          <w:p w14:paraId="2B8CB63B" w14:textId="77777777" w:rsidR="00456CDC" w:rsidRPr="0043578D" w:rsidRDefault="00456CDC" w:rsidP="001E3A73">
            <w:pPr>
              <w:rPr>
                <w:sz w:val="18"/>
                <w:szCs w:val="18"/>
                <w:lang w:val="en-AU"/>
              </w:rPr>
            </w:pPr>
          </w:p>
        </w:tc>
        <w:tc>
          <w:tcPr>
            <w:tcW w:w="1417" w:type="dxa"/>
            <w:tcBorders>
              <w:top w:val="single" w:sz="6" w:space="0" w:color="000000"/>
              <w:left w:val="single" w:sz="6" w:space="0" w:color="000000"/>
              <w:bottom w:val="single" w:sz="12" w:space="0" w:color="auto"/>
              <w:right w:val="single" w:sz="4" w:space="0" w:color="auto"/>
            </w:tcBorders>
          </w:tcPr>
          <w:p w14:paraId="5037CBE6" w14:textId="77777777" w:rsidR="00456CDC" w:rsidRPr="0043578D" w:rsidRDefault="00456CDC" w:rsidP="00456CDC">
            <w:pPr>
              <w:jc w:val="center"/>
              <w:rPr>
                <w:sz w:val="18"/>
                <w:szCs w:val="18"/>
                <w:lang w:val="en-AU"/>
              </w:rPr>
            </w:pPr>
          </w:p>
        </w:tc>
        <w:tc>
          <w:tcPr>
            <w:tcW w:w="1418" w:type="dxa"/>
            <w:tcBorders>
              <w:top w:val="single" w:sz="6" w:space="0" w:color="000000"/>
              <w:left w:val="nil"/>
              <w:bottom w:val="single" w:sz="12" w:space="0" w:color="auto"/>
              <w:right w:val="single" w:sz="4" w:space="0" w:color="auto"/>
            </w:tcBorders>
          </w:tcPr>
          <w:p w14:paraId="079627ED" w14:textId="77777777" w:rsidR="00456CDC" w:rsidRPr="0043578D" w:rsidRDefault="00456CDC" w:rsidP="00456CDC">
            <w:pPr>
              <w:jc w:val="center"/>
              <w:rPr>
                <w:sz w:val="18"/>
                <w:szCs w:val="18"/>
                <w:lang w:val="en-AU"/>
              </w:rPr>
            </w:pPr>
          </w:p>
        </w:tc>
        <w:tc>
          <w:tcPr>
            <w:tcW w:w="1559" w:type="dxa"/>
            <w:tcBorders>
              <w:top w:val="single" w:sz="6" w:space="0" w:color="000000"/>
              <w:left w:val="single" w:sz="4" w:space="0" w:color="auto"/>
              <w:bottom w:val="single" w:sz="12" w:space="0" w:color="auto"/>
              <w:right w:val="single" w:sz="12" w:space="0" w:color="auto"/>
            </w:tcBorders>
          </w:tcPr>
          <w:p w14:paraId="26865BC2" w14:textId="77777777" w:rsidR="00456CDC" w:rsidRPr="0043578D" w:rsidRDefault="00456CDC" w:rsidP="00456CDC">
            <w:pPr>
              <w:jc w:val="center"/>
              <w:rPr>
                <w:sz w:val="18"/>
                <w:szCs w:val="18"/>
                <w:lang w:val="en-AU"/>
              </w:rPr>
            </w:pPr>
          </w:p>
        </w:tc>
      </w:tr>
    </w:tbl>
    <w:p w14:paraId="03C3D53F" w14:textId="0B9E0702" w:rsidR="00456CDC" w:rsidRPr="0073772D" w:rsidRDefault="0019617B" w:rsidP="0068168C">
      <w:pPr>
        <w:tabs>
          <w:tab w:val="left" w:pos="454"/>
        </w:tabs>
        <w:spacing w:before="120"/>
        <w:ind w:left="454" w:hanging="454"/>
        <w:rPr>
          <w:lang w:val="en-AU"/>
        </w:rPr>
      </w:pPr>
      <w:r>
        <w:tab/>
      </w:r>
      <w:r w:rsidR="00456CDC" w:rsidRPr="0073772D">
        <w:t>Where for any location a specific scale has not been nominated, Scale A shall apply.</w:t>
      </w:r>
    </w:p>
    <w:p w14:paraId="0AD87E06" w14:textId="77777777" w:rsidR="00FA4711" w:rsidRDefault="00FA4711" w:rsidP="00AC4C3A">
      <w:pPr>
        <w:spacing w:line="200" w:lineRule="exact"/>
        <w:rPr>
          <w:lang w:val="en-AU"/>
        </w:rPr>
      </w:pPr>
    </w:p>
    <w:p w14:paraId="2E675F22" w14:textId="3F590D81" w:rsidR="00456CDC" w:rsidRPr="0073772D" w:rsidRDefault="00456CDC" w:rsidP="00284597">
      <w:pPr>
        <w:pStyle w:val="StyleHeading5SSHanging175cm1"/>
        <w:tabs>
          <w:tab w:val="left" w:pos="0"/>
        </w:tabs>
        <w:ind w:hanging="1021"/>
      </w:pPr>
      <w:r w:rsidRPr="0073772D">
        <w:t>***</w:t>
      </w:r>
      <w:r w:rsidRPr="0073772D">
        <w:tab/>
        <w:t>(b)</w:t>
      </w:r>
      <w:r w:rsidRPr="0073772D">
        <w:tab/>
        <w:t>Basis for Price Reduction for Departure from Specified Surf</w:t>
      </w:r>
      <w:r w:rsidR="000A5B23">
        <w:t>ace Level (Clause 304.0</w:t>
      </w:r>
      <w:r w:rsidR="00C07413">
        <w:t>7</w:t>
      </w:r>
      <w:r w:rsidR="000A5B23">
        <w:t>(b)(i))</w:t>
      </w:r>
    </w:p>
    <w:p w14:paraId="4EB9629C" w14:textId="77777777" w:rsidR="000A5B23" w:rsidRDefault="000A5B23" w:rsidP="000A5B23">
      <w:pPr>
        <w:rPr>
          <w:lang w:val="en-AU"/>
        </w:rPr>
      </w:pPr>
      <w:r>
        <w:rPr>
          <w:lang w:val="en-AU"/>
        </w:rPr>
        <w:t xml:space="preserve">## </w:t>
      </w:r>
      <w:r w:rsidR="007125A9">
        <w:rPr>
          <w:lang w:val="en-AU"/>
        </w:rPr>
        <w:t xml:space="preserve">in the table below </w:t>
      </w:r>
      <w:r>
        <w:rPr>
          <w:lang w:val="en-AU"/>
        </w:rPr>
        <w:t>d</w:t>
      </w:r>
      <w:r w:rsidRPr="0073772D">
        <w:rPr>
          <w:lang w:val="en-AU"/>
        </w:rPr>
        <w:t>elete all # symbols and insert required information</w:t>
      </w:r>
      <w:r>
        <w:rPr>
          <w:lang w:val="en-AU"/>
        </w:rPr>
        <w:t>:</w:t>
      </w:r>
    </w:p>
    <w:p w14:paraId="3908CA8C" w14:textId="5667D7BE" w:rsidR="00456CDC" w:rsidRPr="0059039F" w:rsidRDefault="00456CDC" w:rsidP="0059039F">
      <w:pPr>
        <w:spacing w:after="60"/>
        <w:rPr>
          <w:b/>
        </w:rPr>
      </w:pPr>
      <w:r w:rsidRPr="0059039F">
        <w:rPr>
          <w:b/>
        </w:rPr>
        <w:t>Table 304.1</w:t>
      </w:r>
      <w:r w:rsidR="001D1BFA">
        <w:rPr>
          <w:b/>
        </w:rPr>
        <w:t>4</w:t>
      </w:r>
      <w:r w:rsidRPr="0059039F">
        <w:rPr>
          <w:b/>
        </w:rPr>
        <w:t>2  Rates for Price Reduction</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5701"/>
        <w:gridCol w:w="2323"/>
        <w:gridCol w:w="1391"/>
      </w:tblGrid>
      <w:tr w:rsidR="00456CDC" w:rsidRPr="00416F5D" w14:paraId="3D8503AC" w14:textId="77777777" w:rsidTr="00993A37">
        <w:trPr>
          <w:cantSplit/>
          <w:jc w:val="center"/>
        </w:trPr>
        <w:tc>
          <w:tcPr>
            <w:tcW w:w="5701" w:type="dxa"/>
            <w:tcBorders>
              <w:top w:val="single" w:sz="12" w:space="0" w:color="auto"/>
              <w:left w:val="single" w:sz="12" w:space="0" w:color="auto"/>
              <w:bottom w:val="single" w:sz="12" w:space="0" w:color="auto"/>
              <w:right w:val="single" w:sz="4" w:space="0" w:color="auto"/>
            </w:tcBorders>
            <w:vAlign w:val="center"/>
          </w:tcPr>
          <w:p w14:paraId="214F2877" w14:textId="77777777" w:rsidR="00456CDC" w:rsidRPr="00416F5D" w:rsidRDefault="00456CDC" w:rsidP="00416F5D">
            <w:pPr>
              <w:jc w:val="center"/>
              <w:rPr>
                <w:b/>
                <w:lang w:val="en-AU"/>
              </w:rPr>
            </w:pPr>
            <w:r w:rsidRPr="00416F5D">
              <w:rPr>
                <w:b/>
                <w:lang w:val="en-AU"/>
              </w:rPr>
              <w:t>Location</w:t>
            </w:r>
          </w:p>
        </w:tc>
        <w:tc>
          <w:tcPr>
            <w:tcW w:w="2323" w:type="dxa"/>
            <w:tcBorders>
              <w:top w:val="single" w:sz="12" w:space="0" w:color="auto"/>
              <w:left w:val="single" w:sz="4" w:space="0" w:color="auto"/>
              <w:bottom w:val="single" w:sz="12" w:space="0" w:color="auto"/>
              <w:right w:val="single" w:sz="4" w:space="0" w:color="auto"/>
            </w:tcBorders>
            <w:vAlign w:val="center"/>
          </w:tcPr>
          <w:p w14:paraId="74D01B45" w14:textId="77777777" w:rsidR="00456CDC" w:rsidRPr="00416F5D" w:rsidRDefault="00456CDC" w:rsidP="00416F5D">
            <w:pPr>
              <w:jc w:val="center"/>
              <w:rPr>
                <w:b/>
                <w:lang w:val="en-AU"/>
              </w:rPr>
            </w:pPr>
            <w:r w:rsidRPr="00416F5D">
              <w:rPr>
                <w:b/>
                <w:lang w:val="en-AU"/>
              </w:rPr>
              <w:t>Pavement Course</w:t>
            </w:r>
          </w:p>
        </w:tc>
        <w:tc>
          <w:tcPr>
            <w:tcW w:w="1391" w:type="dxa"/>
            <w:tcBorders>
              <w:top w:val="single" w:sz="12" w:space="0" w:color="auto"/>
              <w:left w:val="single" w:sz="4" w:space="0" w:color="auto"/>
              <w:bottom w:val="single" w:sz="12" w:space="0" w:color="auto"/>
              <w:right w:val="single" w:sz="12" w:space="0" w:color="auto"/>
            </w:tcBorders>
            <w:vAlign w:val="center"/>
          </w:tcPr>
          <w:p w14:paraId="6EB30F30" w14:textId="77777777" w:rsidR="00456CDC" w:rsidRPr="00416F5D" w:rsidRDefault="00456CDC" w:rsidP="00416F5D">
            <w:pPr>
              <w:jc w:val="center"/>
              <w:rPr>
                <w:b/>
                <w:lang w:val="en-AU"/>
              </w:rPr>
            </w:pPr>
            <w:r w:rsidRPr="00416F5D">
              <w:rPr>
                <w:b/>
                <w:lang w:val="en-AU"/>
              </w:rPr>
              <w:t>Unit Price</w:t>
            </w:r>
          </w:p>
          <w:p w14:paraId="665A9EA5" w14:textId="77777777" w:rsidR="00456CDC" w:rsidRPr="00416F5D" w:rsidRDefault="00456CDC" w:rsidP="00416F5D">
            <w:pPr>
              <w:jc w:val="center"/>
              <w:rPr>
                <w:b/>
                <w:lang w:val="en-AU"/>
              </w:rPr>
            </w:pPr>
            <w:r w:rsidRPr="00416F5D">
              <w:rPr>
                <w:b/>
                <w:lang w:val="en-AU"/>
              </w:rPr>
              <w:t>$/m</w:t>
            </w:r>
            <w:r w:rsidRPr="00416F5D">
              <w:rPr>
                <w:b/>
                <w:vertAlign w:val="superscript"/>
                <w:lang w:val="en-AU"/>
              </w:rPr>
              <w:t>2</w:t>
            </w:r>
          </w:p>
        </w:tc>
      </w:tr>
      <w:tr w:rsidR="00456CDC" w:rsidRPr="0073772D" w14:paraId="2252BFB0" w14:textId="77777777" w:rsidTr="00993A37">
        <w:trPr>
          <w:cantSplit/>
          <w:jc w:val="center"/>
        </w:trPr>
        <w:tc>
          <w:tcPr>
            <w:tcW w:w="5701" w:type="dxa"/>
            <w:vMerge w:val="restart"/>
            <w:tcBorders>
              <w:top w:val="single" w:sz="12" w:space="0" w:color="auto"/>
              <w:left w:val="single" w:sz="12" w:space="0" w:color="auto"/>
              <w:bottom w:val="nil"/>
              <w:right w:val="single" w:sz="4" w:space="0" w:color="auto"/>
            </w:tcBorders>
          </w:tcPr>
          <w:p w14:paraId="32EAAE42" w14:textId="2F49E8D0" w:rsidR="00456CDC" w:rsidRPr="0073772D" w:rsidRDefault="00456CDC" w:rsidP="001E3A73">
            <w:pPr>
              <w:rPr>
                <w:lang w:val="en-AU"/>
              </w:rPr>
            </w:pPr>
            <w:r w:rsidRPr="0073772D">
              <w:rPr>
                <w:lang w:val="en-AU"/>
              </w:rPr>
              <w:t>#:</w:t>
            </w:r>
          </w:p>
        </w:tc>
        <w:tc>
          <w:tcPr>
            <w:tcW w:w="2323" w:type="dxa"/>
            <w:tcBorders>
              <w:top w:val="single" w:sz="12" w:space="0" w:color="auto"/>
              <w:left w:val="single" w:sz="4" w:space="0" w:color="auto"/>
              <w:bottom w:val="dotted" w:sz="4" w:space="0" w:color="auto"/>
              <w:right w:val="single" w:sz="4" w:space="0" w:color="auto"/>
            </w:tcBorders>
          </w:tcPr>
          <w:p w14:paraId="702BEC78" w14:textId="77777777" w:rsidR="00456CDC" w:rsidRPr="0073772D" w:rsidRDefault="00456CDC" w:rsidP="001E3A73">
            <w:pPr>
              <w:rPr>
                <w:lang w:val="en-AU"/>
              </w:rPr>
            </w:pPr>
            <w:r w:rsidRPr="0073772D">
              <w:rPr>
                <w:lang w:val="en-AU"/>
              </w:rPr>
              <w:t>Upper Subbase</w:t>
            </w:r>
          </w:p>
        </w:tc>
        <w:tc>
          <w:tcPr>
            <w:tcW w:w="1391" w:type="dxa"/>
            <w:tcBorders>
              <w:top w:val="single" w:sz="12" w:space="0" w:color="auto"/>
              <w:left w:val="single" w:sz="4" w:space="0" w:color="auto"/>
              <w:bottom w:val="dotted" w:sz="4" w:space="0" w:color="auto"/>
              <w:right w:val="single" w:sz="12" w:space="0" w:color="auto"/>
            </w:tcBorders>
            <w:tcMar>
              <w:right w:w="170" w:type="dxa"/>
            </w:tcMar>
          </w:tcPr>
          <w:p w14:paraId="601BB745" w14:textId="41754EC0" w:rsidR="00456CDC" w:rsidRPr="0073772D" w:rsidRDefault="00456CDC" w:rsidP="001E3A73">
            <w:pPr>
              <w:jc w:val="right"/>
              <w:rPr>
                <w:lang w:val="en-AU"/>
              </w:rPr>
            </w:pPr>
            <w:r w:rsidRPr="0073772D">
              <w:rPr>
                <w:lang w:val="en-AU"/>
              </w:rPr>
              <w:t>#</w:t>
            </w:r>
            <w:r w:rsidR="0085793C">
              <w:rPr>
                <w:lang w:val="en-AU"/>
              </w:rPr>
              <w:t>:</w:t>
            </w:r>
          </w:p>
        </w:tc>
      </w:tr>
      <w:tr w:rsidR="00456CDC" w:rsidRPr="0073772D" w14:paraId="6FDB1884" w14:textId="77777777" w:rsidTr="00993A37">
        <w:trPr>
          <w:cantSplit/>
          <w:jc w:val="center"/>
        </w:trPr>
        <w:tc>
          <w:tcPr>
            <w:tcW w:w="5701" w:type="dxa"/>
            <w:vMerge/>
            <w:tcBorders>
              <w:top w:val="nil"/>
              <w:left w:val="single" w:sz="12" w:space="0" w:color="auto"/>
              <w:bottom w:val="nil"/>
              <w:right w:val="single" w:sz="4" w:space="0" w:color="auto"/>
            </w:tcBorders>
          </w:tcPr>
          <w:p w14:paraId="5B9092CF" w14:textId="77777777" w:rsidR="00456CDC" w:rsidRPr="0073772D" w:rsidRDefault="00456CDC" w:rsidP="001E3A73">
            <w:pPr>
              <w:rPr>
                <w:lang w:val="en-AU"/>
              </w:rPr>
            </w:pPr>
          </w:p>
        </w:tc>
        <w:tc>
          <w:tcPr>
            <w:tcW w:w="2323" w:type="dxa"/>
            <w:tcBorders>
              <w:top w:val="dotted" w:sz="4" w:space="0" w:color="auto"/>
              <w:left w:val="single" w:sz="4" w:space="0" w:color="auto"/>
              <w:bottom w:val="dotted" w:sz="4" w:space="0" w:color="auto"/>
              <w:right w:val="single" w:sz="4" w:space="0" w:color="auto"/>
            </w:tcBorders>
          </w:tcPr>
          <w:p w14:paraId="545D012A" w14:textId="77777777" w:rsidR="00456CDC" w:rsidRPr="0073772D" w:rsidRDefault="00456CDC" w:rsidP="001E3A73">
            <w:pPr>
              <w:rPr>
                <w:lang w:val="en-AU"/>
              </w:rPr>
            </w:pPr>
            <w:r w:rsidRPr="0073772D">
              <w:rPr>
                <w:lang w:val="en-AU"/>
              </w:rPr>
              <w:t>Lower Subbase</w:t>
            </w:r>
          </w:p>
        </w:tc>
        <w:tc>
          <w:tcPr>
            <w:tcW w:w="1391" w:type="dxa"/>
            <w:tcBorders>
              <w:top w:val="dotted" w:sz="4" w:space="0" w:color="auto"/>
              <w:left w:val="single" w:sz="4" w:space="0" w:color="auto"/>
              <w:bottom w:val="dotted" w:sz="4" w:space="0" w:color="auto"/>
              <w:right w:val="single" w:sz="12" w:space="0" w:color="auto"/>
            </w:tcBorders>
            <w:tcMar>
              <w:right w:w="170" w:type="dxa"/>
            </w:tcMar>
          </w:tcPr>
          <w:p w14:paraId="0F028CAA" w14:textId="4C5AF7C3" w:rsidR="00456CDC" w:rsidRPr="0073772D" w:rsidRDefault="00456CDC" w:rsidP="001E3A73">
            <w:pPr>
              <w:jc w:val="right"/>
              <w:rPr>
                <w:lang w:val="en-AU"/>
              </w:rPr>
            </w:pPr>
            <w:r w:rsidRPr="0073772D">
              <w:rPr>
                <w:lang w:val="en-AU"/>
              </w:rPr>
              <w:t>#:</w:t>
            </w:r>
          </w:p>
        </w:tc>
      </w:tr>
      <w:tr w:rsidR="001B7336" w:rsidRPr="0073772D" w14:paraId="1D166FBE" w14:textId="77777777" w:rsidTr="00993A37">
        <w:trPr>
          <w:cantSplit/>
          <w:jc w:val="center"/>
        </w:trPr>
        <w:tc>
          <w:tcPr>
            <w:tcW w:w="5701" w:type="dxa"/>
            <w:vMerge/>
            <w:tcBorders>
              <w:top w:val="nil"/>
              <w:left w:val="single" w:sz="12" w:space="0" w:color="auto"/>
              <w:bottom w:val="single" w:sz="4" w:space="0" w:color="auto"/>
              <w:right w:val="single" w:sz="4" w:space="0" w:color="auto"/>
            </w:tcBorders>
          </w:tcPr>
          <w:p w14:paraId="43487A16" w14:textId="77777777" w:rsidR="001B7336" w:rsidRPr="0073772D" w:rsidRDefault="001B7336" w:rsidP="001E3A73">
            <w:pPr>
              <w:rPr>
                <w:lang w:val="en-AU"/>
              </w:rPr>
            </w:pPr>
          </w:p>
        </w:tc>
        <w:tc>
          <w:tcPr>
            <w:tcW w:w="2323" w:type="dxa"/>
            <w:tcBorders>
              <w:top w:val="dotted" w:sz="4" w:space="0" w:color="auto"/>
              <w:left w:val="single" w:sz="4" w:space="0" w:color="auto"/>
              <w:right w:val="single" w:sz="4" w:space="0" w:color="auto"/>
            </w:tcBorders>
          </w:tcPr>
          <w:p w14:paraId="4E807AD4" w14:textId="77777777" w:rsidR="001B7336" w:rsidRPr="0073772D" w:rsidRDefault="001B7336" w:rsidP="001E3A73">
            <w:pPr>
              <w:rPr>
                <w:lang w:val="en-AU"/>
              </w:rPr>
            </w:pPr>
            <w:r w:rsidRPr="0073772D">
              <w:rPr>
                <w:lang w:val="en-AU"/>
              </w:rPr>
              <w:t>Base</w:t>
            </w:r>
          </w:p>
        </w:tc>
        <w:tc>
          <w:tcPr>
            <w:tcW w:w="1391" w:type="dxa"/>
            <w:tcBorders>
              <w:top w:val="dotted" w:sz="4" w:space="0" w:color="auto"/>
              <w:left w:val="single" w:sz="4" w:space="0" w:color="auto"/>
              <w:right w:val="single" w:sz="12" w:space="0" w:color="auto"/>
            </w:tcBorders>
            <w:tcMar>
              <w:right w:w="170" w:type="dxa"/>
            </w:tcMar>
          </w:tcPr>
          <w:p w14:paraId="31F4F2E1" w14:textId="58DFCFC7" w:rsidR="001B7336" w:rsidRPr="0073772D" w:rsidRDefault="001B7336" w:rsidP="001E3A73">
            <w:pPr>
              <w:jc w:val="right"/>
              <w:rPr>
                <w:lang w:val="en-AU"/>
              </w:rPr>
            </w:pPr>
            <w:r w:rsidRPr="0073772D">
              <w:rPr>
                <w:lang w:val="en-AU"/>
              </w:rPr>
              <w:t>#:</w:t>
            </w:r>
          </w:p>
        </w:tc>
      </w:tr>
      <w:tr w:rsidR="00456CDC" w:rsidRPr="0073772D" w14:paraId="70A2DDB0" w14:textId="77777777" w:rsidTr="00993A37">
        <w:trPr>
          <w:cantSplit/>
          <w:jc w:val="center"/>
        </w:trPr>
        <w:tc>
          <w:tcPr>
            <w:tcW w:w="5701" w:type="dxa"/>
            <w:vMerge w:val="restart"/>
            <w:tcBorders>
              <w:top w:val="single" w:sz="4" w:space="0" w:color="auto"/>
              <w:left w:val="single" w:sz="12" w:space="0" w:color="auto"/>
              <w:bottom w:val="single" w:sz="12" w:space="0" w:color="auto"/>
              <w:right w:val="single" w:sz="4" w:space="0" w:color="auto"/>
            </w:tcBorders>
          </w:tcPr>
          <w:p w14:paraId="00C982E0" w14:textId="1D32DA44" w:rsidR="00456CDC" w:rsidRPr="0073772D" w:rsidRDefault="00456CDC" w:rsidP="001E3A73">
            <w:pPr>
              <w:rPr>
                <w:lang w:val="en-AU"/>
              </w:rPr>
            </w:pPr>
            <w:r w:rsidRPr="0073772D">
              <w:rPr>
                <w:lang w:val="en-AU"/>
              </w:rPr>
              <w:t>#:</w:t>
            </w:r>
          </w:p>
        </w:tc>
        <w:tc>
          <w:tcPr>
            <w:tcW w:w="2323" w:type="dxa"/>
            <w:tcBorders>
              <w:top w:val="single" w:sz="4" w:space="0" w:color="auto"/>
              <w:left w:val="single" w:sz="4" w:space="0" w:color="auto"/>
              <w:bottom w:val="dotted" w:sz="4" w:space="0" w:color="auto"/>
              <w:right w:val="single" w:sz="4" w:space="0" w:color="auto"/>
            </w:tcBorders>
          </w:tcPr>
          <w:p w14:paraId="4DAE7D5A" w14:textId="77777777" w:rsidR="00456CDC" w:rsidRPr="0073772D" w:rsidRDefault="00456CDC" w:rsidP="001E3A73">
            <w:pPr>
              <w:rPr>
                <w:lang w:val="en-AU"/>
              </w:rPr>
            </w:pPr>
            <w:r w:rsidRPr="0073772D">
              <w:rPr>
                <w:lang w:val="en-AU"/>
              </w:rPr>
              <w:t>Upper Subbase</w:t>
            </w:r>
          </w:p>
        </w:tc>
        <w:tc>
          <w:tcPr>
            <w:tcW w:w="1391" w:type="dxa"/>
            <w:tcBorders>
              <w:top w:val="single" w:sz="4" w:space="0" w:color="auto"/>
              <w:left w:val="single" w:sz="4" w:space="0" w:color="auto"/>
              <w:bottom w:val="dotted" w:sz="4" w:space="0" w:color="auto"/>
              <w:right w:val="single" w:sz="12" w:space="0" w:color="auto"/>
            </w:tcBorders>
            <w:tcMar>
              <w:right w:w="170" w:type="dxa"/>
            </w:tcMar>
          </w:tcPr>
          <w:p w14:paraId="3A0BC575" w14:textId="42EC156E" w:rsidR="00456CDC" w:rsidRPr="0073772D" w:rsidRDefault="00456CDC" w:rsidP="001E3A73">
            <w:pPr>
              <w:jc w:val="right"/>
              <w:rPr>
                <w:lang w:val="en-AU"/>
              </w:rPr>
            </w:pPr>
            <w:r w:rsidRPr="0073772D">
              <w:rPr>
                <w:lang w:val="en-AU"/>
              </w:rPr>
              <w:t>#</w:t>
            </w:r>
            <w:r w:rsidR="0085793C">
              <w:rPr>
                <w:lang w:val="en-AU"/>
              </w:rPr>
              <w:t>:</w:t>
            </w:r>
          </w:p>
        </w:tc>
      </w:tr>
      <w:tr w:rsidR="00456CDC" w:rsidRPr="0073772D" w14:paraId="6EF8A9CA" w14:textId="77777777" w:rsidTr="00993A37">
        <w:trPr>
          <w:cantSplit/>
          <w:jc w:val="center"/>
        </w:trPr>
        <w:tc>
          <w:tcPr>
            <w:tcW w:w="5701" w:type="dxa"/>
            <w:vMerge/>
            <w:tcBorders>
              <w:top w:val="nil"/>
              <w:left w:val="single" w:sz="12" w:space="0" w:color="auto"/>
              <w:bottom w:val="single" w:sz="12" w:space="0" w:color="auto"/>
              <w:right w:val="single" w:sz="4" w:space="0" w:color="auto"/>
            </w:tcBorders>
          </w:tcPr>
          <w:p w14:paraId="331F8E04" w14:textId="77777777" w:rsidR="00456CDC" w:rsidRPr="0073772D" w:rsidRDefault="00456CDC" w:rsidP="00373470">
            <w:pPr>
              <w:rPr>
                <w:lang w:val="en-AU"/>
              </w:rPr>
            </w:pPr>
          </w:p>
        </w:tc>
        <w:tc>
          <w:tcPr>
            <w:tcW w:w="2323" w:type="dxa"/>
            <w:tcBorders>
              <w:top w:val="dotted" w:sz="4" w:space="0" w:color="auto"/>
              <w:left w:val="single" w:sz="4" w:space="0" w:color="auto"/>
              <w:bottom w:val="dotted" w:sz="4" w:space="0" w:color="auto"/>
              <w:right w:val="single" w:sz="4" w:space="0" w:color="auto"/>
            </w:tcBorders>
          </w:tcPr>
          <w:p w14:paraId="5C980AA4" w14:textId="77777777" w:rsidR="00456CDC" w:rsidRPr="0073772D" w:rsidRDefault="00456CDC" w:rsidP="001E3A73">
            <w:pPr>
              <w:rPr>
                <w:lang w:val="en-AU"/>
              </w:rPr>
            </w:pPr>
            <w:r w:rsidRPr="0073772D">
              <w:rPr>
                <w:lang w:val="en-AU"/>
              </w:rPr>
              <w:t>Lower Subbase</w:t>
            </w:r>
          </w:p>
        </w:tc>
        <w:tc>
          <w:tcPr>
            <w:tcW w:w="1391" w:type="dxa"/>
            <w:tcBorders>
              <w:top w:val="dotted" w:sz="4" w:space="0" w:color="auto"/>
              <w:left w:val="single" w:sz="4" w:space="0" w:color="auto"/>
              <w:bottom w:val="dotted" w:sz="4" w:space="0" w:color="auto"/>
              <w:right w:val="single" w:sz="12" w:space="0" w:color="auto"/>
            </w:tcBorders>
            <w:tcMar>
              <w:right w:w="170" w:type="dxa"/>
            </w:tcMar>
          </w:tcPr>
          <w:p w14:paraId="4FDD1197" w14:textId="75FEF5AC" w:rsidR="00456CDC" w:rsidRPr="0073772D" w:rsidRDefault="00456CDC" w:rsidP="001E3A73">
            <w:pPr>
              <w:jc w:val="right"/>
              <w:rPr>
                <w:lang w:val="en-AU"/>
              </w:rPr>
            </w:pPr>
            <w:r w:rsidRPr="0073772D">
              <w:rPr>
                <w:lang w:val="en-AU"/>
              </w:rPr>
              <w:t>#:</w:t>
            </w:r>
          </w:p>
        </w:tc>
      </w:tr>
      <w:tr w:rsidR="0029278C" w:rsidRPr="0073772D" w14:paraId="5A323721" w14:textId="77777777" w:rsidTr="00993A37">
        <w:trPr>
          <w:cantSplit/>
          <w:jc w:val="center"/>
        </w:trPr>
        <w:tc>
          <w:tcPr>
            <w:tcW w:w="5701" w:type="dxa"/>
            <w:vMerge/>
            <w:tcBorders>
              <w:top w:val="nil"/>
              <w:left w:val="single" w:sz="12" w:space="0" w:color="auto"/>
              <w:bottom w:val="single" w:sz="12" w:space="0" w:color="auto"/>
              <w:right w:val="single" w:sz="4" w:space="0" w:color="auto"/>
            </w:tcBorders>
          </w:tcPr>
          <w:p w14:paraId="5496A5B7" w14:textId="77777777" w:rsidR="0029278C" w:rsidRPr="0073772D" w:rsidRDefault="0029278C" w:rsidP="00373470">
            <w:pPr>
              <w:rPr>
                <w:lang w:val="en-AU"/>
              </w:rPr>
            </w:pPr>
          </w:p>
        </w:tc>
        <w:tc>
          <w:tcPr>
            <w:tcW w:w="2323" w:type="dxa"/>
            <w:tcBorders>
              <w:top w:val="dotted" w:sz="4" w:space="0" w:color="auto"/>
              <w:left w:val="single" w:sz="4" w:space="0" w:color="auto"/>
              <w:bottom w:val="single" w:sz="12" w:space="0" w:color="auto"/>
              <w:right w:val="single" w:sz="4" w:space="0" w:color="auto"/>
            </w:tcBorders>
          </w:tcPr>
          <w:p w14:paraId="326036B9" w14:textId="77777777" w:rsidR="0029278C" w:rsidRPr="0073772D" w:rsidRDefault="0029278C" w:rsidP="001E3A73">
            <w:pPr>
              <w:rPr>
                <w:lang w:val="en-AU"/>
              </w:rPr>
            </w:pPr>
            <w:r w:rsidRPr="0073772D">
              <w:rPr>
                <w:lang w:val="en-AU"/>
              </w:rPr>
              <w:t>Base</w:t>
            </w:r>
          </w:p>
        </w:tc>
        <w:tc>
          <w:tcPr>
            <w:tcW w:w="1391" w:type="dxa"/>
            <w:tcBorders>
              <w:top w:val="dotted" w:sz="4" w:space="0" w:color="auto"/>
              <w:left w:val="single" w:sz="4" w:space="0" w:color="auto"/>
              <w:bottom w:val="single" w:sz="12" w:space="0" w:color="auto"/>
              <w:right w:val="single" w:sz="12" w:space="0" w:color="auto"/>
            </w:tcBorders>
            <w:tcMar>
              <w:right w:w="170" w:type="dxa"/>
            </w:tcMar>
          </w:tcPr>
          <w:p w14:paraId="3020177F" w14:textId="5123CA15" w:rsidR="0029278C" w:rsidRPr="0073772D" w:rsidRDefault="0029278C" w:rsidP="001E3A73">
            <w:pPr>
              <w:jc w:val="right"/>
              <w:rPr>
                <w:lang w:val="en-AU"/>
              </w:rPr>
            </w:pPr>
            <w:r w:rsidRPr="0073772D">
              <w:rPr>
                <w:lang w:val="en-AU"/>
              </w:rPr>
              <w:t>#:</w:t>
            </w:r>
          </w:p>
        </w:tc>
      </w:tr>
    </w:tbl>
    <w:p w14:paraId="0816BECB" w14:textId="77777777" w:rsidR="007F65CA" w:rsidRDefault="007F65CA" w:rsidP="00AC4C3A">
      <w:pPr>
        <w:spacing w:line="200" w:lineRule="exact"/>
        <w:rPr>
          <w:lang w:val="en-AU"/>
        </w:rPr>
      </w:pPr>
    </w:p>
    <w:p w14:paraId="4971AB3D" w14:textId="77777777" w:rsidR="007F65CA" w:rsidRDefault="007F65CA" w:rsidP="00AC4C3A">
      <w:pPr>
        <w:spacing w:line="200" w:lineRule="exact"/>
        <w:rPr>
          <w:lang w:val="en-AU"/>
        </w:rPr>
      </w:pPr>
    </w:p>
    <w:p w14:paraId="5379DE94" w14:textId="1461D381" w:rsidR="00456CDC" w:rsidRPr="0073772D" w:rsidRDefault="009014E4" w:rsidP="00524BF3">
      <w:pPr>
        <w:tabs>
          <w:tab w:val="left" w:pos="0"/>
          <w:tab w:val="left" w:pos="426"/>
        </w:tabs>
        <w:spacing w:line="200" w:lineRule="exact"/>
        <w:ind w:left="426" w:hanging="993"/>
        <w:rPr>
          <w:lang w:val="en-AU"/>
        </w:rPr>
      </w:pPr>
      <w:r>
        <w:rPr>
          <w:noProof/>
          <w:snapToGrid/>
          <w:lang w:val="en-AU"/>
        </w:rPr>
        <mc:AlternateContent>
          <mc:Choice Requires="wps">
            <w:drawing>
              <wp:anchor distT="71755" distB="0" distL="114300" distR="114300" simplePos="0" relativeHeight="251675648" behindDoc="1" locked="1" layoutInCell="1" allowOverlap="1" wp14:anchorId="323830EE" wp14:editId="72CEB516">
                <wp:simplePos x="0" y="0"/>
                <wp:positionH relativeFrom="margin">
                  <wp:posOffset>7620</wp:posOffset>
                </wp:positionH>
                <wp:positionV relativeFrom="page">
                  <wp:align>bottom</wp:align>
                </wp:positionV>
                <wp:extent cx="6120130" cy="647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47065"/>
                        </a:xfrm>
                        <a:prstGeom prst="rect">
                          <a:avLst/>
                        </a:prstGeom>
                        <a:solidFill>
                          <a:srgbClr val="FFFFFF"/>
                        </a:solidFill>
                        <a:ln>
                          <a:noFill/>
                        </a:ln>
                      </wps:spPr>
                      <wps:txbx>
                        <w:txbxContent>
                          <w:p w14:paraId="2DE529E7" w14:textId="77777777" w:rsidR="00A726FA" w:rsidRDefault="00A726FA" w:rsidP="00A726FA">
                            <w:pPr>
                              <w:pBdr>
                                <w:top w:val="single" w:sz="6" w:space="1" w:color="000000"/>
                              </w:pBdr>
                              <w:spacing w:line="60" w:lineRule="exact"/>
                              <w:jc w:val="right"/>
                              <w:rPr>
                                <w:b/>
                              </w:rPr>
                            </w:pPr>
                          </w:p>
                          <w:p w14:paraId="4B855A0F" w14:textId="406B0A8A" w:rsidR="00A726FA" w:rsidRDefault="00A726FA" w:rsidP="00A726FA">
                            <w:pPr>
                              <w:pBdr>
                                <w:top w:val="single" w:sz="6" w:space="1" w:color="000000"/>
                              </w:pBdr>
                              <w:jc w:val="right"/>
                            </w:pPr>
                            <w:r>
                              <w:rPr>
                                <w:b/>
                              </w:rPr>
                              <w:t>©</w:t>
                            </w:r>
                            <w:r>
                              <w:t xml:space="preserve"> Department of Transport &amp; Planning  </w:t>
                            </w:r>
                            <w:r w:rsidR="006F7F4D">
                              <w:t>June</w:t>
                            </w:r>
                            <w:r w:rsidRPr="00BB056B">
                              <w:t xml:space="preserve"> 2023</w:t>
                            </w:r>
                          </w:p>
                          <w:p w14:paraId="55DCD4CE" w14:textId="7D195C21" w:rsidR="00A726FA" w:rsidRDefault="00A726FA" w:rsidP="00A726FA">
                            <w:pPr>
                              <w:jc w:val="right"/>
                            </w:pPr>
                            <w:r>
                              <w:t>Section 304 (Page 1</w:t>
                            </w:r>
                            <w:r w:rsidR="002177A0">
                              <w:t>1</w:t>
                            </w:r>
                            <w:r>
                              <w:t xml:space="preserve"> of 1</w:t>
                            </w:r>
                            <w:r w:rsidR="002177A0">
                              <w:t>1</w:t>
                            </w:r>
                            <w:r>
                              <w:t>)</w:t>
                            </w:r>
                          </w:p>
                          <w:p w14:paraId="13DCB722" w14:textId="77777777" w:rsidR="00A726FA" w:rsidRDefault="00A726FA" w:rsidP="00A726F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830EE" id="Text Box 2" o:spid="_x0000_s1037" type="#_x0000_t202" style="position:absolute;left:0;text-align:left;margin-left:.6pt;margin-top:0;width:481.9pt;height:50.95pt;z-index:-251640832;visibility:visible;mso-wrap-style:square;mso-width-percent:0;mso-height-percent:0;mso-wrap-distance-left:9pt;mso-wrap-distance-top:5.65pt;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" stroked="f">
                <v:textbox inset="0,,0">
                  <w:txbxContent>
                    <w:p w14:paraId="2DE529E7" w14:textId="77777777" w:rsidR="00A726FA" w:rsidRDefault="00A726FA" w:rsidP="00A726FA">
                      <w:pPr>
                        <w:pBdr>
                          <w:top w:val="single" w:sz="6" w:space="1" w:color="000000"/>
                        </w:pBdr>
                        <w:spacing w:line="60" w:lineRule="exact"/>
                        <w:jc w:val="right"/>
                        <w:rPr>
                          <w:b/>
                        </w:rPr>
                      </w:pPr>
                    </w:p>
                    <w:p w14:paraId="4B855A0F" w14:textId="406B0A8A" w:rsidR="00A726FA" w:rsidRDefault="00A726FA" w:rsidP="00A726FA">
                      <w:pPr>
                        <w:pBdr>
                          <w:top w:val="single" w:sz="6" w:space="1" w:color="000000"/>
                        </w:pBdr>
                        <w:jc w:val="right"/>
                      </w:pPr>
                      <w:r>
                        <w:rPr>
                          <w:b/>
                        </w:rPr>
                        <w:t>©</w:t>
                      </w:r>
                      <w:r>
                        <w:t xml:space="preserve"> Department of Transport &amp; Planning  </w:t>
                      </w:r>
                      <w:r w:rsidR="006F7F4D">
                        <w:t>June</w:t>
                      </w:r>
                      <w:r w:rsidRPr="00BB056B">
                        <w:t xml:space="preserve"> 2023</w:t>
                      </w:r>
                    </w:p>
                    <w:p w14:paraId="55DCD4CE" w14:textId="7D195C21" w:rsidR="00A726FA" w:rsidRDefault="00A726FA" w:rsidP="00A726FA">
                      <w:pPr>
                        <w:jc w:val="right"/>
                      </w:pPr>
                      <w:r>
                        <w:t>Section 304 (Page 1</w:t>
                      </w:r>
                      <w:r w:rsidR="002177A0">
                        <w:t>1</w:t>
                      </w:r>
                      <w:r>
                        <w:t xml:space="preserve"> of 1</w:t>
                      </w:r>
                      <w:r w:rsidR="002177A0">
                        <w:t>1</w:t>
                      </w:r>
                      <w:r>
                        <w:t>)</w:t>
                      </w:r>
                    </w:p>
                    <w:p w14:paraId="13DCB722" w14:textId="77777777" w:rsidR="00A726FA" w:rsidRDefault="00A726FA" w:rsidP="00A726FA"/>
                  </w:txbxContent>
                </v:textbox>
                <w10:wrap anchorx="margin" anchory="page"/>
                <w10:anchorlock/>
              </v:shape>
            </w:pict>
          </mc:Fallback>
        </mc:AlternateContent>
      </w:r>
      <w:r w:rsidR="00524BF3" w:rsidRPr="00524BF3">
        <w:rPr>
          <w:lang w:val="en-AU"/>
        </w:rPr>
        <w:t>***</w:t>
      </w:r>
      <w:r w:rsidR="00524BF3" w:rsidRPr="00524BF3">
        <w:rPr>
          <w:lang w:val="en-AU"/>
        </w:rPr>
        <w:tab/>
        <w:t>(</w:t>
      </w:r>
      <w:r w:rsidR="005622C7">
        <w:rPr>
          <w:lang w:val="en-AU"/>
        </w:rPr>
        <w:t>c</w:t>
      </w:r>
      <w:r w:rsidR="00524BF3" w:rsidRPr="00524BF3">
        <w:rPr>
          <w:lang w:val="en-AU"/>
        </w:rPr>
        <w:t>)</w:t>
      </w:r>
      <w:r w:rsidR="00524BF3">
        <w:rPr>
          <w:lang w:val="en-AU"/>
        </w:rPr>
        <w:t xml:space="preserve"> </w:t>
      </w:r>
      <w:r w:rsidR="00524BF3">
        <w:rPr>
          <w:lang w:val="en-AU"/>
        </w:rPr>
        <w:tab/>
      </w:r>
      <w:r w:rsidR="00524BF3" w:rsidRPr="00524BF3">
        <w:rPr>
          <w:lang w:val="en-AU"/>
        </w:rPr>
        <w:t xml:space="preserve">A trial </w:t>
      </w:r>
      <w:r w:rsidR="005622C7">
        <w:rPr>
          <w:lang w:val="en-AU"/>
        </w:rPr>
        <w:t xml:space="preserve">for the </w:t>
      </w:r>
      <w:r w:rsidR="005622C7" w:rsidRPr="005622C7">
        <w:rPr>
          <w:lang w:val="en-AU"/>
        </w:rPr>
        <w:t xml:space="preserve">preparation of </w:t>
      </w:r>
      <w:r w:rsidR="0019617B">
        <w:rPr>
          <w:lang w:val="en-AU"/>
        </w:rPr>
        <w:t xml:space="preserve">the base for bituminous </w:t>
      </w:r>
      <w:r w:rsidR="005622C7" w:rsidRPr="005622C7">
        <w:rPr>
          <w:lang w:val="en-AU"/>
        </w:rPr>
        <w:t xml:space="preserve">surfacing </w:t>
      </w:r>
      <w:r w:rsidR="00273739" w:rsidRPr="00273739">
        <w:rPr>
          <w:lang w:val="en-AU"/>
        </w:rPr>
        <w:t>##is required: ##is not required: (refer to Clause 304.1</w:t>
      </w:r>
      <w:r w:rsidR="00273739">
        <w:rPr>
          <w:lang w:val="en-AU"/>
        </w:rPr>
        <w:t>3</w:t>
      </w:r>
      <w:r w:rsidR="005E5EEA">
        <w:rPr>
          <w:lang w:val="en-AU"/>
        </w:rPr>
        <w:t>.</w:t>
      </w:r>
      <w:r w:rsidR="00524BF3" w:rsidRPr="00524BF3">
        <w:rPr>
          <w:lang w:val="en-AU"/>
        </w:rPr>
        <w:t xml:space="preserve"> ## (strikethrough </w:t>
      </w:r>
      <w:r w:rsidRPr="009014E4">
        <w:rPr>
          <w:lang w:val="en-AU"/>
        </w:rPr>
        <w:t>inappropriate phrase</w:t>
      </w:r>
      <w:r w:rsidR="00524BF3" w:rsidRPr="00524BF3">
        <w:rPr>
          <w:lang w:val="en-AU"/>
        </w:rPr>
        <w:t>)</w:t>
      </w:r>
    </w:p>
    <w:sectPr w:rsidR="00456CDC" w:rsidRPr="0073772D" w:rsidSect="00691F3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8CF3" w14:textId="77777777" w:rsidR="00E45F71" w:rsidRDefault="00E45F71">
      <w:r>
        <w:separator/>
      </w:r>
    </w:p>
  </w:endnote>
  <w:endnote w:type="continuationSeparator" w:id="0">
    <w:p w14:paraId="4F813D6E" w14:textId="77777777" w:rsidR="00E45F71" w:rsidRDefault="00E4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F026" w14:textId="0BF480CA" w:rsidR="00C511C5" w:rsidRDefault="00C511C5">
    <w:pPr>
      <w:pStyle w:val="Footer"/>
    </w:pPr>
    <w:r>
      <w:rPr>
        <w:noProof/>
        <w:snapToGrid/>
      </w:rPr>
      <mc:AlternateContent>
        <mc:Choice Requires="wps">
          <w:drawing>
            <wp:anchor distT="0" distB="0" distL="0" distR="0" simplePos="0" relativeHeight="251659264" behindDoc="0" locked="0" layoutInCell="1" allowOverlap="1" wp14:anchorId="3DFD7D81" wp14:editId="6BB44F65">
              <wp:simplePos x="635" y="635"/>
              <wp:positionH relativeFrom="column">
                <wp:align>center</wp:align>
              </wp:positionH>
              <wp:positionV relativeFrom="paragraph">
                <wp:posOffset>635</wp:posOffset>
              </wp:positionV>
              <wp:extent cx="443865" cy="443865"/>
              <wp:effectExtent l="0" t="0" r="5715" b="16510"/>
              <wp:wrapSquare wrapText="bothSides"/>
              <wp:docPr id="14" name="Text Box 1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BE478" w14:textId="7C58A72E"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FD7D81" id="_x0000_t202" coordsize="21600,21600" o:spt="202" path="m,l,21600r21600,l21600,xe">
              <v:stroke joinstyle="miter"/>
              <v:path gradientshapeok="t" o:connecttype="rect"/>
            </v:shapetype>
            <v:shape id="Text Box 14" o:spid="_x0000_s1038"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4C5BE478" w14:textId="7C58A72E"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46CD" w14:textId="14CC6902" w:rsidR="00C511C5" w:rsidRDefault="00C511C5">
    <w:pPr>
      <w:pStyle w:val="Footer"/>
    </w:pPr>
    <w:r>
      <w:rPr>
        <w:noProof/>
        <w:snapToGrid/>
      </w:rPr>
      <mc:AlternateContent>
        <mc:Choice Requires="wps">
          <w:drawing>
            <wp:anchor distT="0" distB="0" distL="0" distR="0" simplePos="0" relativeHeight="251668480" behindDoc="0" locked="0" layoutInCell="1" allowOverlap="1" wp14:anchorId="00E53B03" wp14:editId="369C1C1C">
              <wp:simplePos x="635" y="635"/>
              <wp:positionH relativeFrom="column">
                <wp:align>center</wp:align>
              </wp:positionH>
              <wp:positionV relativeFrom="paragraph">
                <wp:posOffset>635</wp:posOffset>
              </wp:positionV>
              <wp:extent cx="443865" cy="443865"/>
              <wp:effectExtent l="0" t="0" r="5715" b="16510"/>
              <wp:wrapSquare wrapText="bothSides"/>
              <wp:docPr id="23" name="Text Box 23"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2CC29" w14:textId="386F169D"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E53B03" id="_x0000_t202" coordsize="21600,21600" o:spt="202" path="m,l,21600r21600,l21600,xe">
              <v:stroke joinstyle="miter"/>
              <v:path gradientshapeok="t" o:connecttype="rect"/>
            </v:shapetype>
            <v:shape id="Text Box 23" o:spid="_x0000_s1047" type="#_x0000_t202" alt="UN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tD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vM+k2kL9ZGmQjgtPHi5aqn2WoT4LJA2TIOQauMT&#10;HdpAV3EYEGcN4M+/2VM8EU9ezjpSTMUdSZoz893RQpK4RoAj2I7A7e09kARn9Bq8zJAuYDQj1Aj2&#10;laS8TDXIJZykShWPI7yPJ9XSU5BqucxBJCEv4tptvEypE1WJx5f+VaAfyI60pUcYlSTKd5yfYtPN&#10;4Jf7SMznhVw4HNgm+eWVDk8l6fvtf466POjFL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iWLQw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3952CC29" w14:textId="386F169D"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C0BE" w14:textId="7DDFD5C6" w:rsidR="008950F6" w:rsidRDefault="00C511C5">
    <w:pPr>
      <w:pStyle w:val="Footer"/>
    </w:pPr>
    <w:r>
      <w:rPr>
        <w:noProof/>
        <w:snapToGrid/>
      </w:rPr>
      <mc:AlternateContent>
        <mc:Choice Requires="wps">
          <w:drawing>
            <wp:anchor distT="0" distB="0" distL="0" distR="0" simplePos="0" relativeHeight="251669504" behindDoc="0" locked="0" layoutInCell="1" allowOverlap="1" wp14:anchorId="0F191454" wp14:editId="4514F0F2">
              <wp:simplePos x="635" y="635"/>
              <wp:positionH relativeFrom="column">
                <wp:align>center</wp:align>
              </wp:positionH>
              <wp:positionV relativeFrom="paragraph">
                <wp:posOffset>635</wp:posOffset>
              </wp:positionV>
              <wp:extent cx="443865" cy="443865"/>
              <wp:effectExtent l="0" t="0" r="5715" b="16510"/>
              <wp:wrapSquare wrapText="bothSides"/>
              <wp:docPr id="24" name="Text Box 2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78A9F" w14:textId="6CEDC928"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191454" id="_x0000_t202" coordsize="21600,21600" o:spt="202" path="m,l,21600r21600,l21600,xe">
              <v:stroke joinstyle="miter"/>
              <v:path gradientshapeok="t" o:connecttype="rect"/>
            </v:shapetype>
            <v:shape id="Text Box 24" o:spid="_x0000_s1048" type="#_x0000_t202" alt="UNOFFICIAL"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4yBAIAABg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7s/tb6E+0lQIp4UHL1ct1V6LEJ8F0oZpEFJtfKJD&#10;G+gqDgPirAH8+Td7iifiyctZR4qpuCNJc2a+O1pIEtcIcATbEbi9vQeS4Ixeg5cZ0gWMZoQawb6S&#10;lJepBrmEk1Sp4nGE9/GkWnoKUi2XOYgk5EVcu42XKXWiKvH40r8K9APZkbb0CKOSRPmO81Nsuhn8&#10;ch+J+byQROuJw4Ftkl9e6fBUkr7f/ueoy4Ne/AI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39B+MgQCAAAYBAAADgAAAAAAAAAAAAAA&#10;AAAuAgAAZHJzL2Uyb0RvYy54bWxQSwECLQAUAAYACAAAACEAhLDTKNYAAAADAQAADwAAAAAAAAAA&#10;AAAAAABeBAAAZHJzL2Rvd25yZXYueG1sUEsFBgAAAAAEAAQA8wAAAGEFAAAAAA==&#10;" filled="f" stroked="f">
              <v:fill o:detectmouseclick="t"/>
              <v:textbox style="mso-fit-shape-to-text:t" inset="0,0,0,0">
                <w:txbxContent>
                  <w:p w14:paraId="49D78A9F" w14:textId="6CEDC928"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p w14:paraId="14CFF5DE" w14:textId="6238BF11" w:rsidR="008950F6" w:rsidRDefault="008950F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8393" w14:textId="70976EB4" w:rsidR="00C511C5" w:rsidRDefault="00C511C5">
    <w:pPr>
      <w:pStyle w:val="Footer"/>
    </w:pPr>
    <w:r>
      <w:rPr>
        <w:noProof/>
        <w:snapToGrid/>
      </w:rPr>
      <mc:AlternateContent>
        <mc:Choice Requires="wps">
          <w:drawing>
            <wp:anchor distT="0" distB="0" distL="0" distR="0" simplePos="0" relativeHeight="251667456" behindDoc="0" locked="0" layoutInCell="1" allowOverlap="1" wp14:anchorId="7C7EF00A" wp14:editId="090F4F3B">
              <wp:simplePos x="635" y="635"/>
              <wp:positionH relativeFrom="column">
                <wp:align>center</wp:align>
              </wp:positionH>
              <wp:positionV relativeFrom="paragraph">
                <wp:posOffset>635</wp:posOffset>
              </wp:positionV>
              <wp:extent cx="443865" cy="443865"/>
              <wp:effectExtent l="0" t="0" r="5715" b="16510"/>
              <wp:wrapSquare wrapText="bothSides"/>
              <wp:docPr id="22" name="Text Box 22"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1D48D" w14:textId="6EB3D819"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C7EF00A" id="_x0000_t202" coordsize="21600,21600" o:spt="202" path="m,l,21600r21600,l21600,xe">
              <v:stroke joinstyle="miter"/>
              <v:path gradientshapeok="t" o:connecttype="rect"/>
            </v:shapetype>
            <v:shape id="Text Box 22" o:spid="_x0000_s1049" type="#_x0000_t202" alt="UN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C31D48D" w14:textId="6EB3D819"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6B93" w14:textId="3D75F0AF" w:rsidR="00BB056B" w:rsidRDefault="00C511C5">
    <w:pPr>
      <w:pStyle w:val="Footer"/>
    </w:pPr>
    <w:bookmarkStart w:id="3" w:name="_Hlk126072595"/>
    <w:r>
      <w:rPr>
        <w:noProof/>
        <w:snapToGrid/>
      </w:rPr>
      <mc:AlternateContent>
        <mc:Choice Requires="wps">
          <w:drawing>
            <wp:anchor distT="0" distB="0" distL="0" distR="0" simplePos="0" relativeHeight="251660288" behindDoc="0" locked="0" layoutInCell="1" allowOverlap="1" wp14:anchorId="709F5073" wp14:editId="2CCCEE54">
              <wp:simplePos x="723900" y="10126980"/>
              <wp:positionH relativeFrom="column">
                <wp:align>center</wp:align>
              </wp:positionH>
              <wp:positionV relativeFrom="paragraph">
                <wp:posOffset>635</wp:posOffset>
              </wp:positionV>
              <wp:extent cx="443865" cy="443865"/>
              <wp:effectExtent l="0" t="0" r="5715" b="16510"/>
              <wp:wrapSquare wrapText="bothSides"/>
              <wp:docPr id="15" name="Text Box 1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30DFF4" w14:textId="3A0C6071"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9F5073" id="_x0000_t202" coordsize="21600,21600" o:spt="202" path="m,l,21600r21600,l21600,xe">
              <v:stroke joinstyle="miter"/>
              <v:path gradientshapeok="t" o:connecttype="rect"/>
            </v:shapetype>
            <v:shape id="Text Box 15" o:spid="_x0000_s1039" type="#_x0000_t202" alt="UN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C30DFF4" w14:textId="3A0C6071"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sdt>
      <w:sdtPr>
        <w:id w:val="969169713"/>
        <w:placeholder>
          <w:docPart w:val="761775B03B2E4ACC86D7050E8956D724"/>
        </w:placeholder>
        <w:temporary/>
        <w:showingPlcHdr/>
        <w15:appearance w15:val="hidden"/>
      </w:sdtPr>
      <w:sdtEndPr/>
      <w:sdtContent>
        <w:r w:rsidR="00BB056B">
          <w:t>[Type here]</w:t>
        </w:r>
      </w:sdtContent>
    </w:sdt>
  </w:p>
  <w:bookmarkEnd w:id="3"/>
  <w:p w14:paraId="10F5F018" w14:textId="39A5B6CC" w:rsidR="00BB056B" w:rsidRDefault="00BB05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2D44" w14:textId="7417694D" w:rsidR="00C511C5" w:rsidRDefault="00C511C5">
    <w:pPr>
      <w:pStyle w:val="Footer"/>
    </w:pPr>
    <w:r>
      <w:rPr>
        <w:noProof/>
        <w:snapToGrid/>
      </w:rPr>
      <mc:AlternateContent>
        <mc:Choice Requires="wps">
          <w:drawing>
            <wp:anchor distT="0" distB="0" distL="0" distR="0" simplePos="0" relativeHeight="251658240" behindDoc="0" locked="0" layoutInCell="1" allowOverlap="1" wp14:anchorId="412FA596" wp14:editId="1B01FE5B">
              <wp:simplePos x="635" y="635"/>
              <wp:positionH relativeFrom="column">
                <wp:align>center</wp:align>
              </wp:positionH>
              <wp:positionV relativeFrom="paragraph">
                <wp:posOffset>635</wp:posOffset>
              </wp:positionV>
              <wp:extent cx="443865" cy="443865"/>
              <wp:effectExtent l="0" t="0" r="5715" b="16510"/>
              <wp:wrapSquare wrapText="bothSides"/>
              <wp:docPr id="6"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2C1F6B" w14:textId="6EBE0E68"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2FA596" id="_x0000_t202" coordsize="21600,21600" o:spt="202" path="m,l,21600r21600,l21600,xe">
              <v:stroke joinstyle="miter"/>
              <v:path gradientshapeok="t" o:connecttype="rect"/>
            </v:shapetype>
            <v:shape id="Text Box 6" o:spid="_x0000_s1040"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232C1F6B" w14:textId="6EBE0E68"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CC62" w14:textId="606524BB" w:rsidR="00C511C5" w:rsidRDefault="00C511C5">
    <w:pPr>
      <w:pStyle w:val="Footer"/>
    </w:pPr>
    <w:r>
      <w:rPr>
        <w:noProof/>
        <w:snapToGrid/>
      </w:rPr>
      <mc:AlternateContent>
        <mc:Choice Requires="wps">
          <w:drawing>
            <wp:anchor distT="0" distB="0" distL="0" distR="0" simplePos="0" relativeHeight="251662336" behindDoc="0" locked="0" layoutInCell="1" allowOverlap="1" wp14:anchorId="233F11AC" wp14:editId="7A12C9DD">
              <wp:simplePos x="635" y="635"/>
              <wp:positionH relativeFrom="column">
                <wp:align>center</wp:align>
              </wp:positionH>
              <wp:positionV relativeFrom="paragraph">
                <wp:posOffset>635</wp:posOffset>
              </wp:positionV>
              <wp:extent cx="443865" cy="443865"/>
              <wp:effectExtent l="0" t="0" r="5715" b="16510"/>
              <wp:wrapSquare wrapText="bothSides"/>
              <wp:docPr id="17" name="Text Box 17"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DAF60" w14:textId="7B3DA992"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3F11AC" id="_x0000_t202" coordsize="21600,21600" o:spt="202" path="m,l,21600r21600,l21600,xe">
              <v:stroke joinstyle="miter"/>
              <v:path gradientshapeok="t" o:connecttype="rect"/>
            </v:shapetype>
            <v:shape id="Text Box 17" o:spid="_x0000_s1041" type="#_x0000_t202" alt="UN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0CFDAF60" w14:textId="7B3DA992"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225C" w14:textId="012BA794" w:rsidR="008950F6" w:rsidRDefault="00C511C5">
    <w:pPr>
      <w:pStyle w:val="Footer"/>
    </w:pPr>
    <w:r>
      <w:rPr>
        <w:noProof/>
        <w:snapToGrid/>
      </w:rPr>
      <mc:AlternateContent>
        <mc:Choice Requires="wps">
          <w:drawing>
            <wp:anchor distT="0" distB="0" distL="0" distR="0" simplePos="0" relativeHeight="251663360" behindDoc="0" locked="0" layoutInCell="1" allowOverlap="1" wp14:anchorId="02C887F9" wp14:editId="37D419F4">
              <wp:simplePos x="720725" y="10126980"/>
              <wp:positionH relativeFrom="column">
                <wp:align>center</wp:align>
              </wp:positionH>
              <wp:positionV relativeFrom="paragraph">
                <wp:posOffset>635</wp:posOffset>
              </wp:positionV>
              <wp:extent cx="443865" cy="443865"/>
              <wp:effectExtent l="0" t="0" r="5715" b="16510"/>
              <wp:wrapSquare wrapText="bothSides"/>
              <wp:docPr id="18" name="Text Box 18"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DB26F" w14:textId="2F334124"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2C887F9" id="_x0000_t202" coordsize="21600,21600" o:spt="202" path="m,l,21600r21600,l21600,xe">
              <v:stroke joinstyle="miter"/>
              <v:path gradientshapeok="t" o:connecttype="rect"/>
            </v:shapetype>
            <v:shape id="Text Box 18" o:spid="_x0000_s1042" type="#_x0000_t202" alt="UN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567DB26F" w14:textId="2F334124"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sdt>
      <w:sdtPr>
        <w:id w:val="-155223491"/>
        <w:placeholder>
          <w:docPart w:val="7795137249FF438CA42B4E86CC959A55"/>
        </w:placeholder>
        <w:temporary/>
        <w:showingPlcHdr/>
        <w15:appearance w15:val="hidden"/>
      </w:sdtPr>
      <w:sdtEndPr/>
      <w:sdtContent>
        <w:r w:rsidR="008950F6">
          <w:t>[Type here]</w:t>
        </w:r>
      </w:sdtContent>
    </w:sdt>
  </w:p>
  <w:p w14:paraId="73EF1A1B" w14:textId="63C16D75" w:rsidR="008950F6" w:rsidRDefault="008950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F00D" w14:textId="0FD08E7F" w:rsidR="00C511C5" w:rsidRDefault="00C511C5">
    <w:pPr>
      <w:pStyle w:val="Footer"/>
    </w:pPr>
    <w:r>
      <w:rPr>
        <w:noProof/>
        <w:snapToGrid/>
      </w:rPr>
      <mc:AlternateContent>
        <mc:Choice Requires="wps">
          <w:drawing>
            <wp:anchor distT="0" distB="0" distL="0" distR="0" simplePos="0" relativeHeight="251661312" behindDoc="0" locked="0" layoutInCell="1" allowOverlap="1" wp14:anchorId="4EF754FC" wp14:editId="26314824">
              <wp:simplePos x="635" y="635"/>
              <wp:positionH relativeFrom="column">
                <wp:align>center</wp:align>
              </wp:positionH>
              <wp:positionV relativeFrom="paragraph">
                <wp:posOffset>635</wp:posOffset>
              </wp:positionV>
              <wp:extent cx="443865" cy="443865"/>
              <wp:effectExtent l="0" t="0" r="5715" b="16510"/>
              <wp:wrapSquare wrapText="bothSides"/>
              <wp:docPr id="16" name="Text Box 1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594CB" w14:textId="7E7A01F0"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F754FC" id="_x0000_t202" coordsize="21600,21600" o:spt="202" path="m,l,21600r21600,l21600,xe">
              <v:stroke joinstyle="miter"/>
              <v:path gradientshapeok="t" o:connecttype="rect"/>
            </v:shapetype>
            <v:shape id="Text Box 16" o:spid="_x0000_s1043" type="#_x0000_t202" alt="UN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D9594CB" w14:textId="7E7A01F0"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7DA4" w14:textId="55A964D0" w:rsidR="00C511C5" w:rsidRDefault="00C511C5">
    <w:pPr>
      <w:pStyle w:val="Footer"/>
    </w:pPr>
    <w:r>
      <w:rPr>
        <w:noProof/>
        <w:snapToGrid/>
      </w:rPr>
      <mc:AlternateContent>
        <mc:Choice Requires="wps">
          <w:drawing>
            <wp:anchor distT="0" distB="0" distL="0" distR="0" simplePos="0" relativeHeight="251665408" behindDoc="0" locked="0" layoutInCell="1" allowOverlap="1" wp14:anchorId="5E8D5A4D" wp14:editId="2EB7F43A">
              <wp:simplePos x="635" y="635"/>
              <wp:positionH relativeFrom="column">
                <wp:align>center</wp:align>
              </wp:positionH>
              <wp:positionV relativeFrom="paragraph">
                <wp:posOffset>635</wp:posOffset>
              </wp:positionV>
              <wp:extent cx="443865" cy="443865"/>
              <wp:effectExtent l="0" t="0" r="5715" b="16510"/>
              <wp:wrapSquare wrapText="bothSides"/>
              <wp:docPr id="20" name="Text Box 20"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1351F" w14:textId="089FB517"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8D5A4D" id="_x0000_t202" coordsize="21600,21600" o:spt="202" path="m,l,21600r21600,l21600,xe">
              <v:stroke joinstyle="miter"/>
              <v:path gradientshapeok="t" o:connecttype="rect"/>
            </v:shapetype>
            <v:shape id="Text Box 20" o:spid="_x0000_s1044" type="#_x0000_t202" alt="UN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4841351F" w14:textId="089FB517"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6027C" w14:textId="2DAFB6B7" w:rsidR="008950F6" w:rsidRDefault="00C511C5">
    <w:pPr>
      <w:pStyle w:val="Footer"/>
    </w:pPr>
    <w:r>
      <w:rPr>
        <w:noProof/>
        <w:snapToGrid/>
      </w:rPr>
      <mc:AlternateContent>
        <mc:Choice Requires="wps">
          <w:drawing>
            <wp:anchor distT="0" distB="0" distL="0" distR="0" simplePos="0" relativeHeight="251666432" behindDoc="0" locked="0" layoutInCell="1" allowOverlap="1" wp14:anchorId="49015688" wp14:editId="035FFD84">
              <wp:simplePos x="635" y="635"/>
              <wp:positionH relativeFrom="column">
                <wp:align>center</wp:align>
              </wp:positionH>
              <wp:positionV relativeFrom="paragraph">
                <wp:posOffset>635</wp:posOffset>
              </wp:positionV>
              <wp:extent cx="443865" cy="443865"/>
              <wp:effectExtent l="0" t="0" r="5715" b="16510"/>
              <wp:wrapSquare wrapText="bothSides"/>
              <wp:docPr id="21" name="Text Box 21"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09BE6" w14:textId="697967BF"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015688" id="_x0000_t202" coordsize="21600,21600" o:spt="202" path="m,l,21600r21600,l21600,xe">
              <v:stroke joinstyle="miter"/>
              <v:path gradientshapeok="t" o:connecttype="rect"/>
            </v:shapetype>
            <v:shape id="Text Box 21" o:spid="_x0000_s1045" type="#_x0000_t202" alt="UNOFFICIAL" style="position:absolute;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2509BE6" w14:textId="697967BF"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sdt>
      <w:sdtPr>
        <w:id w:val="-1048217305"/>
        <w:placeholder>
          <w:docPart w:val="E2AE061CB688423694E1E8B6512F414F"/>
        </w:placeholder>
        <w:temporary/>
        <w:showingPlcHdr/>
        <w15:appearance w15:val="hidden"/>
      </w:sdtPr>
      <w:sdtEndPr/>
      <w:sdtContent>
        <w:r w:rsidR="008950F6">
          <w:t>[Type here]</w:t>
        </w:r>
      </w:sdtContent>
    </w:sdt>
  </w:p>
  <w:p w14:paraId="59EA0E0F" w14:textId="504203BE" w:rsidR="008950F6" w:rsidRDefault="008950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5C0E" w14:textId="14FCFA47" w:rsidR="00C511C5" w:rsidRDefault="00C511C5">
    <w:pPr>
      <w:pStyle w:val="Footer"/>
    </w:pPr>
    <w:r>
      <w:rPr>
        <w:noProof/>
        <w:snapToGrid/>
      </w:rPr>
      <mc:AlternateContent>
        <mc:Choice Requires="wps">
          <w:drawing>
            <wp:anchor distT="0" distB="0" distL="0" distR="0" simplePos="0" relativeHeight="251664384" behindDoc="0" locked="0" layoutInCell="1" allowOverlap="1" wp14:anchorId="481A2FA3" wp14:editId="26822BF9">
              <wp:simplePos x="635" y="635"/>
              <wp:positionH relativeFrom="column">
                <wp:align>center</wp:align>
              </wp:positionH>
              <wp:positionV relativeFrom="paragraph">
                <wp:posOffset>635</wp:posOffset>
              </wp:positionV>
              <wp:extent cx="443865" cy="443865"/>
              <wp:effectExtent l="0" t="0" r="5715" b="16510"/>
              <wp:wrapSquare wrapText="bothSides"/>
              <wp:docPr id="19" name="Text Box 19"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39330" w14:textId="7AD24564"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81A2FA3" id="_x0000_t202" coordsize="21600,21600" o:spt="202" path="m,l,21600r21600,l21600,xe">
              <v:stroke joinstyle="miter"/>
              <v:path gradientshapeok="t" o:connecttype="rect"/>
            </v:shapetype>
            <v:shape id="Text Box 19" o:spid="_x0000_s1046" type="#_x0000_t202" alt="UNOFFICIAL" style="position:absolute;margin-left:0;margin-top:.05pt;width:34.95pt;height:34.95pt;z-index:2516643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07239330" w14:textId="7AD24564" w:rsidR="00C511C5" w:rsidRPr="00C511C5" w:rsidRDefault="00C511C5">
                    <w:pPr>
                      <w:rPr>
                        <w:rFonts w:ascii="Calibri" w:eastAsia="Calibri" w:hAnsi="Calibri" w:cs="Calibri"/>
                        <w:noProof/>
                        <w:color w:val="FF0000"/>
                      </w:rPr>
                    </w:pPr>
                    <w:r w:rsidRPr="00C511C5">
                      <w:rPr>
                        <w:rFonts w:ascii="Calibri" w:eastAsia="Calibri" w:hAnsi="Calibri" w:cs="Calibri"/>
                        <w:noProof/>
                        <w:color w:val="FF0000"/>
                      </w:rPr>
                      <w:t>UNOFFICIAL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6DE2" w14:textId="77777777" w:rsidR="00E45F71" w:rsidRDefault="00E45F71">
      <w:r>
        <w:separator/>
      </w:r>
    </w:p>
  </w:footnote>
  <w:footnote w:type="continuationSeparator" w:id="0">
    <w:p w14:paraId="17670678" w14:textId="77777777" w:rsidR="00E45F71" w:rsidRDefault="00E45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4C3DA" w14:textId="77777777" w:rsidR="00C511C5" w:rsidRDefault="00C511C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C788" w14:textId="18D444D2" w:rsidR="00A726FA" w:rsidRDefault="00A726F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4C83" w14:textId="77777777" w:rsidR="00282852" w:rsidRDefault="00282852" w:rsidP="0068168C">
    <w:pPr>
      <w:pStyle w:val="Header"/>
      <w:tabs>
        <w:tab w:val="left" w:pos="6090"/>
        <w:tab w:val="right" w:pos="9638"/>
      </w:tabs>
    </w:pPr>
    <w:r>
      <w:tab/>
    </w:r>
    <w:r>
      <w:tab/>
    </w:r>
    <w:r>
      <w:tab/>
      <w:t>Department of Transport &amp; Planning</w:t>
    </w:r>
  </w:p>
  <w:p w14:paraId="12AD3794" w14:textId="6BF4B1BE" w:rsidR="00282852" w:rsidRDefault="00282852">
    <w:pPr>
      <w:pBdr>
        <w:top w:val="single" w:sz="4" w:space="1" w:color="auto"/>
      </w:pBdr>
      <w:spacing w:line="240" w:lineRule="exact"/>
      <w:rPr>
        <w:lang w:val="en-A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133B" w14:textId="233DE704" w:rsidR="00A726FA" w:rsidRDefault="00A72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863" w14:textId="03DD2CE9" w:rsidR="00282852" w:rsidRDefault="00282852" w:rsidP="0068168C">
    <w:pPr>
      <w:pStyle w:val="Header"/>
      <w:tabs>
        <w:tab w:val="left" w:pos="6090"/>
        <w:tab w:val="right" w:pos="9638"/>
      </w:tabs>
    </w:pPr>
    <w:r>
      <w:tab/>
    </w:r>
    <w:r>
      <w:tab/>
    </w:r>
    <w:r w:rsidR="0068168C">
      <w:t xml:space="preserve">      </w:t>
    </w:r>
    <w:r>
      <w:tab/>
      <w:t>Department of Transport &amp; Planning</w:t>
    </w:r>
  </w:p>
  <w:p w14:paraId="52F3DF05" w14:textId="7EF980FE" w:rsidR="00EA2242" w:rsidRDefault="00EA2242">
    <w:pPr>
      <w:pBdr>
        <w:top w:val="single" w:sz="4" w:space="1" w:color="auto"/>
      </w:pBdr>
      <w:spacing w:line="240" w:lineRule="exact"/>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0C9B" w14:textId="77777777" w:rsidR="00C511C5" w:rsidRDefault="00C511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9C43" w14:textId="7577553E" w:rsidR="00A726FA" w:rsidRDefault="00A726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2FA5" w14:textId="77777777" w:rsidR="00E64FB1" w:rsidRDefault="00E64F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9D6D" w14:textId="44D689F5" w:rsidR="00A726FA" w:rsidRDefault="00A726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F165" w14:textId="7CDC1C7D" w:rsidR="00A726FA" w:rsidRDefault="00A726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E7DD" w14:textId="77777777" w:rsidR="00E64FB1" w:rsidRDefault="00E64FB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658A" w14:textId="7E0E122C" w:rsidR="00A726FA" w:rsidRDefault="00A726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1A6"/>
    <w:multiLevelType w:val="hybridMultilevel"/>
    <w:tmpl w:val="238C296C"/>
    <w:lvl w:ilvl="0" w:tplc="1068B236">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DB6BA0"/>
    <w:multiLevelType w:val="hybridMultilevel"/>
    <w:tmpl w:val="4476C00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A0F7A"/>
    <w:multiLevelType w:val="hybridMultilevel"/>
    <w:tmpl w:val="928EDEAE"/>
    <w:lvl w:ilvl="0" w:tplc="FE22143C">
      <w:start w:val="1"/>
      <w:numFmt w:val="lowerLetter"/>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7011A0"/>
    <w:multiLevelType w:val="hybridMultilevel"/>
    <w:tmpl w:val="28DCC95C"/>
    <w:lvl w:ilvl="0" w:tplc="1228D1DA">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3DA35B36"/>
    <w:multiLevelType w:val="hybridMultilevel"/>
    <w:tmpl w:val="AB7C1E0A"/>
    <w:lvl w:ilvl="0" w:tplc="FFFFFFFF">
      <w:start w:val="1"/>
      <w:numFmt w:val="lowerRoman"/>
      <w:lvlText w:val="%1."/>
      <w:lvlJc w:val="righ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1A71A4"/>
    <w:multiLevelType w:val="multilevel"/>
    <w:tmpl w:val="E5940182"/>
    <w:lvl w:ilvl="0">
      <w:start w:val="1"/>
      <w:numFmt w:val="none"/>
      <w:lvlText w:val="%1."/>
      <w:lvlJc w:val="left"/>
      <w:rPr>
        <w:rFonts w:ascii="Times New Roman" w:hAnsi="Times New Roman" w:hint="default"/>
        <w:b w:val="0"/>
        <w:i w:val="0"/>
        <w:caps w:val="0"/>
        <w:strike w:val="0"/>
        <w:dstrike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rPr>
        <w:rFonts w:ascii="Times New (W1)" w:hAnsi="Times New (W1)" w:cs="Times New Roman" w:hint="default"/>
        <w:b w:val="0"/>
        <w:bCs w:val="0"/>
        <w:i w:val="0"/>
        <w:iCs w:val="0"/>
        <w:caps w:val="0"/>
        <w:strike w:val="0"/>
        <w:dstrike w:val="0"/>
        <w:vanish w:val="0"/>
        <w:color w:val="00000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 w15:restartNumberingAfterBreak="0">
    <w:nsid w:val="564A1F29"/>
    <w:multiLevelType w:val="hybridMultilevel"/>
    <w:tmpl w:val="E60ACB0C"/>
    <w:lvl w:ilvl="0" w:tplc="C5888D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C451F6"/>
    <w:multiLevelType w:val="hybridMultilevel"/>
    <w:tmpl w:val="A80C7AD6"/>
    <w:lvl w:ilvl="0" w:tplc="ADD08C6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63612753">
    <w:abstractNumId w:val="5"/>
  </w:num>
  <w:num w:numId="2" w16cid:durableId="1274744900">
    <w:abstractNumId w:val="5"/>
  </w:num>
  <w:num w:numId="3" w16cid:durableId="975601446">
    <w:abstractNumId w:val="5"/>
  </w:num>
  <w:num w:numId="4" w16cid:durableId="1246258630">
    <w:abstractNumId w:val="5"/>
  </w:num>
  <w:num w:numId="5" w16cid:durableId="720053840">
    <w:abstractNumId w:val="0"/>
  </w:num>
  <w:num w:numId="6" w16cid:durableId="1371607795">
    <w:abstractNumId w:val="6"/>
  </w:num>
  <w:num w:numId="7" w16cid:durableId="824248474">
    <w:abstractNumId w:val="1"/>
  </w:num>
  <w:num w:numId="8" w16cid:durableId="2002153808">
    <w:abstractNumId w:val="4"/>
  </w:num>
  <w:num w:numId="9" w16cid:durableId="2021732153">
    <w:abstractNumId w:val="7"/>
  </w:num>
  <w:num w:numId="10" w16cid:durableId="809398602">
    <w:abstractNumId w:val="2"/>
  </w:num>
  <w:num w:numId="11" w16cid:durableId="2046251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stroke="f">
      <v:fill color="white"/>
      <v:stroke on="f"/>
      <v:textbox inset="0,,0"/>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A6"/>
    <w:rsid w:val="00003AC5"/>
    <w:rsid w:val="00011B19"/>
    <w:rsid w:val="00012F00"/>
    <w:rsid w:val="000172E6"/>
    <w:rsid w:val="00025172"/>
    <w:rsid w:val="000332BE"/>
    <w:rsid w:val="000353AB"/>
    <w:rsid w:val="0003551C"/>
    <w:rsid w:val="0004580A"/>
    <w:rsid w:val="00050C16"/>
    <w:rsid w:val="00051C12"/>
    <w:rsid w:val="000711DE"/>
    <w:rsid w:val="000844B6"/>
    <w:rsid w:val="00084B7C"/>
    <w:rsid w:val="00095C34"/>
    <w:rsid w:val="000A5B23"/>
    <w:rsid w:val="000A5C22"/>
    <w:rsid w:val="000B1E81"/>
    <w:rsid w:val="000C7D12"/>
    <w:rsid w:val="000D1860"/>
    <w:rsid w:val="000D360D"/>
    <w:rsid w:val="000E0F50"/>
    <w:rsid w:val="000E1B03"/>
    <w:rsid w:val="000E6EDD"/>
    <w:rsid w:val="00101E63"/>
    <w:rsid w:val="00105124"/>
    <w:rsid w:val="0010631E"/>
    <w:rsid w:val="0011026C"/>
    <w:rsid w:val="0011406B"/>
    <w:rsid w:val="00134161"/>
    <w:rsid w:val="001414B1"/>
    <w:rsid w:val="00150F8F"/>
    <w:rsid w:val="00160839"/>
    <w:rsid w:val="001648D4"/>
    <w:rsid w:val="00166B7A"/>
    <w:rsid w:val="0017696D"/>
    <w:rsid w:val="00177002"/>
    <w:rsid w:val="0018457A"/>
    <w:rsid w:val="00190A8E"/>
    <w:rsid w:val="0019617B"/>
    <w:rsid w:val="001A2C7E"/>
    <w:rsid w:val="001B023B"/>
    <w:rsid w:val="001B1AAD"/>
    <w:rsid w:val="001B2070"/>
    <w:rsid w:val="001B2D02"/>
    <w:rsid w:val="001B4939"/>
    <w:rsid w:val="001B7336"/>
    <w:rsid w:val="001B79ED"/>
    <w:rsid w:val="001C57EA"/>
    <w:rsid w:val="001C6CA0"/>
    <w:rsid w:val="001D0378"/>
    <w:rsid w:val="001D1BFA"/>
    <w:rsid w:val="001D37B5"/>
    <w:rsid w:val="001D4EF5"/>
    <w:rsid w:val="001D5124"/>
    <w:rsid w:val="001D6C28"/>
    <w:rsid w:val="001E0056"/>
    <w:rsid w:val="001E0E86"/>
    <w:rsid w:val="001E3A73"/>
    <w:rsid w:val="00206A8E"/>
    <w:rsid w:val="002168E4"/>
    <w:rsid w:val="002177A0"/>
    <w:rsid w:val="00225BEA"/>
    <w:rsid w:val="00230154"/>
    <w:rsid w:val="0024297E"/>
    <w:rsid w:val="0024413C"/>
    <w:rsid w:val="00244E85"/>
    <w:rsid w:val="0025155E"/>
    <w:rsid w:val="00257FF9"/>
    <w:rsid w:val="00263853"/>
    <w:rsid w:val="00273739"/>
    <w:rsid w:val="0028075D"/>
    <w:rsid w:val="00282852"/>
    <w:rsid w:val="002829B4"/>
    <w:rsid w:val="00283EAC"/>
    <w:rsid w:val="0028457A"/>
    <w:rsid w:val="00284597"/>
    <w:rsid w:val="00285406"/>
    <w:rsid w:val="0029278C"/>
    <w:rsid w:val="00293006"/>
    <w:rsid w:val="00294737"/>
    <w:rsid w:val="002952A3"/>
    <w:rsid w:val="002A5971"/>
    <w:rsid w:val="002B193C"/>
    <w:rsid w:val="002B3EBC"/>
    <w:rsid w:val="002B73CF"/>
    <w:rsid w:val="002C7629"/>
    <w:rsid w:val="002D0D41"/>
    <w:rsid w:val="002D2F2B"/>
    <w:rsid w:val="002E03C1"/>
    <w:rsid w:val="002E7282"/>
    <w:rsid w:val="002F5B07"/>
    <w:rsid w:val="002F7A05"/>
    <w:rsid w:val="003066A2"/>
    <w:rsid w:val="00306B65"/>
    <w:rsid w:val="00307DB7"/>
    <w:rsid w:val="00316EC3"/>
    <w:rsid w:val="00323C22"/>
    <w:rsid w:val="00347384"/>
    <w:rsid w:val="0035238D"/>
    <w:rsid w:val="00353147"/>
    <w:rsid w:val="00353CD7"/>
    <w:rsid w:val="003664A6"/>
    <w:rsid w:val="00367D2E"/>
    <w:rsid w:val="00372C79"/>
    <w:rsid w:val="00373470"/>
    <w:rsid w:val="00376FDC"/>
    <w:rsid w:val="003805F2"/>
    <w:rsid w:val="003808BF"/>
    <w:rsid w:val="00385EBF"/>
    <w:rsid w:val="00397D08"/>
    <w:rsid w:val="003A1A8D"/>
    <w:rsid w:val="003C30C8"/>
    <w:rsid w:val="003C5512"/>
    <w:rsid w:val="003C721F"/>
    <w:rsid w:val="003D0414"/>
    <w:rsid w:val="003D099F"/>
    <w:rsid w:val="003D4D73"/>
    <w:rsid w:val="003D4FEE"/>
    <w:rsid w:val="003D58E2"/>
    <w:rsid w:val="003F3623"/>
    <w:rsid w:val="003F52E7"/>
    <w:rsid w:val="003F75EB"/>
    <w:rsid w:val="003F7DF6"/>
    <w:rsid w:val="0041343B"/>
    <w:rsid w:val="00415F04"/>
    <w:rsid w:val="00416753"/>
    <w:rsid w:val="00416F5D"/>
    <w:rsid w:val="00417310"/>
    <w:rsid w:val="004206B8"/>
    <w:rsid w:val="0043578D"/>
    <w:rsid w:val="00437ACB"/>
    <w:rsid w:val="00443951"/>
    <w:rsid w:val="00450D74"/>
    <w:rsid w:val="0045222B"/>
    <w:rsid w:val="00454ADC"/>
    <w:rsid w:val="004550F4"/>
    <w:rsid w:val="00456CDC"/>
    <w:rsid w:val="00484349"/>
    <w:rsid w:val="004846FB"/>
    <w:rsid w:val="004A2D57"/>
    <w:rsid w:val="004A333B"/>
    <w:rsid w:val="004A7FBA"/>
    <w:rsid w:val="004B6AFA"/>
    <w:rsid w:val="004C6719"/>
    <w:rsid w:val="004D2AB3"/>
    <w:rsid w:val="004E5ABD"/>
    <w:rsid w:val="004E7C8C"/>
    <w:rsid w:val="00501F82"/>
    <w:rsid w:val="00504D62"/>
    <w:rsid w:val="00504FCD"/>
    <w:rsid w:val="00513BDD"/>
    <w:rsid w:val="0052415F"/>
    <w:rsid w:val="00524BF3"/>
    <w:rsid w:val="00524FC1"/>
    <w:rsid w:val="005272CC"/>
    <w:rsid w:val="00534DB3"/>
    <w:rsid w:val="00555DD8"/>
    <w:rsid w:val="00561F27"/>
    <w:rsid w:val="005622C7"/>
    <w:rsid w:val="00572608"/>
    <w:rsid w:val="005732DD"/>
    <w:rsid w:val="00574AF0"/>
    <w:rsid w:val="00574BBE"/>
    <w:rsid w:val="00576FED"/>
    <w:rsid w:val="0058234E"/>
    <w:rsid w:val="0059039F"/>
    <w:rsid w:val="005922A6"/>
    <w:rsid w:val="00593503"/>
    <w:rsid w:val="00597652"/>
    <w:rsid w:val="005A312E"/>
    <w:rsid w:val="005A3E65"/>
    <w:rsid w:val="005A58E6"/>
    <w:rsid w:val="005A7411"/>
    <w:rsid w:val="005B56A3"/>
    <w:rsid w:val="005C0C54"/>
    <w:rsid w:val="005C696B"/>
    <w:rsid w:val="005D57EB"/>
    <w:rsid w:val="005D5F7B"/>
    <w:rsid w:val="005E24EA"/>
    <w:rsid w:val="005E5EEA"/>
    <w:rsid w:val="005F1312"/>
    <w:rsid w:val="005F40D2"/>
    <w:rsid w:val="005F6326"/>
    <w:rsid w:val="005F7268"/>
    <w:rsid w:val="006035BD"/>
    <w:rsid w:val="00604875"/>
    <w:rsid w:val="006053B5"/>
    <w:rsid w:val="00621646"/>
    <w:rsid w:val="00626AC5"/>
    <w:rsid w:val="00632EA9"/>
    <w:rsid w:val="006341A2"/>
    <w:rsid w:val="006363CA"/>
    <w:rsid w:val="006428C8"/>
    <w:rsid w:val="00645C49"/>
    <w:rsid w:val="0065234F"/>
    <w:rsid w:val="006576C2"/>
    <w:rsid w:val="00671558"/>
    <w:rsid w:val="00676F28"/>
    <w:rsid w:val="00677347"/>
    <w:rsid w:val="0068168C"/>
    <w:rsid w:val="00681BFE"/>
    <w:rsid w:val="00691F37"/>
    <w:rsid w:val="00694072"/>
    <w:rsid w:val="00695F8F"/>
    <w:rsid w:val="006A340C"/>
    <w:rsid w:val="006A3836"/>
    <w:rsid w:val="006A6FA0"/>
    <w:rsid w:val="006B6E5D"/>
    <w:rsid w:val="006C06A7"/>
    <w:rsid w:val="006C2E09"/>
    <w:rsid w:val="006D20B6"/>
    <w:rsid w:val="006D258A"/>
    <w:rsid w:val="006F23C3"/>
    <w:rsid w:val="006F6DA2"/>
    <w:rsid w:val="006F75C9"/>
    <w:rsid w:val="006F7F4D"/>
    <w:rsid w:val="007042DF"/>
    <w:rsid w:val="007125A9"/>
    <w:rsid w:val="0071526B"/>
    <w:rsid w:val="00717B8D"/>
    <w:rsid w:val="0072658F"/>
    <w:rsid w:val="0073323C"/>
    <w:rsid w:val="00741183"/>
    <w:rsid w:val="007503E0"/>
    <w:rsid w:val="007516CA"/>
    <w:rsid w:val="00757D14"/>
    <w:rsid w:val="007660C0"/>
    <w:rsid w:val="007663DD"/>
    <w:rsid w:val="00782E7E"/>
    <w:rsid w:val="007858D5"/>
    <w:rsid w:val="00793163"/>
    <w:rsid w:val="00796BCB"/>
    <w:rsid w:val="007A6572"/>
    <w:rsid w:val="007B0DF9"/>
    <w:rsid w:val="007B39AC"/>
    <w:rsid w:val="007C3518"/>
    <w:rsid w:val="007C68D2"/>
    <w:rsid w:val="007D195C"/>
    <w:rsid w:val="007D2A0B"/>
    <w:rsid w:val="007D7DF5"/>
    <w:rsid w:val="007E2D6C"/>
    <w:rsid w:val="007F65CA"/>
    <w:rsid w:val="007F67BD"/>
    <w:rsid w:val="00801187"/>
    <w:rsid w:val="00805F55"/>
    <w:rsid w:val="0080674F"/>
    <w:rsid w:val="00811E17"/>
    <w:rsid w:val="00834412"/>
    <w:rsid w:val="008369AD"/>
    <w:rsid w:val="00836F9E"/>
    <w:rsid w:val="00846477"/>
    <w:rsid w:val="00847C1F"/>
    <w:rsid w:val="0085793C"/>
    <w:rsid w:val="00863945"/>
    <w:rsid w:val="008654D7"/>
    <w:rsid w:val="00867B98"/>
    <w:rsid w:val="0087208E"/>
    <w:rsid w:val="00872613"/>
    <w:rsid w:val="008745AD"/>
    <w:rsid w:val="00885CFF"/>
    <w:rsid w:val="008860A1"/>
    <w:rsid w:val="00891A7E"/>
    <w:rsid w:val="008950F6"/>
    <w:rsid w:val="008A0C14"/>
    <w:rsid w:val="008B1484"/>
    <w:rsid w:val="008B170B"/>
    <w:rsid w:val="008B34EC"/>
    <w:rsid w:val="008B3AEB"/>
    <w:rsid w:val="008B5C8F"/>
    <w:rsid w:val="008D2745"/>
    <w:rsid w:val="008E5DA4"/>
    <w:rsid w:val="008E5E7E"/>
    <w:rsid w:val="008E7EF6"/>
    <w:rsid w:val="008F2B37"/>
    <w:rsid w:val="008F69AD"/>
    <w:rsid w:val="00900F84"/>
    <w:rsid w:val="009014E4"/>
    <w:rsid w:val="0090161D"/>
    <w:rsid w:val="00901699"/>
    <w:rsid w:val="009024BA"/>
    <w:rsid w:val="0090347D"/>
    <w:rsid w:val="009074E7"/>
    <w:rsid w:val="00907AF7"/>
    <w:rsid w:val="0091127F"/>
    <w:rsid w:val="00913440"/>
    <w:rsid w:val="00913640"/>
    <w:rsid w:val="00915926"/>
    <w:rsid w:val="00923FCD"/>
    <w:rsid w:val="00931987"/>
    <w:rsid w:val="00941A2E"/>
    <w:rsid w:val="00945342"/>
    <w:rsid w:val="00947D70"/>
    <w:rsid w:val="00951B18"/>
    <w:rsid w:val="00954C4B"/>
    <w:rsid w:val="00955B93"/>
    <w:rsid w:val="00962B4F"/>
    <w:rsid w:val="00963A8E"/>
    <w:rsid w:val="00971590"/>
    <w:rsid w:val="0097191D"/>
    <w:rsid w:val="009749C5"/>
    <w:rsid w:val="00974D3D"/>
    <w:rsid w:val="00993A37"/>
    <w:rsid w:val="0099406F"/>
    <w:rsid w:val="009966F1"/>
    <w:rsid w:val="009A1133"/>
    <w:rsid w:val="009A796C"/>
    <w:rsid w:val="009B05A6"/>
    <w:rsid w:val="009C025C"/>
    <w:rsid w:val="009C1702"/>
    <w:rsid w:val="009D0911"/>
    <w:rsid w:val="009D3EA6"/>
    <w:rsid w:val="009D4124"/>
    <w:rsid w:val="009D5297"/>
    <w:rsid w:val="009E7498"/>
    <w:rsid w:val="009F7062"/>
    <w:rsid w:val="00A04E0C"/>
    <w:rsid w:val="00A07008"/>
    <w:rsid w:val="00A21C40"/>
    <w:rsid w:val="00A27798"/>
    <w:rsid w:val="00A3128F"/>
    <w:rsid w:val="00A32D7B"/>
    <w:rsid w:val="00A34381"/>
    <w:rsid w:val="00A427DF"/>
    <w:rsid w:val="00A46060"/>
    <w:rsid w:val="00A548F3"/>
    <w:rsid w:val="00A57B01"/>
    <w:rsid w:val="00A57C56"/>
    <w:rsid w:val="00A63438"/>
    <w:rsid w:val="00A726FA"/>
    <w:rsid w:val="00A72E55"/>
    <w:rsid w:val="00A73EB1"/>
    <w:rsid w:val="00A75980"/>
    <w:rsid w:val="00A75F80"/>
    <w:rsid w:val="00A84322"/>
    <w:rsid w:val="00A86F94"/>
    <w:rsid w:val="00A91B22"/>
    <w:rsid w:val="00A92569"/>
    <w:rsid w:val="00AA22D9"/>
    <w:rsid w:val="00AB3DF6"/>
    <w:rsid w:val="00AC0990"/>
    <w:rsid w:val="00AC3BE8"/>
    <w:rsid w:val="00AC4C3A"/>
    <w:rsid w:val="00AC6460"/>
    <w:rsid w:val="00AD3D37"/>
    <w:rsid w:val="00AD548C"/>
    <w:rsid w:val="00AE3FC6"/>
    <w:rsid w:val="00AE4579"/>
    <w:rsid w:val="00B125B5"/>
    <w:rsid w:val="00B15C81"/>
    <w:rsid w:val="00B21B77"/>
    <w:rsid w:val="00B3100D"/>
    <w:rsid w:val="00B458E9"/>
    <w:rsid w:val="00B468A0"/>
    <w:rsid w:val="00B5204C"/>
    <w:rsid w:val="00B543BE"/>
    <w:rsid w:val="00B61680"/>
    <w:rsid w:val="00B7557D"/>
    <w:rsid w:val="00B75FB8"/>
    <w:rsid w:val="00B873EF"/>
    <w:rsid w:val="00B87D14"/>
    <w:rsid w:val="00B87FD5"/>
    <w:rsid w:val="00BA0F77"/>
    <w:rsid w:val="00BB056B"/>
    <w:rsid w:val="00BB38B8"/>
    <w:rsid w:val="00BB591E"/>
    <w:rsid w:val="00BB5BAD"/>
    <w:rsid w:val="00BB5F55"/>
    <w:rsid w:val="00BC2C9F"/>
    <w:rsid w:val="00BC7201"/>
    <w:rsid w:val="00BC7F9D"/>
    <w:rsid w:val="00BD4438"/>
    <w:rsid w:val="00BD7A5E"/>
    <w:rsid w:val="00BE6B7B"/>
    <w:rsid w:val="00BF778D"/>
    <w:rsid w:val="00C002CD"/>
    <w:rsid w:val="00C00D20"/>
    <w:rsid w:val="00C06108"/>
    <w:rsid w:val="00C07413"/>
    <w:rsid w:val="00C129A9"/>
    <w:rsid w:val="00C15BD6"/>
    <w:rsid w:val="00C17B8B"/>
    <w:rsid w:val="00C21F9C"/>
    <w:rsid w:val="00C22F6C"/>
    <w:rsid w:val="00C22F89"/>
    <w:rsid w:val="00C3423A"/>
    <w:rsid w:val="00C44362"/>
    <w:rsid w:val="00C44BCD"/>
    <w:rsid w:val="00C44D1C"/>
    <w:rsid w:val="00C460CC"/>
    <w:rsid w:val="00C511C5"/>
    <w:rsid w:val="00C53E1D"/>
    <w:rsid w:val="00C56516"/>
    <w:rsid w:val="00C60316"/>
    <w:rsid w:val="00C64AA8"/>
    <w:rsid w:val="00C73B76"/>
    <w:rsid w:val="00C770F3"/>
    <w:rsid w:val="00C8445B"/>
    <w:rsid w:val="00C95251"/>
    <w:rsid w:val="00CA378F"/>
    <w:rsid w:val="00CA6BB4"/>
    <w:rsid w:val="00CA763D"/>
    <w:rsid w:val="00CB53C6"/>
    <w:rsid w:val="00CB6623"/>
    <w:rsid w:val="00CB669C"/>
    <w:rsid w:val="00CB7430"/>
    <w:rsid w:val="00CC010A"/>
    <w:rsid w:val="00CD2914"/>
    <w:rsid w:val="00CE2B1B"/>
    <w:rsid w:val="00CE3A39"/>
    <w:rsid w:val="00CE6CA7"/>
    <w:rsid w:val="00CF263B"/>
    <w:rsid w:val="00CF47D9"/>
    <w:rsid w:val="00CF6CAA"/>
    <w:rsid w:val="00D14553"/>
    <w:rsid w:val="00D148BC"/>
    <w:rsid w:val="00D167B2"/>
    <w:rsid w:val="00D172E9"/>
    <w:rsid w:val="00D17B15"/>
    <w:rsid w:val="00D22B10"/>
    <w:rsid w:val="00D4019F"/>
    <w:rsid w:val="00D47011"/>
    <w:rsid w:val="00D512AA"/>
    <w:rsid w:val="00D51403"/>
    <w:rsid w:val="00D60A8A"/>
    <w:rsid w:val="00D63C73"/>
    <w:rsid w:val="00D65E61"/>
    <w:rsid w:val="00D74423"/>
    <w:rsid w:val="00D8172B"/>
    <w:rsid w:val="00D8426C"/>
    <w:rsid w:val="00D86A38"/>
    <w:rsid w:val="00D96DFE"/>
    <w:rsid w:val="00D9759F"/>
    <w:rsid w:val="00DB6E8B"/>
    <w:rsid w:val="00DB76BD"/>
    <w:rsid w:val="00DC6851"/>
    <w:rsid w:val="00DD04B1"/>
    <w:rsid w:val="00DE3A47"/>
    <w:rsid w:val="00DF06A7"/>
    <w:rsid w:val="00DF0B9C"/>
    <w:rsid w:val="00DF712B"/>
    <w:rsid w:val="00E0173B"/>
    <w:rsid w:val="00E06E3C"/>
    <w:rsid w:val="00E16E36"/>
    <w:rsid w:val="00E2285C"/>
    <w:rsid w:val="00E240AC"/>
    <w:rsid w:val="00E249CA"/>
    <w:rsid w:val="00E24A5C"/>
    <w:rsid w:val="00E36636"/>
    <w:rsid w:val="00E42CFE"/>
    <w:rsid w:val="00E439C5"/>
    <w:rsid w:val="00E43C6F"/>
    <w:rsid w:val="00E44583"/>
    <w:rsid w:val="00E45F71"/>
    <w:rsid w:val="00E511FF"/>
    <w:rsid w:val="00E563B2"/>
    <w:rsid w:val="00E56557"/>
    <w:rsid w:val="00E60A78"/>
    <w:rsid w:val="00E64FB1"/>
    <w:rsid w:val="00E736A7"/>
    <w:rsid w:val="00E85177"/>
    <w:rsid w:val="00E86F22"/>
    <w:rsid w:val="00E962A7"/>
    <w:rsid w:val="00E966D8"/>
    <w:rsid w:val="00E972EF"/>
    <w:rsid w:val="00EA1FB5"/>
    <w:rsid w:val="00EA2242"/>
    <w:rsid w:val="00EA56CC"/>
    <w:rsid w:val="00EB5F4E"/>
    <w:rsid w:val="00EB7170"/>
    <w:rsid w:val="00EC318A"/>
    <w:rsid w:val="00ED4C75"/>
    <w:rsid w:val="00EE23B5"/>
    <w:rsid w:val="00EE39A1"/>
    <w:rsid w:val="00EE45E9"/>
    <w:rsid w:val="00EF4D00"/>
    <w:rsid w:val="00EF59C5"/>
    <w:rsid w:val="00F00EE8"/>
    <w:rsid w:val="00F06F3C"/>
    <w:rsid w:val="00F17C99"/>
    <w:rsid w:val="00F21235"/>
    <w:rsid w:val="00F2216C"/>
    <w:rsid w:val="00F25F72"/>
    <w:rsid w:val="00F27C44"/>
    <w:rsid w:val="00F34816"/>
    <w:rsid w:val="00F3514D"/>
    <w:rsid w:val="00F433BE"/>
    <w:rsid w:val="00F45820"/>
    <w:rsid w:val="00F504ED"/>
    <w:rsid w:val="00F52C11"/>
    <w:rsid w:val="00F52F81"/>
    <w:rsid w:val="00F60D2F"/>
    <w:rsid w:val="00F707B2"/>
    <w:rsid w:val="00F73A18"/>
    <w:rsid w:val="00F75A18"/>
    <w:rsid w:val="00F83085"/>
    <w:rsid w:val="00F927C2"/>
    <w:rsid w:val="00F94F27"/>
    <w:rsid w:val="00FA4711"/>
    <w:rsid w:val="00FB262B"/>
    <w:rsid w:val="00FB62C4"/>
    <w:rsid w:val="00FC1266"/>
    <w:rsid w:val="00FC5BAA"/>
    <w:rsid w:val="00FE02D1"/>
    <w:rsid w:val="00FE3B93"/>
    <w:rsid w:val="00FE6A55"/>
    <w:rsid w:val="00FF6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fillcolor="white" stroke="f">
      <v:fill color="white"/>
      <v:stroke on="f"/>
      <v:textbox inset="0,,0"/>
    </o:shapedefaults>
    <o:shapelayout v:ext="edit">
      <o:idmap v:ext="edit" data="2"/>
    </o:shapelayout>
  </w:shapeDefaults>
  <w:decimalSymbol w:val="."/>
  <w:listSeparator w:val=","/>
  <w14:docId w14:val="71E80D93"/>
  <w15:docId w15:val="{4CD8E42E-A065-4429-A6DD-90A0C52E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B7C"/>
    <w:pPr>
      <w:widowControl w:val="0"/>
    </w:pPr>
    <w:rPr>
      <w:rFonts w:ascii="Arial" w:hAnsi="Arial"/>
      <w:snapToGrid w:val="0"/>
      <w:lang w:val="en-US" w:eastAsia="en-US"/>
    </w:rPr>
  </w:style>
  <w:style w:type="paragraph" w:styleId="Heading1">
    <w:name w:val="heading 1"/>
    <w:basedOn w:val="Normal"/>
    <w:next w:val="Normal"/>
    <w:qFormat/>
    <w:rsid w:val="008E5DA4"/>
    <w:pPr>
      <w:keepNext/>
      <w:widowControl/>
      <w:outlineLvl w:val="0"/>
    </w:pPr>
    <w:rPr>
      <w:rFonts w:cs="Arial"/>
      <w:b/>
      <w:bCs/>
      <w:snapToGrid/>
      <w:sz w:val="28"/>
      <w:szCs w:val="32"/>
      <w:lang w:val="en-AU"/>
    </w:rPr>
  </w:style>
  <w:style w:type="paragraph" w:styleId="Heading2">
    <w:name w:val="heading 2"/>
    <w:basedOn w:val="Normal"/>
    <w:next w:val="Normal"/>
    <w:qFormat/>
    <w:rsid w:val="008E5DA4"/>
    <w:pPr>
      <w:keepNext/>
      <w:widowControl/>
      <w:outlineLvl w:val="1"/>
    </w:pPr>
    <w:rPr>
      <w:rFonts w:cs="Arial"/>
      <w:b/>
      <w:bCs/>
      <w:iCs/>
      <w:snapToGrid/>
      <w:color w:val="000000"/>
      <w:sz w:val="28"/>
      <w:szCs w:val="28"/>
      <w:lang w:val="en-AU"/>
    </w:rPr>
  </w:style>
  <w:style w:type="paragraph" w:styleId="Heading3">
    <w:name w:val="heading 3"/>
    <w:basedOn w:val="Normal"/>
    <w:next w:val="Normal"/>
    <w:qFormat/>
    <w:rsid w:val="008E5DA4"/>
    <w:pPr>
      <w:keepNext/>
      <w:widowControl/>
      <w:numPr>
        <w:ilvl w:val="2"/>
        <w:numId w:val="4"/>
      </w:numPr>
      <w:outlineLvl w:val="2"/>
    </w:pPr>
    <w:rPr>
      <w:rFonts w:cs="Arial"/>
      <w:b/>
      <w:bCs/>
      <w:snapToGrid/>
      <w:szCs w:val="26"/>
      <w:lang w:val="en-AU"/>
    </w:rPr>
  </w:style>
  <w:style w:type="paragraph" w:styleId="Heading4">
    <w:name w:val="heading 4"/>
    <w:basedOn w:val="Normal"/>
    <w:next w:val="Normal"/>
    <w:qFormat/>
    <w:rsid w:val="008E5DA4"/>
    <w:pPr>
      <w:keepNext/>
      <w:widowControl/>
      <w:numPr>
        <w:ilvl w:val="3"/>
        <w:numId w:val="4"/>
      </w:numPr>
      <w:spacing w:after="200"/>
      <w:outlineLvl w:val="3"/>
    </w:pPr>
    <w:rPr>
      <w:b/>
      <w:bCs/>
      <w:snapToGrid/>
      <w:szCs w:val="28"/>
      <w:lang w:val="en-AU"/>
    </w:rPr>
  </w:style>
  <w:style w:type="paragraph" w:styleId="Heading5">
    <w:name w:val="heading 5"/>
    <w:basedOn w:val="Heading4"/>
    <w:next w:val="Normal"/>
    <w:qFormat/>
    <w:rsid w:val="008E5DA4"/>
    <w:pPr>
      <w:numPr>
        <w:ilvl w:val="4"/>
      </w:numPr>
      <w:outlineLvl w:val="4"/>
    </w:pPr>
    <w:rPr>
      <w:b w:val="0"/>
      <w:bCs w:val="0"/>
      <w:szCs w:val="22"/>
    </w:rPr>
  </w:style>
  <w:style w:type="paragraph" w:styleId="Heading6">
    <w:name w:val="heading 6"/>
    <w:basedOn w:val="Normal"/>
    <w:next w:val="Normal"/>
    <w:qFormat/>
    <w:rsid w:val="008E5DA4"/>
    <w:pPr>
      <w:widowControl/>
      <w:numPr>
        <w:ilvl w:val="5"/>
        <w:numId w:val="4"/>
      </w:numPr>
      <w:spacing w:after="200"/>
      <w:outlineLvl w:val="5"/>
    </w:pPr>
    <w:rPr>
      <w:bCs/>
      <w:snapToGrid/>
      <w:szCs w:val="22"/>
      <w:lang w:val="en-AU"/>
    </w:rPr>
  </w:style>
  <w:style w:type="paragraph" w:styleId="Heading7">
    <w:name w:val="heading 7"/>
    <w:basedOn w:val="Normal"/>
    <w:next w:val="Normal"/>
    <w:qFormat/>
    <w:rsid w:val="008E5DA4"/>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Heading5SS">
    <w:name w:val="Heading 5 +SS"/>
    <w:basedOn w:val="Heading5"/>
    <w:rsid w:val="00BB38B8"/>
    <w:pPr>
      <w:keepNext w:val="0"/>
      <w:numPr>
        <w:ilvl w:val="0"/>
        <w:numId w:val="0"/>
      </w:numPr>
      <w:tabs>
        <w:tab w:val="left" w:pos="454"/>
      </w:tabs>
      <w:spacing w:after="0"/>
      <w:ind w:left="454" w:hanging="454"/>
      <w:outlineLvl w:val="9"/>
    </w:pPr>
  </w:style>
  <w:style w:type="paragraph" w:customStyle="1" w:styleId="StyleHeading5SSHanging175cm">
    <w:name w:val="Style Heading 5 +SS + Hanging:  1.75 cm"/>
    <w:basedOn w:val="Heading5SS"/>
    <w:rsid w:val="003D4D73"/>
    <w:pPr>
      <w:ind w:hanging="992"/>
    </w:pPr>
    <w:rPr>
      <w:szCs w:val="20"/>
    </w:rPr>
  </w:style>
  <w:style w:type="paragraph" w:styleId="DocumentMap">
    <w:name w:val="Document Map"/>
    <w:basedOn w:val="Normal"/>
    <w:rsid w:val="0073323C"/>
    <w:pPr>
      <w:widowControl/>
      <w:shd w:val="clear" w:color="auto" w:fill="000080"/>
    </w:pPr>
    <w:rPr>
      <w:rFonts w:ascii="Comic Sans MS" w:hAnsi="Comic Sans MS" w:cs="Tahoma"/>
      <w:snapToGrid/>
      <w:lang w:val="en-AU"/>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2SS">
    <w:name w:val="Heading 2 + SS"/>
    <w:basedOn w:val="Heading2"/>
    <w:rsid w:val="00D17B15"/>
    <w:pPr>
      <w:keepNext w:val="0"/>
      <w:tabs>
        <w:tab w:val="left" w:pos="1985"/>
        <w:tab w:val="left" w:pos="2268"/>
      </w:tabs>
      <w:ind w:left="2268" w:hanging="2268"/>
    </w:pPr>
  </w:style>
  <w:style w:type="paragraph" w:customStyle="1" w:styleId="Heading3SS">
    <w:name w:val="Heading 3 + SS"/>
    <w:basedOn w:val="Heading3"/>
    <w:rsid w:val="00D17B15"/>
    <w:pPr>
      <w:keepNext w:val="0"/>
      <w:numPr>
        <w:ilvl w:val="0"/>
        <w:numId w:val="0"/>
      </w:numPr>
      <w:tabs>
        <w:tab w:val="left" w:pos="851"/>
      </w:tabs>
      <w:ind w:left="851" w:hanging="851"/>
    </w:pPr>
  </w:style>
  <w:style w:type="paragraph" w:customStyle="1" w:styleId="StyleHeading5SSHanging175cm1">
    <w:name w:val="Style Heading 5 +SS + Hanging:  1.75 cm1"/>
    <w:basedOn w:val="Heading5SS"/>
    <w:rsid w:val="00811E17"/>
    <w:pPr>
      <w:ind w:hanging="992"/>
    </w:pPr>
    <w:rPr>
      <w:szCs w:val="20"/>
    </w:rPr>
  </w:style>
  <w:style w:type="character" w:styleId="CommentReference">
    <w:name w:val="annotation reference"/>
    <w:basedOn w:val="DefaultParagraphFont"/>
    <w:rsid w:val="00AC0990"/>
    <w:rPr>
      <w:sz w:val="16"/>
      <w:szCs w:val="16"/>
    </w:rPr>
  </w:style>
  <w:style w:type="paragraph" w:styleId="CommentText">
    <w:name w:val="annotation text"/>
    <w:basedOn w:val="Normal"/>
    <w:link w:val="CommentTextChar"/>
    <w:rsid w:val="00AC0990"/>
  </w:style>
  <w:style w:type="character" w:customStyle="1" w:styleId="CommentTextChar">
    <w:name w:val="Comment Text Char"/>
    <w:basedOn w:val="DefaultParagraphFont"/>
    <w:link w:val="CommentText"/>
    <w:rsid w:val="00AC0990"/>
    <w:rPr>
      <w:rFonts w:ascii="Arial" w:hAnsi="Arial"/>
      <w:snapToGrid w:val="0"/>
      <w:lang w:val="en-US" w:eastAsia="en-US"/>
    </w:rPr>
  </w:style>
  <w:style w:type="paragraph" w:styleId="CommentSubject">
    <w:name w:val="annotation subject"/>
    <w:basedOn w:val="CommentText"/>
    <w:next w:val="CommentText"/>
    <w:link w:val="CommentSubjectChar"/>
    <w:rsid w:val="00AC0990"/>
    <w:rPr>
      <w:b/>
      <w:bCs/>
    </w:rPr>
  </w:style>
  <w:style w:type="character" w:customStyle="1" w:styleId="CommentSubjectChar">
    <w:name w:val="Comment Subject Char"/>
    <w:basedOn w:val="CommentTextChar"/>
    <w:link w:val="CommentSubject"/>
    <w:rsid w:val="00AC0990"/>
    <w:rPr>
      <w:rFonts w:ascii="Arial" w:hAnsi="Arial"/>
      <w:b/>
      <w:bCs/>
      <w:snapToGrid w:val="0"/>
      <w:lang w:val="en-US" w:eastAsia="en-US"/>
    </w:rPr>
  </w:style>
  <w:style w:type="paragraph" w:styleId="ListParagraph">
    <w:name w:val="List Paragraph"/>
    <w:basedOn w:val="Normal"/>
    <w:uiPriority w:val="34"/>
    <w:qFormat/>
    <w:rsid w:val="005622C7"/>
    <w:pPr>
      <w:ind w:left="720"/>
      <w:contextualSpacing/>
    </w:pPr>
  </w:style>
  <w:style w:type="table" w:styleId="TableGrid">
    <w:name w:val="Table Grid"/>
    <w:basedOn w:val="TableNormal"/>
    <w:rsid w:val="00574A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Left">
    <w:name w:val="Table / Figure Left"/>
    <w:basedOn w:val="Normal"/>
    <w:rsid w:val="00574AF0"/>
    <w:pPr>
      <w:widowControl/>
      <w:spacing w:before="40" w:after="40"/>
    </w:pPr>
    <w:rPr>
      <w:rFonts w:eastAsia="Calibri" w:cs="Arial"/>
      <w:snapToGrid/>
      <w:sz w:val="18"/>
      <w:lang w:val="en-AU"/>
    </w:rPr>
  </w:style>
  <w:style w:type="paragraph" w:customStyle="1" w:styleId="TableHeadingLeft">
    <w:name w:val="Table Heading Left"/>
    <w:basedOn w:val="BodyText"/>
    <w:qFormat/>
    <w:rsid w:val="00574AF0"/>
    <w:pPr>
      <w:keepNext/>
      <w:keepLines/>
      <w:widowControl/>
      <w:spacing w:before="80" w:after="80" w:line="240" w:lineRule="atLeast"/>
    </w:pPr>
    <w:rPr>
      <w:rFonts w:eastAsia="Calibri" w:cs="Arial"/>
      <w:b/>
      <w:snapToGrid/>
      <w:sz w:val="18"/>
      <w:szCs w:val="18"/>
      <w:lang w:val="en-AU"/>
    </w:rPr>
  </w:style>
  <w:style w:type="paragraph" w:styleId="BodyText">
    <w:name w:val="Body Text"/>
    <w:basedOn w:val="Normal"/>
    <w:link w:val="BodyTextChar"/>
    <w:rsid w:val="00574AF0"/>
    <w:pPr>
      <w:spacing w:after="120"/>
    </w:pPr>
  </w:style>
  <w:style w:type="character" w:customStyle="1" w:styleId="BodyTextChar">
    <w:name w:val="Body Text Char"/>
    <w:basedOn w:val="DefaultParagraphFont"/>
    <w:link w:val="BodyText"/>
    <w:rsid w:val="00574AF0"/>
    <w:rPr>
      <w:rFonts w:ascii="Arial" w:hAnsi="Arial"/>
      <w:snapToGrid w:val="0"/>
      <w:lang w:val="en-US" w:eastAsia="en-US"/>
    </w:rPr>
  </w:style>
  <w:style w:type="character" w:customStyle="1" w:styleId="FooterChar">
    <w:name w:val="Footer Char"/>
    <w:basedOn w:val="DefaultParagraphFont"/>
    <w:link w:val="Footer"/>
    <w:uiPriority w:val="99"/>
    <w:rsid w:val="00BB056B"/>
    <w:rPr>
      <w:rFonts w:ascii="Arial" w:hAnsi="Arial"/>
      <w:snapToGrid w:val="0"/>
      <w:lang w:val="en-US" w:eastAsia="en-US"/>
    </w:rPr>
  </w:style>
  <w:style w:type="paragraph" w:styleId="Revision">
    <w:name w:val="Revision"/>
    <w:hidden/>
    <w:uiPriority w:val="99"/>
    <w:semiHidden/>
    <w:rsid w:val="00A726FA"/>
    <w:rPr>
      <w:rFonts w:ascii="Arial" w:hAnsi="Arial"/>
      <w:snapToGrid w:val="0"/>
      <w:lang w:val="en-US" w:eastAsia="en-US"/>
    </w:rPr>
  </w:style>
  <w:style w:type="character" w:customStyle="1" w:styleId="HeaderChar">
    <w:name w:val="Header Char"/>
    <w:basedOn w:val="DefaultParagraphFont"/>
    <w:link w:val="Header"/>
    <w:uiPriority w:val="99"/>
    <w:rsid w:val="00282852"/>
    <w:rPr>
      <w:rFonts w:ascii="Arial" w:hAnsi="Arial"/>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775B03B2E4ACC86D7050E8956D724"/>
        <w:category>
          <w:name w:val="General"/>
          <w:gallery w:val="placeholder"/>
        </w:category>
        <w:types>
          <w:type w:val="bbPlcHdr"/>
        </w:types>
        <w:behaviors>
          <w:behavior w:val="content"/>
        </w:behaviors>
        <w:guid w:val="{C0DC0F54-7201-4C82-AB1F-8A34E0F4D125}"/>
      </w:docPartPr>
      <w:docPartBody>
        <w:p w:rsidR="00F866ED" w:rsidRDefault="003D1F4C" w:rsidP="003D1F4C">
          <w:pPr>
            <w:pStyle w:val="761775B03B2E4ACC86D7050E8956D724"/>
          </w:pPr>
          <w:r>
            <w:t>[Type here]</w:t>
          </w:r>
        </w:p>
      </w:docPartBody>
    </w:docPart>
    <w:docPart>
      <w:docPartPr>
        <w:name w:val="7795137249FF438CA42B4E86CC959A55"/>
        <w:category>
          <w:name w:val="General"/>
          <w:gallery w:val="placeholder"/>
        </w:category>
        <w:types>
          <w:type w:val="bbPlcHdr"/>
        </w:types>
        <w:behaviors>
          <w:behavior w:val="content"/>
        </w:behaviors>
        <w:guid w:val="{A4223C76-33C9-4697-96FE-F9958BE5E4EF}"/>
      </w:docPartPr>
      <w:docPartBody>
        <w:p w:rsidR="005F6B6A" w:rsidRDefault="00F866ED" w:rsidP="00F866ED">
          <w:pPr>
            <w:pStyle w:val="7795137249FF438CA42B4E86CC959A55"/>
          </w:pPr>
          <w:r>
            <w:t>[Type here]</w:t>
          </w:r>
        </w:p>
      </w:docPartBody>
    </w:docPart>
    <w:docPart>
      <w:docPartPr>
        <w:name w:val="E2AE061CB688423694E1E8B6512F414F"/>
        <w:category>
          <w:name w:val="General"/>
          <w:gallery w:val="placeholder"/>
        </w:category>
        <w:types>
          <w:type w:val="bbPlcHdr"/>
        </w:types>
        <w:behaviors>
          <w:behavior w:val="content"/>
        </w:behaviors>
        <w:guid w:val="{71EFB264-71E6-40FB-A309-09CF237DDF6A}"/>
      </w:docPartPr>
      <w:docPartBody>
        <w:p w:rsidR="005F6B6A" w:rsidRDefault="00F866ED" w:rsidP="00F866ED">
          <w:pPr>
            <w:pStyle w:val="E2AE061CB688423694E1E8B6512F414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4C"/>
    <w:rsid w:val="00000A05"/>
    <w:rsid w:val="000274F3"/>
    <w:rsid w:val="00081629"/>
    <w:rsid w:val="001C130C"/>
    <w:rsid w:val="00255C2E"/>
    <w:rsid w:val="00311D65"/>
    <w:rsid w:val="003D1F4C"/>
    <w:rsid w:val="003E4D49"/>
    <w:rsid w:val="0045766C"/>
    <w:rsid w:val="005F6B6A"/>
    <w:rsid w:val="00680E0A"/>
    <w:rsid w:val="006D4066"/>
    <w:rsid w:val="00856A5B"/>
    <w:rsid w:val="00866FE7"/>
    <w:rsid w:val="008A7033"/>
    <w:rsid w:val="008C38F2"/>
    <w:rsid w:val="00933DE5"/>
    <w:rsid w:val="00954D2E"/>
    <w:rsid w:val="00A25B26"/>
    <w:rsid w:val="00A64DB8"/>
    <w:rsid w:val="00A94441"/>
    <w:rsid w:val="00B410C5"/>
    <w:rsid w:val="00B85EBD"/>
    <w:rsid w:val="00C25B09"/>
    <w:rsid w:val="00C31392"/>
    <w:rsid w:val="00C92B09"/>
    <w:rsid w:val="00CA48B9"/>
    <w:rsid w:val="00CD2206"/>
    <w:rsid w:val="00D92668"/>
    <w:rsid w:val="00E31067"/>
    <w:rsid w:val="00E94875"/>
    <w:rsid w:val="00EC7FCD"/>
    <w:rsid w:val="00F167CE"/>
    <w:rsid w:val="00F866ED"/>
    <w:rsid w:val="00FE5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1775B03B2E4ACC86D7050E8956D724">
    <w:name w:val="761775B03B2E4ACC86D7050E8956D724"/>
    <w:rsid w:val="003D1F4C"/>
  </w:style>
  <w:style w:type="paragraph" w:customStyle="1" w:styleId="7795137249FF438CA42B4E86CC959A55">
    <w:name w:val="7795137249FF438CA42B4E86CC959A55"/>
    <w:rsid w:val="00F866ED"/>
  </w:style>
  <w:style w:type="paragraph" w:customStyle="1" w:styleId="E2AE061CB688423694E1E8B6512F414F">
    <w:name w:val="E2AE061CB688423694E1E8B6512F414F"/>
    <w:rsid w:val="00F866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vidBarton xmlns="d1291c43-6d43-4702-b8aa-95a819e21c69">
      <UserInfo>
        <DisplayName/>
        <AccountId xsi:nil="true"/>
        <AccountType/>
      </UserInfo>
    </DavidBart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34439DA2D9643B77EEF90079834E4" ma:contentTypeVersion="8" ma:contentTypeDescription="Create a new document." ma:contentTypeScope="" ma:versionID="bd26862357471f329d805048b62530c7">
  <xsd:schema xmlns:xsd="http://www.w3.org/2001/XMLSchema" xmlns:xs="http://www.w3.org/2001/XMLSchema" xmlns:p="http://schemas.microsoft.com/office/2006/metadata/properties" xmlns:ns2="d1291c43-6d43-4702-b8aa-95a819e21c69" xmlns:ns3="b137bba2-f9b4-4bd9-9dbf-cec82d1947e1" targetNamespace="http://schemas.microsoft.com/office/2006/metadata/properties" ma:root="true" ma:fieldsID="1ef9594fb52595e7f8c191d43c24c300" ns2:_="" ns3:_="">
    <xsd:import namespace="d1291c43-6d43-4702-b8aa-95a819e21c69"/>
    <xsd:import namespace="b137bba2-f9b4-4bd9-9dbf-cec82d194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vidBart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91c43-6d43-4702-b8aa-95a819e21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vidBarton" ma:index="14" nillable="true" ma:displayName="David Barton " ma:format="Dropdown" ma:list="UserInfo" ma:SharePointGroup="0" ma:internalName="DavidBart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37bba2-f9b4-4bd9-9dbf-cec82d194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13762-B575-44F9-96F0-2947A28BC1DE}">
  <ds:schemaRefs>
    <ds:schemaRef ds:uri="http://schemas.openxmlformats.org/officeDocument/2006/bibliography"/>
  </ds:schemaRefs>
</ds:datastoreItem>
</file>

<file path=customXml/itemProps2.xml><?xml version="1.0" encoding="utf-8"?>
<ds:datastoreItem xmlns:ds="http://schemas.openxmlformats.org/officeDocument/2006/customXml" ds:itemID="{6E16167D-1075-4847-9BA4-C29F23D7BA22}">
  <ds:schemaRefs>
    <ds:schemaRef ds:uri="http://schemas.microsoft.com/office/2006/metadata/properties"/>
    <ds:schemaRef ds:uri="http://schemas.microsoft.com/office/infopath/2007/PartnerControls"/>
    <ds:schemaRef ds:uri="d1291c43-6d43-4702-b8aa-95a819e21c69"/>
  </ds:schemaRefs>
</ds:datastoreItem>
</file>

<file path=customXml/itemProps3.xml><?xml version="1.0" encoding="utf-8"?>
<ds:datastoreItem xmlns:ds="http://schemas.openxmlformats.org/officeDocument/2006/customXml" ds:itemID="{6017CAE5-7D13-4F35-9DD4-17CE90A689E6}">
  <ds:schemaRefs>
    <ds:schemaRef ds:uri="http://schemas.microsoft.com/sharepoint/v3/contenttype/forms"/>
  </ds:schemaRefs>
</ds:datastoreItem>
</file>

<file path=customXml/itemProps4.xml><?xml version="1.0" encoding="utf-8"?>
<ds:datastoreItem xmlns:ds="http://schemas.openxmlformats.org/officeDocument/2006/customXml" ds:itemID="{975BC10E-718F-4BA7-A58A-85694768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91c43-6d43-4702-b8aa-95a819e21c69"/>
    <ds:schemaRef ds:uri="b137bba2-f9b4-4bd9-9dbf-cec82d194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bf00bd-2df2-4f76-9936-c594c868504e}" enabled="1" method="Privileged" siteId="{5094c7a7-0748-466e-941e-72882c3097ba}"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4881</Words>
  <Characters>27824</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Section 304</vt:lpstr>
    </vt:vector>
  </TitlesOfParts>
  <Company>VicRoads</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Unbound Flexible Pavement Construction</dc:subject>
  <dc:creator>VicRoads</dc:creator>
  <cp:keywords/>
  <dc:description/>
  <cp:lastModifiedBy>Dimi Robinson</cp:lastModifiedBy>
  <cp:revision>2</cp:revision>
  <cp:lastPrinted>2008-10-15T22:57:00Z</cp:lastPrinted>
  <dcterms:created xsi:type="dcterms:W3CDTF">2023-06-12T21:49:00Z</dcterms:created>
  <dcterms:modified xsi:type="dcterms:W3CDTF">2023-06-12T21:49:00Z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0x010100D9B34439DA2D9643B77EEF90079834E4</vt:lpwstr>
  </property>
  <property fmtid="{D5CDD505-2E9C-101B-9397-08002B2CF9AE}" pid="3" name="ClassificationContentMarkingFooterShapeIds">
    <vt:lpwstr>6,e,f,10,11,12,13,14,15,16,17,18</vt:lpwstr>
  </property>
  <property fmtid="{D5CDD505-2E9C-101B-9397-08002B2CF9AE}" pid="4" name="ClassificationContentMarkingFooterFontProps">
    <vt:lpwstr>#ff0000,10,Calibri</vt:lpwstr>
  </property>
  <property fmtid="{D5CDD505-2E9C-101B-9397-08002B2CF9AE}" pid="5" name="ClassificationContentMarkingFooterText">
    <vt:lpwstr>UNOFFICIAL</vt:lpwstr>
  </property>
</Properties>
</file>