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BB5A" w14:textId="1CDAC3BD" w:rsidR="0028006C" w:rsidRPr="00172A37" w:rsidRDefault="0028006C" w:rsidP="0028006C">
      <w:pPr>
        <w:spacing w:after="0" w:line="240" w:lineRule="auto"/>
        <w:rPr>
          <w:rFonts w:ascii="Arial" w:eastAsia="SimSun" w:hAnsi="Arial" w:cs="Arial"/>
          <w:b/>
          <w:color w:val="004259"/>
          <w:kern w:val="0"/>
          <w:sz w:val="28"/>
          <w:szCs w:val="28"/>
          <w:lang w:eastAsia="ja-JP"/>
          <w14:ligatures w14:val="none"/>
        </w:rPr>
      </w:pPr>
      <w:r w:rsidRPr="00172A37">
        <w:rPr>
          <w:rFonts w:ascii="Arial" w:eastAsia="SimSun" w:hAnsi="Arial" w:cs="Arial"/>
          <w:b/>
          <w:color w:val="004259"/>
          <w:kern w:val="0"/>
          <w:sz w:val="28"/>
          <w:szCs w:val="28"/>
          <w:lang w:eastAsia="ja-JP"/>
          <w14:ligatures w14:val="none"/>
        </w:rPr>
        <w:t>SECTION 6</w:t>
      </w:r>
      <w:r w:rsidR="009C63CA" w:rsidRPr="00172A37">
        <w:rPr>
          <w:rFonts w:ascii="Arial" w:eastAsia="SimSun" w:hAnsi="Arial" w:cs="Arial"/>
          <w:b/>
          <w:color w:val="004259"/>
          <w:kern w:val="0"/>
          <w:sz w:val="28"/>
          <w:szCs w:val="28"/>
          <w:lang w:eastAsia="ja-JP"/>
          <w14:ligatures w14:val="none"/>
        </w:rPr>
        <w:t>60</w:t>
      </w:r>
      <w:r w:rsidRPr="00172A37">
        <w:rPr>
          <w:rFonts w:ascii="Arial" w:eastAsia="SimSun" w:hAnsi="Arial" w:cs="Arial"/>
          <w:b/>
          <w:color w:val="004259"/>
          <w:kern w:val="0"/>
          <w:sz w:val="28"/>
          <w:szCs w:val="28"/>
          <w:lang w:eastAsia="ja-JP"/>
          <w14:ligatures w14:val="none"/>
        </w:rPr>
        <w:t xml:space="preserve"> </w:t>
      </w:r>
      <w:r w:rsidR="00D148D8" w:rsidRPr="00172A37">
        <w:rPr>
          <w:rFonts w:ascii="Arial" w:eastAsia="SimSun" w:hAnsi="Arial" w:cs="Arial"/>
          <w:b/>
          <w:color w:val="004259"/>
          <w:kern w:val="0"/>
          <w:sz w:val="28"/>
          <w:szCs w:val="28"/>
          <w:lang w:eastAsia="ja-JP"/>
          <w14:ligatures w14:val="none"/>
        </w:rPr>
        <w:t>–</w:t>
      </w:r>
      <w:r w:rsidRPr="00172A37">
        <w:rPr>
          <w:rFonts w:ascii="Arial" w:eastAsia="SimSun" w:hAnsi="Arial" w:cs="Arial"/>
          <w:b/>
          <w:color w:val="004259"/>
          <w:kern w:val="0"/>
          <w:sz w:val="28"/>
          <w:szCs w:val="28"/>
          <w:lang w:eastAsia="ja-JP"/>
          <w14:ligatures w14:val="none"/>
        </w:rPr>
        <w:t xml:space="preserve"> </w:t>
      </w:r>
      <w:r w:rsidR="00D148D8" w:rsidRPr="00172A37">
        <w:rPr>
          <w:rFonts w:ascii="Arial" w:eastAsia="SimSun" w:hAnsi="Arial" w:cs="Arial"/>
          <w:b/>
          <w:color w:val="004259"/>
          <w:kern w:val="0"/>
          <w:sz w:val="28"/>
          <w:szCs w:val="28"/>
          <w:lang w:eastAsia="ja-JP"/>
          <w14:ligatures w14:val="none"/>
        </w:rPr>
        <w:t>BR</w:t>
      </w:r>
      <w:r w:rsidR="006936B0" w:rsidRPr="00172A37">
        <w:rPr>
          <w:rFonts w:ascii="Arial" w:eastAsia="SimSun" w:hAnsi="Arial" w:cs="Arial"/>
          <w:b/>
          <w:color w:val="004259"/>
          <w:kern w:val="0"/>
          <w:sz w:val="28"/>
          <w:szCs w:val="28"/>
          <w:lang w:eastAsia="ja-JP"/>
          <w14:ligatures w14:val="none"/>
        </w:rPr>
        <w:t>I</w:t>
      </w:r>
      <w:r w:rsidR="00D148D8" w:rsidRPr="00172A37">
        <w:rPr>
          <w:rFonts w:ascii="Arial" w:eastAsia="SimSun" w:hAnsi="Arial" w:cs="Arial"/>
          <w:b/>
          <w:color w:val="004259"/>
          <w:kern w:val="0"/>
          <w:sz w:val="28"/>
          <w:szCs w:val="28"/>
          <w:lang w:eastAsia="ja-JP"/>
          <w14:ligatures w14:val="none"/>
        </w:rPr>
        <w:t>DGE EXPANSION JOINTS</w:t>
      </w:r>
    </w:p>
    <w:p w14:paraId="3C05D2B8" w14:textId="64360B35" w:rsidR="0028006C" w:rsidRPr="00172A37" w:rsidRDefault="0028006C" w:rsidP="0028006C">
      <w:pPr>
        <w:spacing w:after="0" w:line="240" w:lineRule="auto"/>
        <w:rPr>
          <w:rFonts w:ascii="Arial" w:eastAsia="Times New Roman" w:hAnsi="Arial" w:cs="Arial"/>
          <w:b/>
          <w:bCs/>
          <w:snapToGrid w:val="0"/>
          <w:kern w:val="0"/>
          <w:szCs w:val="20"/>
          <w:lang w:eastAsia="en-US"/>
          <w14:ligatures w14:val="none"/>
        </w:rPr>
      </w:pPr>
    </w:p>
    <w:p w14:paraId="40B87BB1" w14:textId="5FB3E827" w:rsidR="009C63CA" w:rsidRPr="00172A37" w:rsidRDefault="009C63CA" w:rsidP="009C63CA">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 xml:space="preserve">Section 660 sets out the </w:t>
      </w:r>
      <w:r w:rsidR="00C26937">
        <w:rPr>
          <w:rFonts w:ascii="Arial" w:eastAsia="Times New Roman" w:hAnsi="Arial" w:cs="Arial"/>
          <w:snapToGrid w:val="0"/>
          <w:color w:val="auto"/>
          <w:kern w:val="0"/>
          <w:szCs w:val="20"/>
          <w:lang w:val="en-US" w:eastAsia="en-US"/>
          <w14:ligatures w14:val="none"/>
        </w:rPr>
        <w:t xml:space="preserve">requirements for </w:t>
      </w:r>
      <w:r w:rsidRPr="00172A37">
        <w:rPr>
          <w:rFonts w:ascii="Arial" w:eastAsia="Times New Roman" w:hAnsi="Arial" w:cs="Arial"/>
          <w:snapToGrid w:val="0"/>
          <w:color w:val="auto"/>
          <w:kern w:val="0"/>
          <w:szCs w:val="20"/>
          <w:lang w:val="en-US" w:eastAsia="en-US"/>
          <w14:ligatures w14:val="none"/>
        </w:rPr>
        <w:t>supply and installation of bridge expansion joints.</w:t>
      </w:r>
    </w:p>
    <w:p w14:paraId="3A793200" w14:textId="6BF1628D" w:rsidR="006B4375" w:rsidRPr="00172A37" w:rsidRDefault="009C63CA" w:rsidP="009C63CA">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Section 660 requires the</w:t>
      </w:r>
      <w:r w:rsidR="0028006C" w:rsidRPr="00172A37">
        <w:rPr>
          <w:rFonts w:ascii="Arial" w:eastAsia="Times New Roman" w:hAnsi="Arial" w:cs="Arial"/>
          <w:snapToGrid w:val="0"/>
          <w:color w:val="auto"/>
          <w:kern w:val="0"/>
          <w:szCs w:val="20"/>
          <w:lang w:val="en-US" w:eastAsia="en-US"/>
          <w14:ligatures w14:val="none"/>
        </w:rPr>
        <w:t xml:space="preserve"> work </w:t>
      </w:r>
      <w:r w:rsidRPr="00172A37">
        <w:rPr>
          <w:rFonts w:ascii="Arial" w:eastAsia="Times New Roman" w:hAnsi="Arial" w:cs="Arial"/>
          <w:snapToGrid w:val="0"/>
          <w:color w:val="auto"/>
          <w:kern w:val="0"/>
          <w:szCs w:val="20"/>
          <w:lang w:val="en-US" w:eastAsia="en-US"/>
          <w14:ligatures w14:val="none"/>
        </w:rPr>
        <w:t>to</w:t>
      </w:r>
      <w:r w:rsidR="0028006C" w:rsidRPr="00172A37">
        <w:rPr>
          <w:rFonts w:ascii="Arial" w:eastAsia="Times New Roman" w:hAnsi="Arial" w:cs="Arial"/>
          <w:snapToGrid w:val="0"/>
          <w:color w:val="auto"/>
          <w:kern w:val="0"/>
          <w:szCs w:val="20"/>
          <w:lang w:val="en-US" w:eastAsia="en-US"/>
          <w14:ligatures w14:val="none"/>
        </w:rPr>
        <w:t xml:space="preserve"> be carried out in accordance with Austroads Technical Specification</w:t>
      </w:r>
      <w:r w:rsidR="00F80ACA" w:rsidRPr="00172A37">
        <w:rPr>
          <w:rFonts w:ascii="Arial" w:eastAsia="Times New Roman" w:hAnsi="Arial" w:cs="Arial"/>
          <w:snapToGrid w:val="0"/>
          <w:color w:val="auto"/>
          <w:kern w:val="0"/>
          <w:szCs w:val="20"/>
          <w:lang w:val="en-US" w:eastAsia="en-US"/>
          <w14:ligatures w14:val="none"/>
        </w:rPr>
        <w:t>s</w:t>
      </w:r>
      <w:r w:rsidR="002B1B4B" w:rsidRPr="00172A37">
        <w:rPr>
          <w:rFonts w:ascii="Arial" w:eastAsia="Times New Roman" w:hAnsi="Arial" w:cs="Arial"/>
          <w:snapToGrid w:val="0"/>
          <w:color w:val="auto"/>
          <w:kern w:val="0"/>
          <w:szCs w:val="20"/>
          <w:lang w:val="en-US" w:eastAsia="en-US"/>
          <w14:ligatures w14:val="none"/>
        </w:rPr>
        <w:t>, except for the amendments as described in Section 660</w:t>
      </w:r>
      <w:r w:rsidR="002B1B4B">
        <w:rPr>
          <w:rFonts w:ascii="Arial" w:eastAsia="Times New Roman" w:hAnsi="Arial" w:cs="Arial"/>
          <w:snapToGrid w:val="0"/>
          <w:color w:val="auto"/>
          <w:kern w:val="0"/>
          <w:szCs w:val="20"/>
          <w:lang w:val="en-US" w:eastAsia="en-US"/>
          <w14:ligatures w14:val="none"/>
        </w:rPr>
        <w:t xml:space="preserve"> Parts A to E, for the following</w:t>
      </w:r>
      <w:r w:rsidR="006B4375" w:rsidRPr="00172A37">
        <w:rPr>
          <w:rFonts w:ascii="Arial" w:eastAsia="Times New Roman" w:hAnsi="Arial" w:cs="Arial"/>
          <w:snapToGrid w:val="0"/>
          <w:color w:val="auto"/>
          <w:kern w:val="0"/>
          <w:szCs w:val="20"/>
          <w:lang w:val="en-US" w:eastAsia="en-US"/>
          <w14:ligatures w14:val="none"/>
        </w:rPr>
        <w:t>:</w:t>
      </w:r>
    </w:p>
    <w:p w14:paraId="0AE88C1B" w14:textId="61F64883" w:rsidR="00F80ACA" w:rsidRPr="00172A37" w:rsidRDefault="0028006C"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ATS 5</w:t>
      </w:r>
      <w:r w:rsidR="00CF578F" w:rsidRPr="00172A37">
        <w:rPr>
          <w:rFonts w:ascii="Arial" w:eastAsia="Times New Roman" w:hAnsi="Arial" w:cs="Arial"/>
          <w:snapToGrid w:val="0"/>
          <w:color w:val="auto"/>
          <w:kern w:val="0"/>
          <w:szCs w:val="20"/>
          <w:lang w:val="en-US" w:eastAsia="en-US"/>
          <w14:ligatures w14:val="none"/>
        </w:rPr>
        <w:t>61</w:t>
      </w:r>
      <w:r w:rsidRPr="00172A37">
        <w:rPr>
          <w:rFonts w:ascii="Arial" w:eastAsia="Times New Roman" w:hAnsi="Arial" w:cs="Arial"/>
          <w:snapToGrid w:val="0"/>
          <w:color w:val="auto"/>
          <w:kern w:val="0"/>
          <w:szCs w:val="20"/>
          <w:lang w:val="en-US" w:eastAsia="en-US"/>
          <w14:ligatures w14:val="none"/>
        </w:rPr>
        <w:t xml:space="preserve">0 </w:t>
      </w:r>
      <w:r w:rsidR="00CF578F" w:rsidRPr="00172A37">
        <w:rPr>
          <w:rFonts w:ascii="Arial" w:eastAsia="Times New Roman" w:hAnsi="Arial" w:cs="Arial"/>
          <w:snapToGrid w:val="0"/>
          <w:color w:val="auto"/>
          <w:kern w:val="0"/>
          <w:szCs w:val="20"/>
          <w:lang w:val="en-US" w:eastAsia="en-US"/>
          <w14:ligatures w14:val="none"/>
        </w:rPr>
        <w:t>Compression Seal Expansion Joints</w:t>
      </w:r>
      <w:r w:rsidRPr="00172A37">
        <w:rPr>
          <w:rFonts w:ascii="Arial" w:eastAsia="Times New Roman" w:hAnsi="Arial" w:cs="Arial"/>
          <w:snapToGrid w:val="0"/>
          <w:color w:val="auto"/>
          <w:kern w:val="0"/>
          <w:szCs w:val="20"/>
          <w:lang w:val="en-US" w:eastAsia="en-US"/>
          <w14:ligatures w14:val="none"/>
        </w:rPr>
        <w:t xml:space="preserve"> (Edition 1</w:t>
      </w:r>
      <w:r w:rsidR="00F80ACA" w:rsidRPr="00172A37">
        <w:rPr>
          <w:rFonts w:ascii="Arial" w:eastAsia="Times New Roman" w:hAnsi="Arial" w:cs="Arial"/>
          <w:snapToGrid w:val="0"/>
          <w:color w:val="auto"/>
          <w:kern w:val="0"/>
          <w:szCs w:val="20"/>
          <w:lang w:val="en-US" w:eastAsia="en-US"/>
          <w14:ligatures w14:val="none"/>
        </w:rPr>
        <w:t>.1</w:t>
      </w:r>
      <w:r w:rsidRPr="00172A37">
        <w:rPr>
          <w:rFonts w:ascii="Arial" w:eastAsia="Times New Roman" w:hAnsi="Arial" w:cs="Arial"/>
          <w:snapToGrid w:val="0"/>
          <w:color w:val="auto"/>
          <w:kern w:val="0"/>
          <w:szCs w:val="20"/>
          <w:lang w:val="en-US" w:eastAsia="en-US"/>
          <w14:ligatures w14:val="none"/>
        </w:rPr>
        <w:t xml:space="preserve">, dated </w:t>
      </w:r>
      <w:r w:rsidR="00F80ACA" w:rsidRPr="00172A37">
        <w:rPr>
          <w:rFonts w:ascii="Arial" w:eastAsia="Times New Roman" w:hAnsi="Arial" w:cs="Arial"/>
          <w:snapToGrid w:val="0"/>
          <w:color w:val="auto"/>
          <w:kern w:val="0"/>
          <w:szCs w:val="20"/>
          <w:lang w:val="en-US" w:eastAsia="en-US"/>
          <w14:ligatures w14:val="none"/>
        </w:rPr>
        <w:t>October</w:t>
      </w:r>
      <w:r w:rsidRPr="00172A37">
        <w:rPr>
          <w:rFonts w:ascii="Arial" w:eastAsia="Times New Roman" w:hAnsi="Arial" w:cs="Arial"/>
          <w:snapToGrid w:val="0"/>
          <w:color w:val="auto"/>
          <w:kern w:val="0"/>
          <w:szCs w:val="20"/>
          <w:lang w:val="en-US" w:eastAsia="en-US"/>
          <w14:ligatures w14:val="none"/>
        </w:rPr>
        <w:t xml:space="preserve"> 2023)</w:t>
      </w:r>
    </w:p>
    <w:p w14:paraId="004CD7B1" w14:textId="77777777" w:rsidR="00F80ACA" w:rsidRPr="00172A37" w:rsidRDefault="00F80A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ATS 5620 Cold Applied Sealant Joints (Edition 1.1, dated October 2023)</w:t>
      </w:r>
    </w:p>
    <w:p w14:paraId="2E9E7792" w14:textId="2A45D596" w:rsidR="00F80ACA" w:rsidRPr="00172A37" w:rsidRDefault="00F80A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 xml:space="preserve">ATS 5630 Elastomeric Strip Seal Expansion Joints (Edition 1.1, </w:t>
      </w:r>
      <w:r w:rsidR="00BC215A" w:rsidRPr="00172A37">
        <w:rPr>
          <w:rFonts w:ascii="Arial" w:eastAsia="Times New Roman" w:hAnsi="Arial" w:cs="Arial"/>
          <w:snapToGrid w:val="0"/>
          <w:color w:val="auto"/>
          <w:kern w:val="0"/>
          <w:szCs w:val="20"/>
          <w:lang w:val="en-US" w:eastAsia="en-US"/>
          <w14:ligatures w14:val="none"/>
        </w:rPr>
        <w:t xml:space="preserve">dated </w:t>
      </w:r>
      <w:r w:rsidRPr="00172A37">
        <w:rPr>
          <w:rFonts w:ascii="Arial" w:eastAsia="Times New Roman" w:hAnsi="Arial" w:cs="Arial"/>
          <w:snapToGrid w:val="0"/>
          <w:color w:val="auto"/>
          <w:kern w:val="0"/>
          <w:szCs w:val="20"/>
          <w:lang w:val="en-US" w:eastAsia="en-US"/>
          <w14:ligatures w14:val="none"/>
        </w:rPr>
        <w:t>October 2023)</w:t>
      </w:r>
    </w:p>
    <w:p w14:paraId="303FF6E0" w14:textId="0F0CD223" w:rsidR="00F80ACA" w:rsidRPr="00172A37" w:rsidRDefault="00F80A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 xml:space="preserve">ATS 5650 Bonded Metal – Elastomer Expansion Joints (Edition 1.1, </w:t>
      </w:r>
      <w:r w:rsidR="00BC215A" w:rsidRPr="00172A37">
        <w:rPr>
          <w:rFonts w:ascii="Arial" w:eastAsia="Times New Roman" w:hAnsi="Arial" w:cs="Arial"/>
          <w:snapToGrid w:val="0"/>
          <w:color w:val="auto"/>
          <w:kern w:val="0"/>
          <w:szCs w:val="20"/>
          <w:lang w:val="en-US" w:eastAsia="en-US"/>
          <w14:ligatures w14:val="none"/>
        </w:rPr>
        <w:t xml:space="preserve">dated </w:t>
      </w:r>
      <w:r w:rsidRPr="00172A37">
        <w:rPr>
          <w:rFonts w:ascii="Arial" w:eastAsia="Times New Roman" w:hAnsi="Arial" w:cs="Arial"/>
          <w:snapToGrid w:val="0"/>
          <w:color w:val="auto"/>
          <w:kern w:val="0"/>
          <w:szCs w:val="20"/>
          <w:lang w:val="en-US" w:eastAsia="en-US"/>
          <w14:ligatures w14:val="none"/>
        </w:rPr>
        <w:t>October 2023)</w:t>
      </w:r>
    </w:p>
    <w:p w14:paraId="1C79EBC2" w14:textId="1CA2DEFC" w:rsidR="009C63CA" w:rsidRPr="002B1B4B" w:rsidRDefault="00BC215A" w:rsidP="009C63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ATS 5670 Finger Type Expansion Joints (Edition 1.0, dated December 2022)</w:t>
      </w:r>
    </w:p>
    <w:p w14:paraId="516B90A6" w14:textId="77777777" w:rsidR="009C63CA" w:rsidRPr="00172A37" w:rsidRDefault="009C63CA" w:rsidP="009C63CA">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Amendments are denoted as follows:</w:t>
      </w:r>
    </w:p>
    <w:p w14:paraId="2699002E" w14:textId="79F35344" w:rsidR="009C63CA" w:rsidRPr="00172A37" w:rsidRDefault="009C63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‘replace’ means a requirement that is mandatory which replaces the ATS requirement.</w:t>
      </w:r>
    </w:p>
    <w:p w14:paraId="56A8B050" w14:textId="48115029" w:rsidR="009C63CA" w:rsidRPr="00172A37" w:rsidRDefault="009C63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‘add’ means a requirement that is mandatory which applies in addition to the ATS requirement, which is also mandatory.</w:t>
      </w:r>
    </w:p>
    <w:p w14:paraId="2080D178" w14:textId="4EC1A71C" w:rsidR="009C63CA" w:rsidRPr="00172A37" w:rsidRDefault="009C63CA" w:rsidP="00F80ACA">
      <w:pPr>
        <w:pStyle w:val="ListParagraph"/>
        <w:widowControl w:val="0"/>
        <w:numPr>
          <w:ilvl w:val="0"/>
          <w:numId w:val="8"/>
        </w:numPr>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‘remove’ means an ATS requirement that does not apply.</w:t>
      </w:r>
    </w:p>
    <w:p w14:paraId="7CA75FAD" w14:textId="14DF81FF" w:rsidR="00172A37" w:rsidRDefault="00172A37" w:rsidP="00172A37">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Any reference made to ‘Principal’ in the ATS must be taken to mean ‘Superintendent’.</w:t>
      </w:r>
    </w:p>
    <w:p w14:paraId="401C2811" w14:textId="77777777" w:rsidR="00172A37" w:rsidRPr="00172A37" w:rsidRDefault="00172A37" w:rsidP="00172A37">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 xml:space="preserve">Austroads Technical Specifications (ATS) are available at </w:t>
      </w:r>
      <w:hyperlink r:id="rId11" w:history="1">
        <w:r w:rsidRPr="00172A37">
          <w:rPr>
            <w:rFonts w:ascii="Arial" w:eastAsia="Times New Roman" w:hAnsi="Arial" w:cs="Arial"/>
            <w:snapToGrid w:val="0"/>
            <w:color w:val="auto"/>
            <w:kern w:val="0"/>
            <w:szCs w:val="20"/>
            <w:lang w:val="en-US" w:eastAsia="en-US"/>
            <w14:ligatures w14:val="none"/>
          </w:rPr>
          <w:t>https://austroads.com.au/publications</w:t>
        </w:r>
      </w:hyperlink>
      <w:r w:rsidRPr="00172A37">
        <w:rPr>
          <w:rFonts w:ascii="Arial" w:eastAsia="Times New Roman" w:hAnsi="Arial" w:cs="Arial"/>
          <w:snapToGrid w:val="0"/>
          <w:color w:val="auto"/>
          <w:kern w:val="0"/>
          <w:szCs w:val="20"/>
          <w:lang w:val="en-US" w:eastAsia="en-US"/>
          <w14:ligatures w14:val="none"/>
        </w:rPr>
        <w:t>.</w:t>
      </w:r>
    </w:p>
    <w:p w14:paraId="08F0AB5C" w14:textId="28C4AA11" w:rsidR="009C63CA" w:rsidRPr="00172A37" w:rsidRDefault="009C63CA" w:rsidP="009C63CA">
      <w:pPr>
        <w:widowControl w:val="0"/>
        <w:spacing w:before="120" w:after="0" w:line="240" w:lineRule="auto"/>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 xml:space="preserve">The numerical clause numbering in Section </w:t>
      </w:r>
      <w:r w:rsidR="00BC215A" w:rsidRPr="00172A37">
        <w:rPr>
          <w:rFonts w:ascii="Arial" w:eastAsia="Times New Roman" w:hAnsi="Arial" w:cs="Arial"/>
          <w:snapToGrid w:val="0"/>
          <w:color w:val="auto"/>
          <w:kern w:val="0"/>
          <w:szCs w:val="20"/>
          <w:lang w:val="en-US" w:eastAsia="en-US"/>
          <w14:ligatures w14:val="none"/>
        </w:rPr>
        <w:t>660</w:t>
      </w:r>
      <w:r w:rsidR="00172A37" w:rsidRPr="00172A37">
        <w:rPr>
          <w:rFonts w:ascii="Arial" w:eastAsia="Times New Roman" w:hAnsi="Arial" w:cs="Arial"/>
          <w:snapToGrid w:val="0"/>
          <w:color w:val="auto"/>
          <w:kern w:val="0"/>
          <w:szCs w:val="20"/>
          <w:lang w:val="en-US" w:eastAsia="en-US"/>
          <w14:ligatures w14:val="none"/>
        </w:rPr>
        <w:t xml:space="preserve"> ‘Parts A to E’</w:t>
      </w:r>
      <w:r w:rsidRPr="00172A37">
        <w:rPr>
          <w:rFonts w:ascii="Arial" w:eastAsia="Times New Roman" w:hAnsi="Arial" w:cs="Arial"/>
          <w:snapToGrid w:val="0"/>
          <w:color w:val="auto"/>
          <w:kern w:val="0"/>
          <w:szCs w:val="20"/>
          <w:lang w:val="en-US" w:eastAsia="en-US"/>
          <w14:ligatures w14:val="none"/>
        </w:rPr>
        <w:t xml:space="preserve"> aligns with that used in </w:t>
      </w:r>
      <w:r w:rsidR="00172A37" w:rsidRPr="00172A37">
        <w:rPr>
          <w:rFonts w:ascii="Arial" w:eastAsia="Times New Roman" w:hAnsi="Arial" w:cs="Arial"/>
          <w:snapToGrid w:val="0"/>
          <w:color w:val="auto"/>
          <w:kern w:val="0"/>
          <w:szCs w:val="20"/>
          <w:lang w:val="en-US" w:eastAsia="en-US"/>
          <w14:ligatures w14:val="none"/>
        </w:rPr>
        <w:t>the respective ATS</w:t>
      </w:r>
      <w:r w:rsidRPr="00172A37">
        <w:rPr>
          <w:rFonts w:ascii="Arial" w:eastAsia="Times New Roman" w:hAnsi="Arial" w:cs="Arial"/>
          <w:snapToGrid w:val="0"/>
          <w:color w:val="auto"/>
          <w:kern w:val="0"/>
          <w:szCs w:val="20"/>
          <w:lang w:val="en-US" w:eastAsia="en-US"/>
          <w14:ligatures w14:val="none"/>
        </w:rPr>
        <w:t>.</w:t>
      </w:r>
    </w:p>
    <w:p w14:paraId="46ED7667" w14:textId="77777777" w:rsidR="00172A37" w:rsidRPr="00172A37" w:rsidRDefault="00172A37" w:rsidP="009C63CA">
      <w:pPr>
        <w:widowControl w:val="0"/>
        <w:spacing w:before="120" w:after="0" w:line="240" w:lineRule="auto"/>
        <w:rPr>
          <w:rFonts w:ascii="Arial" w:eastAsia="Times New Roman" w:hAnsi="Arial" w:cs="Arial"/>
          <w:snapToGrid w:val="0"/>
          <w:color w:val="auto"/>
          <w:kern w:val="0"/>
          <w:szCs w:val="20"/>
          <w:lang w:val="en-US" w:eastAsia="en-US"/>
          <w14:ligatures w14:val="none"/>
        </w:rPr>
      </w:pPr>
    </w:p>
    <w:p w14:paraId="4B2CBB67" w14:textId="0C2FF15D" w:rsidR="00172A37" w:rsidRPr="00172A37" w:rsidRDefault="00172A37" w:rsidP="004E7F0C">
      <w:pPr>
        <w:widowControl w:val="0"/>
        <w:tabs>
          <w:tab w:val="left" w:pos="426"/>
          <w:tab w:val="left" w:pos="851"/>
          <w:tab w:val="left" w:pos="1276"/>
        </w:tabs>
        <w:spacing w:after="0" w:line="240" w:lineRule="auto"/>
        <w:ind w:left="426"/>
        <w:rPr>
          <w:rFonts w:ascii="Arial" w:eastAsia="Times New Roman" w:hAnsi="Arial" w:cs="Arial"/>
          <w:caps/>
          <w:snapToGrid w:val="0"/>
          <w:color w:val="auto"/>
          <w:kern w:val="0"/>
          <w:szCs w:val="20"/>
          <w:lang w:eastAsia="en-US"/>
          <w14:ligatures w14:val="none"/>
        </w:rPr>
      </w:pPr>
      <w:r w:rsidRPr="00172A37">
        <w:rPr>
          <w:rFonts w:ascii="Arial" w:eastAsia="Times New Roman" w:hAnsi="Arial" w:cs="Arial"/>
          <w:caps/>
          <w:snapToGrid w:val="0"/>
          <w:color w:val="auto"/>
          <w:kern w:val="0"/>
          <w:szCs w:val="20"/>
          <w:lang w:eastAsia="en-US"/>
          <w14:ligatures w14:val="none"/>
        </w:rPr>
        <w:t>PART A</w:t>
      </w:r>
      <w:r w:rsidR="004E7F0C">
        <w:rPr>
          <w:rFonts w:ascii="Arial" w:eastAsia="Times New Roman" w:hAnsi="Arial" w:cs="Arial"/>
          <w:caps/>
          <w:snapToGrid w:val="0"/>
          <w:color w:val="auto"/>
          <w:kern w:val="0"/>
          <w:szCs w:val="20"/>
          <w:lang w:eastAsia="en-US"/>
          <w14:ligatures w14:val="none"/>
        </w:rPr>
        <w:tab/>
      </w:r>
      <w:r w:rsidRPr="00172A37">
        <w:rPr>
          <w:rFonts w:ascii="Arial" w:eastAsia="Times New Roman" w:hAnsi="Arial" w:cs="Arial"/>
          <w:caps/>
          <w:snapToGrid w:val="0"/>
          <w:color w:val="auto"/>
          <w:kern w:val="0"/>
          <w:szCs w:val="20"/>
          <w:lang w:eastAsia="en-US"/>
          <w14:ligatures w14:val="none"/>
        </w:rPr>
        <w:t>-</w:t>
      </w:r>
      <w:r>
        <w:rPr>
          <w:rFonts w:ascii="Arial" w:eastAsia="Times New Roman" w:hAnsi="Arial" w:cs="Arial"/>
          <w:caps/>
          <w:snapToGrid w:val="0"/>
          <w:color w:val="auto"/>
          <w:kern w:val="0"/>
          <w:szCs w:val="20"/>
          <w:lang w:eastAsia="en-US"/>
          <w14:ligatures w14:val="none"/>
        </w:rPr>
        <w:t xml:space="preserve"> </w:t>
      </w:r>
      <w:r w:rsidRPr="00172A37">
        <w:rPr>
          <w:rFonts w:ascii="Arial" w:eastAsia="Times New Roman" w:hAnsi="Arial" w:cs="Arial"/>
          <w:caps/>
          <w:snapToGrid w:val="0"/>
          <w:color w:val="auto"/>
          <w:kern w:val="0"/>
          <w:szCs w:val="20"/>
          <w:lang w:eastAsia="en-US"/>
          <w14:ligatures w14:val="none"/>
        </w:rPr>
        <w:t xml:space="preserve">Amendments to </w:t>
      </w:r>
      <w:r w:rsidRPr="00172A37">
        <w:rPr>
          <w:rFonts w:ascii="Arial" w:eastAsia="Times New Roman" w:hAnsi="Arial" w:cs="Arial"/>
          <w:caps/>
          <w:snapToGrid w:val="0"/>
          <w:color w:val="auto"/>
          <w:kern w:val="0"/>
          <w:szCs w:val="20"/>
          <w:lang w:val="en-US" w:eastAsia="en-US"/>
          <w14:ligatures w14:val="none"/>
        </w:rPr>
        <w:t>ATS 5610 Compression Seal Expansion Joints</w:t>
      </w:r>
    </w:p>
    <w:p w14:paraId="601B36DE" w14:textId="2FEE7056" w:rsidR="00172A37" w:rsidRPr="00172A37" w:rsidRDefault="00172A37" w:rsidP="004E7F0C">
      <w:pPr>
        <w:widowControl w:val="0"/>
        <w:tabs>
          <w:tab w:val="left" w:pos="426"/>
          <w:tab w:val="left" w:pos="851"/>
          <w:tab w:val="left" w:pos="1276"/>
        </w:tabs>
        <w:spacing w:after="0" w:line="240" w:lineRule="auto"/>
        <w:ind w:left="426"/>
        <w:rPr>
          <w:rFonts w:ascii="Arial" w:eastAsia="Times New Roman" w:hAnsi="Arial" w:cs="Arial"/>
          <w:caps/>
          <w:snapToGrid w:val="0"/>
          <w:color w:val="auto"/>
          <w:kern w:val="0"/>
          <w:szCs w:val="20"/>
          <w:lang w:eastAsia="en-US"/>
          <w14:ligatures w14:val="none"/>
        </w:rPr>
      </w:pPr>
      <w:r w:rsidRPr="00172A37">
        <w:rPr>
          <w:rFonts w:ascii="Arial" w:eastAsia="Times New Roman" w:hAnsi="Arial" w:cs="Arial"/>
          <w:caps/>
          <w:snapToGrid w:val="0"/>
          <w:color w:val="auto"/>
          <w:kern w:val="0"/>
          <w:szCs w:val="20"/>
          <w:lang w:eastAsia="en-US"/>
          <w14:ligatures w14:val="none"/>
        </w:rPr>
        <w:t>PART B</w:t>
      </w:r>
      <w:r w:rsidR="004E7F0C">
        <w:rPr>
          <w:rFonts w:ascii="Arial" w:eastAsia="Times New Roman" w:hAnsi="Arial" w:cs="Arial"/>
          <w:caps/>
          <w:snapToGrid w:val="0"/>
          <w:color w:val="auto"/>
          <w:kern w:val="0"/>
          <w:szCs w:val="20"/>
          <w:lang w:eastAsia="en-US"/>
          <w14:ligatures w14:val="none"/>
        </w:rPr>
        <w:tab/>
      </w:r>
      <w:r w:rsidRPr="00172A37">
        <w:rPr>
          <w:rFonts w:ascii="Arial" w:eastAsia="Times New Roman" w:hAnsi="Arial" w:cs="Arial"/>
          <w:caps/>
          <w:snapToGrid w:val="0"/>
          <w:color w:val="auto"/>
          <w:kern w:val="0"/>
          <w:szCs w:val="20"/>
          <w:lang w:eastAsia="en-US"/>
          <w14:ligatures w14:val="none"/>
        </w:rPr>
        <w:t>-</w:t>
      </w:r>
      <w:r>
        <w:rPr>
          <w:rFonts w:ascii="Arial" w:eastAsia="Times New Roman" w:hAnsi="Arial" w:cs="Arial"/>
          <w:caps/>
          <w:snapToGrid w:val="0"/>
          <w:color w:val="auto"/>
          <w:kern w:val="0"/>
          <w:szCs w:val="20"/>
          <w:lang w:eastAsia="en-US"/>
          <w14:ligatures w14:val="none"/>
        </w:rPr>
        <w:t xml:space="preserve"> </w:t>
      </w:r>
      <w:r w:rsidRPr="00172A37">
        <w:rPr>
          <w:rFonts w:ascii="Arial" w:eastAsia="Times New Roman" w:hAnsi="Arial" w:cs="Arial"/>
          <w:caps/>
          <w:snapToGrid w:val="0"/>
          <w:color w:val="auto"/>
          <w:kern w:val="0"/>
          <w:szCs w:val="20"/>
          <w:lang w:eastAsia="en-US"/>
          <w14:ligatures w14:val="none"/>
        </w:rPr>
        <w:t xml:space="preserve">Amendments to </w:t>
      </w:r>
      <w:r w:rsidRPr="00172A37">
        <w:rPr>
          <w:rFonts w:ascii="Arial" w:eastAsia="Times New Roman" w:hAnsi="Arial" w:cs="Arial"/>
          <w:caps/>
          <w:snapToGrid w:val="0"/>
          <w:color w:val="auto"/>
          <w:kern w:val="0"/>
          <w:szCs w:val="20"/>
          <w:lang w:val="en-US" w:eastAsia="en-US"/>
          <w14:ligatures w14:val="none"/>
        </w:rPr>
        <w:t>ATS 5620 Cold Applied Sealant Joints</w:t>
      </w:r>
    </w:p>
    <w:p w14:paraId="39414390" w14:textId="5E6EC503" w:rsidR="00172A37" w:rsidRPr="00172A37" w:rsidRDefault="00172A37" w:rsidP="004E7F0C">
      <w:pPr>
        <w:widowControl w:val="0"/>
        <w:tabs>
          <w:tab w:val="left" w:pos="426"/>
          <w:tab w:val="left" w:pos="851"/>
          <w:tab w:val="left" w:pos="1276"/>
        </w:tabs>
        <w:spacing w:after="0" w:line="240" w:lineRule="auto"/>
        <w:ind w:left="426"/>
        <w:rPr>
          <w:rFonts w:ascii="Arial" w:eastAsia="Times New Roman" w:hAnsi="Arial" w:cs="Arial"/>
          <w:caps/>
          <w:snapToGrid w:val="0"/>
          <w:color w:val="auto"/>
          <w:kern w:val="0"/>
          <w:szCs w:val="20"/>
          <w:lang w:eastAsia="en-US"/>
          <w14:ligatures w14:val="none"/>
        </w:rPr>
      </w:pPr>
      <w:r w:rsidRPr="00172A37">
        <w:rPr>
          <w:rFonts w:ascii="Arial" w:eastAsia="Times New Roman" w:hAnsi="Arial" w:cs="Arial"/>
          <w:caps/>
          <w:snapToGrid w:val="0"/>
          <w:color w:val="auto"/>
          <w:kern w:val="0"/>
          <w:szCs w:val="20"/>
          <w:lang w:eastAsia="en-US"/>
          <w14:ligatures w14:val="none"/>
        </w:rPr>
        <w:t>PART C</w:t>
      </w:r>
      <w:r w:rsidR="004E7F0C">
        <w:rPr>
          <w:rFonts w:ascii="Arial" w:eastAsia="Times New Roman" w:hAnsi="Arial" w:cs="Arial"/>
          <w:caps/>
          <w:snapToGrid w:val="0"/>
          <w:color w:val="auto"/>
          <w:kern w:val="0"/>
          <w:szCs w:val="20"/>
          <w:lang w:eastAsia="en-US"/>
          <w14:ligatures w14:val="none"/>
        </w:rPr>
        <w:tab/>
      </w:r>
      <w:r w:rsidRPr="00172A37">
        <w:rPr>
          <w:rFonts w:ascii="Arial" w:eastAsia="Times New Roman" w:hAnsi="Arial" w:cs="Arial"/>
          <w:caps/>
          <w:snapToGrid w:val="0"/>
          <w:color w:val="auto"/>
          <w:kern w:val="0"/>
          <w:szCs w:val="20"/>
          <w:lang w:eastAsia="en-US"/>
          <w14:ligatures w14:val="none"/>
        </w:rPr>
        <w:t>-</w:t>
      </w:r>
      <w:r>
        <w:rPr>
          <w:rFonts w:ascii="Arial" w:eastAsia="Times New Roman" w:hAnsi="Arial" w:cs="Arial"/>
          <w:caps/>
          <w:snapToGrid w:val="0"/>
          <w:color w:val="auto"/>
          <w:kern w:val="0"/>
          <w:szCs w:val="20"/>
          <w:lang w:eastAsia="en-US"/>
          <w14:ligatures w14:val="none"/>
        </w:rPr>
        <w:t xml:space="preserve"> </w:t>
      </w:r>
      <w:r w:rsidRPr="00172A37">
        <w:rPr>
          <w:rFonts w:ascii="Arial" w:eastAsia="Times New Roman" w:hAnsi="Arial" w:cs="Arial"/>
          <w:caps/>
          <w:snapToGrid w:val="0"/>
          <w:color w:val="auto"/>
          <w:kern w:val="0"/>
          <w:szCs w:val="20"/>
          <w:lang w:eastAsia="en-US"/>
          <w14:ligatures w14:val="none"/>
        </w:rPr>
        <w:t xml:space="preserve">Amendments to </w:t>
      </w:r>
      <w:r w:rsidRPr="00172A37">
        <w:rPr>
          <w:rFonts w:ascii="Arial" w:eastAsia="Times New Roman" w:hAnsi="Arial" w:cs="Arial"/>
          <w:caps/>
          <w:snapToGrid w:val="0"/>
          <w:color w:val="auto"/>
          <w:kern w:val="0"/>
          <w:szCs w:val="20"/>
          <w:lang w:val="en-US" w:eastAsia="en-US"/>
          <w14:ligatures w14:val="none"/>
        </w:rPr>
        <w:t>ATS 5630 Elastomeric Strip Seal Expansion Joints</w:t>
      </w:r>
    </w:p>
    <w:p w14:paraId="17C9B62B" w14:textId="4FC2449D" w:rsidR="00172A37" w:rsidRPr="00172A37" w:rsidRDefault="00172A37" w:rsidP="004E7F0C">
      <w:pPr>
        <w:widowControl w:val="0"/>
        <w:tabs>
          <w:tab w:val="left" w:pos="426"/>
          <w:tab w:val="left" w:pos="851"/>
          <w:tab w:val="left" w:pos="1276"/>
        </w:tabs>
        <w:spacing w:after="0" w:line="240" w:lineRule="auto"/>
        <w:ind w:left="426"/>
        <w:rPr>
          <w:rFonts w:ascii="Arial" w:eastAsia="Times New Roman" w:hAnsi="Arial" w:cs="Arial"/>
          <w:caps/>
          <w:snapToGrid w:val="0"/>
          <w:color w:val="auto"/>
          <w:kern w:val="0"/>
          <w:szCs w:val="20"/>
          <w:lang w:eastAsia="en-US"/>
          <w14:ligatures w14:val="none"/>
        </w:rPr>
      </w:pPr>
      <w:r w:rsidRPr="00172A37">
        <w:rPr>
          <w:rFonts w:ascii="Arial" w:eastAsia="Times New Roman" w:hAnsi="Arial" w:cs="Arial"/>
          <w:caps/>
          <w:snapToGrid w:val="0"/>
          <w:color w:val="auto"/>
          <w:kern w:val="0"/>
          <w:szCs w:val="20"/>
          <w:lang w:eastAsia="en-US"/>
          <w14:ligatures w14:val="none"/>
        </w:rPr>
        <w:t>PART D</w:t>
      </w:r>
      <w:r w:rsidR="004E7F0C">
        <w:rPr>
          <w:rFonts w:ascii="Arial" w:eastAsia="Times New Roman" w:hAnsi="Arial" w:cs="Arial"/>
          <w:caps/>
          <w:snapToGrid w:val="0"/>
          <w:color w:val="auto"/>
          <w:kern w:val="0"/>
          <w:szCs w:val="20"/>
          <w:lang w:eastAsia="en-US"/>
          <w14:ligatures w14:val="none"/>
        </w:rPr>
        <w:tab/>
      </w:r>
      <w:r w:rsidRPr="00172A37">
        <w:rPr>
          <w:rFonts w:ascii="Arial" w:eastAsia="Times New Roman" w:hAnsi="Arial" w:cs="Arial"/>
          <w:caps/>
          <w:snapToGrid w:val="0"/>
          <w:color w:val="auto"/>
          <w:kern w:val="0"/>
          <w:szCs w:val="20"/>
          <w:lang w:eastAsia="en-US"/>
          <w14:ligatures w14:val="none"/>
        </w:rPr>
        <w:t>-</w:t>
      </w:r>
      <w:r>
        <w:rPr>
          <w:rFonts w:ascii="Arial" w:eastAsia="Times New Roman" w:hAnsi="Arial" w:cs="Arial"/>
          <w:caps/>
          <w:snapToGrid w:val="0"/>
          <w:color w:val="auto"/>
          <w:kern w:val="0"/>
          <w:szCs w:val="20"/>
          <w:lang w:eastAsia="en-US"/>
          <w14:ligatures w14:val="none"/>
        </w:rPr>
        <w:t xml:space="preserve"> </w:t>
      </w:r>
      <w:r w:rsidRPr="00172A37">
        <w:rPr>
          <w:rFonts w:ascii="Arial" w:eastAsia="Times New Roman" w:hAnsi="Arial" w:cs="Arial"/>
          <w:caps/>
          <w:snapToGrid w:val="0"/>
          <w:color w:val="auto"/>
          <w:kern w:val="0"/>
          <w:szCs w:val="20"/>
          <w:lang w:eastAsia="en-US"/>
          <w14:ligatures w14:val="none"/>
        </w:rPr>
        <w:t xml:space="preserve">Amendments to </w:t>
      </w:r>
      <w:r w:rsidRPr="00172A37">
        <w:rPr>
          <w:rFonts w:ascii="Arial" w:eastAsia="Times New Roman" w:hAnsi="Arial" w:cs="Arial"/>
          <w:caps/>
          <w:snapToGrid w:val="0"/>
          <w:color w:val="auto"/>
          <w:kern w:val="0"/>
          <w:szCs w:val="20"/>
          <w:lang w:val="en-US" w:eastAsia="en-US"/>
          <w14:ligatures w14:val="none"/>
        </w:rPr>
        <w:t>ATS 5650 Bonded Metal – Elastomer Expansion Joints</w:t>
      </w:r>
    </w:p>
    <w:p w14:paraId="305E54B5" w14:textId="2896C210" w:rsidR="00172A37" w:rsidRPr="00172A37" w:rsidRDefault="00172A37" w:rsidP="004E7F0C">
      <w:pPr>
        <w:widowControl w:val="0"/>
        <w:tabs>
          <w:tab w:val="left" w:pos="426"/>
          <w:tab w:val="left" w:pos="851"/>
          <w:tab w:val="left" w:pos="1276"/>
        </w:tabs>
        <w:spacing w:after="0" w:line="240" w:lineRule="auto"/>
        <w:ind w:left="426"/>
        <w:rPr>
          <w:rFonts w:ascii="Arial" w:eastAsia="Times New Roman" w:hAnsi="Arial" w:cs="Arial"/>
          <w:caps/>
          <w:snapToGrid w:val="0"/>
          <w:color w:val="auto"/>
          <w:kern w:val="0"/>
          <w:szCs w:val="20"/>
          <w:lang w:eastAsia="en-US"/>
          <w14:ligatures w14:val="none"/>
        </w:rPr>
      </w:pPr>
      <w:r w:rsidRPr="00172A37">
        <w:rPr>
          <w:rFonts w:ascii="Arial" w:eastAsia="Times New Roman" w:hAnsi="Arial" w:cs="Arial"/>
          <w:caps/>
          <w:snapToGrid w:val="0"/>
          <w:color w:val="auto"/>
          <w:kern w:val="0"/>
          <w:szCs w:val="20"/>
          <w:lang w:eastAsia="en-US"/>
          <w14:ligatures w14:val="none"/>
        </w:rPr>
        <w:t>PART E</w:t>
      </w:r>
      <w:r w:rsidR="004E7F0C">
        <w:rPr>
          <w:rFonts w:ascii="Arial" w:eastAsia="Times New Roman" w:hAnsi="Arial" w:cs="Arial"/>
          <w:caps/>
          <w:snapToGrid w:val="0"/>
          <w:color w:val="auto"/>
          <w:kern w:val="0"/>
          <w:szCs w:val="20"/>
          <w:lang w:eastAsia="en-US"/>
          <w14:ligatures w14:val="none"/>
        </w:rPr>
        <w:tab/>
      </w:r>
      <w:r w:rsidRPr="00172A37">
        <w:rPr>
          <w:rFonts w:ascii="Arial" w:eastAsia="Times New Roman" w:hAnsi="Arial" w:cs="Arial"/>
          <w:caps/>
          <w:snapToGrid w:val="0"/>
          <w:color w:val="auto"/>
          <w:kern w:val="0"/>
          <w:szCs w:val="20"/>
          <w:lang w:eastAsia="en-US"/>
          <w14:ligatures w14:val="none"/>
        </w:rPr>
        <w:t>-</w:t>
      </w:r>
      <w:r>
        <w:rPr>
          <w:rFonts w:ascii="Arial" w:eastAsia="Times New Roman" w:hAnsi="Arial" w:cs="Arial"/>
          <w:caps/>
          <w:snapToGrid w:val="0"/>
          <w:color w:val="auto"/>
          <w:kern w:val="0"/>
          <w:szCs w:val="20"/>
          <w:lang w:eastAsia="en-US"/>
          <w14:ligatures w14:val="none"/>
        </w:rPr>
        <w:t xml:space="preserve"> </w:t>
      </w:r>
      <w:r w:rsidRPr="00172A37">
        <w:rPr>
          <w:rFonts w:ascii="Arial" w:eastAsia="Times New Roman" w:hAnsi="Arial" w:cs="Arial"/>
          <w:caps/>
          <w:snapToGrid w:val="0"/>
          <w:color w:val="auto"/>
          <w:kern w:val="0"/>
          <w:szCs w:val="20"/>
          <w:lang w:eastAsia="en-US"/>
          <w14:ligatures w14:val="none"/>
        </w:rPr>
        <w:t xml:space="preserve">Amendments to </w:t>
      </w:r>
      <w:r w:rsidRPr="00172A37">
        <w:rPr>
          <w:rFonts w:ascii="Arial" w:eastAsia="Times New Roman" w:hAnsi="Arial" w:cs="Arial"/>
          <w:caps/>
          <w:snapToGrid w:val="0"/>
          <w:color w:val="auto"/>
          <w:kern w:val="0"/>
          <w:szCs w:val="20"/>
          <w:lang w:val="en-US" w:eastAsia="en-US"/>
          <w14:ligatures w14:val="none"/>
        </w:rPr>
        <w:t>ATS 5670 Finger Type Expansion Joints</w:t>
      </w:r>
    </w:p>
    <w:p w14:paraId="336F2D61" w14:textId="77777777" w:rsidR="00172A37" w:rsidRDefault="00172A37" w:rsidP="009C63CA">
      <w:pPr>
        <w:widowControl w:val="0"/>
        <w:spacing w:before="120" w:after="0" w:line="240" w:lineRule="auto"/>
        <w:rPr>
          <w:rFonts w:ascii="Arial" w:eastAsia="Times New Roman" w:hAnsi="Arial" w:cs="Arial"/>
          <w:snapToGrid w:val="0"/>
          <w:color w:val="auto"/>
          <w:kern w:val="0"/>
          <w:szCs w:val="20"/>
          <w:lang w:eastAsia="en-US"/>
          <w14:ligatures w14:val="none"/>
        </w:rPr>
      </w:pPr>
    </w:p>
    <w:p w14:paraId="0474A76A" w14:textId="77777777" w:rsidR="00172A37" w:rsidRPr="00172A37" w:rsidRDefault="00172A37" w:rsidP="009C63CA">
      <w:pPr>
        <w:widowControl w:val="0"/>
        <w:spacing w:before="120" w:after="0" w:line="240" w:lineRule="auto"/>
        <w:rPr>
          <w:rFonts w:ascii="Arial" w:eastAsia="Times New Roman" w:hAnsi="Arial" w:cs="Arial"/>
          <w:snapToGrid w:val="0"/>
          <w:color w:val="auto"/>
          <w:kern w:val="0"/>
          <w:szCs w:val="20"/>
          <w:lang w:eastAsia="en-US"/>
          <w14:ligatures w14:val="none"/>
        </w:rPr>
      </w:pPr>
    </w:p>
    <w:p w14:paraId="4F42FD8F" w14:textId="77777777" w:rsidR="00ED3F9A" w:rsidRDefault="00ED3F9A">
      <w:pPr>
        <w:rPr>
          <w:rFonts w:ascii="Arial" w:hAnsi="Arial" w:cs="Arial"/>
          <w:b/>
          <w:bCs/>
          <w:iCs/>
          <w:caps/>
          <w:sz w:val="22"/>
        </w:rPr>
      </w:pPr>
      <w:r>
        <w:rPr>
          <w:rFonts w:ascii="Arial" w:hAnsi="Arial" w:cs="Arial"/>
          <w:b/>
          <w:bCs/>
          <w:iCs/>
          <w:caps/>
          <w:sz w:val="22"/>
        </w:rPr>
        <w:br w:type="page"/>
      </w:r>
    </w:p>
    <w:p w14:paraId="3819DFC4" w14:textId="5BF1331E" w:rsidR="00172A37" w:rsidRPr="00172A37" w:rsidRDefault="00172A37" w:rsidP="00172A37">
      <w:pPr>
        <w:widowControl w:val="0"/>
        <w:tabs>
          <w:tab w:val="left" w:pos="851"/>
          <w:tab w:val="left" w:pos="1077"/>
        </w:tabs>
        <w:spacing w:after="0" w:line="240" w:lineRule="auto"/>
        <w:rPr>
          <w:rFonts w:ascii="Arial" w:eastAsia="Times New Roman" w:hAnsi="Arial" w:cs="Arial"/>
          <w:caps/>
          <w:snapToGrid w:val="0"/>
          <w:color w:val="auto"/>
          <w:kern w:val="0"/>
          <w:szCs w:val="20"/>
          <w:lang w:eastAsia="en-US"/>
          <w14:ligatures w14:val="none"/>
        </w:rPr>
      </w:pPr>
      <w:r w:rsidRPr="00172A37">
        <w:rPr>
          <w:rFonts w:ascii="Arial" w:hAnsi="Arial" w:cs="Arial"/>
          <w:b/>
          <w:bCs/>
          <w:iCs/>
          <w:caps/>
          <w:sz w:val="22"/>
        </w:rPr>
        <w:lastRenderedPageBreak/>
        <w:t>PART A</w:t>
      </w:r>
      <w:r w:rsidRPr="00172A37">
        <w:rPr>
          <w:rFonts w:ascii="Arial" w:hAnsi="Arial" w:cs="Arial"/>
          <w:b/>
          <w:bCs/>
          <w:iCs/>
          <w:caps/>
          <w:sz w:val="22"/>
        </w:rPr>
        <w:tab/>
        <w:t>-</w:t>
      </w:r>
      <w:r w:rsidRPr="00172A37">
        <w:rPr>
          <w:rFonts w:ascii="Arial" w:hAnsi="Arial" w:cs="Arial"/>
          <w:b/>
          <w:bCs/>
          <w:iCs/>
          <w:caps/>
          <w:sz w:val="22"/>
        </w:rPr>
        <w:tab/>
        <w:t>Amendments to ATS 5610 Compression Seal Expansion Joints</w:t>
      </w:r>
    </w:p>
    <w:p w14:paraId="3EFA96AB" w14:textId="77777777" w:rsidR="009C63CA" w:rsidRPr="00172A37" w:rsidRDefault="009C63CA" w:rsidP="009C63CA">
      <w:pPr>
        <w:spacing w:after="0" w:line="240" w:lineRule="auto"/>
        <w:rPr>
          <w:rFonts w:ascii="Arial" w:hAnsi="Arial" w:cs="Arial"/>
          <w:kern w:val="0"/>
          <w:szCs w:val="20"/>
        </w:rPr>
      </w:pPr>
    </w:p>
    <w:p w14:paraId="57CF7C2C" w14:textId="577038D7" w:rsidR="0028344E" w:rsidRPr="00172A37" w:rsidRDefault="0028344E" w:rsidP="0028344E">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1</w:t>
      </w:r>
      <w:r w:rsidRPr="00172A37">
        <w:rPr>
          <w:rFonts w:ascii="Arial" w:eastAsia="Times New Roman" w:hAnsi="Arial" w:cs="Arial"/>
          <w:b/>
          <w:bCs/>
          <w:color w:val="004258"/>
          <w:spacing w:val="-2"/>
          <w:kern w:val="0"/>
          <w:sz w:val="24"/>
          <w:szCs w:val="24"/>
          <w:lang w:eastAsia="en-US"/>
          <w14:ligatures w14:val="none"/>
        </w:rPr>
        <w:tab/>
        <w:t>Scope</w:t>
      </w:r>
    </w:p>
    <w:p w14:paraId="720FE809" w14:textId="76F2B532" w:rsidR="00372661" w:rsidRPr="00172A37" w:rsidRDefault="003433A5" w:rsidP="003433A5">
      <w:pPr>
        <w:pStyle w:val="ListParagraph"/>
        <w:widowControl w:val="0"/>
        <w:numPr>
          <w:ilvl w:val="0"/>
          <w:numId w:val="9"/>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w:t>
      </w:r>
      <w:r w:rsidR="00A250D7" w:rsidRPr="00172A37">
        <w:rPr>
          <w:rFonts w:ascii="Arial" w:eastAsia="Times New Roman" w:hAnsi="Arial" w:cs="Arial"/>
          <w:snapToGrid w:val="0"/>
          <w:color w:val="auto"/>
          <w:kern w:val="0"/>
          <w:szCs w:val="20"/>
          <w:lang w:eastAsia="en-US"/>
          <w14:ligatures w14:val="none"/>
        </w:rPr>
        <w:t xml:space="preserve"> </w:t>
      </w:r>
      <w:r w:rsidRPr="00172A37">
        <w:rPr>
          <w:rFonts w:ascii="Arial" w:eastAsia="Times New Roman" w:hAnsi="Arial" w:cs="Arial"/>
          <w:snapToGrid w:val="0"/>
          <w:color w:val="auto"/>
          <w:kern w:val="0"/>
          <w:szCs w:val="20"/>
          <w:lang w:eastAsia="en-US"/>
          <w14:ligatures w14:val="none"/>
        </w:rPr>
        <w:t>Clause 1.2:</w:t>
      </w:r>
    </w:p>
    <w:p w14:paraId="20D6206A" w14:textId="77777777" w:rsidR="003433A5" w:rsidRPr="00172A37" w:rsidRDefault="003433A5" w:rsidP="008D5B18">
      <w:pPr>
        <w:pStyle w:val="ListParagraph"/>
        <w:widowControl w:val="0"/>
        <w:spacing w:before="160" w:after="0" w:line="240" w:lineRule="auto"/>
        <w:rPr>
          <w:rFonts w:ascii="Arial" w:hAnsi="Arial" w:cs="Arial"/>
        </w:rPr>
      </w:pPr>
    </w:p>
    <w:p w14:paraId="51A6518E" w14:textId="47D8AA48" w:rsidR="003433A5" w:rsidRPr="00172A37" w:rsidRDefault="003433A5" w:rsidP="00066C6F">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1.2  </w:t>
      </w:r>
      <w:r w:rsidRPr="00172A37">
        <w:rPr>
          <w:rFonts w:ascii="Arial" w:eastAsia="Times New Roman" w:hAnsi="Arial" w:cs="Arial"/>
          <w:snapToGrid w:val="0"/>
          <w:color w:val="auto"/>
          <w:kern w:val="0"/>
          <w:szCs w:val="20"/>
          <w:lang w:eastAsia="en-US"/>
          <w14:ligatures w14:val="none"/>
        </w:rPr>
        <w:tab/>
        <w:t xml:space="preserve">The </w:t>
      </w:r>
      <w:bookmarkStart w:id="0" w:name="_Hlk151372603"/>
      <w:r w:rsidRPr="00172A37">
        <w:rPr>
          <w:rFonts w:ascii="Arial" w:eastAsia="Times New Roman" w:hAnsi="Arial" w:cs="Arial"/>
          <w:snapToGrid w:val="0"/>
          <w:color w:val="auto"/>
          <w:kern w:val="0"/>
          <w:szCs w:val="20"/>
          <w:lang w:eastAsia="en-US"/>
          <w14:ligatures w14:val="none"/>
        </w:rPr>
        <w:t xml:space="preserve">design and construction of bridge expansion joints must </w:t>
      </w:r>
      <w:r w:rsidR="00A250D7" w:rsidRPr="00172A37">
        <w:rPr>
          <w:rFonts w:ascii="Arial" w:eastAsia="Times New Roman" w:hAnsi="Arial" w:cs="Arial"/>
          <w:snapToGrid w:val="0"/>
          <w:color w:val="auto"/>
          <w:kern w:val="0"/>
          <w:szCs w:val="20"/>
          <w:lang w:eastAsia="en-US"/>
          <w14:ligatures w14:val="none"/>
        </w:rPr>
        <w:t xml:space="preserve">also </w:t>
      </w:r>
      <w:r w:rsidRPr="00172A37">
        <w:rPr>
          <w:rFonts w:ascii="Arial" w:eastAsia="Times New Roman" w:hAnsi="Arial" w:cs="Arial"/>
          <w:snapToGrid w:val="0"/>
          <w:color w:val="auto"/>
          <w:kern w:val="0"/>
          <w:szCs w:val="20"/>
          <w:lang w:eastAsia="en-US"/>
          <w14:ligatures w14:val="none"/>
        </w:rPr>
        <w:t>comply with the requirements specified in BTN 00</w:t>
      </w:r>
      <w:bookmarkEnd w:id="0"/>
      <w:r w:rsidRPr="00172A37">
        <w:rPr>
          <w:rFonts w:ascii="Arial" w:eastAsia="Times New Roman" w:hAnsi="Arial" w:cs="Arial"/>
          <w:snapToGrid w:val="0"/>
          <w:color w:val="auto"/>
          <w:kern w:val="0"/>
          <w:szCs w:val="20"/>
          <w:lang w:eastAsia="en-US"/>
          <w14:ligatures w14:val="none"/>
        </w:rPr>
        <w:t>4.</w:t>
      </w:r>
    </w:p>
    <w:p w14:paraId="0741866C" w14:textId="77777777" w:rsidR="0028344E" w:rsidRPr="00172A37" w:rsidRDefault="0028344E" w:rsidP="0028344E">
      <w:pPr>
        <w:spacing w:after="120" w:line="240" w:lineRule="auto"/>
        <w:rPr>
          <w:rFonts w:ascii="Arial" w:hAnsi="Arial" w:cs="Arial"/>
          <w:b/>
          <w:bCs/>
          <w:kern w:val="0"/>
          <w:sz w:val="22"/>
        </w:rPr>
      </w:pPr>
    </w:p>
    <w:p w14:paraId="4D36C70C" w14:textId="3B245909" w:rsidR="0028006C" w:rsidRPr="00172A37" w:rsidRDefault="004B25B7" w:rsidP="0028006C">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2</w:t>
      </w:r>
      <w:r w:rsidR="0028006C" w:rsidRPr="00172A37">
        <w:rPr>
          <w:rFonts w:ascii="Arial" w:eastAsia="Times New Roman" w:hAnsi="Arial" w:cs="Arial"/>
          <w:b/>
          <w:bCs/>
          <w:color w:val="004258"/>
          <w:spacing w:val="-2"/>
          <w:kern w:val="0"/>
          <w:sz w:val="24"/>
          <w:szCs w:val="24"/>
          <w:lang w:eastAsia="en-US"/>
          <w14:ligatures w14:val="none"/>
        </w:rPr>
        <w:tab/>
      </w:r>
      <w:r w:rsidR="003433A5" w:rsidRPr="00172A37">
        <w:rPr>
          <w:rFonts w:ascii="Arial" w:eastAsia="Times New Roman" w:hAnsi="Arial" w:cs="Arial"/>
          <w:b/>
          <w:bCs/>
          <w:color w:val="004258"/>
          <w:spacing w:val="-2"/>
          <w:kern w:val="0"/>
          <w:sz w:val="24"/>
          <w:szCs w:val="24"/>
          <w:lang w:eastAsia="en-US"/>
          <w14:ligatures w14:val="none"/>
        </w:rPr>
        <w:t>Reference</w:t>
      </w:r>
      <w:r w:rsidRPr="00172A37">
        <w:rPr>
          <w:rFonts w:ascii="Arial" w:eastAsia="Times New Roman" w:hAnsi="Arial" w:cs="Arial"/>
          <w:b/>
          <w:bCs/>
          <w:color w:val="004258"/>
          <w:spacing w:val="-2"/>
          <w:kern w:val="0"/>
          <w:sz w:val="24"/>
          <w:szCs w:val="24"/>
          <w:lang w:eastAsia="en-US"/>
          <w14:ligatures w14:val="none"/>
        </w:rPr>
        <w:t>d</w:t>
      </w:r>
      <w:r w:rsidR="003433A5" w:rsidRPr="00172A37">
        <w:rPr>
          <w:rFonts w:ascii="Arial" w:eastAsia="Times New Roman" w:hAnsi="Arial" w:cs="Arial"/>
          <w:b/>
          <w:bCs/>
          <w:color w:val="004258"/>
          <w:spacing w:val="-2"/>
          <w:kern w:val="0"/>
          <w:sz w:val="24"/>
          <w:szCs w:val="24"/>
          <w:lang w:eastAsia="en-US"/>
          <w14:ligatures w14:val="none"/>
        </w:rPr>
        <w:t xml:space="preserve"> Documents</w:t>
      </w:r>
    </w:p>
    <w:p w14:paraId="5F8B2ABA" w14:textId="77777777" w:rsidR="003433A5" w:rsidRPr="00172A37" w:rsidRDefault="003433A5" w:rsidP="00CB32B6">
      <w:pPr>
        <w:pStyle w:val="ListParagraph"/>
        <w:widowControl w:val="0"/>
        <w:numPr>
          <w:ilvl w:val="0"/>
          <w:numId w:val="23"/>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the following reference:</w:t>
      </w:r>
    </w:p>
    <w:p w14:paraId="1DA6712E" w14:textId="77777777" w:rsidR="003433A5" w:rsidRPr="00172A37" w:rsidRDefault="003433A5" w:rsidP="003433A5">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Department of Transport and Planning</w:t>
      </w:r>
    </w:p>
    <w:p w14:paraId="1550B17A" w14:textId="25D3A3A5" w:rsidR="003433A5" w:rsidRPr="00172A37" w:rsidRDefault="003433A5" w:rsidP="003433A5">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BTN 004</w:t>
      </w:r>
      <w:r w:rsidRPr="00172A37">
        <w:rPr>
          <w:rFonts w:ascii="Arial" w:eastAsia="Times New Roman" w:hAnsi="Arial" w:cs="Arial"/>
          <w:snapToGrid w:val="0"/>
          <w:color w:val="auto"/>
          <w:kern w:val="0"/>
          <w:szCs w:val="20"/>
          <w:lang w:val="en-US" w:eastAsia="en-US"/>
          <w14:ligatures w14:val="none"/>
        </w:rPr>
        <w:tab/>
      </w:r>
      <w:r w:rsidR="007C512F" w:rsidRPr="00172A37">
        <w:rPr>
          <w:rFonts w:ascii="Arial" w:eastAsia="Times New Roman" w:hAnsi="Arial" w:cs="Arial"/>
          <w:snapToGrid w:val="0"/>
          <w:color w:val="auto"/>
          <w:kern w:val="0"/>
          <w:szCs w:val="20"/>
          <w:lang w:val="en-US" w:eastAsia="en-US"/>
          <w14:ligatures w14:val="none"/>
        </w:rPr>
        <w:t>Bridge Joints</w:t>
      </w:r>
    </w:p>
    <w:p w14:paraId="552626FF" w14:textId="77777777" w:rsidR="00C275E4" w:rsidRPr="00172A37" w:rsidRDefault="00C275E4" w:rsidP="00196BDF">
      <w:pPr>
        <w:widowControl w:val="0"/>
        <w:spacing w:before="80" w:after="120" w:line="240" w:lineRule="auto"/>
        <w:ind w:left="720"/>
        <w:rPr>
          <w:rFonts w:ascii="Arial" w:eastAsia="Times New Roman" w:hAnsi="Arial" w:cs="Arial"/>
          <w:b/>
          <w:bCs/>
          <w:color w:val="004258"/>
          <w:spacing w:val="-2"/>
          <w:kern w:val="0"/>
          <w:sz w:val="24"/>
          <w:szCs w:val="24"/>
          <w:lang w:eastAsia="en-US"/>
          <w14:ligatures w14:val="none"/>
        </w:rPr>
      </w:pPr>
    </w:p>
    <w:p w14:paraId="5CCC1DCC" w14:textId="34C8681C" w:rsidR="009E5F1A" w:rsidRPr="00172A37" w:rsidRDefault="004C0293" w:rsidP="008D5B18">
      <w:pPr>
        <w:spacing w:after="12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8</w:t>
      </w:r>
      <w:r>
        <w:rPr>
          <w:rFonts w:ascii="Arial" w:eastAsia="Times New Roman" w:hAnsi="Arial" w:cs="Arial"/>
          <w:b/>
          <w:bCs/>
          <w:color w:val="004258"/>
          <w:spacing w:val="-2"/>
          <w:kern w:val="0"/>
          <w:sz w:val="24"/>
          <w:szCs w:val="24"/>
          <w:lang w:eastAsia="en-US"/>
          <w14:ligatures w14:val="none"/>
        </w:rPr>
        <w:tab/>
      </w:r>
      <w:r w:rsidR="00C275E4" w:rsidRPr="00172A37">
        <w:rPr>
          <w:rFonts w:ascii="Arial" w:eastAsia="Times New Roman" w:hAnsi="Arial" w:cs="Arial"/>
          <w:b/>
          <w:bCs/>
          <w:color w:val="004258"/>
          <w:spacing w:val="-2"/>
          <w:kern w:val="0"/>
          <w:sz w:val="24"/>
          <w:szCs w:val="24"/>
          <w:lang w:eastAsia="en-US"/>
          <w14:ligatures w14:val="none"/>
        </w:rPr>
        <w:t xml:space="preserve">Installation </w:t>
      </w:r>
      <w:r w:rsidR="00E419B0" w:rsidRPr="00172A37">
        <w:rPr>
          <w:rFonts w:ascii="Arial" w:eastAsia="Times New Roman" w:hAnsi="Arial" w:cs="Arial"/>
          <w:b/>
          <w:bCs/>
          <w:color w:val="004258"/>
          <w:spacing w:val="-2"/>
          <w:kern w:val="0"/>
          <w:sz w:val="24"/>
          <w:szCs w:val="24"/>
          <w:lang w:eastAsia="en-US"/>
          <w14:ligatures w14:val="none"/>
        </w:rPr>
        <w:t xml:space="preserve"> </w:t>
      </w:r>
    </w:p>
    <w:p w14:paraId="22C6737A" w14:textId="53B1D5FD" w:rsidR="004C0293" w:rsidRPr="00172A37" w:rsidRDefault="004C0293" w:rsidP="00CB32B6">
      <w:pPr>
        <w:pStyle w:val="ListParagraph"/>
        <w:widowControl w:val="0"/>
        <w:numPr>
          <w:ilvl w:val="0"/>
          <w:numId w:val="24"/>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Add Clause </w:t>
      </w:r>
      <w:r>
        <w:rPr>
          <w:rFonts w:ascii="Arial" w:eastAsia="Times New Roman" w:hAnsi="Arial" w:cs="Arial"/>
          <w:snapToGrid w:val="0"/>
          <w:color w:val="auto"/>
          <w:kern w:val="0"/>
          <w:szCs w:val="20"/>
          <w:lang w:eastAsia="en-US"/>
          <w14:ligatures w14:val="none"/>
        </w:rPr>
        <w:t>8.9</w:t>
      </w:r>
      <w:r w:rsidRPr="00172A37">
        <w:rPr>
          <w:rFonts w:ascii="Arial" w:eastAsia="Times New Roman" w:hAnsi="Arial" w:cs="Arial"/>
          <w:snapToGrid w:val="0"/>
          <w:color w:val="auto"/>
          <w:kern w:val="0"/>
          <w:szCs w:val="20"/>
          <w:lang w:eastAsia="en-US"/>
          <w14:ligatures w14:val="none"/>
        </w:rPr>
        <w:t>:</w:t>
      </w:r>
    </w:p>
    <w:p w14:paraId="3248CEA3" w14:textId="77777777" w:rsidR="004C0293" w:rsidRPr="00172A37" w:rsidRDefault="004C0293" w:rsidP="004C0293">
      <w:pPr>
        <w:pStyle w:val="ListParagraph"/>
        <w:widowControl w:val="0"/>
        <w:spacing w:before="160" w:after="0" w:line="240" w:lineRule="auto"/>
        <w:rPr>
          <w:rFonts w:ascii="Arial" w:hAnsi="Arial" w:cs="Arial"/>
        </w:rPr>
      </w:pPr>
    </w:p>
    <w:p w14:paraId="071285BF" w14:textId="32FDCEF6" w:rsidR="0044399B" w:rsidRDefault="004C0293"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8</w:t>
      </w:r>
      <w:r w:rsidRPr="00172A37">
        <w:rPr>
          <w:rFonts w:ascii="Arial" w:eastAsia="Times New Roman" w:hAnsi="Arial" w:cs="Arial"/>
          <w:snapToGrid w:val="0"/>
          <w:color w:val="auto"/>
          <w:kern w:val="0"/>
          <w:szCs w:val="20"/>
          <w:lang w:eastAsia="en-US"/>
          <w14:ligatures w14:val="none"/>
        </w:rPr>
        <w:t>.</w:t>
      </w:r>
      <w:r>
        <w:rPr>
          <w:rFonts w:ascii="Arial" w:eastAsia="Times New Roman" w:hAnsi="Arial" w:cs="Arial"/>
          <w:snapToGrid w:val="0"/>
          <w:color w:val="auto"/>
          <w:kern w:val="0"/>
          <w:szCs w:val="20"/>
          <w:lang w:eastAsia="en-US"/>
          <w14:ligatures w14:val="none"/>
        </w:rPr>
        <w:t>9</w:t>
      </w:r>
      <w:r w:rsidRPr="00172A37">
        <w:rPr>
          <w:rFonts w:ascii="Arial" w:eastAsia="Times New Roman" w:hAnsi="Arial" w:cs="Arial"/>
          <w:snapToGrid w:val="0"/>
          <w:color w:val="auto"/>
          <w:kern w:val="0"/>
          <w:szCs w:val="20"/>
          <w:lang w:eastAsia="en-US"/>
          <w14:ligatures w14:val="none"/>
        </w:rPr>
        <w:t xml:space="preserve">  </w:t>
      </w:r>
      <w:r w:rsidRPr="00172A37">
        <w:rPr>
          <w:rFonts w:ascii="Arial" w:eastAsia="Times New Roman" w:hAnsi="Arial" w:cs="Arial"/>
          <w:snapToGrid w:val="0"/>
          <w:color w:val="auto"/>
          <w:kern w:val="0"/>
          <w:szCs w:val="20"/>
          <w:lang w:eastAsia="en-US"/>
          <w14:ligatures w14:val="none"/>
        </w:rPr>
        <w:tab/>
        <w:t>Following completion of the joint assembly and tensioning of all anchor bolts (as applicable), the full length of the joint must be tested by tapping with a hammer.  If any part of the joint exhibit a hollow-ring or movement, the affected length must be removed and re-bedded and all bolts replaced with new bolts and re-tensioned.  If the concrete under the joint is found to have voids or other imperfections or any of the anchor bolts are not properly restrained, the Contractor must submit proposals for repair to the Superintendent.</w:t>
      </w:r>
    </w:p>
    <w:p w14:paraId="79D8F9DA" w14:textId="77777777" w:rsidR="007E6510" w:rsidRPr="007E6510" w:rsidRDefault="007E6510"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p>
    <w:tbl>
      <w:tblPr>
        <w:tblStyle w:val="SimpleTable6"/>
        <w:tblW w:w="8788"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7087"/>
      </w:tblGrid>
      <w:tr w:rsidR="008C7A7B" w:rsidRPr="00172A37" w14:paraId="0C9D45FC" w14:textId="77777777" w:rsidTr="00D231EF">
        <w:trPr>
          <w:cnfStyle w:val="100000000000" w:firstRow="1" w:lastRow="0" w:firstColumn="0" w:lastColumn="0" w:oddVBand="0" w:evenVBand="0" w:oddHBand="0" w:evenHBand="0" w:firstRowFirstColumn="0" w:firstRowLastColumn="0" w:lastRowFirstColumn="0" w:lastRowLastColumn="0"/>
        </w:trPr>
        <w:tc>
          <w:tcPr>
            <w:tcW w:w="8788" w:type="dxa"/>
            <w:gridSpan w:val="2"/>
            <w:shd w:val="clear" w:color="auto" w:fill="004259"/>
          </w:tcPr>
          <w:p w14:paraId="3E563789" w14:textId="182D17CE" w:rsidR="008C7A7B" w:rsidRPr="00172A37" w:rsidRDefault="004728B6" w:rsidP="00E737D1">
            <w:pPr>
              <w:spacing w:before="80" w:after="80"/>
              <w:ind w:left="175"/>
              <w:rPr>
                <w:rFonts w:ascii="Arial" w:hAnsi="Arial" w:cs="Arial"/>
              </w:rPr>
            </w:pPr>
            <w:bookmarkStart w:id="1" w:name="_Hlk45202413"/>
            <w:r>
              <w:rPr>
                <w:rFonts w:ascii="Arial" w:hAnsi="Arial" w:cs="Arial"/>
                <w:color w:val="FFFFFF" w:themeColor="background1"/>
              </w:rPr>
              <w:t xml:space="preserve">HOLD </w:t>
            </w:r>
            <w:r w:rsidR="004C0293">
              <w:rPr>
                <w:rFonts w:ascii="Arial" w:hAnsi="Arial" w:cs="Arial"/>
                <w:color w:val="FFFFFF" w:themeColor="background1"/>
              </w:rPr>
              <w:t>POINT 2</w:t>
            </w:r>
            <w:r w:rsidR="008C7A7B" w:rsidRPr="00172A37">
              <w:rPr>
                <w:rFonts w:ascii="Arial" w:hAnsi="Arial" w:cs="Arial"/>
                <w:color w:val="FFFFFF" w:themeColor="background1"/>
              </w:rPr>
              <w:t> </w:t>
            </w:r>
          </w:p>
        </w:tc>
      </w:tr>
      <w:tr w:rsidR="008C7A7B" w:rsidRPr="00172A37" w14:paraId="46274D69" w14:textId="77777777" w:rsidTr="00D231EF">
        <w:tc>
          <w:tcPr>
            <w:tcW w:w="1701" w:type="dxa"/>
            <w:shd w:val="clear" w:color="auto" w:fill="D9D9D9" w:themeFill="background1" w:themeFillShade="D9"/>
          </w:tcPr>
          <w:p w14:paraId="08928567" w14:textId="77777777" w:rsidR="008C7A7B" w:rsidRPr="00172A37" w:rsidRDefault="008C7A7B" w:rsidP="00E737D1">
            <w:pPr>
              <w:spacing w:before="60" w:after="60"/>
              <w:ind w:left="314"/>
              <w:rPr>
                <w:rFonts w:ascii="Arial" w:hAnsi="Arial" w:cs="Arial"/>
                <w:sz w:val="18"/>
                <w:szCs w:val="18"/>
              </w:rPr>
            </w:pPr>
            <w:r w:rsidRPr="00172A37">
              <w:rPr>
                <w:rFonts w:ascii="Arial" w:hAnsi="Arial" w:cs="Arial"/>
                <w:sz w:val="18"/>
                <w:szCs w:val="18"/>
              </w:rPr>
              <w:t>Process Held</w:t>
            </w:r>
          </w:p>
        </w:tc>
        <w:tc>
          <w:tcPr>
            <w:tcW w:w="7087" w:type="dxa"/>
            <w:shd w:val="clear" w:color="auto" w:fill="D9D9D9" w:themeFill="background1" w:themeFillShade="D9"/>
          </w:tcPr>
          <w:p w14:paraId="78148460" w14:textId="77777777" w:rsidR="008C7A7B" w:rsidRPr="00172A37" w:rsidRDefault="008C7A7B" w:rsidP="00E737D1">
            <w:pPr>
              <w:spacing w:before="60" w:after="60"/>
              <w:ind w:left="40"/>
              <w:rPr>
                <w:rFonts w:ascii="Arial" w:hAnsi="Arial" w:cs="Arial"/>
                <w:sz w:val="18"/>
                <w:szCs w:val="18"/>
              </w:rPr>
            </w:pPr>
            <w:r w:rsidRPr="00172A37">
              <w:rPr>
                <w:rFonts w:ascii="Arial" w:hAnsi="Arial" w:cs="Arial"/>
                <w:sz w:val="18"/>
                <w:szCs w:val="18"/>
              </w:rPr>
              <w:t xml:space="preserve">Check movement in the expansion joint after installation. </w:t>
            </w:r>
          </w:p>
        </w:tc>
      </w:tr>
      <w:tr w:rsidR="008C7A7B" w:rsidRPr="00172A37" w14:paraId="598DF8C4" w14:textId="77777777" w:rsidTr="00D231EF">
        <w:tc>
          <w:tcPr>
            <w:tcW w:w="1701" w:type="dxa"/>
            <w:shd w:val="clear" w:color="auto" w:fill="D9D9D9" w:themeFill="background1" w:themeFillShade="D9"/>
          </w:tcPr>
          <w:p w14:paraId="6CD19CC5" w14:textId="77777777" w:rsidR="008C7A7B" w:rsidRPr="00172A37" w:rsidRDefault="008C7A7B" w:rsidP="00E737D1">
            <w:pPr>
              <w:spacing w:before="60" w:after="60"/>
              <w:ind w:left="314"/>
              <w:rPr>
                <w:rFonts w:ascii="Arial" w:hAnsi="Arial" w:cs="Arial"/>
                <w:sz w:val="18"/>
                <w:szCs w:val="18"/>
              </w:rPr>
            </w:pPr>
            <w:r w:rsidRPr="00172A37">
              <w:rPr>
                <w:rFonts w:ascii="Arial" w:hAnsi="Arial" w:cs="Arial"/>
                <w:sz w:val="18"/>
                <w:szCs w:val="18"/>
              </w:rPr>
              <w:t>Submission Details</w:t>
            </w:r>
          </w:p>
        </w:tc>
        <w:tc>
          <w:tcPr>
            <w:tcW w:w="7087" w:type="dxa"/>
            <w:shd w:val="clear" w:color="auto" w:fill="D9D9D9" w:themeFill="background1" w:themeFillShade="D9"/>
          </w:tcPr>
          <w:p w14:paraId="4078136C" w14:textId="77777777" w:rsidR="008C7A7B" w:rsidRPr="00172A37" w:rsidRDefault="008C7A7B" w:rsidP="00E737D1">
            <w:pPr>
              <w:spacing w:before="60" w:after="60"/>
              <w:ind w:left="40"/>
              <w:rPr>
                <w:rFonts w:ascii="Arial" w:hAnsi="Arial" w:cs="Arial"/>
                <w:sz w:val="18"/>
                <w:szCs w:val="18"/>
              </w:rPr>
            </w:pPr>
            <w:r w:rsidRPr="00172A37">
              <w:rPr>
                <w:rFonts w:ascii="Arial" w:hAnsi="Arial" w:cs="Arial"/>
                <w:sz w:val="18"/>
                <w:szCs w:val="18"/>
              </w:rPr>
              <w:t xml:space="preserve">Submission of the inspection report within 5 working days after installation and the method of repair at least 5 working days before the repair commences. </w:t>
            </w:r>
          </w:p>
        </w:tc>
      </w:tr>
    </w:tbl>
    <w:bookmarkEnd w:id="1"/>
    <w:p w14:paraId="79E0F8DB" w14:textId="0F990F93" w:rsidR="0044496C" w:rsidRPr="007E6510" w:rsidRDefault="00A15137" w:rsidP="007E6510">
      <w:pPr>
        <w:widowControl w:val="0"/>
        <w:spacing w:before="160" w:after="0" w:line="240" w:lineRule="auto"/>
        <w:rPr>
          <w:rFonts w:ascii="Arial" w:eastAsia="Times New Roman" w:hAnsi="Arial" w:cs="Arial"/>
          <w:b/>
          <w:bCs/>
          <w:color w:val="004258"/>
          <w:spacing w:val="-2"/>
          <w:kern w:val="0"/>
          <w:sz w:val="24"/>
          <w:szCs w:val="24"/>
          <w:lang w:eastAsia="en-US"/>
          <w14:ligatures w14:val="none"/>
        </w:rPr>
      </w:pPr>
      <w:r w:rsidRPr="008E7A48">
        <w:rPr>
          <w:rFonts w:ascii="Arial" w:eastAsia="Times New Roman" w:hAnsi="Arial" w:cs="Arial"/>
          <w:b/>
          <w:bCs/>
          <w:color w:val="004258"/>
          <w:spacing w:val="-2"/>
          <w:kern w:val="0"/>
          <w:sz w:val="24"/>
          <w:szCs w:val="24"/>
          <w:lang w:eastAsia="en-US"/>
          <w14:ligatures w14:val="none"/>
        </w:rPr>
        <w:t>Annexure A: Summary of Hold Points, Witness Points and Records</w:t>
      </w:r>
    </w:p>
    <w:p w14:paraId="51F35D94" w14:textId="5417A29D" w:rsidR="0044496C" w:rsidRPr="00172A37" w:rsidRDefault="008E7A48" w:rsidP="00CB32B6">
      <w:pPr>
        <w:pStyle w:val="ListParagraph"/>
        <w:widowControl w:val="0"/>
        <w:numPr>
          <w:ilvl w:val="0"/>
          <w:numId w:val="25"/>
        </w:numPr>
        <w:spacing w:before="160" w:after="0" w:line="240" w:lineRule="auto"/>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Replace</w:t>
      </w:r>
      <w:r w:rsidR="0044496C" w:rsidRPr="00172A37">
        <w:rPr>
          <w:rFonts w:ascii="Arial" w:eastAsia="Times New Roman" w:hAnsi="Arial" w:cs="Arial"/>
          <w:snapToGrid w:val="0"/>
          <w:color w:val="auto"/>
          <w:kern w:val="0"/>
          <w:szCs w:val="20"/>
          <w:lang w:eastAsia="en-US"/>
          <w14:ligatures w14:val="none"/>
        </w:rPr>
        <w:t xml:space="preserve"> the table</w:t>
      </w:r>
      <w:r w:rsidR="00382925" w:rsidRPr="00172A37">
        <w:rPr>
          <w:rFonts w:ascii="Arial" w:eastAsia="Times New Roman" w:hAnsi="Arial" w:cs="Arial"/>
          <w:snapToGrid w:val="0"/>
          <w:color w:val="auto"/>
          <w:kern w:val="0"/>
          <w:szCs w:val="20"/>
          <w:lang w:eastAsia="en-US"/>
          <w14:ligatures w14:val="none"/>
        </w:rPr>
        <w:t xml:space="preserve"> as below</w:t>
      </w:r>
      <w:r w:rsidR="0044496C" w:rsidRPr="00172A37">
        <w:rPr>
          <w:rFonts w:ascii="Arial" w:eastAsia="Times New Roman" w:hAnsi="Arial" w:cs="Arial"/>
          <w:snapToGrid w:val="0"/>
          <w:color w:val="auto"/>
          <w:kern w:val="0"/>
          <w:szCs w:val="20"/>
          <w:lang w:eastAsia="en-US"/>
          <w14:ligatures w14:val="none"/>
        </w:rPr>
        <w:t>:</w:t>
      </w:r>
    </w:p>
    <w:p w14:paraId="6A213C1D" w14:textId="0EA50D63" w:rsidR="0044496C" w:rsidRPr="00172A37" w:rsidRDefault="0044496C" w:rsidP="0047740B">
      <w:pPr>
        <w:pStyle w:val="ListParagraph"/>
        <w:widowControl w:val="0"/>
        <w:spacing w:before="160" w:after="0" w:line="240" w:lineRule="auto"/>
        <w:rPr>
          <w:rFonts w:ascii="Arial" w:eastAsia="Times New Roman" w:hAnsi="Arial" w:cs="Arial"/>
          <w:b/>
          <w:bCs/>
          <w:color w:val="004258"/>
          <w:spacing w:val="-2"/>
          <w:kern w:val="0"/>
          <w:sz w:val="24"/>
          <w:szCs w:val="24"/>
          <w:lang w:eastAsia="en-US"/>
          <w14:ligatures w14:val="none"/>
        </w:rPr>
      </w:pPr>
    </w:p>
    <w:tbl>
      <w:tblPr>
        <w:tblStyle w:val="MainTableStyle"/>
        <w:tblW w:w="0" w:type="auto"/>
        <w:tblInd w:w="574" w:type="dxa"/>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ayout w:type="fixed"/>
        <w:tblLook w:val="04A0" w:firstRow="1" w:lastRow="0" w:firstColumn="1" w:lastColumn="0" w:noHBand="0" w:noVBand="1"/>
      </w:tblPr>
      <w:tblGrid>
        <w:gridCol w:w="981"/>
        <w:gridCol w:w="2976"/>
        <w:gridCol w:w="2410"/>
        <w:gridCol w:w="2835"/>
      </w:tblGrid>
      <w:tr w:rsidR="008D5B18" w:rsidRPr="00172A37" w14:paraId="13A5D1B3" w14:textId="77777777" w:rsidTr="00D231EF">
        <w:trPr>
          <w:cnfStyle w:val="100000000000" w:firstRow="1" w:lastRow="0" w:firstColumn="0" w:lastColumn="0" w:oddVBand="0" w:evenVBand="0" w:oddHBand="0" w:evenHBand="0" w:firstRowFirstColumn="0" w:firstRowLastColumn="0" w:lastRowFirstColumn="0" w:lastRowLastColumn="0"/>
        </w:trPr>
        <w:tc>
          <w:tcPr>
            <w:tcW w:w="981" w:type="dxa"/>
            <w:tcBorders>
              <w:top w:val="single" w:sz="4" w:space="0" w:color="FFFFFF" w:themeColor="background1"/>
            </w:tcBorders>
            <w:shd w:val="clear" w:color="auto" w:fill="004259"/>
          </w:tcPr>
          <w:p w14:paraId="1218819F" w14:textId="17EF24AB" w:rsidR="0044496C" w:rsidRPr="00172A37" w:rsidRDefault="0044496C" w:rsidP="00504A42">
            <w:pPr>
              <w:pStyle w:val="TableHeading"/>
              <w:rPr>
                <w:rFonts w:eastAsia="SimSun"/>
                <w:b/>
                <w:bCs/>
              </w:rPr>
            </w:pPr>
            <w:r w:rsidRPr="00172A37">
              <w:rPr>
                <w:rFonts w:eastAsia="SimSun"/>
                <w:b/>
                <w:bCs/>
              </w:rPr>
              <w:t>C</w:t>
            </w:r>
            <w:r w:rsidR="00382925" w:rsidRPr="00172A37">
              <w:rPr>
                <w:rFonts w:eastAsia="SimSun"/>
                <w:b/>
                <w:bCs/>
              </w:rPr>
              <w:t>lause</w:t>
            </w:r>
          </w:p>
        </w:tc>
        <w:tc>
          <w:tcPr>
            <w:tcW w:w="2976" w:type="dxa"/>
            <w:tcBorders>
              <w:top w:val="single" w:sz="4" w:space="0" w:color="FFFFFF" w:themeColor="background1"/>
            </w:tcBorders>
            <w:shd w:val="clear" w:color="auto" w:fill="004259"/>
          </w:tcPr>
          <w:p w14:paraId="5131734C" w14:textId="4AFA9D64" w:rsidR="0044496C" w:rsidRPr="00172A37" w:rsidRDefault="00382925" w:rsidP="00504A42">
            <w:pPr>
              <w:pStyle w:val="TableHeading"/>
              <w:rPr>
                <w:rFonts w:eastAsia="SimSun"/>
                <w:b/>
                <w:bCs/>
              </w:rPr>
            </w:pPr>
            <w:r w:rsidRPr="00172A37">
              <w:rPr>
                <w:rFonts w:eastAsia="SimSun"/>
                <w:b/>
                <w:bCs/>
              </w:rPr>
              <w:t>Hold point</w:t>
            </w:r>
          </w:p>
        </w:tc>
        <w:tc>
          <w:tcPr>
            <w:tcW w:w="2410" w:type="dxa"/>
            <w:tcBorders>
              <w:top w:val="single" w:sz="4" w:space="0" w:color="FFFFFF" w:themeColor="background1"/>
            </w:tcBorders>
            <w:shd w:val="clear" w:color="auto" w:fill="004259"/>
          </w:tcPr>
          <w:p w14:paraId="71210FD6" w14:textId="38FECEA0" w:rsidR="0044496C" w:rsidRPr="00172A37" w:rsidRDefault="0044496C" w:rsidP="00504A42">
            <w:pPr>
              <w:pStyle w:val="TableHeading"/>
              <w:rPr>
                <w:rFonts w:eastAsia="SimSun"/>
                <w:b/>
                <w:bCs/>
              </w:rPr>
            </w:pPr>
            <w:r w:rsidRPr="00172A37">
              <w:rPr>
                <w:rFonts w:eastAsia="SimSun"/>
                <w:b/>
                <w:bCs/>
              </w:rPr>
              <w:t>W</w:t>
            </w:r>
            <w:r w:rsidR="00382925" w:rsidRPr="00172A37">
              <w:rPr>
                <w:rFonts w:eastAsia="SimSun"/>
                <w:b/>
                <w:bCs/>
              </w:rPr>
              <w:t>itness point</w:t>
            </w:r>
          </w:p>
        </w:tc>
        <w:tc>
          <w:tcPr>
            <w:tcW w:w="2835" w:type="dxa"/>
            <w:tcBorders>
              <w:top w:val="single" w:sz="4" w:space="0" w:color="FFFFFF" w:themeColor="background1"/>
            </w:tcBorders>
            <w:shd w:val="clear" w:color="auto" w:fill="004259"/>
          </w:tcPr>
          <w:p w14:paraId="1C696DCB" w14:textId="60AE155D" w:rsidR="0044496C" w:rsidRPr="00172A37" w:rsidRDefault="00382925" w:rsidP="00504A42">
            <w:pPr>
              <w:pStyle w:val="TableHeading"/>
              <w:rPr>
                <w:rFonts w:eastAsia="SimSun"/>
                <w:b/>
                <w:bCs/>
              </w:rPr>
            </w:pPr>
            <w:r w:rsidRPr="00172A37">
              <w:rPr>
                <w:rFonts w:eastAsia="SimSun"/>
                <w:b/>
                <w:bCs/>
              </w:rPr>
              <w:t>Record</w:t>
            </w:r>
          </w:p>
        </w:tc>
      </w:tr>
      <w:tr w:rsidR="0044496C" w:rsidRPr="00172A37" w14:paraId="18A039F7" w14:textId="77777777" w:rsidTr="00D231EF">
        <w:tc>
          <w:tcPr>
            <w:tcW w:w="981" w:type="dxa"/>
            <w:shd w:val="clear" w:color="auto" w:fill="D9D9D9" w:themeFill="background1" w:themeFillShade="D9"/>
          </w:tcPr>
          <w:p w14:paraId="5B6A8868" w14:textId="47500081" w:rsidR="0044496C" w:rsidRPr="00172A37" w:rsidRDefault="0044496C" w:rsidP="00504A42">
            <w:pPr>
              <w:pStyle w:val="TableBodyText"/>
              <w:rPr>
                <w:sz w:val="18"/>
                <w:szCs w:val="18"/>
              </w:rPr>
            </w:pPr>
            <w:r w:rsidRPr="00172A37">
              <w:rPr>
                <w:sz w:val="18"/>
                <w:szCs w:val="18"/>
              </w:rPr>
              <w:fldChar w:fldCharType="begin"/>
            </w:r>
            <w:r w:rsidRPr="00172A37">
              <w:rPr>
                <w:sz w:val="18"/>
                <w:szCs w:val="18"/>
              </w:rPr>
              <w:instrText xml:space="preserve"> REF _Ref41378749 \r \h </w:instrText>
            </w:r>
            <w:r w:rsidR="00382925" w:rsidRPr="00172A37">
              <w:rPr>
                <w:sz w:val="18"/>
                <w:szCs w:val="18"/>
              </w:rPr>
              <w:instrText xml:space="preserve"> \* MERGEFORMAT </w:instrText>
            </w:r>
            <w:r w:rsidRPr="00172A37">
              <w:rPr>
                <w:sz w:val="18"/>
                <w:szCs w:val="18"/>
              </w:rPr>
            </w:r>
            <w:r w:rsidRPr="00172A37">
              <w:rPr>
                <w:sz w:val="18"/>
                <w:szCs w:val="18"/>
              </w:rPr>
              <w:fldChar w:fldCharType="separate"/>
            </w:r>
            <w:r w:rsidRPr="00172A37">
              <w:rPr>
                <w:sz w:val="18"/>
                <w:szCs w:val="18"/>
              </w:rPr>
              <w:t>5.3</w:t>
            </w:r>
            <w:r w:rsidRPr="00172A37">
              <w:rPr>
                <w:sz w:val="18"/>
                <w:szCs w:val="18"/>
              </w:rPr>
              <w:fldChar w:fldCharType="end"/>
            </w:r>
          </w:p>
        </w:tc>
        <w:tc>
          <w:tcPr>
            <w:tcW w:w="2976" w:type="dxa"/>
            <w:shd w:val="clear" w:color="auto" w:fill="D9D9D9" w:themeFill="background1" w:themeFillShade="D9"/>
          </w:tcPr>
          <w:p w14:paraId="20FFE975" w14:textId="77777777" w:rsidR="0044496C" w:rsidRPr="00172A37" w:rsidRDefault="0044496C" w:rsidP="008D5B18">
            <w:pPr>
              <w:pStyle w:val="TableBodyText"/>
              <w:rPr>
                <w:sz w:val="18"/>
                <w:szCs w:val="18"/>
              </w:rPr>
            </w:pPr>
            <w:r w:rsidRPr="00172A37">
              <w:rPr>
                <w:sz w:val="18"/>
                <w:szCs w:val="18"/>
              </w:rPr>
              <w:t>Installation of the Expansion Joint.</w:t>
            </w:r>
          </w:p>
        </w:tc>
        <w:tc>
          <w:tcPr>
            <w:tcW w:w="2410" w:type="dxa"/>
            <w:shd w:val="clear" w:color="auto" w:fill="D9D9D9" w:themeFill="background1" w:themeFillShade="D9"/>
          </w:tcPr>
          <w:p w14:paraId="14ABE1A8" w14:textId="77777777" w:rsidR="0044496C" w:rsidRPr="00172A37" w:rsidRDefault="0044496C" w:rsidP="00504A42">
            <w:pPr>
              <w:pStyle w:val="Tabletext"/>
              <w:rPr>
                <w:szCs w:val="18"/>
              </w:rPr>
            </w:pPr>
          </w:p>
        </w:tc>
        <w:tc>
          <w:tcPr>
            <w:tcW w:w="2835" w:type="dxa"/>
            <w:shd w:val="clear" w:color="auto" w:fill="D9D9D9" w:themeFill="background1" w:themeFillShade="D9"/>
          </w:tcPr>
          <w:p w14:paraId="20FCADB2" w14:textId="77777777" w:rsidR="0044496C" w:rsidRPr="00172A37" w:rsidRDefault="0044496C" w:rsidP="00504A42">
            <w:pPr>
              <w:pStyle w:val="TableBodyText"/>
              <w:rPr>
                <w:sz w:val="18"/>
                <w:szCs w:val="18"/>
              </w:rPr>
            </w:pPr>
            <w:r w:rsidRPr="00172A37">
              <w:rPr>
                <w:sz w:val="18"/>
                <w:szCs w:val="18"/>
              </w:rPr>
              <w:t>Quality Plan, details of the expansion joint and proposed warranty</w:t>
            </w:r>
          </w:p>
        </w:tc>
      </w:tr>
      <w:tr w:rsidR="0044496C" w:rsidRPr="00172A37" w14:paraId="6A842B74" w14:textId="77777777" w:rsidTr="00D231EF">
        <w:tc>
          <w:tcPr>
            <w:tcW w:w="981" w:type="dxa"/>
            <w:shd w:val="clear" w:color="auto" w:fill="D9D9D9" w:themeFill="background1" w:themeFillShade="D9"/>
          </w:tcPr>
          <w:p w14:paraId="55DC8A54" w14:textId="63302496" w:rsidR="0044496C" w:rsidRPr="00172A37" w:rsidRDefault="0044496C" w:rsidP="00504A42">
            <w:pPr>
              <w:pStyle w:val="TableBodyText"/>
              <w:rPr>
                <w:sz w:val="18"/>
                <w:szCs w:val="18"/>
              </w:rPr>
            </w:pPr>
            <w:r w:rsidRPr="00172A37">
              <w:rPr>
                <w:sz w:val="18"/>
                <w:szCs w:val="18"/>
              </w:rPr>
              <w:fldChar w:fldCharType="begin"/>
            </w:r>
            <w:r w:rsidRPr="00172A37">
              <w:rPr>
                <w:sz w:val="18"/>
                <w:szCs w:val="18"/>
              </w:rPr>
              <w:instrText xml:space="preserve"> REF _Ref40879995 \r \h </w:instrText>
            </w:r>
            <w:r w:rsidR="00382925" w:rsidRPr="00172A37">
              <w:rPr>
                <w:sz w:val="18"/>
                <w:szCs w:val="18"/>
              </w:rPr>
              <w:instrText xml:space="preserve"> \* MERGEFORMAT </w:instrText>
            </w:r>
            <w:r w:rsidRPr="00172A37">
              <w:rPr>
                <w:sz w:val="18"/>
                <w:szCs w:val="18"/>
              </w:rPr>
            </w:r>
            <w:r w:rsidRPr="00172A37">
              <w:rPr>
                <w:sz w:val="18"/>
                <w:szCs w:val="18"/>
              </w:rPr>
              <w:fldChar w:fldCharType="separate"/>
            </w:r>
            <w:r w:rsidRPr="00172A37">
              <w:rPr>
                <w:sz w:val="18"/>
                <w:szCs w:val="18"/>
              </w:rPr>
              <w:t>6.4</w:t>
            </w:r>
            <w:r w:rsidRPr="00172A37">
              <w:rPr>
                <w:sz w:val="18"/>
                <w:szCs w:val="18"/>
              </w:rPr>
              <w:fldChar w:fldCharType="end"/>
            </w:r>
          </w:p>
        </w:tc>
        <w:tc>
          <w:tcPr>
            <w:tcW w:w="2976" w:type="dxa"/>
            <w:shd w:val="clear" w:color="auto" w:fill="D9D9D9" w:themeFill="background1" w:themeFillShade="D9"/>
          </w:tcPr>
          <w:p w14:paraId="08B38AF1" w14:textId="77777777" w:rsidR="0044496C" w:rsidRPr="00172A37" w:rsidRDefault="0044496C" w:rsidP="00504A42">
            <w:pPr>
              <w:pStyle w:val="TableBodyText"/>
              <w:ind w:left="321"/>
              <w:rPr>
                <w:sz w:val="18"/>
                <w:szCs w:val="18"/>
              </w:rPr>
            </w:pPr>
          </w:p>
        </w:tc>
        <w:tc>
          <w:tcPr>
            <w:tcW w:w="2410" w:type="dxa"/>
            <w:shd w:val="clear" w:color="auto" w:fill="D9D9D9" w:themeFill="background1" w:themeFillShade="D9"/>
          </w:tcPr>
          <w:p w14:paraId="6AE5EB88" w14:textId="77777777" w:rsidR="0044496C" w:rsidRPr="00172A37" w:rsidRDefault="0044496C" w:rsidP="00504A42">
            <w:pPr>
              <w:pStyle w:val="Tabletext"/>
              <w:ind w:left="157" w:hanging="141"/>
              <w:rPr>
                <w:szCs w:val="18"/>
              </w:rPr>
            </w:pPr>
          </w:p>
        </w:tc>
        <w:tc>
          <w:tcPr>
            <w:tcW w:w="2835" w:type="dxa"/>
            <w:shd w:val="clear" w:color="auto" w:fill="D9D9D9" w:themeFill="background1" w:themeFillShade="D9"/>
          </w:tcPr>
          <w:p w14:paraId="1189B227" w14:textId="77777777" w:rsidR="0044496C" w:rsidRPr="00172A37" w:rsidRDefault="0044496C" w:rsidP="00504A42">
            <w:pPr>
              <w:pStyle w:val="TableBodyText"/>
              <w:rPr>
                <w:sz w:val="18"/>
                <w:szCs w:val="18"/>
              </w:rPr>
            </w:pPr>
            <w:r w:rsidRPr="00172A37">
              <w:rPr>
                <w:sz w:val="18"/>
                <w:szCs w:val="18"/>
              </w:rPr>
              <w:t>Certificate of Compliance</w:t>
            </w:r>
          </w:p>
        </w:tc>
      </w:tr>
      <w:tr w:rsidR="0044496C" w:rsidRPr="00172A37" w14:paraId="643FA95F" w14:textId="77777777" w:rsidTr="00D231EF">
        <w:tc>
          <w:tcPr>
            <w:tcW w:w="981" w:type="dxa"/>
            <w:shd w:val="clear" w:color="auto" w:fill="D9D9D9" w:themeFill="background1" w:themeFillShade="D9"/>
          </w:tcPr>
          <w:p w14:paraId="6B83DE33" w14:textId="48F87285" w:rsidR="0044496C" w:rsidRPr="00172A37" w:rsidRDefault="0044496C" w:rsidP="00504A42">
            <w:pPr>
              <w:pStyle w:val="TableBodyText"/>
              <w:rPr>
                <w:sz w:val="18"/>
                <w:szCs w:val="18"/>
              </w:rPr>
            </w:pPr>
            <w:r w:rsidRPr="00172A37">
              <w:rPr>
                <w:sz w:val="18"/>
                <w:szCs w:val="18"/>
              </w:rPr>
              <w:fldChar w:fldCharType="begin"/>
            </w:r>
            <w:r w:rsidRPr="00172A37">
              <w:rPr>
                <w:sz w:val="18"/>
                <w:szCs w:val="18"/>
              </w:rPr>
              <w:instrText xml:space="preserve"> REF _Ref40863585 \r \h </w:instrText>
            </w:r>
            <w:r w:rsidR="00382925" w:rsidRPr="00172A37">
              <w:rPr>
                <w:sz w:val="18"/>
                <w:szCs w:val="18"/>
              </w:rPr>
              <w:instrText xml:space="preserve"> \* MERGEFORMAT </w:instrText>
            </w:r>
            <w:r w:rsidRPr="00172A37">
              <w:rPr>
                <w:sz w:val="18"/>
                <w:szCs w:val="18"/>
              </w:rPr>
            </w:r>
            <w:r w:rsidRPr="00172A37">
              <w:rPr>
                <w:sz w:val="18"/>
                <w:szCs w:val="18"/>
              </w:rPr>
              <w:fldChar w:fldCharType="separate"/>
            </w:r>
            <w:r w:rsidRPr="00172A37">
              <w:rPr>
                <w:sz w:val="18"/>
                <w:szCs w:val="18"/>
              </w:rPr>
              <w:t>8.1</w:t>
            </w:r>
            <w:r w:rsidRPr="00172A37">
              <w:rPr>
                <w:sz w:val="18"/>
                <w:szCs w:val="18"/>
              </w:rPr>
              <w:fldChar w:fldCharType="end"/>
            </w:r>
          </w:p>
        </w:tc>
        <w:tc>
          <w:tcPr>
            <w:tcW w:w="2976" w:type="dxa"/>
            <w:shd w:val="clear" w:color="auto" w:fill="D9D9D9" w:themeFill="background1" w:themeFillShade="D9"/>
          </w:tcPr>
          <w:p w14:paraId="3CF03B4C" w14:textId="77777777" w:rsidR="0044496C" w:rsidRPr="00172A37" w:rsidRDefault="0044496C" w:rsidP="00504A42">
            <w:pPr>
              <w:pStyle w:val="TableBodyText"/>
              <w:ind w:left="321"/>
              <w:rPr>
                <w:sz w:val="18"/>
                <w:szCs w:val="18"/>
              </w:rPr>
            </w:pPr>
          </w:p>
        </w:tc>
        <w:tc>
          <w:tcPr>
            <w:tcW w:w="2410" w:type="dxa"/>
            <w:shd w:val="clear" w:color="auto" w:fill="D9D9D9" w:themeFill="background1" w:themeFillShade="D9"/>
          </w:tcPr>
          <w:p w14:paraId="671F9452" w14:textId="77777777" w:rsidR="0044496C" w:rsidRPr="00172A37" w:rsidRDefault="0044496C" w:rsidP="00504A42">
            <w:pPr>
              <w:pStyle w:val="Tabletext"/>
              <w:ind w:left="157" w:hanging="141"/>
              <w:rPr>
                <w:szCs w:val="18"/>
              </w:rPr>
            </w:pPr>
            <w:r w:rsidRPr="00172A37">
              <w:rPr>
                <w:szCs w:val="18"/>
              </w:rPr>
              <w:t>1. Installation of expansion joint and /or placement of concrete around the joint</w:t>
            </w:r>
          </w:p>
        </w:tc>
        <w:tc>
          <w:tcPr>
            <w:tcW w:w="2835" w:type="dxa"/>
            <w:shd w:val="clear" w:color="auto" w:fill="D9D9D9" w:themeFill="background1" w:themeFillShade="D9"/>
          </w:tcPr>
          <w:p w14:paraId="4189F318" w14:textId="77777777" w:rsidR="0044496C" w:rsidRPr="00172A37" w:rsidRDefault="0044496C" w:rsidP="00504A42">
            <w:pPr>
              <w:pStyle w:val="TableBodyText"/>
              <w:rPr>
                <w:sz w:val="18"/>
                <w:szCs w:val="18"/>
              </w:rPr>
            </w:pPr>
          </w:p>
        </w:tc>
      </w:tr>
      <w:tr w:rsidR="00382925" w:rsidRPr="00172A37" w14:paraId="3165CDFE" w14:textId="77777777" w:rsidTr="00D231EF">
        <w:tc>
          <w:tcPr>
            <w:tcW w:w="981" w:type="dxa"/>
            <w:shd w:val="clear" w:color="auto" w:fill="D9D9D9" w:themeFill="background1" w:themeFillShade="D9"/>
          </w:tcPr>
          <w:p w14:paraId="716EFA07" w14:textId="15378D5A" w:rsidR="00382925" w:rsidRPr="00172A37" w:rsidRDefault="00382925" w:rsidP="00504A42">
            <w:pPr>
              <w:pStyle w:val="TableBodyText"/>
              <w:rPr>
                <w:sz w:val="18"/>
                <w:szCs w:val="18"/>
              </w:rPr>
            </w:pPr>
            <w:r w:rsidRPr="00172A37">
              <w:rPr>
                <w:sz w:val="18"/>
                <w:szCs w:val="18"/>
              </w:rPr>
              <w:t>8.9</w:t>
            </w:r>
          </w:p>
        </w:tc>
        <w:tc>
          <w:tcPr>
            <w:tcW w:w="2976" w:type="dxa"/>
            <w:shd w:val="clear" w:color="auto" w:fill="D9D9D9" w:themeFill="background1" w:themeFillShade="D9"/>
          </w:tcPr>
          <w:p w14:paraId="497AE318" w14:textId="7225C4A7" w:rsidR="00382925" w:rsidRPr="00172A37" w:rsidRDefault="00382925" w:rsidP="008D5B18">
            <w:pPr>
              <w:pStyle w:val="TableBodyText"/>
              <w:rPr>
                <w:sz w:val="18"/>
                <w:szCs w:val="18"/>
              </w:rPr>
            </w:pPr>
            <w:r w:rsidRPr="00172A37">
              <w:rPr>
                <w:sz w:val="18"/>
                <w:szCs w:val="18"/>
              </w:rPr>
              <w:t>Check movement in the expansion joint after installation.</w:t>
            </w:r>
          </w:p>
        </w:tc>
        <w:tc>
          <w:tcPr>
            <w:tcW w:w="2410" w:type="dxa"/>
            <w:shd w:val="clear" w:color="auto" w:fill="D9D9D9" w:themeFill="background1" w:themeFillShade="D9"/>
          </w:tcPr>
          <w:p w14:paraId="0A66DE06" w14:textId="77777777" w:rsidR="00382925" w:rsidRPr="00172A37" w:rsidRDefault="00382925" w:rsidP="00504A42">
            <w:pPr>
              <w:pStyle w:val="Tabletext"/>
              <w:ind w:left="157" w:hanging="141"/>
              <w:rPr>
                <w:szCs w:val="18"/>
              </w:rPr>
            </w:pPr>
          </w:p>
        </w:tc>
        <w:tc>
          <w:tcPr>
            <w:tcW w:w="2835" w:type="dxa"/>
            <w:shd w:val="clear" w:color="auto" w:fill="D9D9D9" w:themeFill="background1" w:themeFillShade="D9"/>
          </w:tcPr>
          <w:p w14:paraId="2760388A" w14:textId="24BAB50C" w:rsidR="00382925" w:rsidRPr="00172A37" w:rsidRDefault="00382925" w:rsidP="00504A42">
            <w:pPr>
              <w:pStyle w:val="TableBodyText"/>
              <w:rPr>
                <w:sz w:val="18"/>
                <w:szCs w:val="18"/>
              </w:rPr>
            </w:pPr>
            <w:r w:rsidRPr="00172A37">
              <w:rPr>
                <w:sz w:val="18"/>
                <w:szCs w:val="18"/>
              </w:rPr>
              <w:t>Inspection report and method of repair</w:t>
            </w:r>
          </w:p>
        </w:tc>
      </w:tr>
      <w:tr w:rsidR="0044496C" w:rsidRPr="00172A37" w14:paraId="3ECFB87E" w14:textId="77777777" w:rsidTr="00D231EF">
        <w:tc>
          <w:tcPr>
            <w:tcW w:w="981" w:type="dxa"/>
            <w:shd w:val="clear" w:color="auto" w:fill="D9D9D9" w:themeFill="background1" w:themeFillShade="D9"/>
          </w:tcPr>
          <w:p w14:paraId="7951908D" w14:textId="7E4E44F5" w:rsidR="0044496C" w:rsidRPr="00172A37" w:rsidRDefault="0044496C" w:rsidP="00504A42">
            <w:pPr>
              <w:pStyle w:val="TableBodyText"/>
              <w:rPr>
                <w:sz w:val="18"/>
                <w:szCs w:val="18"/>
              </w:rPr>
            </w:pPr>
            <w:r w:rsidRPr="00172A37">
              <w:rPr>
                <w:sz w:val="18"/>
                <w:szCs w:val="18"/>
              </w:rPr>
              <w:fldChar w:fldCharType="begin"/>
            </w:r>
            <w:r w:rsidRPr="00172A37">
              <w:rPr>
                <w:sz w:val="18"/>
                <w:szCs w:val="18"/>
              </w:rPr>
              <w:instrText xml:space="preserve"> REF _Ref41378321 \r \h </w:instrText>
            </w:r>
            <w:r w:rsidR="00382925" w:rsidRPr="00172A37">
              <w:rPr>
                <w:sz w:val="18"/>
                <w:szCs w:val="18"/>
              </w:rPr>
              <w:instrText xml:space="preserve"> \* MERGEFORMAT </w:instrText>
            </w:r>
            <w:r w:rsidRPr="00172A37">
              <w:rPr>
                <w:sz w:val="18"/>
                <w:szCs w:val="18"/>
              </w:rPr>
            </w:r>
            <w:r w:rsidRPr="00172A37">
              <w:rPr>
                <w:sz w:val="18"/>
                <w:szCs w:val="18"/>
              </w:rPr>
              <w:fldChar w:fldCharType="separate"/>
            </w:r>
            <w:r w:rsidRPr="00172A37">
              <w:rPr>
                <w:sz w:val="18"/>
                <w:szCs w:val="18"/>
              </w:rPr>
              <w:t>9</w:t>
            </w:r>
            <w:r w:rsidRPr="00172A37">
              <w:rPr>
                <w:sz w:val="18"/>
                <w:szCs w:val="18"/>
              </w:rPr>
              <w:fldChar w:fldCharType="end"/>
            </w:r>
          </w:p>
        </w:tc>
        <w:tc>
          <w:tcPr>
            <w:tcW w:w="2976" w:type="dxa"/>
            <w:shd w:val="clear" w:color="auto" w:fill="D9D9D9" w:themeFill="background1" w:themeFillShade="D9"/>
          </w:tcPr>
          <w:p w14:paraId="492378C5" w14:textId="77777777" w:rsidR="0044496C" w:rsidRPr="00172A37" w:rsidRDefault="0044496C" w:rsidP="00504A42">
            <w:pPr>
              <w:pStyle w:val="TableBodyText"/>
              <w:ind w:left="321"/>
              <w:rPr>
                <w:sz w:val="18"/>
                <w:szCs w:val="18"/>
              </w:rPr>
            </w:pPr>
          </w:p>
        </w:tc>
        <w:tc>
          <w:tcPr>
            <w:tcW w:w="2410" w:type="dxa"/>
            <w:shd w:val="clear" w:color="auto" w:fill="D9D9D9" w:themeFill="background1" w:themeFillShade="D9"/>
          </w:tcPr>
          <w:p w14:paraId="70DCE7AB" w14:textId="77777777" w:rsidR="0044496C" w:rsidRPr="00172A37" w:rsidRDefault="0044496C" w:rsidP="00504A42">
            <w:pPr>
              <w:pStyle w:val="Tabletext"/>
              <w:ind w:left="157" w:hanging="141"/>
              <w:rPr>
                <w:szCs w:val="18"/>
              </w:rPr>
            </w:pPr>
          </w:p>
        </w:tc>
        <w:tc>
          <w:tcPr>
            <w:tcW w:w="2835" w:type="dxa"/>
            <w:shd w:val="clear" w:color="auto" w:fill="D9D9D9" w:themeFill="background1" w:themeFillShade="D9"/>
          </w:tcPr>
          <w:p w14:paraId="65B07D9C" w14:textId="77777777" w:rsidR="0044496C" w:rsidRPr="00172A37" w:rsidRDefault="0044496C" w:rsidP="00504A42">
            <w:pPr>
              <w:pStyle w:val="TableBodyText"/>
              <w:rPr>
                <w:sz w:val="18"/>
                <w:szCs w:val="18"/>
              </w:rPr>
            </w:pPr>
            <w:r w:rsidRPr="00172A37">
              <w:rPr>
                <w:sz w:val="18"/>
                <w:szCs w:val="18"/>
              </w:rPr>
              <w:t>Warranty</w:t>
            </w:r>
          </w:p>
        </w:tc>
      </w:tr>
    </w:tbl>
    <w:p w14:paraId="010061C2" w14:textId="77777777" w:rsidR="00ED3F9A" w:rsidRDefault="00ED3F9A">
      <w:pPr>
        <w:rPr>
          <w:rFonts w:ascii="Arial" w:hAnsi="Arial" w:cs="Arial"/>
          <w:b/>
          <w:bCs/>
          <w:iCs/>
          <w:caps/>
          <w:sz w:val="22"/>
        </w:rPr>
      </w:pPr>
      <w:r>
        <w:rPr>
          <w:rFonts w:ascii="Arial" w:hAnsi="Arial" w:cs="Arial"/>
          <w:b/>
          <w:bCs/>
          <w:iCs/>
          <w:caps/>
          <w:sz w:val="22"/>
        </w:rPr>
        <w:br w:type="page"/>
      </w:r>
    </w:p>
    <w:p w14:paraId="3B4D12A9" w14:textId="580633DC" w:rsidR="00ED3F9A" w:rsidRPr="00ED3F9A" w:rsidRDefault="00ED3F9A" w:rsidP="00ED3F9A">
      <w:pPr>
        <w:widowControl w:val="0"/>
        <w:tabs>
          <w:tab w:val="left" w:pos="851"/>
          <w:tab w:val="left" w:pos="1077"/>
        </w:tabs>
        <w:spacing w:after="0" w:line="240" w:lineRule="auto"/>
        <w:rPr>
          <w:rFonts w:ascii="Arial" w:hAnsi="Arial" w:cs="Arial"/>
          <w:b/>
          <w:bCs/>
          <w:iCs/>
          <w:caps/>
          <w:sz w:val="22"/>
        </w:rPr>
      </w:pPr>
      <w:r w:rsidRPr="00172A37">
        <w:rPr>
          <w:rFonts w:ascii="Arial" w:hAnsi="Arial" w:cs="Arial"/>
          <w:b/>
          <w:bCs/>
          <w:iCs/>
          <w:caps/>
          <w:sz w:val="22"/>
        </w:rPr>
        <w:lastRenderedPageBreak/>
        <w:t xml:space="preserve">PART </w:t>
      </w:r>
      <w:r>
        <w:rPr>
          <w:rFonts w:ascii="Arial" w:hAnsi="Arial" w:cs="Arial"/>
          <w:b/>
          <w:bCs/>
          <w:iCs/>
          <w:caps/>
          <w:sz w:val="22"/>
        </w:rPr>
        <w:t>B</w:t>
      </w:r>
      <w:r w:rsidRPr="00172A37">
        <w:rPr>
          <w:rFonts w:ascii="Arial" w:hAnsi="Arial" w:cs="Arial"/>
          <w:b/>
          <w:bCs/>
          <w:iCs/>
          <w:caps/>
          <w:sz w:val="22"/>
        </w:rPr>
        <w:tab/>
        <w:t>-</w:t>
      </w:r>
      <w:r w:rsidRPr="00172A37">
        <w:rPr>
          <w:rFonts w:ascii="Arial" w:hAnsi="Arial" w:cs="Arial"/>
          <w:b/>
          <w:bCs/>
          <w:iCs/>
          <w:caps/>
          <w:sz w:val="22"/>
        </w:rPr>
        <w:tab/>
      </w:r>
      <w:r w:rsidRPr="00ED3F9A">
        <w:rPr>
          <w:rFonts w:ascii="Arial" w:hAnsi="Arial" w:cs="Arial"/>
          <w:b/>
          <w:bCs/>
          <w:iCs/>
          <w:caps/>
          <w:sz w:val="22"/>
        </w:rPr>
        <w:t>Amendments to ATS 5620 Cold Applied Sealant Joints</w:t>
      </w:r>
    </w:p>
    <w:p w14:paraId="04B1BE85" w14:textId="77777777" w:rsidR="00ED3F9A" w:rsidRPr="00172A37" w:rsidRDefault="00ED3F9A" w:rsidP="00ED3F9A">
      <w:pPr>
        <w:spacing w:after="0" w:line="240" w:lineRule="auto"/>
        <w:rPr>
          <w:rFonts w:ascii="Arial" w:hAnsi="Arial" w:cs="Arial"/>
          <w:kern w:val="0"/>
          <w:szCs w:val="20"/>
        </w:rPr>
      </w:pPr>
    </w:p>
    <w:p w14:paraId="31E699EE"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1</w:t>
      </w:r>
      <w:r w:rsidRPr="00172A37">
        <w:rPr>
          <w:rFonts w:ascii="Arial" w:eastAsia="Times New Roman" w:hAnsi="Arial" w:cs="Arial"/>
          <w:b/>
          <w:bCs/>
          <w:color w:val="004258"/>
          <w:spacing w:val="-2"/>
          <w:kern w:val="0"/>
          <w:sz w:val="24"/>
          <w:szCs w:val="24"/>
          <w:lang w:eastAsia="en-US"/>
          <w14:ligatures w14:val="none"/>
        </w:rPr>
        <w:tab/>
        <w:t>Scope</w:t>
      </w:r>
    </w:p>
    <w:p w14:paraId="76AC2057" w14:textId="77777777" w:rsidR="00ED3F9A" w:rsidRPr="00172A37" w:rsidRDefault="00ED3F9A" w:rsidP="00CB32B6">
      <w:pPr>
        <w:pStyle w:val="ListParagraph"/>
        <w:widowControl w:val="0"/>
        <w:numPr>
          <w:ilvl w:val="0"/>
          <w:numId w:val="26"/>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Clause 1.2:</w:t>
      </w:r>
    </w:p>
    <w:p w14:paraId="4461A47D" w14:textId="77777777" w:rsidR="00ED3F9A" w:rsidRPr="00172A37" w:rsidRDefault="00ED3F9A" w:rsidP="00ED3F9A">
      <w:pPr>
        <w:pStyle w:val="ListParagraph"/>
        <w:widowControl w:val="0"/>
        <w:spacing w:before="160" w:after="0" w:line="240" w:lineRule="auto"/>
        <w:rPr>
          <w:rFonts w:ascii="Arial" w:hAnsi="Arial" w:cs="Arial"/>
        </w:rPr>
      </w:pPr>
    </w:p>
    <w:p w14:paraId="70F0250D" w14:textId="77777777" w:rsidR="00ED3F9A" w:rsidRPr="00172A37" w:rsidRDefault="00ED3F9A" w:rsidP="00066C6F">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1.2  </w:t>
      </w:r>
      <w:r w:rsidRPr="00172A37">
        <w:rPr>
          <w:rFonts w:ascii="Arial" w:eastAsia="Times New Roman" w:hAnsi="Arial" w:cs="Arial"/>
          <w:snapToGrid w:val="0"/>
          <w:color w:val="auto"/>
          <w:kern w:val="0"/>
          <w:szCs w:val="20"/>
          <w:lang w:eastAsia="en-US"/>
          <w14:ligatures w14:val="none"/>
        </w:rPr>
        <w:tab/>
        <w:t>The design and construction of bridge expansion joints must also comply with the requirements specified in BTN 004.</w:t>
      </w:r>
    </w:p>
    <w:p w14:paraId="47CA552A" w14:textId="77777777" w:rsidR="00ED3F9A" w:rsidRPr="00172A37" w:rsidRDefault="00ED3F9A" w:rsidP="00ED3F9A">
      <w:pPr>
        <w:spacing w:after="120" w:line="240" w:lineRule="auto"/>
        <w:rPr>
          <w:rFonts w:ascii="Arial" w:hAnsi="Arial" w:cs="Arial"/>
          <w:b/>
          <w:bCs/>
          <w:kern w:val="0"/>
          <w:sz w:val="22"/>
        </w:rPr>
      </w:pPr>
    </w:p>
    <w:p w14:paraId="38320666"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2</w:t>
      </w:r>
      <w:r w:rsidRPr="00172A37">
        <w:rPr>
          <w:rFonts w:ascii="Arial" w:eastAsia="Times New Roman" w:hAnsi="Arial" w:cs="Arial"/>
          <w:b/>
          <w:bCs/>
          <w:color w:val="004258"/>
          <w:spacing w:val="-2"/>
          <w:kern w:val="0"/>
          <w:sz w:val="24"/>
          <w:szCs w:val="24"/>
          <w:lang w:eastAsia="en-US"/>
          <w14:ligatures w14:val="none"/>
        </w:rPr>
        <w:tab/>
        <w:t>Referenced Documents</w:t>
      </w:r>
    </w:p>
    <w:p w14:paraId="722C3E3C" w14:textId="77777777" w:rsidR="00ED3F9A" w:rsidRPr="00172A37" w:rsidRDefault="00ED3F9A" w:rsidP="00CB32B6">
      <w:pPr>
        <w:pStyle w:val="ListParagraph"/>
        <w:widowControl w:val="0"/>
        <w:numPr>
          <w:ilvl w:val="0"/>
          <w:numId w:val="27"/>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the following reference:</w:t>
      </w:r>
    </w:p>
    <w:p w14:paraId="265C7311" w14:textId="77777777" w:rsidR="00ED3F9A" w:rsidRPr="00172A37" w:rsidRDefault="00ED3F9A" w:rsidP="00ED3F9A">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Department of Transport and Planning</w:t>
      </w:r>
    </w:p>
    <w:p w14:paraId="43B722F9" w14:textId="77777777" w:rsidR="00ED3F9A" w:rsidRPr="00172A37" w:rsidRDefault="00ED3F9A" w:rsidP="00ED3F9A">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BTN 004</w:t>
      </w:r>
      <w:r w:rsidRPr="00172A37">
        <w:rPr>
          <w:rFonts w:ascii="Arial" w:eastAsia="Times New Roman" w:hAnsi="Arial" w:cs="Arial"/>
          <w:snapToGrid w:val="0"/>
          <w:color w:val="auto"/>
          <w:kern w:val="0"/>
          <w:szCs w:val="20"/>
          <w:lang w:val="en-US" w:eastAsia="en-US"/>
          <w14:ligatures w14:val="none"/>
        </w:rPr>
        <w:tab/>
        <w:t>Bridge Joints</w:t>
      </w:r>
    </w:p>
    <w:p w14:paraId="63C59574" w14:textId="77777777" w:rsidR="00ED3F9A" w:rsidRPr="00172A37" w:rsidRDefault="00ED3F9A" w:rsidP="00ED3F9A">
      <w:pPr>
        <w:widowControl w:val="0"/>
        <w:spacing w:before="80" w:after="120" w:line="240" w:lineRule="auto"/>
        <w:ind w:left="720"/>
        <w:rPr>
          <w:rFonts w:ascii="Arial" w:eastAsia="Times New Roman" w:hAnsi="Arial" w:cs="Arial"/>
          <w:b/>
          <w:bCs/>
          <w:color w:val="004258"/>
          <w:spacing w:val="-2"/>
          <w:kern w:val="0"/>
          <w:sz w:val="24"/>
          <w:szCs w:val="24"/>
          <w:lang w:eastAsia="en-US"/>
          <w14:ligatures w14:val="none"/>
        </w:rPr>
      </w:pPr>
    </w:p>
    <w:p w14:paraId="5B0AB714" w14:textId="0DFF531A" w:rsidR="008E7A48" w:rsidRDefault="008E7A48" w:rsidP="00C04168">
      <w:pPr>
        <w:spacing w:after="120" w:line="240" w:lineRule="auto"/>
        <w:rPr>
          <w:rFonts w:ascii="Arial" w:hAnsi="Arial" w:cs="Arial"/>
          <w:b/>
          <w:bCs/>
          <w:iCs/>
          <w:caps/>
          <w:sz w:val="22"/>
        </w:rPr>
      </w:pPr>
    </w:p>
    <w:p w14:paraId="5501AA50" w14:textId="77777777" w:rsidR="00C04168" w:rsidRDefault="00C04168">
      <w:pPr>
        <w:rPr>
          <w:rFonts w:ascii="Arial" w:hAnsi="Arial" w:cs="Arial"/>
          <w:b/>
          <w:bCs/>
          <w:iCs/>
          <w:caps/>
          <w:sz w:val="22"/>
        </w:rPr>
      </w:pPr>
      <w:r>
        <w:rPr>
          <w:rFonts w:ascii="Arial" w:hAnsi="Arial" w:cs="Arial"/>
          <w:b/>
          <w:bCs/>
          <w:iCs/>
          <w:caps/>
          <w:sz w:val="22"/>
        </w:rPr>
        <w:br w:type="page"/>
      </w:r>
    </w:p>
    <w:p w14:paraId="262E9C6A" w14:textId="1723D727" w:rsidR="00ED3F9A" w:rsidRPr="00172A37" w:rsidRDefault="00ED3F9A" w:rsidP="00ED3F9A">
      <w:pPr>
        <w:widowControl w:val="0"/>
        <w:tabs>
          <w:tab w:val="left" w:pos="851"/>
          <w:tab w:val="left" w:pos="1077"/>
        </w:tabs>
        <w:spacing w:after="0" w:line="240" w:lineRule="auto"/>
        <w:rPr>
          <w:rFonts w:ascii="Arial" w:eastAsia="Times New Roman" w:hAnsi="Arial" w:cs="Arial"/>
          <w:caps/>
          <w:snapToGrid w:val="0"/>
          <w:color w:val="auto"/>
          <w:kern w:val="0"/>
          <w:szCs w:val="20"/>
          <w:lang w:eastAsia="en-US"/>
          <w14:ligatures w14:val="none"/>
        </w:rPr>
      </w:pPr>
      <w:r w:rsidRPr="00172A37">
        <w:rPr>
          <w:rFonts w:ascii="Arial" w:hAnsi="Arial" w:cs="Arial"/>
          <w:b/>
          <w:bCs/>
          <w:iCs/>
          <w:caps/>
          <w:sz w:val="22"/>
        </w:rPr>
        <w:lastRenderedPageBreak/>
        <w:t xml:space="preserve">PART </w:t>
      </w:r>
      <w:r>
        <w:rPr>
          <w:rFonts w:ascii="Arial" w:hAnsi="Arial" w:cs="Arial"/>
          <w:b/>
          <w:bCs/>
          <w:iCs/>
          <w:caps/>
          <w:sz w:val="22"/>
        </w:rPr>
        <w:t>C</w:t>
      </w:r>
      <w:r w:rsidRPr="00172A37">
        <w:rPr>
          <w:rFonts w:ascii="Arial" w:hAnsi="Arial" w:cs="Arial"/>
          <w:b/>
          <w:bCs/>
          <w:iCs/>
          <w:caps/>
          <w:sz w:val="22"/>
        </w:rPr>
        <w:tab/>
        <w:t>-</w:t>
      </w:r>
      <w:r w:rsidRPr="00172A37">
        <w:rPr>
          <w:rFonts w:ascii="Arial" w:hAnsi="Arial" w:cs="Arial"/>
          <w:b/>
          <w:bCs/>
          <w:iCs/>
          <w:caps/>
          <w:sz w:val="22"/>
        </w:rPr>
        <w:tab/>
      </w:r>
      <w:r w:rsidRPr="00ED3F9A">
        <w:rPr>
          <w:rFonts w:ascii="Arial" w:hAnsi="Arial" w:cs="Arial"/>
          <w:b/>
          <w:bCs/>
          <w:iCs/>
          <w:caps/>
          <w:sz w:val="22"/>
        </w:rPr>
        <w:t>Amendments to ATS 5630 Elastomeric Strip Seal Expansion Joints</w:t>
      </w:r>
    </w:p>
    <w:p w14:paraId="7EAD21B8" w14:textId="77777777" w:rsidR="00ED3F9A" w:rsidRPr="00172A37" w:rsidRDefault="00ED3F9A" w:rsidP="00ED3F9A">
      <w:pPr>
        <w:spacing w:after="0" w:line="240" w:lineRule="auto"/>
        <w:rPr>
          <w:rFonts w:ascii="Arial" w:hAnsi="Arial" w:cs="Arial"/>
          <w:kern w:val="0"/>
          <w:szCs w:val="20"/>
        </w:rPr>
      </w:pPr>
    </w:p>
    <w:p w14:paraId="52F384BB"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1</w:t>
      </w:r>
      <w:r w:rsidRPr="00172A37">
        <w:rPr>
          <w:rFonts w:ascii="Arial" w:eastAsia="Times New Roman" w:hAnsi="Arial" w:cs="Arial"/>
          <w:b/>
          <w:bCs/>
          <w:color w:val="004258"/>
          <w:spacing w:val="-2"/>
          <w:kern w:val="0"/>
          <w:sz w:val="24"/>
          <w:szCs w:val="24"/>
          <w:lang w:eastAsia="en-US"/>
          <w14:ligatures w14:val="none"/>
        </w:rPr>
        <w:tab/>
        <w:t>Scope</w:t>
      </w:r>
    </w:p>
    <w:p w14:paraId="6337E18F" w14:textId="77777777" w:rsidR="00ED3F9A" w:rsidRPr="00172A37" w:rsidRDefault="00ED3F9A" w:rsidP="00CB32B6">
      <w:pPr>
        <w:pStyle w:val="ListParagraph"/>
        <w:widowControl w:val="0"/>
        <w:numPr>
          <w:ilvl w:val="0"/>
          <w:numId w:val="28"/>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Clause 1.2:</w:t>
      </w:r>
    </w:p>
    <w:p w14:paraId="71D50CCE" w14:textId="77777777" w:rsidR="00ED3F9A" w:rsidRPr="00172A37" w:rsidRDefault="00ED3F9A" w:rsidP="00ED3F9A">
      <w:pPr>
        <w:pStyle w:val="ListParagraph"/>
        <w:widowControl w:val="0"/>
        <w:spacing w:before="160" w:after="0" w:line="240" w:lineRule="auto"/>
        <w:rPr>
          <w:rFonts w:ascii="Arial" w:hAnsi="Arial" w:cs="Arial"/>
        </w:rPr>
      </w:pPr>
    </w:p>
    <w:p w14:paraId="15591D38" w14:textId="77777777" w:rsidR="00ED3F9A" w:rsidRPr="00172A37" w:rsidRDefault="00ED3F9A" w:rsidP="00066C6F">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1.2  </w:t>
      </w:r>
      <w:r w:rsidRPr="00172A37">
        <w:rPr>
          <w:rFonts w:ascii="Arial" w:eastAsia="Times New Roman" w:hAnsi="Arial" w:cs="Arial"/>
          <w:snapToGrid w:val="0"/>
          <w:color w:val="auto"/>
          <w:kern w:val="0"/>
          <w:szCs w:val="20"/>
          <w:lang w:eastAsia="en-US"/>
          <w14:ligatures w14:val="none"/>
        </w:rPr>
        <w:tab/>
        <w:t>The design and construction of bridge expansion joints must also comply with the requirements specified in BTN 004.</w:t>
      </w:r>
    </w:p>
    <w:p w14:paraId="16C2B3DB" w14:textId="77777777" w:rsidR="00ED3F9A" w:rsidRPr="00172A37" w:rsidRDefault="00ED3F9A" w:rsidP="00ED3F9A">
      <w:pPr>
        <w:spacing w:after="120" w:line="240" w:lineRule="auto"/>
        <w:rPr>
          <w:rFonts w:ascii="Arial" w:hAnsi="Arial" w:cs="Arial"/>
          <w:b/>
          <w:bCs/>
          <w:kern w:val="0"/>
          <w:sz w:val="22"/>
        </w:rPr>
      </w:pPr>
    </w:p>
    <w:p w14:paraId="467A891D"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2</w:t>
      </w:r>
      <w:r w:rsidRPr="00172A37">
        <w:rPr>
          <w:rFonts w:ascii="Arial" w:eastAsia="Times New Roman" w:hAnsi="Arial" w:cs="Arial"/>
          <w:b/>
          <w:bCs/>
          <w:color w:val="004258"/>
          <w:spacing w:val="-2"/>
          <w:kern w:val="0"/>
          <w:sz w:val="24"/>
          <w:szCs w:val="24"/>
          <w:lang w:eastAsia="en-US"/>
          <w14:ligatures w14:val="none"/>
        </w:rPr>
        <w:tab/>
        <w:t>Referenced Documents</w:t>
      </w:r>
    </w:p>
    <w:p w14:paraId="65EAEBFC" w14:textId="77777777" w:rsidR="00ED3F9A" w:rsidRPr="00172A37" w:rsidRDefault="00ED3F9A" w:rsidP="00CB32B6">
      <w:pPr>
        <w:pStyle w:val="ListParagraph"/>
        <w:widowControl w:val="0"/>
        <w:numPr>
          <w:ilvl w:val="0"/>
          <w:numId w:val="29"/>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the following reference:</w:t>
      </w:r>
    </w:p>
    <w:p w14:paraId="006C0335" w14:textId="77777777" w:rsidR="00ED3F9A" w:rsidRPr="00172A37" w:rsidRDefault="00ED3F9A" w:rsidP="00ED3F9A">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Department of Transport and Planning</w:t>
      </w:r>
    </w:p>
    <w:p w14:paraId="53D771A8" w14:textId="1DD8B8E7" w:rsidR="00ED3F9A" w:rsidRDefault="00ED3F9A"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BTN 004</w:t>
      </w:r>
      <w:r w:rsidRPr="00172A37">
        <w:rPr>
          <w:rFonts w:ascii="Arial" w:eastAsia="Times New Roman" w:hAnsi="Arial" w:cs="Arial"/>
          <w:snapToGrid w:val="0"/>
          <w:color w:val="auto"/>
          <w:kern w:val="0"/>
          <w:szCs w:val="20"/>
          <w:lang w:val="en-US" w:eastAsia="en-US"/>
          <w14:ligatures w14:val="none"/>
        </w:rPr>
        <w:tab/>
        <w:t>Bridge Joints</w:t>
      </w:r>
    </w:p>
    <w:p w14:paraId="3A9D3EFB" w14:textId="77777777" w:rsidR="00066C6F" w:rsidRPr="00066C6F" w:rsidRDefault="00066C6F"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p>
    <w:p w14:paraId="0B300F74"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8</w:t>
      </w:r>
      <w:r>
        <w:rPr>
          <w:rFonts w:ascii="Arial" w:eastAsia="Times New Roman" w:hAnsi="Arial" w:cs="Arial"/>
          <w:b/>
          <w:bCs/>
          <w:color w:val="004258"/>
          <w:spacing w:val="-2"/>
          <w:kern w:val="0"/>
          <w:sz w:val="24"/>
          <w:szCs w:val="24"/>
          <w:lang w:eastAsia="en-US"/>
          <w14:ligatures w14:val="none"/>
        </w:rPr>
        <w:tab/>
      </w:r>
      <w:r w:rsidRPr="00172A37">
        <w:rPr>
          <w:rFonts w:ascii="Arial" w:eastAsia="Times New Roman" w:hAnsi="Arial" w:cs="Arial"/>
          <w:b/>
          <w:bCs/>
          <w:color w:val="004258"/>
          <w:spacing w:val="-2"/>
          <w:kern w:val="0"/>
          <w:sz w:val="24"/>
          <w:szCs w:val="24"/>
          <w:lang w:eastAsia="en-US"/>
          <w14:ligatures w14:val="none"/>
        </w:rPr>
        <w:t xml:space="preserve">Installation  </w:t>
      </w:r>
    </w:p>
    <w:p w14:paraId="4DCD8B50" w14:textId="6E5028F6" w:rsidR="00ED3F9A" w:rsidRPr="00172A37" w:rsidRDefault="00ED3F9A" w:rsidP="00CB32B6">
      <w:pPr>
        <w:pStyle w:val="ListParagraph"/>
        <w:widowControl w:val="0"/>
        <w:numPr>
          <w:ilvl w:val="0"/>
          <w:numId w:val="30"/>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Add Clause </w:t>
      </w:r>
      <w:r>
        <w:rPr>
          <w:rFonts w:ascii="Arial" w:eastAsia="Times New Roman" w:hAnsi="Arial" w:cs="Arial"/>
          <w:snapToGrid w:val="0"/>
          <w:color w:val="auto"/>
          <w:kern w:val="0"/>
          <w:szCs w:val="20"/>
          <w:lang w:eastAsia="en-US"/>
          <w14:ligatures w14:val="none"/>
        </w:rPr>
        <w:t>8.</w:t>
      </w:r>
      <w:r w:rsidR="00C04168">
        <w:rPr>
          <w:rFonts w:ascii="Arial" w:eastAsia="Times New Roman" w:hAnsi="Arial" w:cs="Arial"/>
          <w:snapToGrid w:val="0"/>
          <w:color w:val="auto"/>
          <w:kern w:val="0"/>
          <w:szCs w:val="20"/>
          <w:lang w:eastAsia="en-US"/>
          <w14:ligatures w14:val="none"/>
        </w:rPr>
        <w:t>12</w:t>
      </w:r>
      <w:r w:rsidRPr="00172A37">
        <w:rPr>
          <w:rFonts w:ascii="Arial" w:eastAsia="Times New Roman" w:hAnsi="Arial" w:cs="Arial"/>
          <w:snapToGrid w:val="0"/>
          <w:color w:val="auto"/>
          <w:kern w:val="0"/>
          <w:szCs w:val="20"/>
          <w:lang w:eastAsia="en-US"/>
          <w14:ligatures w14:val="none"/>
        </w:rPr>
        <w:t>:</w:t>
      </w:r>
    </w:p>
    <w:p w14:paraId="6166626A" w14:textId="77777777" w:rsidR="00ED3F9A" w:rsidRPr="00172A37" w:rsidRDefault="00ED3F9A" w:rsidP="00ED3F9A">
      <w:pPr>
        <w:pStyle w:val="ListParagraph"/>
        <w:widowControl w:val="0"/>
        <w:spacing w:before="160" w:after="0" w:line="240" w:lineRule="auto"/>
        <w:rPr>
          <w:rFonts w:ascii="Arial" w:hAnsi="Arial" w:cs="Arial"/>
        </w:rPr>
      </w:pPr>
    </w:p>
    <w:p w14:paraId="7876B2F9" w14:textId="6BA84750" w:rsidR="00ED3F9A" w:rsidRDefault="00ED3F9A"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8</w:t>
      </w:r>
      <w:r w:rsidRPr="00172A37">
        <w:rPr>
          <w:rFonts w:ascii="Arial" w:eastAsia="Times New Roman" w:hAnsi="Arial" w:cs="Arial"/>
          <w:snapToGrid w:val="0"/>
          <w:color w:val="auto"/>
          <w:kern w:val="0"/>
          <w:szCs w:val="20"/>
          <w:lang w:eastAsia="en-US"/>
          <w14:ligatures w14:val="none"/>
        </w:rPr>
        <w:t>.</w:t>
      </w:r>
      <w:r w:rsidR="006D52B5">
        <w:rPr>
          <w:rFonts w:ascii="Arial" w:eastAsia="Times New Roman" w:hAnsi="Arial" w:cs="Arial"/>
          <w:snapToGrid w:val="0"/>
          <w:color w:val="auto"/>
          <w:kern w:val="0"/>
          <w:szCs w:val="20"/>
          <w:lang w:eastAsia="en-US"/>
          <w14:ligatures w14:val="none"/>
        </w:rPr>
        <w:t>12</w:t>
      </w:r>
      <w:r w:rsidRPr="00172A37">
        <w:rPr>
          <w:rFonts w:ascii="Arial" w:eastAsia="Times New Roman" w:hAnsi="Arial" w:cs="Arial"/>
          <w:snapToGrid w:val="0"/>
          <w:color w:val="auto"/>
          <w:kern w:val="0"/>
          <w:szCs w:val="20"/>
          <w:lang w:eastAsia="en-US"/>
          <w14:ligatures w14:val="none"/>
        </w:rPr>
        <w:t xml:space="preserve">  </w:t>
      </w:r>
      <w:r w:rsidRPr="00172A37">
        <w:rPr>
          <w:rFonts w:ascii="Arial" w:eastAsia="Times New Roman" w:hAnsi="Arial" w:cs="Arial"/>
          <w:snapToGrid w:val="0"/>
          <w:color w:val="auto"/>
          <w:kern w:val="0"/>
          <w:szCs w:val="20"/>
          <w:lang w:eastAsia="en-US"/>
          <w14:ligatures w14:val="none"/>
        </w:rPr>
        <w:tab/>
        <w:t>Following completion of the joint assembly and tensioning of all anchor bolts (as applicable), the full length of the joint must be tested by tapping with a hammer.  If any part of the joint exhibit a hollow-ring or movement, the affected length must be removed and re-bedded and all bolts replaced with new bolts and re-tensioned.  If the concrete under the joint is found to have voids or other imperfections or any of the anchor bolts are not properly restrained, the Contractor must submit proposals for repair to the Superintendent.</w:t>
      </w:r>
    </w:p>
    <w:p w14:paraId="6443D608" w14:textId="77777777" w:rsidR="007E6510" w:rsidRPr="007E6510" w:rsidRDefault="007E6510"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p>
    <w:tbl>
      <w:tblPr>
        <w:tblStyle w:val="SimpleTable6"/>
        <w:tblW w:w="8788"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7087"/>
      </w:tblGrid>
      <w:tr w:rsidR="00ED3F9A" w:rsidRPr="00172A37" w14:paraId="74E6C562" w14:textId="77777777" w:rsidTr="00D231EF">
        <w:trPr>
          <w:cnfStyle w:val="100000000000" w:firstRow="1" w:lastRow="0" w:firstColumn="0" w:lastColumn="0" w:oddVBand="0" w:evenVBand="0" w:oddHBand="0" w:evenHBand="0" w:firstRowFirstColumn="0" w:firstRowLastColumn="0" w:lastRowFirstColumn="0" w:lastRowLastColumn="0"/>
        </w:trPr>
        <w:tc>
          <w:tcPr>
            <w:tcW w:w="8788" w:type="dxa"/>
            <w:gridSpan w:val="2"/>
            <w:shd w:val="clear" w:color="auto" w:fill="004259"/>
          </w:tcPr>
          <w:p w14:paraId="7CBCDFE8" w14:textId="1302472F" w:rsidR="00ED3F9A" w:rsidRPr="00172A37" w:rsidRDefault="004728B6" w:rsidP="00FA17C9">
            <w:pPr>
              <w:spacing w:before="80" w:after="80"/>
              <w:ind w:left="175"/>
              <w:rPr>
                <w:rFonts w:ascii="Arial" w:hAnsi="Arial" w:cs="Arial"/>
              </w:rPr>
            </w:pPr>
            <w:r>
              <w:rPr>
                <w:rFonts w:ascii="Arial" w:hAnsi="Arial" w:cs="Arial"/>
                <w:color w:val="FFFFFF" w:themeColor="background1"/>
              </w:rPr>
              <w:t>HOLD</w:t>
            </w:r>
            <w:r w:rsidR="00ED3F9A">
              <w:rPr>
                <w:rFonts w:ascii="Arial" w:hAnsi="Arial" w:cs="Arial"/>
                <w:color w:val="FFFFFF" w:themeColor="background1"/>
              </w:rPr>
              <w:t xml:space="preserve"> POINT </w:t>
            </w:r>
            <w:r>
              <w:rPr>
                <w:rFonts w:ascii="Arial" w:hAnsi="Arial" w:cs="Arial"/>
                <w:color w:val="FFFFFF" w:themeColor="background1"/>
              </w:rPr>
              <w:t>3</w:t>
            </w:r>
            <w:r w:rsidR="00ED3F9A" w:rsidRPr="00172A37">
              <w:rPr>
                <w:rFonts w:ascii="Arial" w:hAnsi="Arial" w:cs="Arial"/>
                <w:color w:val="FFFFFF" w:themeColor="background1"/>
              </w:rPr>
              <w:t> </w:t>
            </w:r>
          </w:p>
        </w:tc>
      </w:tr>
      <w:tr w:rsidR="00ED3F9A" w:rsidRPr="00172A37" w14:paraId="37AC851B" w14:textId="77777777" w:rsidTr="00D231EF">
        <w:tc>
          <w:tcPr>
            <w:tcW w:w="1701" w:type="dxa"/>
            <w:shd w:val="clear" w:color="auto" w:fill="D9D9D9" w:themeFill="background1" w:themeFillShade="D9"/>
          </w:tcPr>
          <w:p w14:paraId="542F356A"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Process Held</w:t>
            </w:r>
          </w:p>
        </w:tc>
        <w:tc>
          <w:tcPr>
            <w:tcW w:w="7087" w:type="dxa"/>
            <w:shd w:val="clear" w:color="auto" w:fill="D9D9D9" w:themeFill="background1" w:themeFillShade="D9"/>
          </w:tcPr>
          <w:p w14:paraId="3221043E"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Check movement in the expansion joint after installation. </w:t>
            </w:r>
          </w:p>
        </w:tc>
      </w:tr>
      <w:tr w:rsidR="00ED3F9A" w:rsidRPr="00172A37" w14:paraId="649F594E" w14:textId="77777777" w:rsidTr="00D231EF">
        <w:tc>
          <w:tcPr>
            <w:tcW w:w="1701" w:type="dxa"/>
            <w:shd w:val="clear" w:color="auto" w:fill="D9D9D9" w:themeFill="background1" w:themeFillShade="D9"/>
          </w:tcPr>
          <w:p w14:paraId="707B3AB1"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Submission Details</w:t>
            </w:r>
          </w:p>
        </w:tc>
        <w:tc>
          <w:tcPr>
            <w:tcW w:w="7087" w:type="dxa"/>
            <w:shd w:val="clear" w:color="auto" w:fill="D9D9D9" w:themeFill="background1" w:themeFillShade="D9"/>
          </w:tcPr>
          <w:p w14:paraId="428788FE"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Submission of the inspection report within 5 working days after installation and the method of repair at least 5 working days before the repair commences. </w:t>
            </w:r>
          </w:p>
        </w:tc>
      </w:tr>
    </w:tbl>
    <w:p w14:paraId="33E3C7BA" w14:textId="322E4789" w:rsidR="00ED3F9A" w:rsidRPr="007E6510" w:rsidRDefault="00ED3F9A" w:rsidP="007E6510">
      <w:pPr>
        <w:widowControl w:val="0"/>
        <w:spacing w:before="160" w:after="0" w:line="240" w:lineRule="auto"/>
        <w:rPr>
          <w:rFonts w:ascii="Arial" w:eastAsia="Times New Roman" w:hAnsi="Arial" w:cs="Arial"/>
          <w:b/>
          <w:bCs/>
          <w:color w:val="004258"/>
          <w:spacing w:val="-2"/>
          <w:kern w:val="0"/>
          <w:sz w:val="24"/>
          <w:szCs w:val="24"/>
          <w:lang w:eastAsia="en-US"/>
          <w14:ligatures w14:val="none"/>
        </w:rPr>
      </w:pPr>
      <w:r w:rsidRPr="00066C6F">
        <w:rPr>
          <w:rFonts w:ascii="Arial" w:eastAsia="Times New Roman" w:hAnsi="Arial" w:cs="Arial"/>
          <w:b/>
          <w:bCs/>
          <w:color w:val="004258"/>
          <w:spacing w:val="-2"/>
          <w:kern w:val="0"/>
          <w:sz w:val="24"/>
          <w:szCs w:val="24"/>
          <w:lang w:eastAsia="en-US"/>
          <w14:ligatures w14:val="none"/>
        </w:rPr>
        <w:t>Annexure A: Summary of Hold Points, Witness Points and Records</w:t>
      </w:r>
    </w:p>
    <w:p w14:paraId="0100BEC3" w14:textId="77777777" w:rsidR="00C04168" w:rsidRPr="00172A37" w:rsidRDefault="00C04168" w:rsidP="00CB32B6">
      <w:pPr>
        <w:pStyle w:val="ListParagraph"/>
        <w:widowControl w:val="0"/>
        <w:numPr>
          <w:ilvl w:val="0"/>
          <w:numId w:val="38"/>
        </w:numPr>
        <w:spacing w:before="160" w:after="0" w:line="240" w:lineRule="auto"/>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Replace</w:t>
      </w:r>
      <w:r w:rsidRPr="00172A37">
        <w:rPr>
          <w:rFonts w:ascii="Arial" w:eastAsia="Times New Roman" w:hAnsi="Arial" w:cs="Arial"/>
          <w:snapToGrid w:val="0"/>
          <w:color w:val="auto"/>
          <w:kern w:val="0"/>
          <w:szCs w:val="20"/>
          <w:lang w:eastAsia="en-US"/>
          <w14:ligatures w14:val="none"/>
        </w:rPr>
        <w:t xml:space="preserve"> the table as below:</w:t>
      </w:r>
    </w:p>
    <w:p w14:paraId="2537AD90" w14:textId="77777777" w:rsidR="00ED3F9A" w:rsidRPr="00172A37" w:rsidRDefault="00ED3F9A" w:rsidP="00ED3F9A">
      <w:pPr>
        <w:pStyle w:val="ListParagraph"/>
        <w:widowControl w:val="0"/>
        <w:spacing w:before="160" w:after="0" w:line="240" w:lineRule="auto"/>
        <w:rPr>
          <w:rFonts w:ascii="Arial" w:hAnsi="Arial" w:cs="Arial"/>
          <w:kern w:val="0"/>
          <w:szCs w:val="20"/>
        </w:rPr>
      </w:pPr>
    </w:p>
    <w:tbl>
      <w:tblPr>
        <w:tblStyle w:val="MainTableStyle"/>
        <w:tblW w:w="0" w:type="auto"/>
        <w:tblInd w:w="574" w:type="dxa"/>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ayout w:type="fixed"/>
        <w:tblLook w:val="04A0" w:firstRow="1" w:lastRow="0" w:firstColumn="1" w:lastColumn="0" w:noHBand="0" w:noVBand="1"/>
      </w:tblPr>
      <w:tblGrid>
        <w:gridCol w:w="981"/>
        <w:gridCol w:w="3125"/>
        <w:gridCol w:w="2261"/>
        <w:gridCol w:w="2835"/>
      </w:tblGrid>
      <w:tr w:rsidR="00ED3F9A" w:rsidRPr="00172A37" w14:paraId="49A33AFE" w14:textId="77777777" w:rsidTr="00D231EF">
        <w:trPr>
          <w:cnfStyle w:val="100000000000" w:firstRow="1" w:lastRow="0" w:firstColumn="0" w:lastColumn="0" w:oddVBand="0" w:evenVBand="0" w:oddHBand="0" w:evenHBand="0" w:firstRowFirstColumn="0" w:firstRowLastColumn="0" w:lastRowFirstColumn="0" w:lastRowLastColumn="0"/>
        </w:trPr>
        <w:tc>
          <w:tcPr>
            <w:tcW w:w="981" w:type="dxa"/>
            <w:tcBorders>
              <w:top w:val="single" w:sz="4" w:space="0" w:color="FFFFFF" w:themeColor="background1"/>
            </w:tcBorders>
            <w:shd w:val="clear" w:color="auto" w:fill="004259"/>
          </w:tcPr>
          <w:p w14:paraId="640A3671" w14:textId="77777777" w:rsidR="00ED3F9A" w:rsidRPr="00172A37" w:rsidRDefault="00ED3F9A" w:rsidP="00FA17C9">
            <w:pPr>
              <w:pStyle w:val="TableHeading"/>
              <w:rPr>
                <w:rFonts w:eastAsia="SimSun"/>
                <w:b/>
                <w:bCs/>
              </w:rPr>
            </w:pPr>
            <w:r w:rsidRPr="00172A37">
              <w:rPr>
                <w:rFonts w:eastAsia="SimSun"/>
                <w:b/>
                <w:bCs/>
              </w:rPr>
              <w:t>Clause</w:t>
            </w:r>
          </w:p>
        </w:tc>
        <w:tc>
          <w:tcPr>
            <w:tcW w:w="3125" w:type="dxa"/>
            <w:tcBorders>
              <w:top w:val="single" w:sz="4" w:space="0" w:color="FFFFFF" w:themeColor="background1"/>
            </w:tcBorders>
            <w:shd w:val="clear" w:color="auto" w:fill="004259"/>
          </w:tcPr>
          <w:p w14:paraId="76D771AD" w14:textId="77777777" w:rsidR="00ED3F9A" w:rsidRPr="00172A37" w:rsidRDefault="00ED3F9A" w:rsidP="00FA17C9">
            <w:pPr>
              <w:pStyle w:val="TableHeading"/>
              <w:rPr>
                <w:rFonts w:eastAsia="SimSun"/>
                <w:b/>
                <w:bCs/>
              </w:rPr>
            </w:pPr>
            <w:r w:rsidRPr="00172A37">
              <w:rPr>
                <w:rFonts w:eastAsia="SimSun"/>
                <w:b/>
                <w:bCs/>
              </w:rPr>
              <w:t>Hold point</w:t>
            </w:r>
          </w:p>
        </w:tc>
        <w:tc>
          <w:tcPr>
            <w:tcW w:w="2261" w:type="dxa"/>
            <w:tcBorders>
              <w:top w:val="single" w:sz="4" w:space="0" w:color="FFFFFF" w:themeColor="background1"/>
            </w:tcBorders>
            <w:shd w:val="clear" w:color="auto" w:fill="004259"/>
          </w:tcPr>
          <w:p w14:paraId="4230F7E1" w14:textId="77777777" w:rsidR="00ED3F9A" w:rsidRPr="00172A37" w:rsidRDefault="00ED3F9A" w:rsidP="00FA17C9">
            <w:pPr>
              <w:pStyle w:val="TableHeading"/>
              <w:rPr>
                <w:rFonts w:eastAsia="SimSun"/>
                <w:b/>
                <w:bCs/>
              </w:rPr>
            </w:pPr>
            <w:r w:rsidRPr="00172A37">
              <w:rPr>
                <w:rFonts w:eastAsia="SimSun"/>
                <w:b/>
                <w:bCs/>
              </w:rPr>
              <w:t>Witness point</w:t>
            </w:r>
          </w:p>
        </w:tc>
        <w:tc>
          <w:tcPr>
            <w:tcW w:w="2835" w:type="dxa"/>
            <w:tcBorders>
              <w:top w:val="single" w:sz="4" w:space="0" w:color="FFFFFF" w:themeColor="background1"/>
            </w:tcBorders>
            <w:shd w:val="clear" w:color="auto" w:fill="004259"/>
          </w:tcPr>
          <w:p w14:paraId="6BA23A4B" w14:textId="77777777" w:rsidR="00ED3F9A" w:rsidRPr="00172A37" w:rsidRDefault="00ED3F9A" w:rsidP="00FA17C9">
            <w:pPr>
              <w:pStyle w:val="TableHeading"/>
              <w:rPr>
                <w:rFonts w:eastAsia="SimSun"/>
                <w:b/>
                <w:bCs/>
              </w:rPr>
            </w:pPr>
            <w:r w:rsidRPr="00172A37">
              <w:rPr>
                <w:rFonts w:eastAsia="SimSun"/>
                <w:b/>
                <w:bCs/>
              </w:rPr>
              <w:t>Record</w:t>
            </w:r>
          </w:p>
        </w:tc>
      </w:tr>
      <w:tr w:rsidR="00ED3F9A" w:rsidRPr="00172A37" w14:paraId="03434BC1" w14:textId="77777777" w:rsidTr="00D231EF">
        <w:tc>
          <w:tcPr>
            <w:tcW w:w="981" w:type="dxa"/>
            <w:shd w:val="clear" w:color="auto" w:fill="D9D9D9" w:themeFill="background1" w:themeFillShade="D9"/>
          </w:tcPr>
          <w:p w14:paraId="161B03E8"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_Ref40863568 \r \h  \* MERGEFORMAT </w:instrText>
            </w:r>
            <w:r w:rsidRPr="00172A37">
              <w:rPr>
                <w:sz w:val="18"/>
                <w:szCs w:val="18"/>
              </w:rPr>
            </w:r>
            <w:r w:rsidRPr="00172A37">
              <w:rPr>
                <w:sz w:val="18"/>
                <w:szCs w:val="18"/>
              </w:rPr>
              <w:fldChar w:fldCharType="separate"/>
            </w:r>
            <w:r w:rsidRPr="00172A37">
              <w:rPr>
                <w:sz w:val="18"/>
                <w:szCs w:val="18"/>
              </w:rPr>
              <w:t>9.1</w:t>
            </w:r>
            <w:r w:rsidRPr="00172A37">
              <w:rPr>
                <w:sz w:val="18"/>
                <w:szCs w:val="18"/>
              </w:rPr>
              <w:fldChar w:fldCharType="end"/>
            </w:r>
          </w:p>
        </w:tc>
        <w:tc>
          <w:tcPr>
            <w:tcW w:w="3125" w:type="dxa"/>
            <w:shd w:val="clear" w:color="auto" w:fill="D9D9D9" w:themeFill="background1" w:themeFillShade="D9"/>
          </w:tcPr>
          <w:p w14:paraId="2571A8C2" w14:textId="77777777" w:rsidR="00ED3F9A" w:rsidRPr="00172A37" w:rsidRDefault="00ED3F9A" w:rsidP="00FA17C9">
            <w:pPr>
              <w:pStyle w:val="TableBodyText"/>
              <w:rPr>
                <w:sz w:val="18"/>
                <w:szCs w:val="18"/>
              </w:rPr>
            </w:pPr>
            <w:r w:rsidRPr="00172A37">
              <w:rPr>
                <w:sz w:val="18"/>
                <w:szCs w:val="18"/>
              </w:rPr>
              <w:t>Installation of the Expansion Joint.</w:t>
            </w:r>
          </w:p>
        </w:tc>
        <w:tc>
          <w:tcPr>
            <w:tcW w:w="2261" w:type="dxa"/>
            <w:shd w:val="clear" w:color="auto" w:fill="D9D9D9" w:themeFill="background1" w:themeFillShade="D9"/>
          </w:tcPr>
          <w:p w14:paraId="1463ED46" w14:textId="77777777" w:rsidR="00ED3F9A" w:rsidRPr="00172A37" w:rsidRDefault="00ED3F9A" w:rsidP="00FA17C9">
            <w:pPr>
              <w:pStyle w:val="Tabletext"/>
              <w:rPr>
                <w:szCs w:val="18"/>
              </w:rPr>
            </w:pPr>
          </w:p>
        </w:tc>
        <w:tc>
          <w:tcPr>
            <w:tcW w:w="2835" w:type="dxa"/>
            <w:shd w:val="clear" w:color="auto" w:fill="D9D9D9" w:themeFill="background1" w:themeFillShade="D9"/>
          </w:tcPr>
          <w:p w14:paraId="58926541" w14:textId="77777777" w:rsidR="00ED3F9A" w:rsidRPr="00172A37" w:rsidRDefault="00ED3F9A" w:rsidP="00FA17C9">
            <w:pPr>
              <w:pStyle w:val="TableBodyText"/>
              <w:rPr>
                <w:sz w:val="18"/>
                <w:szCs w:val="18"/>
              </w:rPr>
            </w:pPr>
            <w:r w:rsidRPr="00172A37">
              <w:rPr>
                <w:sz w:val="18"/>
                <w:szCs w:val="18"/>
              </w:rPr>
              <w:t>Quality Plan, details of the expansion joint and warranty</w:t>
            </w:r>
          </w:p>
        </w:tc>
      </w:tr>
      <w:tr w:rsidR="00ED3F9A" w:rsidRPr="00172A37" w14:paraId="2EB7B4B7" w14:textId="77777777" w:rsidTr="00D231EF">
        <w:tc>
          <w:tcPr>
            <w:tcW w:w="981" w:type="dxa"/>
            <w:shd w:val="clear" w:color="auto" w:fill="D9D9D9" w:themeFill="background1" w:themeFillShade="D9"/>
          </w:tcPr>
          <w:p w14:paraId="47BDD61F"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_Ref41388747 \r \h  \* MERGEFORMAT </w:instrText>
            </w:r>
            <w:r w:rsidRPr="00172A37">
              <w:rPr>
                <w:sz w:val="18"/>
                <w:szCs w:val="18"/>
              </w:rPr>
            </w:r>
            <w:r w:rsidRPr="00172A37">
              <w:rPr>
                <w:sz w:val="18"/>
                <w:szCs w:val="18"/>
              </w:rPr>
              <w:fldChar w:fldCharType="separate"/>
            </w:r>
            <w:r w:rsidRPr="00172A37">
              <w:rPr>
                <w:sz w:val="18"/>
                <w:szCs w:val="18"/>
              </w:rPr>
              <w:t>7.1</w:t>
            </w:r>
            <w:r w:rsidRPr="00172A37">
              <w:rPr>
                <w:sz w:val="18"/>
                <w:szCs w:val="18"/>
              </w:rPr>
              <w:fldChar w:fldCharType="end"/>
            </w:r>
          </w:p>
        </w:tc>
        <w:tc>
          <w:tcPr>
            <w:tcW w:w="3125" w:type="dxa"/>
            <w:shd w:val="clear" w:color="auto" w:fill="D9D9D9" w:themeFill="background1" w:themeFillShade="D9"/>
          </w:tcPr>
          <w:p w14:paraId="58CC4724" w14:textId="77777777" w:rsidR="00ED3F9A" w:rsidRPr="00172A37" w:rsidRDefault="00ED3F9A" w:rsidP="00FA17C9">
            <w:pPr>
              <w:pStyle w:val="TableBodyText"/>
              <w:rPr>
                <w:sz w:val="18"/>
                <w:szCs w:val="18"/>
              </w:rPr>
            </w:pPr>
            <w:r w:rsidRPr="00172A37">
              <w:rPr>
                <w:sz w:val="18"/>
                <w:szCs w:val="18"/>
              </w:rPr>
              <w:t>Dispatch of the expansion joint to site</w:t>
            </w:r>
          </w:p>
        </w:tc>
        <w:tc>
          <w:tcPr>
            <w:tcW w:w="2261" w:type="dxa"/>
            <w:shd w:val="clear" w:color="auto" w:fill="D9D9D9" w:themeFill="background1" w:themeFillShade="D9"/>
          </w:tcPr>
          <w:p w14:paraId="2FD225CB" w14:textId="77777777" w:rsidR="00ED3F9A" w:rsidRPr="00172A37" w:rsidRDefault="00ED3F9A" w:rsidP="00FA17C9">
            <w:pPr>
              <w:pStyle w:val="Tabletext"/>
              <w:ind w:left="157" w:hanging="141"/>
              <w:rPr>
                <w:szCs w:val="18"/>
              </w:rPr>
            </w:pPr>
          </w:p>
        </w:tc>
        <w:tc>
          <w:tcPr>
            <w:tcW w:w="2835" w:type="dxa"/>
            <w:shd w:val="clear" w:color="auto" w:fill="D9D9D9" w:themeFill="background1" w:themeFillShade="D9"/>
          </w:tcPr>
          <w:p w14:paraId="2C009DEF" w14:textId="77777777" w:rsidR="00ED3F9A" w:rsidRPr="00172A37" w:rsidRDefault="00ED3F9A" w:rsidP="00FA17C9">
            <w:pPr>
              <w:pStyle w:val="TableBodyText"/>
              <w:rPr>
                <w:sz w:val="18"/>
                <w:szCs w:val="18"/>
              </w:rPr>
            </w:pPr>
            <w:r w:rsidRPr="00172A37">
              <w:rPr>
                <w:sz w:val="18"/>
                <w:szCs w:val="18"/>
              </w:rPr>
              <w:t>Certificate of Conformance</w:t>
            </w:r>
          </w:p>
        </w:tc>
      </w:tr>
      <w:tr w:rsidR="00ED3F9A" w:rsidRPr="00172A37" w14:paraId="4281CA27" w14:textId="77777777" w:rsidTr="00D231EF">
        <w:tc>
          <w:tcPr>
            <w:tcW w:w="981" w:type="dxa"/>
            <w:shd w:val="clear" w:color="auto" w:fill="D9D9D9" w:themeFill="background1" w:themeFillShade="D9"/>
          </w:tcPr>
          <w:p w14:paraId="589C909E"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_Ref40863585 \r \h  \* MERGEFORMAT </w:instrText>
            </w:r>
            <w:r w:rsidRPr="00172A37">
              <w:rPr>
                <w:sz w:val="18"/>
                <w:szCs w:val="18"/>
              </w:rPr>
            </w:r>
            <w:r w:rsidRPr="00172A37">
              <w:rPr>
                <w:sz w:val="18"/>
                <w:szCs w:val="18"/>
              </w:rPr>
              <w:fldChar w:fldCharType="separate"/>
            </w:r>
            <w:r w:rsidRPr="00172A37">
              <w:rPr>
                <w:sz w:val="18"/>
                <w:szCs w:val="18"/>
              </w:rPr>
              <w:t>8.1</w:t>
            </w:r>
            <w:r w:rsidRPr="00172A37">
              <w:rPr>
                <w:sz w:val="18"/>
                <w:szCs w:val="18"/>
              </w:rPr>
              <w:fldChar w:fldCharType="end"/>
            </w:r>
          </w:p>
        </w:tc>
        <w:tc>
          <w:tcPr>
            <w:tcW w:w="3125" w:type="dxa"/>
            <w:shd w:val="clear" w:color="auto" w:fill="D9D9D9" w:themeFill="background1" w:themeFillShade="D9"/>
          </w:tcPr>
          <w:p w14:paraId="0964E9D3" w14:textId="77777777" w:rsidR="00ED3F9A" w:rsidRPr="00172A37" w:rsidRDefault="00ED3F9A" w:rsidP="00FA17C9">
            <w:pPr>
              <w:pStyle w:val="TableBodyText"/>
              <w:ind w:left="321"/>
              <w:rPr>
                <w:sz w:val="18"/>
                <w:szCs w:val="18"/>
              </w:rPr>
            </w:pPr>
          </w:p>
        </w:tc>
        <w:tc>
          <w:tcPr>
            <w:tcW w:w="2261" w:type="dxa"/>
            <w:shd w:val="clear" w:color="auto" w:fill="D9D9D9" w:themeFill="background1" w:themeFillShade="D9"/>
          </w:tcPr>
          <w:p w14:paraId="7F6AF0C1" w14:textId="77777777" w:rsidR="00ED3F9A" w:rsidRPr="00172A37" w:rsidRDefault="00ED3F9A" w:rsidP="00FA17C9">
            <w:pPr>
              <w:pStyle w:val="Tabletext"/>
              <w:ind w:left="157" w:hanging="141"/>
              <w:rPr>
                <w:szCs w:val="18"/>
              </w:rPr>
            </w:pPr>
            <w:r w:rsidRPr="00172A37">
              <w:rPr>
                <w:szCs w:val="18"/>
              </w:rPr>
              <w:t>1. Installation of expansion joint and /or placement of concrete around the joint</w:t>
            </w:r>
          </w:p>
        </w:tc>
        <w:tc>
          <w:tcPr>
            <w:tcW w:w="2835" w:type="dxa"/>
            <w:shd w:val="clear" w:color="auto" w:fill="D9D9D9" w:themeFill="background1" w:themeFillShade="D9"/>
          </w:tcPr>
          <w:p w14:paraId="44A329A7" w14:textId="77777777" w:rsidR="00ED3F9A" w:rsidRPr="00172A37" w:rsidRDefault="00ED3F9A" w:rsidP="00FA17C9">
            <w:pPr>
              <w:pStyle w:val="TableBodyText"/>
              <w:rPr>
                <w:sz w:val="18"/>
                <w:szCs w:val="18"/>
              </w:rPr>
            </w:pPr>
          </w:p>
        </w:tc>
      </w:tr>
      <w:tr w:rsidR="00ED3F9A" w:rsidRPr="00172A37" w14:paraId="05B13A4D" w14:textId="77777777" w:rsidTr="00D231EF">
        <w:tc>
          <w:tcPr>
            <w:tcW w:w="981" w:type="dxa"/>
            <w:shd w:val="clear" w:color="auto" w:fill="D9D9D9" w:themeFill="background1" w:themeFillShade="D9"/>
          </w:tcPr>
          <w:p w14:paraId="083515E2" w14:textId="77777777" w:rsidR="00ED3F9A" w:rsidRPr="00172A37" w:rsidRDefault="00ED3F9A" w:rsidP="00FA17C9">
            <w:pPr>
              <w:pStyle w:val="TableBodyText"/>
              <w:rPr>
                <w:sz w:val="18"/>
                <w:szCs w:val="18"/>
              </w:rPr>
            </w:pPr>
            <w:r w:rsidRPr="00172A37">
              <w:rPr>
                <w:sz w:val="18"/>
                <w:szCs w:val="18"/>
              </w:rPr>
              <w:t>8.12</w:t>
            </w:r>
          </w:p>
        </w:tc>
        <w:tc>
          <w:tcPr>
            <w:tcW w:w="3125" w:type="dxa"/>
            <w:shd w:val="clear" w:color="auto" w:fill="D9D9D9" w:themeFill="background1" w:themeFillShade="D9"/>
          </w:tcPr>
          <w:p w14:paraId="77953F2A" w14:textId="59C64263" w:rsidR="00ED3F9A" w:rsidRPr="00172A37" w:rsidRDefault="004728B6" w:rsidP="00FA17C9">
            <w:pPr>
              <w:pStyle w:val="TableBodyText"/>
              <w:rPr>
                <w:sz w:val="18"/>
                <w:szCs w:val="18"/>
              </w:rPr>
            </w:pPr>
            <w:r w:rsidRPr="004728B6">
              <w:rPr>
                <w:sz w:val="18"/>
                <w:szCs w:val="18"/>
              </w:rPr>
              <w:t>Check movement in the expansion joint after installation.</w:t>
            </w:r>
          </w:p>
        </w:tc>
        <w:tc>
          <w:tcPr>
            <w:tcW w:w="2261" w:type="dxa"/>
            <w:shd w:val="clear" w:color="auto" w:fill="D9D9D9" w:themeFill="background1" w:themeFillShade="D9"/>
          </w:tcPr>
          <w:p w14:paraId="33A513B6" w14:textId="75F87DE6" w:rsidR="00ED3F9A" w:rsidRPr="00172A37" w:rsidRDefault="00ED3F9A" w:rsidP="00FA17C9">
            <w:pPr>
              <w:pStyle w:val="Tabletext"/>
              <w:ind w:left="157" w:hanging="141"/>
              <w:rPr>
                <w:szCs w:val="18"/>
              </w:rPr>
            </w:pPr>
          </w:p>
        </w:tc>
        <w:tc>
          <w:tcPr>
            <w:tcW w:w="2835" w:type="dxa"/>
            <w:shd w:val="clear" w:color="auto" w:fill="D9D9D9" w:themeFill="background1" w:themeFillShade="D9"/>
          </w:tcPr>
          <w:p w14:paraId="5EF204DB" w14:textId="77777777" w:rsidR="00ED3F9A" w:rsidRPr="00172A37" w:rsidRDefault="00ED3F9A" w:rsidP="00FA17C9">
            <w:pPr>
              <w:pStyle w:val="TableBodyText"/>
              <w:rPr>
                <w:sz w:val="18"/>
                <w:szCs w:val="18"/>
              </w:rPr>
            </w:pPr>
            <w:r w:rsidRPr="00172A37">
              <w:rPr>
                <w:sz w:val="18"/>
                <w:szCs w:val="18"/>
              </w:rPr>
              <w:t>Inspection report and method of repair</w:t>
            </w:r>
          </w:p>
        </w:tc>
      </w:tr>
      <w:tr w:rsidR="00ED3F9A" w:rsidRPr="00172A37" w14:paraId="7A20C1D8" w14:textId="77777777" w:rsidTr="00D231EF">
        <w:tc>
          <w:tcPr>
            <w:tcW w:w="981" w:type="dxa"/>
            <w:shd w:val="clear" w:color="auto" w:fill="D9D9D9" w:themeFill="background1" w:themeFillShade="D9"/>
          </w:tcPr>
          <w:p w14:paraId="7B164F4C"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_Ref41384396 \r \h  \* MERGEFORMAT </w:instrText>
            </w:r>
            <w:r w:rsidRPr="00172A37">
              <w:rPr>
                <w:sz w:val="18"/>
                <w:szCs w:val="18"/>
              </w:rPr>
            </w:r>
            <w:r w:rsidRPr="00172A37">
              <w:rPr>
                <w:sz w:val="18"/>
                <w:szCs w:val="18"/>
              </w:rPr>
              <w:fldChar w:fldCharType="separate"/>
            </w:r>
            <w:r w:rsidRPr="00172A37">
              <w:rPr>
                <w:sz w:val="18"/>
                <w:szCs w:val="18"/>
              </w:rPr>
              <w:t>9</w:t>
            </w:r>
            <w:r w:rsidRPr="00172A37">
              <w:rPr>
                <w:sz w:val="18"/>
                <w:szCs w:val="18"/>
              </w:rPr>
              <w:fldChar w:fldCharType="end"/>
            </w:r>
          </w:p>
        </w:tc>
        <w:tc>
          <w:tcPr>
            <w:tcW w:w="3125" w:type="dxa"/>
            <w:shd w:val="clear" w:color="auto" w:fill="D9D9D9" w:themeFill="background1" w:themeFillShade="D9"/>
          </w:tcPr>
          <w:p w14:paraId="21ED00B6" w14:textId="77777777" w:rsidR="00ED3F9A" w:rsidRPr="00172A37" w:rsidRDefault="00ED3F9A" w:rsidP="00FA17C9">
            <w:pPr>
              <w:pStyle w:val="TableBodyText"/>
              <w:ind w:left="321"/>
              <w:rPr>
                <w:sz w:val="18"/>
                <w:szCs w:val="18"/>
              </w:rPr>
            </w:pPr>
          </w:p>
        </w:tc>
        <w:tc>
          <w:tcPr>
            <w:tcW w:w="2261" w:type="dxa"/>
            <w:shd w:val="clear" w:color="auto" w:fill="D9D9D9" w:themeFill="background1" w:themeFillShade="D9"/>
          </w:tcPr>
          <w:p w14:paraId="1C410163" w14:textId="77777777" w:rsidR="00ED3F9A" w:rsidRPr="00172A37" w:rsidRDefault="00ED3F9A" w:rsidP="00FA17C9">
            <w:pPr>
              <w:pStyle w:val="Tabletext"/>
              <w:ind w:left="157" w:hanging="141"/>
              <w:rPr>
                <w:szCs w:val="18"/>
              </w:rPr>
            </w:pPr>
          </w:p>
        </w:tc>
        <w:tc>
          <w:tcPr>
            <w:tcW w:w="2835" w:type="dxa"/>
            <w:shd w:val="clear" w:color="auto" w:fill="D9D9D9" w:themeFill="background1" w:themeFillShade="D9"/>
          </w:tcPr>
          <w:p w14:paraId="04DF0072" w14:textId="77777777" w:rsidR="00ED3F9A" w:rsidRPr="00172A37" w:rsidRDefault="00ED3F9A" w:rsidP="00FA17C9">
            <w:pPr>
              <w:pStyle w:val="TableBodyText"/>
              <w:rPr>
                <w:sz w:val="18"/>
                <w:szCs w:val="18"/>
              </w:rPr>
            </w:pPr>
            <w:r w:rsidRPr="00172A37">
              <w:rPr>
                <w:sz w:val="18"/>
                <w:szCs w:val="18"/>
              </w:rPr>
              <w:t>Warranty</w:t>
            </w:r>
          </w:p>
        </w:tc>
      </w:tr>
    </w:tbl>
    <w:p w14:paraId="01988FA8" w14:textId="77777777" w:rsidR="00C04168" w:rsidRDefault="00C04168" w:rsidP="00ED3F9A">
      <w:pPr>
        <w:widowControl w:val="0"/>
        <w:tabs>
          <w:tab w:val="left" w:pos="851"/>
          <w:tab w:val="left" w:pos="1077"/>
        </w:tabs>
        <w:spacing w:after="0" w:line="240" w:lineRule="auto"/>
        <w:rPr>
          <w:rFonts w:ascii="Arial" w:hAnsi="Arial" w:cs="Arial"/>
          <w:b/>
          <w:bCs/>
          <w:iCs/>
          <w:caps/>
          <w:sz w:val="22"/>
        </w:rPr>
      </w:pPr>
    </w:p>
    <w:p w14:paraId="2E3B4019" w14:textId="77777777" w:rsidR="004728B6" w:rsidRDefault="004728B6" w:rsidP="00ED3F9A">
      <w:pPr>
        <w:widowControl w:val="0"/>
        <w:tabs>
          <w:tab w:val="left" w:pos="851"/>
          <w:tab w:val="left" w:pos="1077"/>
        </w:tabs>
        <w:spacing w:after="0" w:line="240" w:lineRule="auto"/>
        <w:rPr>
          <w:rFonts w:ascii="Arial" w:hAnsi="Arial" w:cs="Arial"/>
          <w:b/>
          <w:bCs/>
          <w:iCs/>
          <w:caps/>
          <w:sz w:val="22"/>
        </w:rPr>
      </w:pPr>
    </w:p>
    <w:p w14:paraId="6E3E80B2" w14:textId="0341BFE7" w:rsidR="00ED3F9A" w:rsidRPr="00172A37" w:rsidRDefault="00066C6F" w:rsidP="00066C6F">
      <w:pPr>
        <w:widowControl w:val="0"/>
        <w:tabs>
          <w:tab w:val="left" w:pos="851"/>
          <w:tab w:val="left" w:pos="1077"/>
        </w:tabs>
        <w:spacing w:after="0" w:line="240" w:lineRule="auto"/>
        <w:rPr>
          <w:rFonts w:ascii="Arial" w:eastAsia="Times New Roman" w:hAnsi="Arial" w:cs="Arial"/>
          <w:caps/>
          <w:snapToGrid w:val="0"/>
          <w:color w:val="auto"/>
          <w:kern w:val="0"/>
          <w:szCs w:val="20"/>
          <w:lang w:eastAsia="en-US"/>
          <w14:ligatures w14:val="none"/>
        </w:rPr>
      </w:pPr>
      <w:r>
        <w:rPr>
          <w:rFonts w:ascii="Arial" w:hAnsi="Arial" w:cs="Arial"/>
          <w:b/>
          <w:bCs/>
          <w:iCs/>
          <w:caps/>
          <w:sz w:val="22"/>
        </w:rPr>
        <w:br w:type="page"/>
      </w:r>
      <w:r w:rsidR="00ED3F9A" w:rsidRPr="00172A37">
        <w:rPr>
          <w:rFonts w:ascii="Arial" w:hAnsi="Arial" w:cs="Arial"/>
          <w:b/>
          <w:bCs/>
          <w:iCs/>
          <w:caps/>
          <w:sz w:val="22"/>
        </w:rPr>
        <w:lastRenderedPageBreak/>
        <w:t xml:space="preserve">PART </w:t>
      </w:r>
      <w:r w:rsidR="00ED3F9A">
        <w:rPr>
          <w:rFonts w:ascii="Arial" w:hAnsi="Arial" w:cs="Arial"/>
          <w:b/>
          <w:bCs/>
          <w:iCs/>
          <w:caps/>
          <w:sz w:val="22"/>
        </w:rPr>
        <w:t>D</w:t>
      </w:r>
      <w:r w:rsidR="00ED3F9A" w:rsidRPr="00172A37">
        <w:rPr>
          <w:rFonts w:ascii="Arial" w:hAnsi="Arial" w:cs="Arial"/>
          <w:b/>
          <w:bCs/>
          <w:iCs/>
          <w:caps/>
          <w:sz w:val="22"/>
        </w:rPr>
        <w:tab/>
        <w:t>-</w:t>
      </w:r>
      <w:r w:rsidR="00ED3F9A" w:rsidRPr="00172A37">
        <w:rPr>
          <w:rFonts w:ascii="Arial" w:hAnsi="Arial" w:cs="Arial"/>
          <w:b/>
          <w:bCs/>
          <w:iCs/>
          <w:caps/>
          <w:sz w:val="22"/>
        </w:rPr>
        <w:tab/>
      </w:r>
      <w:r w:rsidR="00ED3F9A" w:rsidRPr="00ED3F9A">
        <w:rPr>
          <w:rFonts w:ascii="Arial" w:hAnsi="Arial" w:cs="Arial"/>
          <w:b/>
          <w:bCs/>
          <w:iCs/>
          <w:caps/>
          <w:sz w:val="22"/>
        </w:rPr>
        <w:t>Amendments to ATS 5650 Bonded Metal – Elastomer Expansion Joints</w:t>
      </w:r>
    </w:p>
    <w:p w14:paraId="0BBE3FEC" w14:textId="77777777" w:rsidR="00ED3F9A" w:rsidRPr="00172A37" w:rsidRDefault="00ED3F9A" w:rsidP="00ED3F9A">
      <w:pPr>
        <w:spacing w:after="0" w:line="240" w:lineRule="auto"/>
        <w:rPr>
          <w:rFonts w:ascii="Arial" w:hAnsi="Arial" w:cs="Arial"/>
          <w:kern w:val="0"/>
          <w:szCs w:val="20"/>
        </w:rPr>
      </w:pPr>
    </w:p>
    <w:p w14:paraId="1CA6F39D"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1</w:t>
      </w:r>
      <w:r w:rsidRPr="00172A37">
        <w:rPr>
          <w:rFonts w:ascii="Arial" w:eastAsia="Times New Roman" w:hAnsi="Arial" w:cs="Arial"/>
          <w:b/>
          <w:bCs/>
          <w:color w:val="004258"/>
          <w:spacing w:val="-2"/>
          <w:kern w:val="0"/>
          <w:sz w:val="24"/>
          <w:szCs w:val="24"/>
          <w:lang w:eastAsia="en-US"/>
          <w14:ligatures w14:val="none"/>
        </w:rPr>
        <w:tab/>
        <w:t>Scope</w:t>
      </w:r>
    </w:p>
    <w:p w14:paraId="4BDC8E53" w14:textId="77777777" w:rsidR="00ED3F9A" w:rsidRPr="00172A37" w:rsidRDefault="00ED3F9A" w:rsidP="00CB32B6">
      <w:pPr>
        <w:pStyle w:val="ListParagraph"/>
        <w:widowControl w:val="0"/>
        <w:numPr>
          <w:ilvl w:val="0"/>
          <w:numId w:val="31"/>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Clause 1.2:</w:t>
      </w:r>
    </w:p>
    <w:p w14:paraId="674CDA25" w14:textId="77777777" w:rsidR="00ED3F9A" w:rsidRPr="00172A37" w:rsidRDefault="00ED3F9A" w:rsidP="00ED3F9A">
      <w:pPr>
        <w:pStyle w:val="ListParagraph"/>
        <w:widowControl w:val="0"/>
        <w:spacing w:before="160" w:after="0" w:line="240" w:lineRule="auto"/>
        <w:rPr>
          <w:rFonts w:ascii="Arial" w:hAnsi="Arial" w:cs="Arial"/>
        </w:rPr>
      </w:pPr>
    </w:p>
    <w:p w14:paraId="0A59AF09" w14:textId="77777777" w:rsidR="00ED3F9A" w:rsidRPr="00172A37" w:rsidRDefault="00ED3F9A" w:rsidP="00066C6F">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1.2  </w:t>
      </w:r>
      <w:r w:rsidRPr="00172A37">
        <w:rPr>
          <w:rFonts w:ascii="Arial" w:eastAsia="Times New Roman" w:hAnsi="Arial" w:cs="Arial"/>
          <w:snapToGrid w:val="0"/>
          <w:color w:val="auto"/>
          <w:kern w:val="0"/>
          <w:szCs w:val="20"/>
          <w:lang w:eastAsia="en-US"/>
          <w14:ligatures w14:val="none"/>
        </w:rPr>
        <w:tab/>
        <w:t>The design and construction of bridge expansion joints must also comply with the requirements specified in BTN 004.</w:t>
      </w:r>
    </w:p>
    <w:p w14:paraId="2D9CADD5" w14:textId="77777777" w:rsidR="00ED3F9A" w:rsidRPr="00172A37" w:rsidRDefault="00ED3F9A" w:rsidP="00ED3F9A">
      <w:pPr>
        <w:spacing w:after="120" w:line="240" w:lineRule="auto"/>
        <w:rPr>
          <w:rFonts w:ascii="Arial" w:hAnsi="Arial" w:cs="Arial"/>
          <w:b/>
          <w:bCs/>
          <w:kern w:val="0"/>
          <w:sz w:val="22"/>
        </w:rPr>
      </w:pPr>
    </w:p>
    <w:p w14:paraId="6EC59BBE"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2</w:t>
      </w:r>
      <w:r w:rsidRPr="00172A37">
        <w:rPr>
          <w:rFonts w:ascii="Arial" w:eastAsia="Times New Roman" w:hAnsi="Arial" w:cs="Arial"/>
          <w:b/>
          <w:bCs/>
          <w:color w:val="004258"/>
          <w:spacing w:val="-2"/>
          <w:kern w:val="0"/>
          <w:sz w:val="24"/>
          <w:szCs w:val="24"/>
          <w:lang w:eastAsia="en-US"/>
          <w14:ligatures w14:val="none"/>
        </w:rPr>
        <w:tab/>
        <w:t>Referenced Documents</w:t>
      </w:r>
    </w:p>
    <w:p w14:paraId="2DF4C049" w14:textId="77777777" w:rsidR="00ED3F9A" w:rsidRPr="00172A37" w:rsidRDefault="00ED3F9A" w:rsidP="00CB32B6">
      <w:pPr>
        <w:pStyle w:val="ListParagraph"/>
        <w:widowControl w:val="0"/>
        <w:numPr>
          <w:ilvl w:val="0"/>
          <w:numId w:val="32"/>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the following reference:</w:t>
      </w:r>
    </w:p>
    <w:p w14:paraId="21817887" w14:textId="77777777" w:rsidR="00ED3F9A" w:rsidRPr="00172A37" w:rsidRDefault="00ED3F9A" w:rsidP="00ED3F9A">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Department of Transport and Planning</w:t>
      </w:r>
    </w:p>
    <w:p w14:paraId="48DDA921" w14:textId="08BDC46D" w:rsidR="00ED3F9A" w:rsidRDefault="00ED3F9A"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BTN 004</w:t>
      </w:r>
      <w:r w:rsidRPr="00172A37">
        <w:rPr>
          <w:rFonts w:ascii="Arial" w:eastAsia="Times New Roman" w:hAnsi="Arial" w:cs="Arial"/>
          <w:snapToGrid w:val="0"/>
          <w:color w:val="auto"/>
          <w:kern w:val="0"/>
          <w:szCs w:val="20"/>
          <w:lang w:val="en-US" w:eastAsia="en-US"/>
          <w14:ligatures w14:val="none"/>
        </w:rPr>
        <w:tab/>
        <w:t>Bridge Joints</w:t>
      </w:r>
    </w:p>
    <w:p w14:paraId="77798A00" w14:textId="77777777" w:rsidR="00066C6F" w:rsidRPr="00066C6F" w:rsidRDefault="00066C6F"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p>
    <w:p w14:paraId="7AAE3F36" w14:textId="25EA4D18" w:rsidR="00ED3F9A" w:rsidRPr="00172A37" w:rsidRDefault="00460331" w:rsidP="00ED3F9A">
      <w:pPr>
        <w:spacing w:after="12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9</w:t>
      </w:r>
      <w:r w:rsidR="00ED3F9A">
        <w:rPr>
          <w:rFonts w:ascii="Arial" w:eastAsia="Times New Roman" w:hAnsi="Arial" w:cs="Arial"/>
          <w:b/>
          <w:bCs/>
          <w:color w:val="004258"/>
          <w:spacing w:val="-2"/>
          <w:kern w:val="0"/>
          <w:sz w:val="24"/>
          <w:szCs w:val="24"/>
          <w:lang w:eastAsia="en-US"/>
          <w14:ligatures w14:val="none"/>
        </w:rPr>
        <w:tab/>
      </w:r>
      <w:r w:rsidR="00ED3F9A" w:rsidRPr="00172A37">
        <w:rPr>
          <w:rFonts w:ascii="Arial" w:eastAsia="Times New Roman" w:hAnsi="Arial" w:cs="Arial"/>
          <w:b/>
          <w:bCs/>
          <w:color w:val="004258"/>
          <w:spacing w:val="-2"/>
          <w:kern w:val="0"/>
          <w:sz w:val="24"/>
          <w:szCs w:val="24"/>
          <w:lang w:eastAsia="en-US"/>
          <w14:ligatures w14:val="none"/>
        </w:rPr>
        <w:t xml:space="preserve">Installation  </w:t>
      </w:r>
    </w:p>
    <w:p w14:paraId="09BBEDDC" w14:textId="7E9C8C19" w:rsidR="00ED3F9A" w:rsidRPr="00172A37" w:rsidRDefault="00ED3F9A" w:rsidP="00CB32B6">
      <w:pPr>
        <w:pStyle w:val="ListParagraph"/>
        <w:widowControl w:val="0"/>
        <w:numPr>
          <w:ilvl w:val="0"/>
          <w:numId w:val="33"/>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Add Clause </w:t>
      </w:r>
      <w:r w:rsidR="006D52B5">
        <w:rPr>
          <w:rFonts w:ascii="Arial" w:eastAsia="Times New Roman" w:hAnsi="Arial" w:cs="Arial"/>
          <w:snapToGrid w:val="0"/>
          <w:color w:val="auto"/>
          <w:kern w:val="0"/>
          <w:szCs w:val="20"/>
          <w:lang w:eastAsia="en-US"/>
          <w14:ligatures w14:val="none"/>
        </w:rPr>
        <w:t>9</w:t>
      </w:r>
      <w:r>
        <w:rPr>
          <w:rFonts w:ascii="Arial" w:eastAsia="Times New Roman" w:hAnsi="Arial" w:cs="Arial"/>
          <w:snapToGrid w:val="0"/>
          <w:color w:val="auto"/>
          <w:kern w:val="0"/>
          <w:szCs w:val="20"/>
          <w:lang w:eastAsia="en-US"/>
          <w14:ligatures w14:val="none"/>
        </w:rPr>
        <w:t>.</w:t>
      </w:r>
      <w:r w:rsidR="003D29EF">
        <w:rPr>
          <w:rFonts w:ascii="Arial" w:eastAsia="Times New Roman" w:hAnsi="Arial" w:cs="Arial"/>
          <w:snapToGrid w:val="0"/>
          <w:color w:val="auto"/>
          <w:kern w:val="0"/>
          <w:szCs w:val="20"/>
          <w:lang w:eastAsia="en-US"/>
          <w14:ligatures w14:val="none"/>
        </w:rPr>
        <w:t>7</w:t>
      </w:r>
      <w:r w:rsidRPr="00172A37">
        <w:rPr>
          <w:rFonts w:ascii="Arial" w:eastAsia="Times New Roman" w:hAnsi="Arial" w:cs="Arial"/>
          <w:snapToGrid w:val="0"/>
          <w:color w:val="auto"/>
          <w:kern w:val="0"/>
          <w:szCs w:val="20"/>
          <w:lang w:eastAsia="en-US"/>
          <w14:ligatures w14:val="none"/>
        </w:rPr>
        <w:t>:</w:t>
      </w:r>
    </w:p>
    <w:p w14:paraId="09A0D27D" w14:textId="77777777" w:rsidR="00ED3F9A" w:rsidRPr="00172A37" w:rsidRDefault="00ED3F9A" w:rsidP="00ED3F9A">
      <w:pPr>
        <w:pStyle w:val="ListParagraph"/>
        <w:widowControl w:val="0"/>
        <w:spacing w:before="160" w:after="0" w:line="240" w:lineRule="auto"/>
        <w:rPr>
          <w:rFonts w:ascii="Arial" w:hAnsi="Arial" w:cs="Arial"/>
        </w:rPr>
      </w:pPr>
    </w:p>
    <w:p w14:paraId="17DDD268" w14:textId="71DC6169" w:rsidR="00ED3F9A" w:rsidRPr="007E6510" w:rsidRDefault="006D52B5"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9</w:t>
      </w:r>
      <w:r w:rsidR="00ED3F9A" w:rsidRPr="00172A37">
        <w:rPr>
          <w:rFonts w:ascii="Arial" w:eastAsia="Times New Roman" w:hAnsi="Arial" w:cs="Arial"/>
          <w:snapToGrid w:val="0"/>
          <w:color w:val="auto"/>
          <w:kern w:val="0"/>
          <w:szCs w:val="20"/>
          <w:lang w:eastAsia="en-US"/>
          <w14:ligatures w14:val="none"/>
        </w:rPr>
        <w:t>.</w:t>
      </w:r>
      <w:r w:rsidR="003D29EF">
        <w:rPr>
          <w:rFonts w:ascii="Arial" w:eastAsia="Times New Roman" w:hAnsi="Arial" w:cs="Arial"/>
          <w:snapToGrid w:val="0"/>
          <w:color w:val="auto"/>
          <w:kern w:val="0"/>
          <w:szCs w:val="20"/>
          <w:lang w:eastAsia="en-US"/>
          <w14:ligatures w14:val="none"/>
        </w:rPr>
        <w:t>7</w:t>
      </w:r>
      <w:r w:rsidR="00ED3F9A" w:rsidRPr="00172A37">
        <w:rPr>
          <w:rFonts w:ascii="Arial" w:eastAsia="Times New Roman" w:hAnsi="Arial" w:cs="Arial"/>
          <w:snapToGrid w:val="0"/>
          <w:color w:val="auto"/>
          <w:kern w:val="0"/>
          <w:szCs w:val="20"/>
          <w:lang w:eastAsia="en-US"/>
          <w14:ligatures w14:val="none"/>
        </w:rPr>
        <w:t xml:space="preserve">  </w:t>
      </w:r>
      <w:r w:rsidR="00ED3F9A" w:rsidRPr="00172A37">
        <w:rPr>
          <w:rFonts w:ascii="Arial" w:eastAsia="Times New Roman" w:hAnsi="Arial" w:cs="Arial"/>
          <w:snapToGrid w:val="0"/>
          <w:color w:val="auto"/>
          <w:kern w:val="0"/>
          <w:szCs w:val="20"/>
          <w:lang w:eastAsia="en-US"/>
          <w14:ligatures w14:val="none"/>
        </w:rPr>
        <w:tab/>
        <w:t>Following completion of the joint assembly and tensioning of all anchor bolts (as applicable), the full length of the joint must be tested by tapping with a hammer.  If any part of the joint exhibit a hollow-ring or movement, the affected length must be removed and re-bedded and all bolts replaced with new bolts and re-tensioned.  If the concrete under the joint is found to have voids or other imperfections or any of the anchor bolts are not properly restrained, the Contractor must submit proposals for repair to the Superintendent</w:t>
      </w:r>
      <w:r w:rsidR="007E6510">
        <w:rPr>
          <w:rFonts w:ascii="Arial" w:eastAsia="Times New Roman" w:hAnsi="Arial" w:cs="Arial"/>
          <w:snapToGrid w:val="0"/>
          <w:color w:val="auto"/>
          <w:kern w:val="0"/>
          <w:szCs w:val="20"/>
          <w:lang w:eastAsia="en-US"/>
          <w14:ligatures w14:val="none"/>
        </w:rPr>
        <w:t>.</w:t>
      </w:r>
    </w:p>
    <w:p w14:paraId="33DDA7CA" w14:textId="77777777" w:rsidR="00ED3F9A" w:rsidRPr="00172A37" w:rsidRDefault="00ED3F9A" w:rsidP="00ED3F9A">
      <w:pPr>
        <w:pStyle w:val="ListParagraph"/>
        <w:widowControl w:val="0"/>
        <w:spacing w:before="160" w:after="0" w:line="240" w:lineRule="auto"/>
        <w:rPr>
          <w:rFonts w:ascii="Arial" w:eastAsia="Times New Roman" w:hAnsi="Arial" w:cs="Arial"/>
          <w:snapToGrid w:val="0"/>
          <w:color w:val="auto"/>
          <w:kern w:val="0"/>
          <w:szCs w:val="20"/>
          <w:lang w:eastAsia="en-US"/>
          <w14:ligatures w14:val="none"/>
        </w:rPr>
      </w:pPr>
    </w:p>
    <w:tbl>
      <w:tblPr>
        <w:tblStyle w:val="SimpleTable6"/>
        <w:tblW w:w="9214"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7087"/>
      </w:tblGrid>
      <w:tr w:rsidR="00ED3F9A" w:rsidRPr="00172A37" w14:paraId="54203BBC" w14:textId="77777777" w:rsidTr="00D231EF">
        <w:trPr>
          <w:cnfStyle w:val="100000000000" w:firstRow="1" w:lastRow="0" w:firstColumn="0" w:lastColumn="0" w:oddVBand="0" w:evenVBand="0" w:oddHBand="0" w:evenHBand="0" w:firstRowFirstColumn="0" w:firstRowLastColumn="0" w:lastRowFirstColumn="0" w:lastRowLastColumn="0"/>
        </w:trPr>
        <w:tc>
          <w:tcPr>
            <w:tcW w:w="9214" w:type="dxa"/>
            <w:gridSpan w:val="2"/>
            <w:shd w:val="clear" w:color="auto" w:fill="004259"/>
          </w:tcPr>
          <w:p w14:paraId="597AB936" w14:textId="2FD87E63" w:rsidR="00ED3F9A" w:rsidRPr="00172A37" w:rsidRDefault="00321758" w:rsidP="00FA17C9">
            <w:pPr>
              <w:spacing w:before="80" w:after="80"/>
              <w:ind w:left="175"/>
              <w:rPr>
                <w:rFonts w:ascii="Arial" w:hAnsi="Arial" w:cs="Arial"/>
              </w:rPr>
            </w:pPr>
            <w:r>
              <w:rPr>
                <w:rFonts w:ascii="Arial" w:hAnsi="Arial" w:cs="Arial"/>
                <w:color w:val="FFFFFF" w:themeColor="background1"/>
              </w:rPr>
              <w:t>HOLD</w:t>
            </w:r>
            <w:r w:rsidR="00ED3F9A">
              <w:rPr>
                <w:rFonts w:ascii="Arial" w:hAnsi="Arial" w:cs="Arial"/>
                <w:color w:val="FFFFFF" w:themeColor="background1"/>
              </w:rPr>
              <w:t xml:space="preserve"> POINT </w:t>
            </w:r>
            <w:r>
              <w:rPr>
                <w:rFonts w:ascii="Arial" w:hAnsi="Arial" w:cs="Arial"/>
                <w:color w:val="FFFFFF" w:themeColor="background1"/>
              </w:rPr>
              <w:t>3</w:t>
            </w:r>
            <w:r w:rsidR="00ED3F9A" w:rsidRPr="00172A37">
              <w:rPr>
                <w:rFonts w:ascii="Arial" w:hAnsi="Arial" w:cs="Arial"/>
                <w:color w:val="FFFFFF" w:themeColor="background1"/>
              </w:rPr>
              <w:t> </w:t>
            </w:r>
          </w:p>
        </w:tc>
      </w:tr>
      <w:tr w:rsidR="00ED3F9A" w:rsidRPr="00172A37" w14:paraId="6FF15D8B" w14:textId="77777777" w:rsidTr="00D231EF">
        <w:tc>
          <w:tcPr>
            <w:tcW w:w="2127" w:type="dxa"/>
            <w:shd w:val="clear" w:color="auto" w:fill="D9D9D9" w:themeFill="background1" w:themeFillShade="D9"/>
          </w:tcPr>
          <w:p w14:paraId="73A08372"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Process Held</w:t>
            </w:r>
          </w:p>
        </w:tc>
        <w:tc>
          <w:tcPr>
            <w:tcW w:w="7087" w:type="dxa"/>
            <w:shd w:val="clear" w:color="auto" w:fill="D9D9D9" w:themeFill="background1" w:themeFillShade="D9"/>
          </w:tcPr>
          <w:p w14:paraId="6FDF98AF"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Check movement in the expansion joint after installation. </w:t>
            </w:r>
          </w:p>
        </w:tc>
      </w:tr>
      <w:tr w:rsidR="00ED3F9A" w:rsidRPr="00172A37" w14:paraId="35999F81" w14:textId="77777777" w:rsidTr="00D231EF">
        <w:tc>
          <w:tcPr>
            <w:tcW w:w="2127" w:type="dxa"/>
            <w:shd w:val="clear" w:color="auto" w:fill="D9D9D9" w:themeFill="background1" w:themeFillShade="D9"/>
          </w:tcPr>
          <w:p w14:paraId="199E93F6"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Submission Details</w:t>
            </w:r>
          </w:p>
        </w:tc>
        <w:tc>
          <w:tcPr>
            <w:tcW w:w="7087" w:type="dxa"/>
            <w:shd w:val="clear" w:color="auto" w:fill="D9D9D9" w:themeFill="background1" w:themeFillShade="D9"/>
          </w:tcPr>
          <w:p w14:paraId="739EFE95"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Submission of the inspection report within 5 working days after installation and the method of repair at least 5 working days before the repair commences. </w:t>
            </w:r>
          </w:p>
        </w:tc>
      </w:tr>
    </w:tbl>
    <w:p w14:paraId="483831BA" w14:textId="7C90B3BD" w:rsidR="00ED3F9A" w:rsidRPr="007E6510" w:rsidRDefault="00066C6F" w:rsidP="007E6510">
      <w:pPr>
        <w:widowControl w:val="0"/>
        <w:spacing w:before="160" w:after="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A</w:t>
      </w:r>
      <w:r w:rsidR="00ED3F9A" w:rsidRPr="00066C6F">
        <w:rPr>
          <w:rFonts w:ascii="Arial" w:eastAsia="Times New Roman" w:hAnsi="Arial" w:cs="Arial"/>
          <w:b/>
          <w:bCs/>
          <w:color w:val="004258"/>
          <w:spacing w:val="-2"/>
          <w:kern w:val="0"/>
          <w:sz w:val="24"/>
          <w:szCs w:val="24"/>
          <w:lang w:eastAsia="en-US"/>
          <w14:ligatures w14:val="none"/>
        </w:rPr>
        <w:t>nnexure A: Summary of Hold Points, Witness Points and Records</w:t>
      </w:r>
    </w:p>
    <w:p w14:paraId="5DB21D72" w14:textId="77777777" w:rsidR="00C04168" w:rsidRPr="00172A37" w:rsidRDefault="00C04168" w:rsidP="00194A05">
      <w:pPr>
        <w:pStyle w:val="ListParagraph"/>
        <w:widowControl w:val="0"/>
        <w:numPr>
          <w:ilvl w:val="0"/>
          <w:numId w:val="39"/>
        </w:numPr>
        <w:spacing w:before="160" w:after="0" w:line="240" w:lineRule="auto"/>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Replace</w:t>
      </w:r>
      <w:r w:rsidRPr="00172A37">
        <w:rPr>
          <w:rFonts w:ascii="Arial" w:eastAsia="Times New Roman" w:hAnsi="Arial" w:cs="Arial"/>
          <w:snapToGrid w:val="0"/>
          <w:color w:val="auto"/>
          <w:kern w:val="0"/>
          <w:szCs w:val="20"/>
          <w:lang w:eastAsia="en-US"/>
          <w14:ligatures w14:val="none"/>
        </w:rPr>
        <w:t xml:space="preserve"> the table as below:</w:t>
      </w:r>
    </w:p>
    <w:p w14:paraId="2F134E30" w14:textId="77777777" w:rsidR="00ED3F9A" w:rsidRPr="00172A37" w:rsidRDefault="00ED3F9A" w:rsidP="00ED3F9A">
      <w:pPr>
        <w:pStyle w:val="ListParagraph"/>
        <w:widowControl w:val="0"/>
        <w:spacing w:before="160" w:after="0" w:line="240" w:lineRule="auto"/>
        <w:rPr>
          <w:rFonts w:ascii="Arial" w:eastAsia="Times New Roman" w:hAnsi="Arial" w:cs="Arial"/>
          <w:snapToGrid w:val="0"/>
          <w:color w:val="auto"/>
          <w:kern w:val="0"/>
          <w:szCs w:val="20"/>
          <w:lang w:eastAsia="en-US"/>
          <w14:ligatures w14:val="none"/>
        </w:rPr>
      </w:pPr>
    </w:p>
    <w:tbl>
      <w:tblPr>
        <w:tblStyle w:val="MainTableStyle"/>
        <w:tblW w:w="0" w:type="auto"/>
        <w:tblInd w:w="574" w:type="dxa"/>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ayout w:type="fixed"/>
        <w:tblLook w:val="04A0" w:firstRow="1" w:lastRow="0" w:firstColumn="1" w:lastColumn="0" w:noHBand="0" w:noVBand="1"/>
      </w:tblPr>
      <w:tblGrid>
        <w:gridCol w:w="1555"/>
        <w:gridCol w:w="2551"/>
        <w:gridCol w:w="2410"/>
        <w:gridCol w:w="2686"/>
      </w:tblGrid>
      <w:tr w:rsidR="00ED3F9A" w:rsidRPr="00172A37" w14:paraId="7FC518A5" w14:textId="77777777" w:rsidTr="00D231EF">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FFFFFF" w:themeColor="background1"/>
            </w:tcBorders>
            <w:shd w:val="clear" w:color="auto" w:fill="004259"/>
          </w:tcPr>
          <w:p w14:paraId="12AB47E1" w14:textId="77777777" w:rsidR="00ED3F9A" w:rsidRPr="00172A37" w:rsidRDefault="00ED3F9A" w:rsidP="00FA17C9">
            <w:pPr>
              <w:pStyle w:val="TableHeading"/>
              <w:rPr>
                <w:rFonts w:eastAsia="SimSun"/>
                <w:b/>
                <w:bCs/>
              </w:rPr>
            </w:pPr>
            <w:r w:rsidRPr="00172A37">
              <w:rPr>
                <w:rFonts w:eastAsia="SimSun"/>
                <w:b/>
                <w:bCs/>
              </w:rPr>
              <w:t>Clause</w:t>
            </w:r>
          </w:p>
        </w:tc>
        <w:tc>
          <w:tcPr>
            <w:tcW w:w="2551" w:type="dxa"/>
            <w:tcBorders>
              <w:top w:val="single" w:sz="4" w:space="0" w:color="FFFFFF" w:themeColor="background1"/>
            </w:tcBorders>
            <w:shd w:val="clear" w:color="auto" w:fill="004259"/>
          </w:tcPr>
          <w:p w14:paraId="4FF13E4E" w14:textId="77777777" w:rsidR="00ED3F9A" w:rsidRPr="00172A37" w:rsidRDefault="00ED3F9A" w:rsidP="00FA17C9">
            <w:pPr>
              <w:pStyle w:val="TableHeading"/>
              <w:rPr>
                <w:rFonts w:eastAsia="SimSun"/>
                <w:b/>
                <w:bCs/>
              </w:rPr>
            </w:pPr>
            <w:r w:rsidRPr="00172A37">
              <w:rPr>
                <w:rFonts w:eastAsia="SimSun"/>
                <w:b/>
                <w:bCs/>
              </w:rPr>
              <w:t>Hold point</w:t>
            </w:r>
          </w:p>
        </w:tc>
        <w:tc>
          <w:tcPr>
            <w:tcW w:w="2410" w:type="dxa"/>
            <w:tcBorders>
              <w:top w:val="single" w:sz="4" w:space="0" w:color="FFFFFF" w:themeColor="background1"/>
            </w:tcBorders>
            <w:shd w:val="clear" w:color="auto" w:fill="004259"/>
          </w:tcPr>
          <w:p w14:paraId="74F01FAF" w14:textId="77777777" w:rsidR="00ED3F9A" w:rsidRPr="00172A37" w:rsidRDefault="00ED3F9A" w:rsidP="00FA17C9">
            <w:pPr>
              <w:pStyle w:val="TableHeading"/>
              <w:rPr>
                <w:rFonts w:eastAsia="SimSun"/>
                <w:b/>
                <w:bCs/>
              </w:rPr>
            </w:pPr>
            <w:r w:rsidRPr="00172A37">
              <w:rPr>
                <w:rFonts w:eastAsia="SimSun"/>
                <w:b/>
                <w:bCs/>
              </w:rPr>
              <w:t>Witness point</w:t>
            </w:r>
          </w:p>
        </w:tc>
        <w:tc>
          <w:tcPr>
            <w:tcW w:w="2686" w:type="dxa"/>
            <w:tcBorders>
              <w:top w:val="single" w:sz="4" w:space="0" w:color="FFFFFF" w:themeColor="background1"/>
            </w:tcBorders>
            <w:shd w:val="clear" w:color="auto" w:fill="004259"/>
          </w:tcPr>
          <w:p w14:paraId="3AFC6540" w14:textId="77777777" w:rsidR="00ED3F9A" w:rsidRPr="00172A37" w:rsidRDefault="00ED3F9A" w:rsidP="00FA17C9">
            <w:pPr>
              <w:pStyle w:val="TableHeading"/>
              <w:rPr>
                <w:rFonts w:eastAsia="SimSun"/>
                <w:b/>
                <w:bCs/>
              </w:rPr>
            </w:pPr>
            <w:r w:rsidRPr="00172A37">
              <w:rPr>
                <w:rFonts w:eastAsia="SimSun"/>
                <w:b/>
                <w:bCs/>
              </w:rPr>
              <w:t>Record</w:t>
            </w:r>
          </w:p>
        </w:tc>
      </w:tr>
      <w:tr w:rsidR="00ED3F9A" w:rsidRPr="00172A37" w14:paraId="4C327A16" w14:textId="77777777" w:rsidTr="00D231EF">
        <w:tc>
          <w:tcPr>
            <w:tcW w:w="1555" w:type="dxa"/>
            <w:shd w:val="clear" w:color="auto" w:fill="D9D9D9" w:themeFill="background1" w:themeFillShade="D9"/>
          </w:tcPr>
          <w:p w14:paraId="474F6E52" w14:textId="77777777" w:rsidR="00ED3F9A" w:rsidRPr="001A63C5" w:rsidRDefault="00ED3F9A" w:rsidP="00FA17C9">
            <w:pPr>
              <w:pStyle w:val="TableBodyText"/>
              <w:rPr>
                <w:sz w:val="18"/>
                <w:szCs w:val="18"/>
              </w:rPr>
            </w:pPr>
            <w:r w:rsidRPr="001A63C5">
              <w:rPr>
                <w:sz w:val="18"/>
                <w:szCs w:val="18"/>
              </w:rPr>
              <w:fldChar w:fldCharType="begin"/>
            </w:r>
            <w:r w:rsidRPr="001A63C5">
              <w:rPr>
                <w:sz w:val="18"/>
                <w:szCs w:val="18"/>
              </w:rPr>
              <w:instrText xml:space="preserve"> REF _Ref41388651 \r \h  \* MERGEFORMAT </w:instrText>
            </w:r>
            <w:r w:rsidRPr="001A63C5">
              <w:rPr>
                <w:sz w:val="18"/>
                <w:szCs w:val="18"/>
              </w:rPr>
            </w:r>
            <w:r w:rsidRPr="001A63C5">
              <w:rPr>
                <w:sz w:val="18"/>
                <w:szCs w:val="18"/>
              </w:rPr>
              <w:fldChar w:fldCharType="separate"/>
            </w:r>
            <w:r w:rsidRPr="001A63C5">
              <w:rPr>
                <w:sz w:val="18"/>
                <w:szCs w:val="18"/>
              </w:rPr>
              <w:t>4.3</w:t>
            </w:r>
            <w:r w:rsidRPr="001A63C5">
              <w:rPr>
                <w:sz w:val="18"/>
                <w:szCs w:val="18"/>
              </w:rPr>
              <w:fldChar w:fldCharType="end"/>
            </w:r>
          </w:p>
        </w:tc>
        <w:tc>
          <w:tcPr>
            <w:tcW w:w="2551" w:type="dxa"/>
            <w:shd w:val="clear" w:color="auto" w:fill="D9D9D9" w:themeFill="background1" w:themeFillShade="D9"/>
          </w:tcPr>
          <w:p w14:paraId="4D482DB5" w14:textId="77777777" w:rsidR="00ED3F9A" w:rsidRPr="001A63C5" w:rsidRDefault="00ED3F9A" w:rsidP="00FA17C9">
            <w:pPr>
              <w:pStyle w:val="TableBodyText"/>
              <w:rPr>
                <w:sz w:val="18"/>
                <w:szCs w:val="18"/>
              </w:rPr>
            </w:pPr>
            <w:r w:rsidRPr="001A63C5">
              <w:rPr>
                <w:sz w:val="18"/>
                <w:szCs w:val="18"/>
              </w:rPr>
              <w:t>Installation of the Expansion Joint.</w:t>
            </w:r>
          </w:p>
        </w:tc>
        <w:tc>
          <w:tcPr>
            <w:tcW w:w="2410" w:type="dxa"/>
            <w:shd w:val="clear" w:color="auto" w:fill="D9D9D9" w:themeFill="background1" w:themeFillShade="D9"/>
          </w:tcPr>
          <w:p w14:paraId="650E6480" w14:textId="77777777" w:rsidR="00ED3F9A" w:rsidRPr="001A63C5" w:rsidRDefault="00ED3F9A" w:rsidP="00FA17C9">
            <w:pPr>
              <w:pStyle w:val="Tabletext"/>
              <w:rPr>
                <w:rFonts w:eastAsiaTheme="minorEastAsia"/>
                <w:bCs/>
                <w:color w:val="000000"/>
                <w:kern w:val="0"/>
                <w:szCs w:val="18"/>
                <w:lang w:eastAsia="en-AU"/>
              </w:rPr>
            </w:pPr>
          </w:p>
        </w:tc>
        <w:tc>
          <w:tcPr>
            <w:tcW w:w="2686" w:type="dxa"/>
            <w:shd w:val="clear" w:color="auto" w:fill="D9D9D9" w:themeFill="background1" w:themeFillShade="D9"/>
          </w:tcPr>
          <w:p w14:paraId="743263FB" w14:textId="77777777" w:rsidR="00ED3F9A" w:rsidRPr="001A63C5" w:rsidRDefault="00ED3F9A" w:rsidP="00FA17C9">
            <w:pPr>
              <w:pStyle w:val="TableBodyText"/>
              <w:rPr>
                <w:sz w:val="18"/>
                <w:szCs w:val="18"/>
              </w:rPr>
            </w:pPr>
            <w:r w:rsidRPr="001A63C5">
              <w:rPr>
                <w:sz w:val="18"/>
                <w:szCs w:val="18"/>
              </w:rPr>
              <w:t>Quality Plan, details of the expansion joint and warranty</w:t>
            </w:r>
          </w:p>
        </w:tc>
      </w:tr>
      <w:tr w:rsidR="00ED3F9A" w:rsidRPr="00172A37" w14:paraId="473F2C5E" w14:textId="77777777" w:rsidTr="00D231EF">
        <w:tc>
          <w:tcPr>
            <w:tcW w:w="1555" w:type="dxa"/>
            <w:shd w:val="clear" w:color="auto" w:fill="D9D9D9" w:themeFill="background1" w:themeFillShade="D9"/>
          </w:tcPr>
          <w:p w14:paraId="47827908" w14:textId="77777777" w:rsidR="00ED3F9A" w:rsidRPr="001A63C5" w:rsidRDefault="00ED3F9A" w:rsidP="00FA17C9">
            <w:pPr>
              <w:pStyle w:val="TableBodyText"/>
              <w:rPr>
                <w:sz w:val="18"/>
                <w:szCs w:val="18"/>
              </w:rPr>
            </w:pPr>
            <w:r w:rsidRPr="001A63C5">
              <w:rPr>
                <w:sz w:val="18"/>
                <w:szCs w:val="18"/>
              </w:rPr>
              <w:fldChar w:fldCharType="begin"/>
            </w:r>
            <w:r w:rsidRPr="001A63C5">
              <w:rPr>
                <w:sz w:val="18"/>
                <w:szCs w:val="18"/>
              </w:rPr>
              <w:instrText xml:space="preserve"> REF _Ref41388574 \r \h  \* MERGEFORMAT </w:instrText>
            </w:r>
            <w:r w:rsidRPr="001A63C5">
              <w:rPr>
                <w:sz w:val="18"/>
                <w:szCs w:val="18"/>
              </w:rPr>
            </w:r>
            <w:r w:rsidRPr="001A63C5">
              <w:rPr>
                <w:sz w:val="18"/>
                <w:szCs w:val="18"/>
              </w:rPr>
              <w:fldChar w:fldCharType="separate"/>
            </w:r>
            <w:r w:rsidRPr="001A63C5">
              <w:rPr>
                <w:sz w:val="18"/>
                <w:szCs w:val="18"/>
              </w:rPr>
              <w:t>8.1</w:t>
            </w:r>
            <w:r w:rsidRPr="001A63C5">
              <w:rPr>
                <w:sz w:val="18"/>
                <w:szCs w:val="18"/>
              </w:rPr>
              <w:fldChar w:fldCharType="end"/>
            </w:r>
          </w:p>
        </w:tc>
        <w:tc>
          <w:tcPr>
            <w:tcW w:w="2551" w:type="dxa"/>
            <w:shd w:val="clear" w:color="auto" w:fill="D9D9D9" w:themeFill="background1" w:themeFillShade="D9"/>
          </w:tcPr>
          <w:p w14:paraId="7369F5FB" w14:textId="77777777" w:rsidR="00ED3F9A" w:rsidRPr="001A63C5" w:rsidRDefault="00ED3F9A" w:rsidP="00FA17C9">
            <w:pPr>
              <w:pStyle w:val="TableBodyText"/>
              <w:rPr>
                <w:sz w:val="18"/>
                <w:szCs w:val="18"/>
              </w:rPr>
            </w:pPr>
            <w:r w:rsidRPr="001A63C5">
              <w:rPr>
                <w:sz w:val="18"/>
                <w:szCs w:val="18"/>
              </w:rPr>
              <w:t>Dispatch of the expansion joint to site</w:t>
            </w:r>
          </w:p>
        </w:tc>
        <w:tc>
          <w:tcPr>
            <w:tcW w:w="2410" w:type="dxa"/>
            <w:shd w:val="clear" w:color="auto" w:fill="D9D9D9" w:themeFill="background1" w:themeFillShade="D9"/>
          </w:tcPr>
          <w:p w14:paraId="430E825D" w14:textId="77777777" w:rsidR="00ED3F9A" w:rsidRPr="001A63C5" w:rsidRDefault="00ED3F9A" w:rsidP="00FA17C9">
            <w:pPr>
              <w:pStyle w:val="Tabletext"/>
              <w:ind w:left="157" w:hanging="141"/>
              <w:rPr>
                <w:rFonts w:eastAsiaTheme="minorEastAsia"/>
                <w:bCs/>
                <w:color w:val="000000"/>
                <w:kern w:val="0"/>
                <w:szCs w:val="18"/>
                <w:lang w:eastAsia="en-AU"/>
              </w:rPr>
            </w:pPr>
          </w:p>
        </w:tc>
        <w:tc>
          <w:tcPr>
            <w:tcW w:w="2686" w:type="dxa"/>
            <w:shd w:val="clear" w:color="auto" w:fill="D9D9D9" w:themeFill="background1" w:themeFillShade="D9"/>
          </w:tcPr>
          <w:p w14:paraId="1EABFE15" w14:textId="77777777" w:rsidR="00ED3F9A" w:rsidRPr="001A63C5" w:rsidRDefault="00ED3F9A" w:rsidP="00FA17C9">
            <w:pPr>
              <w:pStyle w:val="TableBodyText"/>
              <w:rPr>
                <w:sz w:val="18"/>
                <w:szCs w:val="18"/>
              </w:rPr>
            </w:pPr>
            <w:r w:rsidRPr="001A63C5">
              <w:rPr>
                <w:sz w:val="18"/>
                <w:szCs w:val="18"/>
              </w:rPr>
              <w:t>Certificate of Conformance</w:t>
            </w:r>
          </w:p>
        </w:tc>
      </w:tr>
      <w:tr w:rsidR="00ED3F9A" w:rsidRPr="00172A37" w14:paraId="3BB1D771" w14:textId="77777777" w:rsidTr="00D231EF">
        <w:tc>
          <w:tcPr>
            <w:tcW w:w="1555" w:type="dxa"/>
            <w:shd w:val="clear" w:color="auto" w:fill="D9D9D9" w:themeFill="background1" w:themeFillShade="D9"/>
          </w:tcPr>
          <w:p w14:paraId="5D95E997" w14:textId="77777777" w:rsidR="00ED3F9A" w:rsidRPr="001A63C5" w:rsidRDefault="00ED3F9A" w:rsidP="00FA17C9">
            <w:pPr>
              <w:pStyle w:val="TableBodyText"/>
              <w:rPr>
                <w:sz w:val="18"/>
                <w:szCs w:val="18"/>
              </w:rPr>
            </w:pPr>
            <w:r w:rsidRPr="001A63C5">
              <w:rPr>
                <w:sz w:val="18"/>
                <w:szCs w:val="18"/>
              </w:rPr>
              <w:fldChar w:fldCharType="begin"/>
            </w:r>
            <w:r w:rsidRPr="001A63C5">
              <w:rPr>
                <w:sz w:val="18"/>
                <w:szCs w:val="18"/>
              </w:rPr>
              <w:instrText xml:space="preserve"> REF _Ref40863585 \r \h  \* MERGEFORMAT </w:instrText>
            </w:r>
            <w:r w:rsidRPr="001A63C5">
              <w:rPr>
                <w:sz w:val="18"/>
                <w:szCs w:val="18"/>
              </w:rPr>
            </w:r>
            <w:r w:rsidRPr="001A63C5">
              <w:rPr>
                <w:sz w:val="18"/>
                <w:szCs w:val="18"/>
              </w:rPr>
              <w:fldChar w:fldCharType="separate"/>
            </w:r>
            <w:r w:rsidRPr="001A63C5">
              <w:rPr>
                <w:sz w:val="18"/>
                <w:szCs w:val="18"/>
              </w:rPr>
              <w:t>9.1</w:t>
            </w:r>
            <w:r w:rsidRPr="001A63C5">
              <w:rPr>
                <w:sz w:val="18"/>
                <w:szCs w:val="18"/>
              </w:rPr>
              <w:fldChar w:fldCharType="end"/>
            </w:r>
          </w:p>
        </w:tc>
        <w:tc>
          <w:tcPr>
            <w:tcW w:w="2551" w:type="dxa"/>
            <w:shd w:val="clear" w:color="auto" w:fill="D9D9D9" w:themeFill="background1" w:themeFillShade="D9"/>
          </w:tcPr>
          <w:p w14:paraId="5B2F1EB8" w14:textId="77777777" w:rsidR="00ED3F9A" w:rsidRPr="001A63C5" w:rsidRDefault="00ED3F9A" w:rsidP="00C04168">
            <w:pPr>
              <w:pStyle w:val="TableBodyText"/>
              <w:rPr>
                <w:sz w:val="18"/>
                <w:szCs w:val="18"/>
              </w:rPr>
            </w:pPr>
          </w:p>
        </w:tc>
        <w:tc>
          <w:tcPr>
            <w:tcW w:w="2410" w:type="dxa"/>
            <w:shd w:val="clear" w:color="auto" w:fill="D9D9D9" w:themeFill="background1" w:themeFillShade="D9"/>
          </w:tcPr>
          <w:p w14:paraId="39BA6305" w14:textId="1DDB53BC" w:rsidR="00ED3F9A" w:rsidRPr="001A63C5" w:rsidRDefault="00ED3F9A" w:rsidP="00321758">
            <w:pPr>
              <w:pStyle w:val="Tabletext"/>
              <w:numPr>
                <w:ilvl w:val="0"/>
                <w:numId w:val="22"/>
              </w:numPr>
              <w:rPr>
                <w:rFonts w:eastAsiaTheme="minorEastAsia"/>
                <w:bCs/>
                <w:color w:val="000000"/>
                <w:kern w:val="0"/>
                <w:szCs w:val="18"/>
                <w:lang w:eastAsia="en-AU"/>
              </w:rPr>
            </w:pPr>
            <w:r w:rsidRPr="001A63C5">
              <w:rPr>
                <w:rFonts w:eastAsiaTheme="minorEastAsia"/>
                <w:bCs/>
                <w:color w:val="000000"/>
                <w:kern w:val="0"/>
                <w:szCs w:val="18"/>
                <w:lang w:eastAsia="en-AU"/>
              </w:rPr>
              <w:t>Installation of expansion joint and /or placement of concrete around the joint</w:t>
            </w:r>
          </w:p>
        </w:tc>
        <w:tc>
          <w:tcPr>
            <w:tcW w:w="2686" w:type="dxa"/>
            <w:shd w:val="clear" w:color="auto" w:fill="D9D9D9" w:themeFill="background1" w:themeFillShade="D9"/>
          </w:tcPr>
          <w:p w14:paraId="3E75790E" w14:textId="77777777" w:rsidR="00ED3F9A" w:rsidRPr="001A63C5" w:rsidRDefault="00ED3F9A" w:rsidP="00C04168">
            <w:pPr>
              <w:pStyle w:val="TableBodyText"/>
              <w:rPr>
                <w:sz w:val="18"/>
                <w:szCs w:val="18"/>
              </w:rPr>
            </w:pPr>
          </w:p>
        </w:tc>
      </w:tr>
      <w:tr w:rsidR="00ED3F9A" w:rsidRPr="00172A37" w14:paraId="5F963812" w14:textId="77777777" w:rsidTr="00D231EF">
        <w:tc>
          <w:tcPr>
            <w:tcW w:w="1555" w:type="dxa"/>
            <w:shd w:val="clear" w:color="auto" w:fill="D9D9D9" w:themeFill="background1" w:themeFillShade="D9"/>
          </w:tcPr>
          <w:p w14:paraId="30A2DD39" w14:textId="77777777" w:rsidR="00ED3F9A" w:rsidRPr="001A63C5" w:rsidRDefault="00ED3F9A" w:rsidP="00FA17C9">
            <w:pPr>
              <w:pStyle w:val="TableBodyText"/>
              <w:rPr>
                <w:sz w:val="18"/>
                <w:szCs w:val="18"/>
              </w:rPr>
            </w:pPr>
            <w:r w:rsidRPr="001A63C5">
              <w:rPr>
                <w:sz w:val="18"/>
                <w:szCs w:val="18"/>
              </w:rPr>
              <w:t>9.7</w:t>
            </w:r>
          </w:p>
        </w:tc>
        <w:tc>
          <w:tcPr>
            <w:tcW w:w="2551" w:type="dxa"/>
            <w:shd w:val="clear" w:color="auto" w:fill="D9D9D9" w:themeFill="background1" w:themeFillShade="D9"/>
          </w:tcPr>
          <w:p w14:paraId="730D9F02" w14:textId="595C3722" w:rsidR="00ED3F9A" w:rsidRPr="001A63C5" w:rsidRDefault="00321758" w:rsidP="00FA17C9">
            <w:pPr>
              <w:pStyle w:val="TableBodyText"/>
              <w:rPr>
                <w:sz w:val="18"/>
                <w:szCs w:val="18"/>
              </w:rPr>
            </w:pPr>
            <w:r w:rsidRPr="001A63C5">
              <w:rPr>
                <w:sz w:val="18"/>
                <w:szCs w:val="18"/>
              </w:rPr>
              <w:t>Check movement in the expansion joint after installation.</w:t>
            </w:r>
          </w:p>
        </w:tc>
        <w:tc>
          <w:tcPr>
            <w:tcW w:w="2410" w:type="dxa"/>
            <w:shd w:val="clear" w:color="auto" w:fill="D9D9D9" w:themeFill="background1" w:themeFillShade="D9"/>
          </w:tcPr>
          <w:p w14:paraId="6C99FE9E" w14:textId="31CB2521" w:rsidR="00ED3F9A" w:rsidRPr="001A63C5" w:rsidRDefault="00ED3F9A" w:rsidP="00FA17C9">
            <w:pPr>
              <w:pStyle w:val="Tabletext"/>
              <w:ind w:left="157" w:hanging="141"/>
              <w:rPr>
                <w:rFonts w:eastAsiaTheme="minorEastAsia"/>
                <w:bCs/>
                <w:color w:val="000000"/>
                <w:kern w:val="0"/>
                <w:szCs w:val="18"/>
                <w:lang w:eastAsia="en-AU"/>
              </w:rPr>
            </w:pPr>
          </w:p>
        </w:tc>
        <w:tc>
          <w:tcPr>
            <w:tcW w:w="2686" w:type="dxa"/>
            <w:shd w:val="clear" w:color="auto" w:fill="D9D9D9" w:themeFill="background1" w:themeFillShade="D9"/>
          </w:tcPr>
          <w:p w14:paraId="6AC9ED01" w14:textId="77777777" w:rsidR="00ED3F9A" w:rsidRPr="001A63C5" w:rsidRDefault="00ED3F9A" w:rsidP="00FA17C9">
            <w:pPr>
              <w:pStyle w:val="TableBodyText"/>
              <w:rPr>
                <w:sz w:val="18"/>
                <w:szCs w:val="18"/>
              </w:rPr>
            </w:pPr>
            <w:r w:rsidRPr="001A63C5">
              <w:rPr>
                <w:sz w:val="18"/>
                <w:szCs w:val="18"/>
              </w:rPr>
              <w:t>Inspection report and method of repair</w:t>
            </w:r>
          </w:p>
        </w:tc>
      </w:tr>
      <w:tr w:rsidR="00ED3F9A" w:rsidRPr="00172A37" w14:paraId="7662DED6" w14:textId="77777777" w:rsidTr="00D231EF">
        <w:tc>
          <w:tcPr>
            <w:tcW w:w="1555" w:type="dxa"/>
            <w:shd w:val="clear" w:color="auto" w:fill="D9D9D9" w:themeFill="background1" w:themeFillShade="D9"/>
          </w:tcPr>
          <w:p w14:paraId="20F1FC5B" w14:textId="77777777" w:rsidR="00ED3F9A" w:rsidRPr="001A63C5" w:rsidRDefault="00ED3F9A" w:rsidP="00FA17C9">
            <w:pPr>
              <w:pStyle w:val="TableBodyText"/>
              <w:rPr>
                <w:sz w:val="18"/>
                <w:szCs w:val="18"/>
              </w:rPr>
            </w:pPr>
            <w:r w:rsidRPr="001A63C5">
              <w:rPr>
                <w:sz w:val="18"/>
                <w:szCs w:val="18"/>
              </w:rPr>
              <w:fldChar w:fldCharType="begin"/>
            </w:r>
            <w:r w:rsidRPr="001A63C5">
              <w:rPr>
                <w:sz w:val="18"/>
                <w:szCs w:val="18"/>
              </w:rPr>
              <w:instrText xml:space="preserve"> REF _Ref41387619 \r \h  \* MERGEFORMAT </w:instrText>
            </w:r>
            <w:r w:rsidRPr="001A63C5">
              <w:rPr>
                <w:sz w:val="18"/>
                <w:szCs w:val="18"/>
              </w:rPr>
            </w:r>
            <w:r w:rsidRPr="001A63C5">
              <w:rPr>
                <w:sz w:val="18"/>
                <w:szCs w:val="18"/>
              </w:rPr>
              <w:fldChar w:fldCharType="separate"/>
            </w:r>
            <w:r w:rsidRPr="001A63C5">
              <w:rPr>
                <w:sz w:val="18"/>
                <w:szCs w:val="18"/>
              </w:rPr>
              <w:t>10</w:t>
            </w:r>
            <w:r w:rsidRPr="001A63C5">
              <w:rPr>
                <w:sz w:val="18"/>
                <w:szCs w:val="18"/>
              </w:rPr>
              <w:fldChar w:fldCharType="end"/>
            </w:r>
          </w:p>
        </w:tc>
        <w:tc>
          <w:tcPr>
            <w:tcW w:w="2551" w:type="dxa"/>
            <w:shd w:val="clear" w:color="auto" w:fill="D9D9D9" w:themeFill="background1" w:themeFillShade="D9"/>
          </w:tcPr>
          <w:p w14:paraId="7E6B0586" w14:textId="77777777" w:rsidR="00ED3F9A" w:rsidRPr="001A63C5" w:rsidRDefault="00ED3F9A" w:rsidP="00C04168">
            <w:pPr>
              <w:pStyle w:val="TableBodyText"/>
              <w:rPr>
                <w:sz w:val="18"/>
                <w:szCs w:val="18"/>
              </w:rPr>
            </w:pPr>
          </w:p>
        </w:tc>
        <w:tc>
          <w:tcPr>
            <w:tcW w:w="2410" w:type="dxa"/>
            <w:shd w:val="clear" w:color="auto" w:fill="D9D9D9" w:themeFill="background1" w:themeFillShade="D9"/>
          </w:tcPr>
          <w:p w14:paraId="6ABFD70B" w14:textId="77777777" w:rsidR="00ED3F9A" w:rsidRPr="001A63C5" w:rsidRDefault="00ED3F9A" w:rsidP="00C04168">
            <w:pPr>
              <w:pStyle w:val="Tabletext"/>
              <w:ind w:left="28" w:hanging="141"/>
              <w:rPr>
                <w:rFonts w:eastAsiaTheme="minorEastAsia"/>
                <w:bCs/>
                <w:color w:val="000000"/>
                <w:kern w:val="0"/>
                <w:szCs w:val="18"/>
                <w:lang w:eastAsia="en-AU"/>
              </w:rPr>
            </w:pPr>
          </w:p>
        </w:tc>
        <w:tc>
          <w:tcPr>
            <w:tcW w:w="2686" w:type="dxa"/>
            <w:shd w:val="clear" w:color="auto" w:fill="D9D9D9" w:themeFill="background1" w:themeFillShade="D9"/>
          </w:tcPr>
          <w:p w14:paraId="5CA9BA74" w14:textId="77777777" w:rsidR="00ED3F9A" w:rsidRPr="001A63C5" w:rsidRDefault="00ED3F9A" w:rsidP="00C04168">
            <w:pPr>
              <w:pStyle w:val="TableBodyText"/>
              <w:rPr>
                <w:sz w:val="18"/>
                <w:szCs w:val="18"/>
              </w:rPr>
            </w:pPr>
            <w:r w:rsidRPr="001A63C5">
              <w:rPr>
                <w:sz w:val="18"/>
                <w:szCs w:val="18"/>
              </w:rPr>
              <w:t>Warranty</w:t>
            </w:r>
          </w:p>
        </w:tc>
      </w:tr>
    </w:tbl>
    <w:p w14:paraId="4D674683" w14:textId="77777777" w:rsidR="00066C6F" w:rsidRDefault="00066C6F" w:rsidP="00ED3F9A">
      <w:pPr>
        <w:widowControl w:val="0"/>
        <w:tabs>
          <w:tab w:val="left" w:pos="851"/>
          <w:tab w:val="left" w:pos="1077"/>
        </w:tabs>
        <w:spacing w:after="0" w:line="240" w:lineRule="auto"/>
        <w:rPr>
          <w:rFonts w:ascii="Arial" w:hAnsi="Arial" w:cs="Arial"/>
          <w:b/>
          <w:bCs/>
          <w:iCs/>
          <w:caps/>
          <w:sz w:val="22"/>
        </w:rPr>
      </w:pPr>
    </w:p>
    <w:p w14:paraId="224BB9A5" w14:textId="4A02B9F2" w:rsidR="00ED3F9A" w:rsidRPr="00ED3F9A" w:rsidRDefault="00066C6F" w:rsidP="00066C6F">
      <w:pPr>
        <w:widowControl w:val="0"/>
        <w:tabs>
          <w:tab w:val="left" w:pos="851"/>
          <w:tab w:val="left" w:pos="1077"/>
        </w:tabs>
        <w:spacing w:after="0" w:line="240" w:lineRule="auto"/>
        <w:rPr>
          <w:rFonts w:ascii="Arial" w:hAnsi="Arial" w:cs="Arial"/>
          <w:b/>
          <w:bCs/>
          <w:iCs/>
          <w:caps/>
          <w:sz w:val="22"/>
        </w:rPr>
      </w:pPr>
      <w:r>
        <w:rPr>
          <w:rFonts w:ascii="Arial" w:hAnsi="Arial" w:cs="Arial"/>
          <w:b/>
          <w:bCs/>
          <w:iCs/>
          <w:caps/>
          <w:sz w:val="22"/>
        </w:rPr>
        <w:br w:type="page"/>
      </w:r>
      <w:r w:rsidR="00ED3F9A" w:rsidRPr="00172A37">
        <w:rPr>
          <w:rFonts w:ascii="Arial" w:hAnsi="Arial" w:cs="Arial"/>
          <w:b/>
          <w:bCs/>
          <w:iCs/>
          <w:caps/>
          <w:sz w:val="22"/>
        </w:rPr>
        <w:lastRenderedPageBreak/>
        <w:t xml:space="preserve">PART </w:t>
      </w:r>
      <w:r w:rsidR="00ED3F9A">
        <w:rPr>
          <w:rFonts w:ascii="Arial" w:hAnsi="Arial" w:cs="Arial"/>
          <w:b/>
          <w:bCs/>
          <w:iCs/>
          <w:caps/>
          <w:sz w:val="22"/>
        </w:rPr>
        <w:t>E</w:t>
      </w:r>
      <w:r w:rsidR="00ED3F9A" w:rsidRPr="00172A37">
        <w:rPr>
          <w:rFonts w:ascii="Arial" w:hAnsi="Arial" w:cs="Arial"/>
          <w:b/>
          <w:bCs/>
          <w:iCs/>
          <w:caps/>
          <w:sz w:val="22"/>
        </w:rPr>
        <w:tab/>
        <w:t>-</w:t>
      </w:r>
      <w:r w:rsidR="00ED3F9A" w:rsidRPr="00172A37">
        <w:rPr>
          <w:rFonts w:ascii="Arial" w:hAnsi="Arial" w:cs="Arial"/>
          <w:b/>
          <w:bCs/>
          <w:iCs/>
          <w:caps/>
          <w:sz w:val="22"/>
        </w:rPr>
        <w:tab/>
      </w:r>
      <w:r w:rsidR="00ED3F9A" w:rsidRPr="00ED3F9A">
        <w:rPr>
          <w:rFonts w:ascii="Arial" w:hAnsi="Arial" w:cs="Arial"/>
          <w:b/>
          <w:bCs/>
          <w:iCs/>
          <w:caps/>
          <w:sz w:val="22"/>
        </w:rPr>
        <w:t>Amendments to ATS 5670 Finger Type Expansion Joints</w:t>
      </w:r>
    </w:p>
    <w:p w14:paraId="63EC5D85" w14:textId="77777777" w:rsidR="00ED3F9A" w:rsidRPr="00172A37" w:rsidRDefault="00ED3F9A" w:rsidP="00ED3F9A">
      <w:pPr>
        <w:spacing w:after="0" w:line="240" w:lineRule="auto"/>
        <w:rPr>
          <w:rFonts w:ascii="Arial" w:hAnsi="Arial" w:cs="Arial"/>
          <w:kern w:val="0"/>
          <w:szCs w:val="20"/>
        </w:rPr>
      </w:pPr>
    </w:p>
    <w:p w14:paraId="7DCCB26C"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1</w:t>
      </w:r>
      <w:r w:rsidRPr="00172A37">
        <w:rPr>
          <w:rFonts w:ascii="Arial" w:eastAsia="Times New Roman" w:hAnsi="Arial" w:cs="Arial"/>
          <w:b/>
          <w:bCs/>
          <w:color w:val="004258"/>
          <w:spacing w:val="-2"/>
          <w:kern w:val="0"/>
          <w:sz w:val="24"/>
          <w:szCs w:val="24"/>
          <w:lang w:eastAsia="en-US"/>
          <w14:ligatures w14:val="none"/>
        </w:rPr>
        <w:tab/>
        <w:t>Scope</w:t>
      </w:r>
    </w:p>
    <w:p w14:paraId="30E5C3C9" w14:textId="77777777" w:rsidR="00ED3F9A" w:rsidRPr="00172A37" w:rsidRDefault="00ED3F9A" w:rsidP="00CB32B6">
      <w:pPr>
        <w:pStyle w:val="ListParagraph"/>
        <w:widowControl w:val="0"/>
        <w:numPr>
          <w:ilvl w:val="0"/>
          <w:numId w:val="34"/>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Clause 1.2:</w:t>
      </w:r>
    </w:p>
    <w:p w14:paraId="7994B4E2" w14:textId="77777777" w:rsidR="00ED3F9A" w:rsidRPr="00172A37" w:rsidRDefault="00ED3F9A" w:rsidP="00ED3F9A">
      <w:pPr>
        <w:pStyle w:val="ListParagraph"/>
        <w:widowControl w:val="0"/>
        <w:spacing w:before="160" w:after="0" w:line="240" w:lineRule="auto"/>
        <w:rPr>
          <w:rFonts w:ascii="Arial" w:hAnsi="Arial" w:cs="Arial"/>
        </w:rPr>
      </w:pPr>
    </w:p>
    <w:p w14:paraId="58EC2B26" w14:textId="77777777" w:rsidR="00ED3F9A" w:rsidRPr="00172A37" w:rsidRDefault="00ED3F9A" w:rsidP="00066C6F">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1.2  </w:t>
      </w:r>
      <w:r w:rsidRPr="00172A37">
        <w:rPr>
          <w:rFonts w:ascii="Arial" w:eastAsia="Times New Roman" w:hAnsi="Arial" w:cs="Arial"/>
          <w:snapToGrid w:val="0"/>
          <w:color w:val="auto"/>
          <w:kern w:val="0"/>
          <w:szCs w:val="20"/>
          <w:lang w:eastAsia="en-US"/>
          <w14:ligatures w14:val="none"/>
        </w:rPr>
        <w:tab/>
        <w:t>The design and construction of bridge expansion joints must also comply with the requirements specified in BTN 004.</w:t>
      </w:r>
    </w:p>
    <w:p w14:paraId="7740441E" w14:textId="77777777" w:rsidR="00ED3F9A" w:rsidRPr="00172A37" w:rsidRDefault="00ED3F9A" w:rsidP="00ED3F9A">
      <w:pPr>
        <w:spacing w:after="120" w:line="240" w:lineRule="auto"/>
        <w:rPr>
          <w:rFonts w:ascii="Arial" w:hAnsi="Arial" w:cs="Arial"/>
          <w:b/>
          <w:bCs/>
          <w:kern w:val="0"/>
          <w:sz w:val="22"/>
        </w:rPr>
      </w:pPr>
    </w:p>
    <w:p w14:paraId="778221A4" w14:textId="77777777" w:rsidR="00ED3F9A" w:rsidRPr="00172A37" w:rsidRDefault="00ED3F9A" w:rsidP="00ED3F9A">
      <w:pPr>
        <w:spacing w:after="120" w:line="240" w:lineRule="auto"/>
        <w:rPr>
          <w:rFonts w:ascii="Arial" w:eastAsia="Times New Roman" w:hAnsi="Arial" w:cs="Arial"/>
          <w:b/>
          <w:bCs/>
          <w:color w:val="004258"/>
          <w:spacing w:val="-2"/>
          <w:kern w:val="0"/>
          <w:sz w:val="24"/>
          <w:szCs w:val="24"/>
          <w:lang w:eastAsia="en-US"/>
          <w14:ligatures w14:val="none"/>
        </w:rPr>
      </w:pPr>
      <w:r w:rsidRPr="00172A37">
        <w:rPr>
          <w:rFonts w:ascii="Arial" w:eastAsia="Times New Roman" w:hAnsi="Arial" w:cs="Arial"/>
          <w:b/>
          <w:bCs/>
          <w:color w:val="004258"/>
          <w:spacing w:val="-2"/>
          <w:kern w:val="0"/>
          <w:sz w:val="24"/>
          <w:szCs w:val="24"/>
          <w:lang w:eastAsia="en-US"/>
          <w14:ligatures w14:val="none"/>
        </w:rPr>
        <w:t>2</w:t>
      </w:r>
      <w:r w:rsidRPr="00172A37">
        <w:rPr>
          <w:rFonts w:ascii="Arial" w:eastAsia="Times New Roman" w:hAnsi="Arial" w:cs="Arial"/>
          <w:b/>
          <w:bCs/>
          <w:color w:val="004258"/>
          <w:spacing w:val="-2"/>
          <w:kern w:val="0"/>
          <w:sz w:val="24"/>
          <w:szCs w:val="24"/>
          <w:lang w:eastAsia="en-US"/>
          <w14:ligatures w14:val="none"/>
        </w:rPr>
        <w:tab/>
        <w:t>Referenced Documents</w:t>
      </w:r>
    </w:p>
    <w:p w14:paraId="56517C66" w14:textId="77777777" w:rsidR="00ED3F9A" w:rsidRPr="00172A37" w:rsidRDefault="00ED3F9A" w:rsidP="00CB32B6">
      <w:pPr>
        <w:pStyle w:val="ListParagraph"/>
        <w:widowControl w:val="0"/>
        <w:numPr>
          <w:ilvl w:val="0"/>
          <w:numId w:val="35"/>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Add the following reference:</w:t>
      </w:r>
    </w:p>
    <w:p w14:paraId="0F1E3D95" w14:textId="77777777" w:rsidR="00ED3F9A" w:rsidRPr="00172A37" w:rsidRDefault="00ED3F9A" w:rsidP="00ED3F9A">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Department of Transport and Planning</w:t>
      </w:r>
    </w:p>
    <w:p w14:paraId="60EA823E" w14:textId="3D85FFDF" w:rsidR="00ED3F9A" w:rsidRDefault="00ED3F9A"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r w:rsidRPr="00172A37">
        <w:rPr>
          <w:rFonts w:ascii="Arial" w:eastAsia="Times New Roman" w:hAnsi="Arial" w:cs="Arial"/>
          <w:snapToGrid w:val="0"/>
          <w:color w:val="auto"/>
          <w:kern w:val="0"/>
          <w:szCs w:val="20"/>
          <w:lang w:val="en-US" w:eastAsia="en-US"/>
          <w14:ligatures w14:val="none"/>
        </w:rPr>
        <w:t>BTN 004</w:t>
      </w:r>
      <w:r w:rsidRPr="00172A37">
        <w:rPr>
          <w:rFonts w:ascii="Arial" w:eastAsia="Times New Roman" w:hAnsi="Arial" w:cs="Arial"/>
          <w:snapToGrid w:val="0"/>
          <w:color w:val="auto"/>
          <w:kern w:val="0"/>
          <w:szCs w:val="20"/>
          <w:lang w:val="en-US" w:eastAsia="en-US"/>
          <w14:ligatures w14:val="none"/>
        </w:rPr>
        <w:tab/>
        <w:t>Bridge Joints</w:t>
      </w:r>
    </w:p>
    <w:p w14:paraId="53C35C6E" w14:textId="77777777" w:rsidR="00066C6F" w:rsidRPr="00066C6F" w:rsidRDefault="00066C6F" w:rsidP="00066C6F">
      <w:pPr>
        <w:widowControl w:val="0"/>
        <w:spacing w:before="120" w:after="0" w:line="240" w:lineRule="auto"/>
        <w:ind w:firstLine="720"/>
        <w:rPr>
          <w:rFonts w:ascii="Arial" w:eastAsia="Times New Roman" w:hAnsi="Arial" w:cs="Arial"/>
          <w:snapToGrid w:val="0"/>
          <w:color w:val="auto"/>
          <w:kern w:val="0"/>
          <w:szCs w:val="20"/>
          <w:lang w:val="en-US" w:eastAsia="en-US"/>
          <w14:ligatures w14:val="none"/>
        </w:rPr>
      </w:pPr>
    </w:p>
    <w:p w14:paraId="1F9375D1" w14:textId="6A393BFA" w:rsidR="00ED3F9A" w:rsidRPr="00172A37" w:rsidRDefault="00460331" w:rsidP="00ED3F9A">
      <w:pPr>
        <w:spacing w:after="12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10</w:t>
      </w:r>
      <w:r w:rsidR="00ED3F9A">
        <w:rPr>
          <w:rFonts w:ascii="Arial" w:eastAsia="Times New Roman" w:hAnsi="Arial" w:cs="Arial"/>
          <w:b/>
          <w:bCs/>
          <w:color w:val="004258"/>
          <w:spacing w:val="-2"/>
          <w:kern w:val="0"/>
          <w:sz w:val="24"/>
          <w:szCs w:val="24"/>
          <w:lang w:eastAsia="en-US"/>
          <w14:ligatures w14:val="none"/>
        </w:rPr>
        <w:tab/>
      </w:r>
      <w:r w:rsidR="00ED3F9A" w:rsidRPr="00172A37">
        <w:rPr>
          <w:rFonts w:ascii="Arial" w:eastAsia="Times New Roman" w:hAnsi="Arial" w:cs="Arial"/>
          <w:b/>
          <w:bCs/>
          <w:color w:val="004258"/>
          <w:spacing w:val="-2"/>
          <w:kern w:val="0"/>
          <w:sz w:val="24"/>
          <w:szCs w:val="24"/>
          <w:lang w:eastAsia="en-US"/>
          <w14:ligatures w14:val="none"/>
        </w:rPr>
        <w:t xml:space="preserve">Installation  </w:t>
      </w:r>
    </w:p>
    <w:p w14:paraId="771B9EFA" w14:textId="70986E5D" w:rsidR="00ED3F9A" w:rsidRPr="00172A37" w:rsidRDefault="00ED3F9A" w:rsidP="00CB32B6">
      <w:pPr>
        <w:pStyle w:val="ListParagraph"/>
        <w:widowControl w:val="0"/>
        <w:numPr>
          <w:ilvl w:val="0"/>
          <w:numId w:val="36"/>
        </w:numPr>
        <w:spacing w:before="160" w:after="0" w:line="240" w:lineRule="auto"/>
        <w:rPr>
          <w:rFonts w:ascii="Arial" w:eastAsia="Times New Roman" w:hAnsi="Arial" w:cs="Arial"/>
          <w:snapToGrid w:val="0"/>
          <w:color w:val="auto"/>
          <w:kern w:val="0"/>
          <w:szCs w:val="20"/>
          <w:lang w:eastAsia="en-US"/>
          <w14:ligatures w14:val="none"/>
        </w:rPr>
      </w:pPr>
      <w:r w:rsidRPr="00172A37">
        <w:rPr>
          <w:rFonts w:ascii="Arial" w:eastAsia="Times New Roman" w:hAnsi="Arial" w:cs="Arial"/>
          <w:snapToGrid w:val="0"/>
          <w:color w:val="auto"/>
          <w:kern w:val="0"/>
          <w:szCs w:val="20"/>
          <w:lang w:eastAsia="en-US"/>
          <w14:ligatures w14:val="none"/>
        </w:rPr>
        <w:t xml:space="preserve">Add Clause </w:t>
      </w:r>
      <w:r w:rsidR="003D29EF">
        <w:rPr>
          <w:rFonts w:ascii="Arial" w:eastAsia="Times New Roman" w:hAnsi="Arial" w:cs="Arial"/>
          <w:snapToGrid w:val="0"/>
          <w:color w:val="auto"/>
          <w:kern w:val="0"/>
          <w:szCs w:val="20"/>
          <w:lang w:eastAsia="en-US"/>
          <w14:ligatures w14:val="none"/>
        </w:rPr>
        <w:t>10.13</w:t>
      </w:r>
      <w:r w:rsidRPr="00172A37">
        <w:rPr>
          <w:rFonts w:ascii="Arial" w:eastAsia="Times New Roman" w:hAnsi="Arial" w:cs="Arial"/>
          <w:snapToGrid w:val="0"/>
          <w:color w:val="auto"/>
          <w:kern w:val="0"/>
          <w:szCs w:val="20"/>
          <w:lang w:eastAsia="en-US"/>
          <w14:ligatures w14:val="none"/>
        </w:rPr>
        <w:t>:</w:t>
      </w:r>
    </w:p>
    <w:p w14:paraId="79AEC4AB" w14:textId="77777777" w:rsidR="00ED3F9A" w:rsidRPr="00172A37" w:rsidRDefault="00ED3F9A" w:rsidP="00ED3F9A">
      <w:pPr>
        <w:pStyle w:val="ListParagraph"/>
        <w:widowControl w:val="0"/>
        <w:spacing w:before="160" w:after="0" w:line="240" w:lineRule="auto"/>
        <w:rPr>
          <w:rFonts w:ascii="Arial" w:hAnsi="Arial" w:cs="Arial"/>
        </w:rPr>
      </w:pPr>
    </w:p>
    <w:p w14:paraId="73E41E78" w14:textId="6E445498" w:rsidR="00ED3F9A" w:rsidRDefault="003D29EF"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10.13</w:t>
      </w:r>
      <w:r w:rsidR="00ED3F9A" w:rsidRPr="00172A37">
        <w:rPr>
          <w:rFonts w:ascii="Arial" w:eastAsia="Times New Roman" w:hAnsi="Arial" w:cs="Arial"/>
          <w:snapToGrid w:val="0"/>
          <w:color w:val="auto"/>
          <w:kern w:val="0"/>
          <w:szCs w:val="20"/>
          <w:lang w:eastAsia="en-US"/>
          <w14:ligatures w14:val="none"/>
        </w:rPr>
        <w:t xml:space="preserve">  </w:t>
      </w:r>
      <w:r w:rsidR="00ED3F9A" w:rsidRPr="00172A37">
        <w:rPr>
          <w:rFonts w:ascii="Arial" w:eastAsia="Times New Roman" w:hAnsi="Arial" w:cs="Arial"/>
          <w:snapToGrid w:val="0"/>
          <w:color w:val="auto"/>
          <w:kern w:val="0"/>
          <w:szCs w:val="20"/>
          <w:lang w:eastAsia="en-US"/>
          <w14:ligatures w14:val="none"/>
        </w:rPr>
        <w:tab/>
        <w:t>Following completion of the joint assembly and tensioning of all anchor bolts (as applicable), the full length of the joint must be tested by tapping with a hammer.  If any part of the joint exhibit a hollow-ring or movement, the affected length must be removed and re-bedded and all bolts replaced with new bolts and re-tensioned.  If the concrete under the joint is found to have voids or other imperfections or any of the anchor bolts are not properly restrained, the Contractor must submit proposals for repair to the Superintendent.</w:t>
      </w:r>
    </w:p>
    <w:p w14:paraId="7605DA5C" w14:textId="77777777" w:rsidR="007E6510" w:rsidRPr="007E6510" w:rsidRDefault="007E6510" w:rsidP="007E6510">
      <w:pPr>
        <w:pStyle w:val="ListParagraph"/>
        <w:widowControl w:val="0"/>
        <w:spacing w:before="160" w:after="0" w:line="240" w:lineRule="auto"/>
        <w:ind w:left="1440" w:hanging="720"/>
        <w:rPr>
          <w:rFonts w:ascii="Arial" w:eastAsia="Times New Roman" w:hAnsi="Arial" w:cs="Arial"/>
          <w:snapToGrid w:val="0"/>
          <w:color w:val="auto"/>
          <w:kern w:val="0"/>
          <w:szCs w:val="20"/>
          <w:lang w:eastAsia="en-US"/>
          <w14:ligatures w14:val="none"/>
        </w:rPr>
      </w:pPr>
    </w:p>
    <w:tbl>
      <w:tblPr>
        <w:tblStyle w:val="SimpleTable6"/>
        <w:tblW w:w="9356"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7229"/>
      </w:tblGrid>
      <w:tr w:rsidR="00ED3F9A" w:rsidRPr="00172A37" w14:paraId="5563C9B9" w14:textId="77777777" w:rsidTr="00D231EF">
        <w:trPr>
          <w:cnfStyle w:val="100000000000" w:firstRow="1" w:lastRow="0" w:firstColumn="0" w:lastColumn="0" w:oddVBand="0" w:evenVBand="0" w:oddHBand="0" w:evenHBand="0" w:firstRowFirstColumn="0" w:firstRowLastColumn="0" w:lastRowFirstColumn="0" w:lastRowLastColumn="0"/>
        </w:trPr>
        <w:tc>
          <w:tcPr>
            <w:tcW w:w="9356" w:type="dxa"/>
            <w:gridSpan w:val="2"/>
            <w:shd w:val="clear" w:color="auto" w:fill="004259"/>
          </w:tcPr>
          <w:p w14:paraId="1171CA1F" w14:textId="39B466E0" w:rsidR="00ED3F9A" w:rsidRPr="00172A37" w:rsidRDefault="004728B6" w:rsidP="00FA17C9">
            <w:pPr>
              <w:spacing w:before="80" w:after="80"/>
              <w:ind w:left="175"/>
              <w:rPr>
                <w:rFonts w:ascii="Arial" w:hAnsi="Arial" w:cs="Arial"/>
              </w:rPr>
            </w:pPr>
            <w:r>
              <w:rPr>
                <w:rFonts w:ascii="Arial" w:hAnsi="Arial" w:cs="Arial"/>
                <w:color w:val="FFFFFF" w:themeColor="background1"/>
              </w:rPr>
              <w:t>HOLD</w:t>
            </w:r>
            <w:r w:rsidR="00ED3F9A">
              <w:rPr>
                <w:rFonts w:ascii="Arial" w:hAnsi="Arial" w:cs="Arial"/>
                <w:color w:val="FFFFFF" w:themeColor="background1"/>
              </w:rPr>
              <w:t xml:space="preserve"> POINT </w:t>
            </w:r>
            <w:r w:rsidR="00321758">
              <w:rPr>
                <w:rFonts w:ascii="Arial" w:hAnsi="Arial" w:cs="Arial"/>
                <w:color w:val="FFFFFF" w:themeColor="background1"/>
              </w:rPr>
              <w:t>4</w:t>
            </w:r>
            <w:r w:rsidR="00ED3F9A" w:rsidRPr="00172A37">
              <w:rPr>
                <w:rFonts w:ascii="Arial" w:hAnsi="Arial" w:cs="Arial"/>
                <w:color w:val="FFFFFF" w:themeColor="background1"/>
              </w:rPr>
              <w:t> </w:t>
            </w:r>
          </w:p>
        </w:tc>
      </w:tr>
      <w:tr w:rsidR="00ED3F9A" w:rsidRPr="00172A37" w14:paraId="446931EB" w14:textId="77777777" w:rsidTr="00D231EF">
        <w:tc>
          <w:tcPr>
            <w:tcW w:w="2127" w:type="dxa"/>
            <w:shd w:val="clear" w:color="auto" w:fill="D9D9D9" w:themeFill="background1" w:themeFillShade="D9"/>
          </w:tcPr>
          <w:p w14:paraId="703E9C77"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Process Held</w:t>
            </w:r>
          </w:p>
        </w:tc>
        <w:tc>
          <w:tcPr>
            <w:tcW w:w="7229" w:type="dxa"/>
            <w:shd w:val="clear" w:color="auto" w:fill="D9D9D9" w:themeFill="background1" w:themeFillShade="D9"/>
          </w:tcPr>
          <w:p w14:paraId="2D056E67"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Check movement in the expansion joint after installation. </w:t>
            </w:r>
          </w:p>
        </w:tc>
      </w:tr>
      <w:tr w:rsidR="00ED3F9A" w:rsidRPr="00172A37" w14:paraId="55FD43CC" w14:textId="77777777" w:rsidTr="00D231EF">
        <w:tc>
          <w:tcPr>
            <w:tcW w:w="2127" w:type="dxa"/>
            <w:shd w:val="clear" w:color="auto" w:fill="D9D9D9" w:themeFill="background1" w:themeFillShade="D9"/>
          </w:tcPr>
          <w:p w14:paraId="12ACEFAC" w14:textId="77777777" w:rsidR="00ED3F9A" w:rsidRPr="00172A37" w:rsidRDefault="00ED3F9A" w:rsidP="00FA17C9">
            <w:pPr>
              <w:spacing w:before="60" w:after="60"/>
              <w:ind w:left="314"/>
              <w:rPr>
                <w:rFonts w:ascii="Arial" w:hAnsi="Arial" w:cs="Arial"/>
                <w:sz w:val="18"/>
                <w:szCs w:val="18"/>
              </w:rPr>
            </w:pPr>
            <w:r w:rsidRPr="00172A37">
              <w:rPr>
                <w:rFonts w:ascii="Arial" w:hAnsi="Arial" w:cs="Arial"/>
                <w:sz w:val="18"/>
                <w:szCs w:val="18"/>
              </w:rPr>
              <w:t>Submission Details</w:t>
            </w:r>
          </w:p>
        </w:tc>
        <w:tc>
          <w:tcPr>
            <w:tcW w:w="7229" w:type="dxa"/>
            <w:shd w:val="clear" w:color="auto" w:fill="D9D9D9" w:themeFill="background1" w:themeFillShade="D9"/>
          </w:tcPr>
          <w:p w14:paraId="0F735129" w14:textId="77777777" w:rsidR="00ED3F9A" w:rsidRPr="00172A37" w:rsidRDefault="00ED3F9A" w:rsidP="00FA17C9">
            <w:pPr>
              <w:spacing w:before="60" w:after="60"/>
              <w:ind w:left="40"/>
              <w:rPr>
                <w:rFonts w:ascii="Arial" w:hAnsi="Arial" w:cs="Arial"/>
                <w:sz w:val="18"/>
                <w:szCs w:val="18"/>
              </w:rPr>
            </w:pPr>
            <w:r w:rsidRPr="00172A37">
              <w:rPr>
                <w:rFonts w:ascii="Arial" w:hAnsi="Arial" w:cs="Arial"/>
                <w:sz w:val="18"/>
                <w:szCs w:val="18"/>
              </w:rPr>
              <w:t xml:space="preserve">Submission of the inspection report within 5 working days after installation and the method of repair at least 5 working days before the repair commences. </w:t>
            </w:r>
          </w:p>
        </w:tc>
      </w:tr>
    </w:tbl>
    <w:p w14:paraId="4168E0AF" w14:textId="46B101AD" w:rsidR="003D29EF" w:rsidRPr="007E6510" w:rsidRDefault="00ED3F9A" w:rsidP="007E6510">
      <w:pPr>
        <w:widowControl w:val="0"/>
        <w:spacing w:before="160" w:after="0" w:line="240" w:lineRule="auto"/>
        <w:rPr>
          <w:rFonts w:ascii="Arial" w:eastAsia="Times New Roman" w:hAnsi="Arial" w:cs="Arial"/>
          <w:b/>
          <w:bCs/>
          <w:color w:val="004258"/>
          <w:spacing w:val="-2"/>
          <w:kern w:val="0"/>
          <w:sz w:val="24"/>
          <w:szCs w:val="24"/>
          <w:lang w:eastAsia="en-US"/>
          <w14:ligatures w14:val="none"/>
        </w:rPr>
      </w:pPr>
      <w:r w:rsidRPr="00066C6F">
        <w:rPr>
          <w:rFonts w:ascii="Arial" w:eastAsia="Times New Roman" w:hAnsi="Arial" w:cs="Arial"/>
          <w:b/>
          <w:bCs/>
          <w:color w:val="004258"/>
          <w:spacing w:val="-2"/>
          <w:kern w:val="0"/>
          <w:sz w:val="24"/>
          <w:szCs w:val="24"/>
          <w:lang w:eastAsia="en-US"/>
          <w14:ligatures w14:val="none"/>
        </w:rPr>
        <w:t>Annexure A: Summary of Hold Points, Witness Points and Records</w:t>
      </w:r>
    </w:p>
    <w:p w14:paraId="55FF3097" w14:textId="77777777" w:rsidR="00C04168" w:rsidRPr="00172A37" w:rsidRDefault="00C04168" w:rsidP="00CB32B6">
      <w:pPr>
        <w:pStyle w:val="ListParagraph"/>
        <w:widowControl w:val="0"/>
        <w:numPr>
          <w:ilvl w:val="0"/>
          <w:numId w:val="37"/>
        </w:numPr>
        <w:spacing w:before="160" w:after="0" w:line="240" w:lineRule="auto"/>
        <w:rPr>
          <w:rFonts w:ascii="Arial" w:eastAsia="Times New Roman" w:hAnsi="Arial" w:cs="Arial"/>
          <w:snapToGrid w:val="0"/>
          <w:color w:val="auto"/>
          <w:kern w:val="0"/>
          <w:szCs w:val="20"/>
          <w:lang w:eastAsia="en-US"/>
          <w14:ligatures w14:val="none"/>
        </w:rPr>
      </w:pPr>
      <w:r>
        <w:rPr>
          <w:rFonts w:ascii="Arial" w:eastAsia="Times New Roman" w:hAnsi="Arial" w:cs="Arial"/>
          <w:snapToGrid w:val="0"/>
          <w:color w:val="auto"/>
          <w:kern w:val="0"/>
          <w:szCs w:val="20"/>
          <w:lang w:eastAsia="en-US"/>
          <w14:ligatures w14:val="none"/>
        </w:rPr>
        <w:t>Replace</w:t>
      </w:r>
      <w:r w:rsidRPr="00172A37">
        <w:rPr>
          <w:rFonts w:ascii="Arial" w:eastAsia="Times New Roman" w:hAnsi="Arial" w:cs="Arial"/>
          <w:snapToGrid w:val="0"/>
          <w:color w:val="auto"/>
          <w:kern w:val="0"/>
          <w:szCs w:val="20"/>
          <w:lang w:eastAsia="en-US"/>
          <w14:ligatures w14:val="none"/>
        </w:rPr>
        <w:t xml:space="preserve"> the table as below:</w:t>
      </w:r>
    </w:p>
    <w:p w14:paraId="33C5C0CF" w14:textId="77777777" w:rsidR="00ED3F9A" w:rsidRPr="00172A37" w:rsidRDefault="00ED3F9A" w:rsidP="00ED3F9A">
      <w:pPr>
        <w:pStyle w:val="ListParagraph"/>
        <w:widowControl w:val="0"/>
        <w:spacing w:before="160" w:after="0" w:line="240" w:lineRule="auto"/>
        <w:rPr>
          <w:rFonts w:ascii="Arial" w:eastAsia="Times New Roman" w:hAnsi="Arial" w:cs="Arial"/>
          <w:snapToGrid w:val="0"/>
          <w:color w:val="auto"/>
          <w:kern w:val="0"/>
          <w:szCs w:val="20"/>
          <w:lang w:eastAsia="en-US"/>
          <w14:ligatures w14:val="none"/>
        </w:rPr>
      </w:pPr>
    </w:p>
    <w:tbl>
      <w:tblPr>
        <w:tblStyle w:val="MainTableStyle"/>
        <w:tblW w:w="9344" w:type="dxa"/>
        <w:tblInd w:w="574" w:type="dxa"/>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ayout w:type="fixed"/>
        <w:tblLook w:val="04A0" w:firstRow="1" w:lastRow="0" w:firstColumn="1" w:lastColumn="0" w:noHBand="0" w:noVBand="1"/>
      </w:tblPr>
      <w:tblGrid>
        <w:gridCol w:w="981"/>
        <w:gridCol w:w="2693"/>
        <w:gridCol w:w="2977"/>
        <w:gridCol w:w="2693"/>
      </w:tblGrid>
      <w:tr w:rsidR="00ED3F9A" w:rsidRPr="00172A37" w14:paraId="6F61FA43" w14:textId="77777777" w:rsidTr="00D231EF">
        <w:trPr>
          <w:cnfStyle w:val="100000000000" w:firstRow="1" w:lastRow="0" w:firstColumn="0" w:lastColumn="0" w:oddVBand="0" w:evenVBand="0" w:oddHBand="0" w:evenHBand="0" w:firstRowFirstColumn="0" w:firstRowLastColumn="0" w:lastRowFirstColumn="0" w:lastRowLastColumn="0"/>
        </w:trPr>
        <w:tc>
          <w:tcPr>
            <w:tcW w:w="981" w:type="dxa"/>
            <w:tcBorders>
              <w:top w:val="single" w:sz="4" w:space="0" w:color="FFFFFF" w:themeColor="background1"/>
            </w:tcBorders>
            <w:shd w:val="clear" w:color="auto" w:fill="004259"/>
          </w:tcPr>
          <w:p w14:paraId="44828F14" w14:textId="77777777" w:rsidR="00ED3F9A" w:rsidRPr="00172A37" w:rsidRDefault="00ED3F9A" w:rsidP="00FA17C9">
            <w:pPr>
              <w:pStyle w:val="TableHeading"/>
              <w:rPr>
                <w:rFonts w:eastAsia="SimSun"/>
                <w:b/>
                <w:bCs/>
              </w:rPr>
            </w:pPr>
            <w:r w:rsidRPr="00172A37">
              <w:rPr>
                <w:rFonts w:eastAsia="SimSun"/>
                <w:b/>
                <w:bCs/>
              </w:rPr>
              <w:t>Clause</w:t>
            </w:r>
          </w:p>
        </w:tc>
        <w:tc>
          <w:tcPr>
            <w:tcW w:w="2693" w:type="dxa"/>
            <w:tcBorders>
              <w:top w:val="single" w:sz="4" w:space="0" w:color="FFFFFF" w:themeColor="background1"/>
            </w:tcBorders>
            <w:shd w:val="clear" w:color="auto" w:fill="004259"/>
          </w:tcPr>
          <w:p w14:paraId="5FB7CFD9" w14:textId="77777777" w:rsidR="00ED3F9A" w:rsidRPr="00172A37" w:rsidRDefault="00ED3F9A" w:rsidP="00FA17C9">
            <w:pPr>
              <w:pStyle w:val="TableHeading"/>
              <w:rPr>
                <w:rFonts w:eastAsia="SimSun"/>
                <w:b/>
                <w:bCs/>
              </w:rPr>
            </w:pPr>
            <w:r w:rsidRPr="00172A37">
              <w:rPr>
                <w:rFonts w:eastAsia="SimSun"/>
                <w:b/>
                <w:bCs/>
              </w:rPr>
              <w:t>Hold point</w:t>
            </w:r>
          </w:p>
        </w:tc>
        <w:tc>
          <w:tcPr>
            <w:tcW w:w="2977" w:type="dxa"/>
            <w:tcBorders>
              <w:top w:val="single" w:sz="4" w:space="0" w:color="FFFFFF" w:themeColor="background1"/>
            </w:tcBorders>
            <w:shd w:val="clear" w:color="auto" w:fill="004259"/>
          </w:tcPr>
          <w:p w14:paraId="29ADB304" w14:textId="77777777" w:rsidR="00ED3F9A" w:rsidRPr="00172A37" w:rsidRDefault="00ED3F9A" w:rsidP="00FA17C9">
            <w:pPr>
              <w:pStyle w:val="TableHeading"/>
              <w:rPr>
                <w:rFonts w:eastAsia="SimSun"/>
                <w:b/>
                <w:bCs/>
              </w:rPr>
            </w:pPr>
            <w:r w:rsidRPr="00172A37">
              <w:rPr>
                <w:rFonts w:eastAsia="SimSun"/>
                <w:b/>
                <w:bCs/>
              </w:rPr>
              <w:t>Witness point</w:t>
            </w:r>
          </w:p>
        </w:tc>
        <w:tc>
          <w:tcPr>
            <w:tcW w:w="2693" w:type="dxa"/>
            <w:tcBorders>
              <w:top w:val="single" w:sz="4" w:space="0" w:color="FFFFFF" w:themeColor="background1"/>
            </w:tcBorders>
            <w:shd w:val="clear" w:color="auto" w:fill="004259"/>
          </w:tcPr>
          <w:p w14:paraId="07B96B9C" w14:textId="77777777" w:rsidR="00ED3F9A" w:rsidRPr="00172A37" w:rsidRDefault="00ED3F9A" w:rsidP="00FA17C9">
            <w:pPr>
              <w:pStyle w:val="TableHeading"/>
              <w:rPr>
                <w:rFonts w:eastAsia="SimSun"/>
                <w:b/>
                <w:bCs/>
              </w:rPr>
            </w:pPr>
            <w:r w:rsidRPr="00172A37">
              <w:rPr>
                <w:rFonts w:eastAsia="SimSun"/>
                <w:b/>
                <w:bCs/>
              </w:rPr>
              <w:t>Record</w:t>
            </w:r>
          </w:p>
        </w:tc>
      </w:tr>
      <w:tr w:rsidR="00ED3F9A" w:rsidRPr="00172A37" w14:paraId="7007ACDE" w14:textId="77777777" w:rsidTr="00D231EF">
        <w:tc>
          <w:tcPr>
            <w:tcW w:w="981" w:type="dxa"/>
            <w:shd w:val="clear" w:color="auto" w:fill="D9D9D9" w:themeFill="background1" w:themeFillShade="D9"/>
          </w:tcPr>
          <w:p w14:paraId="1CCADE31" w14:textId="77777777" w:rsidR="00ED3F9A" w:rsidRPr="00172A37" w:rsidRDefault="00ED3F9A" w:rsidP="00FA17C9">
            <w:pPr>
              <w:pStyle w:val="TableBodyText"/>
              <w:rPr>
                <w:sz w:val="18"/>
                <w:szCs w:val="18"/>
              </w:rPr>
            </w:pPr>
            <w:r w:rsidRPr="00172A37">
              <w:rPr>
                <w:sz w:val="18"/>
                <w:szCs w:val="18"/>
              </w:rPr>
              <w:t>4.1</w:t>
            </w:r>
          </w:p>
        </w:tc>
        <w:tc>
          <w:tcPr>
            <w:tcW w:w="2693" w:type="dxa"/>
            <w:shd w:val="clear" w:color="auto" w:fill="D9D9D9" w:themeFill="background1" w:themeFillShade="D9"/>
          </w:tcPr>
          <w:p w14:paraId="2DBACF66" w14:textId="77777777" w:rsidR="00ED3F9A" w:rsidRPr="00172A37" w:rsidRDefault="00ED3F9A" w:rsidP="00FA17C9">
            <w:pPr>
              <w:pStyle w:val="TableBodyText"/>
              <w:rPr>
                <w:sz w:val="18"/>
                <w:szCs w:val="18"/>
              </w:rPr>
            </w:pPr>
            <w:r w:rsidRPr="00172A37">
              <w:rPr>
                <w:sz w:val="18"/>
                <w:szCs w:val="18"/>
              </w:rPr>
              <w:t>Installation of the expansion joint.</w:t>
            </w:r>
          </w:p>
        </w:tc>
        <w:tc>
          <w:tcPr>
            <w:tcW w:w="2977" w:type="dxa"/>
            <w:shd w:val="clear" w:color="auto" w:fill="D9D9D9" w:themeFill="background1" w:themeFillShade="D9"/>
          </w:tcPr>
          <w:p w14:paraId="72B34E79" w14:textId="77777777" w:rsidR="00ED3F9A" w:rsidRPr="00172A37" w:rsidRDefault="00ED3F9A" w:rsidP="00FA17C9">
            <w:pPr>
              <w:pStyle w:val="Tabletext"/>
              <w:rPr>
                <w:szCs w:val="18"/>
              </w:rPr>
            </w:pPr>
          </w:p>
        </w:tc>
        <w:tc>
          <w:tcPr>
            <w:tcW w:w="2693" w:type="dxa"/>
            <w:shd w:val="clear" w:color="auto" w:fill="D9D9D9" w:themeFill="background1" w:themeFillShade="D9"/>
          </w:tcPr>
          <w:p w14:paraId="34AD1B93" w14:textId="1E4136FA" w:rsidR="00ED3F9A" w:rsidRPr="00172A37" w:rsidRDefault="00ED3F9A" w:rsidP="008E7A48">
            <w:pPr>
              <w:pStyle w:val="Default"/>
              <w:rPr>
                <w:sz w:val="18"/>
                <w:szCs w:val="18"/>
              </w:rPr>
            </w:pPr>
            <w:r w:rsidRPr="00172A37">
              <w:rPr>
                <w:sz w:val="18"/>
                <w:szCs w:val="18"/>
              </w:rPr>
              <w:t xml:space="preserve">Quality Plan </w:t>
            </w:r>
          </w:p>
        </w:tc>
      </w:tr>
      <w:tr w:rsidR="00ED3F9A" w:rsidRPr="00172A37" w14:paraId="143A7961" w14:textId="77777777" w:rsidTr="00D231EF">
        <w:tc>
          <w:tcPr>
            <w:tcW w:w="981" w:type="dxa"/>
            <w:shd w:val="clear" w:color="auto" w:fill="D9D9D9" w:themeFill="background1" w:themeFillShade="D9"/>
          </w:tcPr>
          <w:p w14:paraId="717FB203" w14:textId="77777777" w:rsidR="00ED3F9A" w:rsidRPr="00172A37" w:rsidRDefault="00ED3F9A" w:rsidP="00FA17C9">
            <w:pPr>
              <w:pStyle w:val="TableBodyText"/>
              <w:rPr>
                <w:sz w:val="18"/>
                <w:szCs w:val="18"/>
              </w:rPr>
            </w:pPr>
            <w:r w:rsidRPr="00172A37">
              <w:rPr>
                <w:sz w:val="18"/>
                <w:szCs w:val="18"/>
              </w:rPr>
              <w:t>8.2</w:t>
            </w:r>
          </w:p>
        </w:tc>
        <w:tc>
          <w:tcPr>
            <w:tcW w:w="2693" w:type="dxa"/>
            <w:shd w:val="clear" w:color="auto" w:fill="D9D9D9" w:themeFill="background1" w:themeFillShade="D9"/>
          </w:tcPr>
          <w:p w14:paraId="1EB6E3A2" w14:textId="1126F2E7" w:rsidR="00ED3F9A" w:rsidRPr="00172A37" w:rsidRDefault="00ED3F9A" w:rsidP="008E7A48">
            <w:pPr>
              <w:pStyle w:val="Default"/>
              <w:rPr>
                <w:sz w:val="18"/>
                <w:szCs w:val="18"/>
              </w:rPr>
            </w:pPr>
            <w:r w:rsidRPr="00172A37">
              <w:rPr>
                <w:sz w:val="18"/>
                <w:szCs w:val="18"/>
              </w:rPr>
              <w:t xml:space="preserve">Dispatch of the expansion joint to site </w:t>
            </w:r>
          </w:p>
        </w:tc>
        <w:tc>
          <w:tcPr>
            <w:tcW w:w="2977" w:type="dxa"/>
            <w:shd w:val="clear" w:color="auto" w:fill="D9D9D9" w:themeFill="background1" w:themeFillShade="D9"/>
          </w:tcPr>
          <w:p w14:paraId="69479178" w14:textId="77777777" w:rsidR="00ED3F9A" w:rsidRPr="00172A37" w:rsidRDefault="00ED3F9A" w:rsidP="00FA17C9">
            <w:pPr>
              <w:pStyle w:val="Tabletext"/>
              <w:ind w:left="157" w:hanging="141"/>
              <w:rPr>
                <w:szCs w:val="18"/>
              </w:rPr>
            </w:pPr>
          </w:p>
        </w:tc>
        <w:tc>
          <w:tcPr>
            <w:tcW w:w="2693" w:type="dxa"/>
            <w:shd w:val="clear" w:color="auto" w:fill="D9D9D9" w:themeFill="background1" w:themeFillShade="D9"/>
          </w:tcPr>
          <w:p w14:paraId="3B42FEEC" w14:textId="4FFBFD08" w:rsidR="00ED3F9A" w:rsidRPr="00172A37" w:rsidRDefault="00ED3F9A" w:rsidP="008E7A48">
            <w:pPr>
              <w:pStyle w:val="Default"/>
              <w:rPr>
                <w:sz w:val="18"/>
                <w:szCs w:val="18"/>
              </w:rPr>
            </w:pPr>
            <w:r w:rsidRPr="00172A37">
              <w:rPr>
                <w:sz w:val="18"/>
                <w:szCs w:val="18"/>
              </w:rPr>
              <w:t>Certification from the supplier</w:t>
            </w:r>
          </w:p>
        </w:tc>
      </w:tr>
      <w:tr w:rsidR="00ED3F9A" w:rsidRPr="00172A37" w14:paraId="7894C382" w14:textId="77777777" w:rsidTr="00D231EF">
        <w:tc>
          <w:tcPr>
            <w:tcW w:w="981" w:type="dxa"/>
            <w:shd w:val="clear" w:color="auto" w:fill="D9D9D9" w:themeFill="background1" w:themeFillShade="D9"/>
          </w:tcPr>
          <w:p w14:paraId="224F4952"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_Ref45203676 \r \h  \* MERGEFORMAT </w:instrText>
            </w:r>
            <w:r w:rsidRPr="00172A37">
              <w:rPr>
                <w:sz w:val="18"/>
                <w:szCs w:val="18"/>
              </w:rPr>
            </w:r>
            <w:r w:rsidRPr="00172A37">
              <w:rPr>
                <w:sz w:val="18"/>
                <w:szCs w:val="18"/>
              </w:rPr>
              <w:fldChar w:fldCharType="separate"/>
            </w:r>
            <w:r w:rsidRPr="00172A37">
              <w:rPr>
                <w:sz w:val="18"/>
                <w:szCs w:val="18"/>
              </w:rPr>
              <w:t>10.2</w:t>
            </w:r>
            <w:r w:rsidRPr="00172A37">
              <w:rPr>
                <w:sz w:val="18"/>
                <w:szCs w:val="18"/>
              </w:rPr>
              <w:fldChar w:fldCharType="end"/>
            </w:r>
          </w:p>
        </w:tc>
        <w:tc>
          <w:tcPr>
            <w:tcW w:w="2693" w:type="dxa"/>
            <w:shd w:val="clear" w:color="auto" w:fill="D9D9D9" w:themeFill="background1" w:themeFillShade="D9"/>
          </w:tcPr>
          <w:p w14:paraId="56BC826A" w14:textId="77777777" w:rsidR="00ED3F9A" w:rsidRPr="00172A37" w:rsidRDefault="00ED3F9A" w:rsidP="00FA17C9">
            <w:pPr>
              <w:pStyle w:val="Default"/>
              <w:rPr>
                <w:sz w:val="18"/>
                <w:szCs w:val="18"/>
              </w:rPr>
            </w:pPr>
            <w:r w:rsidRPr="00172A37">
              <w:rPr>
                <w:sz w:val="18"/>
                <w:szCs w:val="18"/>
              </w:rPr>
              <w:t xml:space="preserve">Installation of expansion joint </w:t>
            </w:r>
          </w:p>
          <w:p w14:paraId="18E3FC1E" w14:textId="77777777" w:rsidR="00ED3F9A" w:rsidRPr="00172A37" w:rsidRDefault="00ED3F9A" w:rsidP="00FA17C9">
            <w:pPr>
              <w:pStyle w:val="TableBodyText"/>
              <w:ind w:left="321"/>
              <w:rPr>
                <w:sz w:val="18"/>
                <w:szCs w:val="18"/>
              </w:rPr>
            </w:pPr>
          </w:p>
        </w:tc>
        <w:tc>
          <w:tcPr>
            <w:tcW w:w="2977" w:type="dxa"/>
            <w:shd w:val="clear" w:color="auto" w:fill="D9D9D9" w:themeFill="background1" w:themeFillShade="D9"/>
          </w:tcPr>
          <w:p w14:paraId="7D4BDC0B" w14:textId="77777777" w:rsidR="00ED3F9A" w:rsidRPr="00172A37" w:rsidRDefault="00ED3F9A" w:rsidP="00FA17C9">
            <w:pPr>
              <w:pStyle w:val="Tabletext"/>
              <w:ind w:left="157" w:hanging="141"/>
              <w:rPr>
                <w:szCs w:val="18"/>
              </w:rPr>
            </w:pPr>
          </w:p>
        </w:tc>
        <w:tc>
          <w:tcPr>
            <w:tcW w:w="2693" w:type="dxa"/>
            <w:shd w:val="clear" w:color="auto" w:fill="D9D9D9" w:themeFill="background1" w:themeFillShade="D9"/>
          </w:tcPr>
          <w:p w14:paraId="2065B31B" w14:textId="1B72B208" w:rsidR="00ED3F9A" w:rsidRPr="00172A37" w:rsidRDefault="00ED3F9A" w:rsidP="008E7A48">
            <w:pPr>
              <w:pStyle w:val="Default"/>
              <w:rPr>
                <w:sz w:val="18"/>
                <w:szCs w:val="18"/>
              </w:rPr>
            </w:pPr>
            <w:r w:rsidRPr="00172A37">
              <w:rPr>
                <w:sz w:val="18"/>
                <w:szCs w:val="18"/>
              </w:rPr>
              <w:t>Evidence of the installer’s accreditation</w:t>
            </w:r>
          </w:p>
        </w:tc>
      </w:tr>
      <w:tr w:rsidR="00ED3F9A" w:rsidRPr="00172A37" w14:paraId="0A1E3125" w14:textId="77777777" w:rsidTr="00D231EF">
        <w:tc>
          <w:tcPr>
            <w:tcW w:w="981" w:type="dxa"/>
            <w:shd w:val="clear" w:color="auto" w:fill="D9D9D9" w:themeFill="background1" w:themeFillShade="D9"/>
          </w:tcPr>
          <w:p w14:paraId="7E1D54F9" w14:textId="77777777" w:rsidR="00ED3F9A" w:rsidRPr="00172A37" w:rsidRDefault="00ED3F9A" w:rsidP="00FA17C9">
            <w:pPr>
              <w:pStyle w:val="TableBodyText"/>
              <w:rPr>
                <w:sz w:val="18"/>
                <w:szCs w:val="18"/>
              </w:rPr>
            </w:pPr>
            <w:r w:rsidRPr="00172A37">
              <w:rPr>
                <w:sz w:val="18"/>
                <w:szCs w:val="18"/>
              </w:rPr>
              <w:t>10.3</w:t>
            </w:r>
          </w:p>
        </w:tc>
        <w:tc>
          <w:tcPr>
            <w:tcW w:w="2693" w:type="dxa"/>
            <w:shd w:val="clear" w:color="auto" w:fill="D9D9D9" w:themeFill="background1" w:themeFillShade="D9"/>
          </w:tcPr>
          <w:p w14:paraId="4651D350" w14:textId="77777777" w:rsidR="00ED3F9A" w:rsidRPr="00172A37" w:rsidRDefault="00ED3F9A" w:rsidP="00FA17C9">
            <w:pPr>
              <w:pStyle w:val="Default"/>
              <w:rPr>
                <w:sz w:val="18"/>
                <w:szCs w:val="18"/>
              </w:rPr>
            </w:pPr>
          </w:p>
        </w:tc>
        <w:tc>
          <w:tcPr>
            <w:tcW w:w="2977" w:type="dxa"/>
            <w:shd w:val="clear" w:color="auto" w:fill="D9D9D9" w:themeFill="background1" w:themeFillShade="D9"/>
          </w:tcPr>
          <w:p w14:paraId="4C246B78" w14:textId="77777777" w:rsidR="00ED3F9A" w:rsidRPr="00172A37" w:rsidRDefault="00ED3F9A" w:rsidP="00FA17C9">
            <w:pPr>
              <w:pStyle w:val="Tabletext"/>
              <w:ind w:left="157" w:hanging="141"/>
              <w:rPr>
                <w:szCs w:val="18"/>
              </w:rPr>
            </w:pPr>
            <w:r w:rsidRPr="00172A37">
              <w:rPr>
                <w:szCs w:val="18"/>
              </w:rPr>
              <w:t>1. Installation of expansion joint</w:t>
            </w:r>
          </w:p>
        </w:tc>
        <w:tc>
          <w:tcPr>
            <w:tcW w:w="2693" w:type="dxa"/>
            <w:shd w:val="clear" w:color="auto" w:fill="D9D9D9" w:themeFill="background1" w:themeFillShade="D9"/>
          </w:tcPr>
          <w:p w14:paraId="2C3BB868" w14:textId="77777777" w:rsidR="00ED3F9A" w:rsidRPr="00172A37" w:rsidRDefault="00ED3F9A" w:rsidP="00FA17C9">
            <w:pPr>
              <w:pStyle w:val="TableBodyText"/>
              <w:rPr>
                <w:sz w:val="18"/>
                <w:szCs w:val="18"/>
              </w:rPr>
            </w:pPr>
          </w:p>
        </w:tc>
      </w:tr>
      <w:tr w:rsidR="00ED3F9A" w:rsidRPr="00172A37" w14:paraId="2D389F46" w14:textId="77777777" w:rsidTr="00D231EF">
        <w:tc>
          <w:tcPr>
            <w:tcW w:w="981" w:type="dxa"/>
            <w:shd w:val="clear" w:color="auto" w:fill="D9D9D9" w:themeFill="background1" w:themeFillShade="D9"/>
          </w:tcPr>
          <w:p w14:paraId="4350173B" w14:textId="77777777" w:rsidR="00ED3F9A" w:rsidRPr="00172A37" w:rsidRDefault="00ED3F9A" w:rsidP="00FA17C9">
            <w:pPr>
              <w:pStyle w:val="TableBodyText"/>
              <w:rPr>
                <w:sz w:val="18"/>
                <w:szCs w:val="18"/>
              </w:rPr>
            </w:pPr>
            <w:r w:rsidRPr="00172A37">
              <w:rPr>
                <w:sz w:val="18"/>
                <w:szCs w:val="18"/>
              </w:rPr>
              <w:t>10.10</w:t>
            </w:r>
          </w:p>
        </w:tc>
        <w:tc>
          <w:tcPr>
            <w:tcW w:w="2693" w:type="dxa"/>
            <w:shd w:val="clear" w:color="auto" w:fill="D9D9D9" w:themeFill="background1" w:themeFillShade="D9"/>
          </w:tcPr>
          <w:p w14:paraId="72981483" w14:textId="77777777" w:rsidR="00ED3F9A" w:rsidRPr="00172A37" w:rsidRDefault="00ED3F9A" w:rsidP="00FA17C9">
            <w:pPr>
              <w:pStyle w:val="TableBodyText"/>
              <w:ind w:left="321"/>
              <w:rPr>
                <w:sz w:val="18"/>
                <w:szCs w:val="18"/>
              </w:rPr>
            </w:pPr>
          </w:p>
        </w:tc>
        <w:tc>
          <w:tcPr>
            <w:tcW w:w="2977" w:type="dxa"/>
            <w:shd w:val="clear" w:color="auto" w:fill="D9D9D9" w:themeFill="background1" w:themeFillShade="D9"/>
          </w:tcPr>
          <w:p w14:paraId="4F57DCE0" w14:textId="77777777" w:rsidR="00ED3F9A" w:rsidRPr="00172A37" w:rsidRDefault="00ED3F9A" w:rsidP="00FA17C9">
            <w:pPr>
              <w:pStyle w:val="Tabletext"/>
              <w:ind w:left="157" w:hanging="141"/>
              <w:rPr>
                <w:szCs w:val="18"/>
              </w:rPr>
            </w:pPr>
            <w:r w:rsidRPr="00172A37">
              <w:rPr>
                <w:szCs w:val="18"/>
              </w:rPr>
              <w:t xml:space="preserve">2. Tightening of the holding down bolts </w:t>
            </w:r>
          </w:p>
        </w:tc>
        <w:tc>
          <w:tcPr>
            <w:tcW w:w="2693" w:type="dxa"/>
            <w:shd w:val="clear" w:color="auto" w:fill="D9D9D9" w:themeFill="background1" w:themeFillShade="D9"/>
          </w:tcPr>
          <w:p w14:paraId="78C15DCE" w14:textId="77777777" w:rsidR="00ED3F9A" w:rsidRPr="00172A37" w:rsidRDefault="00ED3F9A" w:rsidP="00FA17C9">
            <w:pPr>
              <w:pStyle w:val="TableBodyText"/>
              <w:rPr>
                <w:sz w:val="18"/>
                <w:szCs w:val="18"/>
              </w:rPr>
            </w:pPr>
            <w:r w:rsidRPr="00172A37">
              <w:rPr>
                <w:sz w:val="18"/>
                <w:szCs w:val="18"/>
              </w:rPr>
              <w:t xml:space="preserve">Evidence that the torque will achieve the required tension </w:t>
            </w:r>
          </w:p>
        </w:tc>
      </w:tr>
      <w:tr w:rsidR="00ED3F9A" w:rsidRPr="00172A37" w14:paraId="6A14CCBA" w14:textId="77777777" w:rsidTr="00D231EF">
        <w:tc>
          <w:tcPr>
            <w:tcW w:w="981" w:type="dxa"/>
            <w:shd w:val="clear" w:color="auto" w:fill="D9D9D9" w:themeFill="background1" w:themeFillShade="D9"/>
          </w:tcPr>
          <w:p w14:paraId="70430895" w14:textId="77777777" w:rsidR="00ED3F9A" w:rsidRPr="00172A37" w:rsidRDefault="00ED3F9A" w:rsidP="00FA17C9">
            <w:pPr>
              <w:pStyle w:val="TableBodyText"/>
              <w:rPr>
                <w:sz w:val="18"/>
                <w:szCs w:val="18"/>
              </w:rPr>
            </w:pPr>
            <w:r w:rsidRPr="00172A37">
              <w:rPr>
                <w:sz w:val="18"/>
                <w:szCs w:val="18"/>
              </w:rPr>
              <w:t>10.12</w:t>
            </w:r>
          </w:p>
        </w:tc>
        <w:tc>
          <w:tcPr>
            <w:tcW w:w="2693" w:type="dxa"/>
            <w:shd w:val="clear" w:color="auto" w:fill="D9D9D9" w:themeFill="background1" w:themeFillShade="D9"/>
          </w:tcPr>
          <w:p w14:paraId="56AD3942" w14:textId="77777777" w:rsidR="00ED3F9A" w:rsidRPr="00172A37" w:rsidRDefault="00ED3F9A" w:rsidP="00FA17C9">
            <w:pPr>
              <w:pStyle w:val="TableBodyText"/>
              <w:ind w:left="321"/>
              <w:rPr>
                <w:sz w:val="18"/>
                <w:szCs w:val="18"/>
              </w:rPr>
            </w:pPr>
          </w:p>
        </w:tc>
        <w:tc>
          <w:tcPr>
            <w:tcW w:w="2977" w:type="dxa"/>
            <w:shd w:val="clear" w:color="auto" w:fill="D9D9D9" w:themeFill="background1" w:themeFillShade="D9"/>
          </w:tcPr>
          <w:p w14:paraId="4E7A8001" w14:textId="77777777" w:rsidR="00ED3F9A" w:rsidRPr="00172A37" w:rsidRDefault="00ED3F9A" w:rsidP="00FA17C9">
            <w:pPr>
              <w:pStyle w:val="Default"/>
              <w:rPr>
                <w:szCs w:val="18"/>
              </w:rPr>
            </w:pPr>
            <w:r w:rsidRPr="00172A37">
              <w:rPr>
                <w:sz w:val="18"/>
                <w:szCs w:val="18"/>
              </w:rPr>
              <w:t xml:space="preserve">3. Check the tension of all the bolts after 12 months </w:t>
            </w:r>
          </w:p>
        </w:tc>
        <w:tc>
          <w:tcPr>
            <w:tcW w:w="2693" w:type="dxa"/>
            <w:shd w:val="clear" w:color="auto" w:fill="D9D9D9" w:themeFill="background1" w:themeFillShade="D9"/>
          </w:tcPr>
          <w:p w14:paraId="4C8D76D6" w14:textId="77777777" w:rsidR="00ED3F9A" w:rsidRPr="00172A37" w:rsidRDefault="00ED3F9A" w:rsidP="00FA17C9">
            <w:pPr>
              <w:pStyle w:val="TableBodyText"/>
              <w:rPr>
                <w:sz w:val="18"/>
                <w:szCs w:val="18"/>
              </w:rPr>
            </w:pPr>
          </w:p>
        </w:tc>
      </w:tr>
      <w:tr w:rsidR="00ED3F9A" w:rsidRPr="00172A37" w14:paraId="0FB0FA05" w14:textId="77777777" w:rsidTr="00D231EF">
        <w:tc>
          <w:tcPr>
            <w:tcW w:w="981" w:type="dxa"/>
            <w:shd w:val="clear" w:color="auto" w:fill="D9D9D9" w:themeFill="background1" w:themeFillShade="D9"/>
          </w:tcPr>
          <w:p w14:paraId="3AFEE55F" w14:textId="77777777" w:rsidR="00ED3F9A" w:rsidRPr="00172A37" w:rsidRDefault="00ED3F9A" w:rsidP="00FA17C9">
            <w:pPr>
              <w:pStyle w:val="TableBodyText"/>
              <w:rPr>
                <w:sz w:val="18"/>
                <w:szCs w:val="18"/>
              </w:rPr>
            </w:pPr>
            <w:r w:rsidRPr="00172A37">
              <w:rPr>
                <w:sz w:val="18"/>
                <w:szCs w:val="18"/>
              </w:rPr>
              <w:t>10.13</w:t>
            </w:r>
          </w:p>
        </w:tc>
        <w:tc>
          <w:tcPr>
            <w:tcW w:w="2693" w:type="dxa"/>
            <w:shd w:val="clear" w:color="auto" w:fill="D9D9D9" w:themeFill="background1" w:themeFillShade="D9"/>
          </w:tcPr>
          <w:p w14:paraId="5FB23345" w14:textId="420AFB27" w:rsidR="00ED3F9A" w:rsidRPr="00172A37" w:rsidRDefault="00321758" w:rsidP="00FA17C9">
            <w:pPr>
              <w:pStyle w:val="TableBodyText"/>
              <w:rPr>
                <w:sz w:val="18"/>
                <w:szCs w:val="18"/>
              </w:rPr>
            </w:pPr>
            <w:r w:rsidRPr="00321758">
              <w:rPr>
                <w:sz w:val="18"/>
                <w:szCs w:val="18"/>
              </w:rPr>
              <w:t>Check movement in the expansion joint after installation.</w:t>
            </w:r>
          </w:p>
        </w:tc>
        <w:tc>
          <w:tcPr>
            <w:tcW w:w="2977" w:type="dxa"/>
            <w:shd w:val="clear" w:color="auto" w:fill="D9D9D9" w:themeFill="background1" w:themeFillShade="D9"/>
          </w:tcPr>
          <w:p w14:paraId="5265BC07" w14:textId="2182349C" w:rsidR="00ED3F9A" w:rsidRPr="00172A37" w:rsidRDefault="00ED3F9A" w:rsidP="00FA17C9">
            <w:pPr>
              <w:pStyle w:val="Default"/>
              <w:rPr>
                <w:sz w:val="18"/>
                <w:szCs w:val="18"/>
              </w:rPr>
            </w:pPr>
          </w:p>
        </w:tc>
        <w:tc>
          <w:tcPr>
            <w:tcW w:w="2693" w:type="dxa"/>
            <w:shd w:val="clear" w:color="auto" w:fill="D9D9D9" w:themeFill="background1" w:themeFillShade="D9"/>
          </w:tcPr>
          <w:p w14:paraId="23EB29D8" w14:textId="77777777" w:rsidR="00ED3F9A" w:rsidRPr="00172A37" w:rsidRDefault="00ED3F9A" w:rsidP="00FA17C9">
            <w:pPr>
              <w:pStyle w:val="TableBodyText"/>
              <w:rPr>
                <w:sz w:val="18"/>
                <w:szCs w:val="18"/>
              </w:rPr>
            </w:pPr>
            <w:r w:rsidRPr="00172A37">
              <w:rPr>
                <w:sz w:val="18"/>
                <w:szCs w:val="18"/>
              </w:rPr>
              <w:t>Inspection report and method of repair</w:t>
            </w:r>
          </w:p>
        </w:tc>
      </w:tr>
      <w:tr w:rsidR="00ED3F9A" w:rsidRPr="00172A37" w14:paraId="3C69E214" w14:textId="77777777" w:rsidTr="00D231EF">
        <w:tc>
          <w:tcPr>
            <w:tcW w:w="981" w:type="dxa"/>
            <w:shd w:val="clear" w:color="auto" w:fill="D9D9D9" w:themeFill="background1" w:themeFillShade="D9"/>
          </w:tcPr>
          <w:p w14:paraId="13744E49"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_Ref45203713 \r \h  \* MERGEFORMAT </w:instrText>
            </w:r>
            <w:r w:rsidRPr="00172A37">
              <w:rPr>
                <w:sz w:val="18"/>
                <w:szCs w:val="18"/>
              </w:rPr>
            </w:r>
            <w:r w:rsidRPr="00172A37">
              <w:rPr>
                <w:sz w:val="18"/>
                <w:szCs w:val="18"/>
              </w:rPr>
              <w:fldChar w:fldCharType="separate"/>
            </w:r>
            <w:r w:rsidRPr="00172A37">
              <w:rPr>
                <w:sz w:val="18"/>
                <w:szCs w:val="18"/>
              </w:rPr>
              <w:t>12.1</w:t>
            </w:r>
            <w:r w:rsidRPr="00172A37">
              <w:rPr>
                <w:sz w:val="18"/>
                <w:szCs w:val="18"/>
              </w:rPr>
              <w:fldChar w:fldCharType="end"/>
            </w:r>
          </w:p>
        </w:tc>
        <w:tc>
          <w:tcPr>
            <w:tcW w:w="2693" w:type="dxa"/>
            <w:shd w:val="clear" w:color="auto" w:fill="D9D9D9" w:themeFill="background1" w:themeFillShade="D9"/>
          </w:tcPr>
          <w:p w14:paraId="6FEC1065" w14:textId="77777777" w:rsidR="00ED3F9A" w:rsidRPr="00172A37" w:rsidRDefault="00ED3F9A" w:rsidP="00FA17C9">
            <w:pPr>
              <w:pStyle w:val="TableBodyText"/>
              <w:ind w:left="321"/>
              <w:rPr>
                <w:sz w:val="18"/>
                <w:szCs w:val="18"/>
              </w:rPr>
            </w:pPr>
          </w:p>
        </w:tc>
        <w:tc>
          <w:tcPr>
            <w:tcW w:w="2977" w:type="dxa"/>
            <w:shd w:val="clear" w:color="auto" w:fill="D9D9D9" w:themeFill="background1" w:themeFillShade="D9"/>
          </w:tcPr>
          <w:p w14:paraId="4E3DF6A4" w14:textId="77777777" w:rsidR="00ED3F9A" w:rsidRPr="00172A37" w:rsidRDefault="00ED3F9A" w:rsidP="00FA17C9">
            <w:pPr>
              <w:pStyle w:val="Tabletext"/>
              <w:ind w:left="157" w:hanging="141"/>
              <w:rPr>
                <w:szCs w:val="18"/>
              </w:rPr>
            </w:pPr>
          </w:p>
        </w:tc>
        <w:tc>
          <w:tcPr>
            <w:tcW w:w="2693" w:type="dxa"/>
            <w:shd w:val="clear" w:color="auto" w:fill="D9D9D9" w:themeFill="background1" w:themeFillShade="D9"/>
          </w:tcPr>
          <w:p w14:paraId="3A2BC679" w14:textId="77777777" w:rsidR="00ED3F9A" w:rsidRPr="00172A37" w:rsidRDefault="00ED3F9A" w:rsidP="00FA17C9">
            <w:pPr>
              <w:pStyle w:val="TableBodyText"/>
              <w:rPr>
                <w:sz w:val="18"/>
                <w:szCs w:val="18"/>
              </w:rPr>
            </w:pPr>
            <w:r w:rsidRPr="00172A37">
              <w:rPr>
                <w:sz w:val="18"/>
                <w:szCs w:val="18"/>
              </w:rPr>
              <w:t>Records</w:t>
            </w:r>
          </w:p>
        </w:tc>
      </w:tr>
      <w:tr w:rsidR="00ED3F9A" w:rsidRPr="00172A37" w14:paraId="269E4B81" w14:textId="77777777" w:rsidTr="00D231EF">
        <w:tc>
          <w:tcPr>
            <w:tcW w:w="981" w:type="dxa"/>
            <w:shd w:val="clear" w:color="auto" w:fill="D9D9D9" w:themeFill="background1" w:themeFillShade="D9"/>
          </w:tcPr>
          <w:p w14:paraId="4512F61A" w14:textId="77777777" w:rsidR="00ED3F9A" w:rsidRPr="00172A37" w:rsidRDefault="00ED3F9A" w:rsidP="00FA17C9">
            <w:pPr>
              <w:pStyle w:val="TableBodyText"/>
              <w:rPr>
                <w:sz w:val="18"/>
                <w:szCs w:val="18"/>
              </w:rPr>
            </w:pPr>
            <w:r w:rsidRPr="00172A37">
              <w:rPr>
                <w:sz w:val="18"/>
                <w:szCs w:val="18"/>
              </w:rPr>
              <w:fldChar w:fldCharType="begin"/>
            </w:r>
            <w:r w:rsidRPr="00172A37">
              <w:rPr>
                <w:sz w:val="18"/>
                <w:szCs w:val="18"/>
              </w:rPr>
              <w:instrText xml:space="preserve"> REF _Ref41387619 \r \h  \* MERGEFORMAT </w:instrText>
            </w:r>
            <w:r w:rsidRPr="00172A37">
              <w:rPr>
                <w:sz w:val="18"/>
                <w:szCs w:val="18"/>
              </w:rPr>
            </w:r>
            <w:r w:rsidRPr="00172A37">
              <w:rPr>
                <w:sz w:val="18"/>
                <w:szCs w:val="18"/>
              </w:rPr>
              <w:fldChar w:fldCharType="separate"/>
            </w:r>
            <w:r w:rsidRPr="00172A37">
              <w:rPr>
                <w:sz w:val="18"/>
                <w:szCs w:val="18"/>
              </w:rPr>
              <w:t>13</w:t>
            </w:r>
            <w:r w:rsidRPr="00172A37">
              <w:rPr>
                <w:sz w:val="18"/>
                <w:szCs w:val="18"/>
              </w:rPr>
              <w:fldChar w:fldCharType="end"/>
            </w:r>
          </w:p>
        </w:tc>
        <w:tc>
          <w:tcPr>
            <w:tcW w:w="2693" w:type="dxa"/>
            <w:shd w:val="clear" w:color="auto" w:fill="D9D9D9" w:themeFill="background1" w:themeFillShade="D9"/>
          </w:tcPr>
          <w:p w14:paraId="03781F50" w14:textId="77777777" w:rsidR="00ED3F9A" w:rsidRPr="00172A37" w:rsidRDefault="00ED3F9A" w:rsidP="00FA17C9">
            <w:pPr>
              <w:pStyle w:val="TableBodyText"/>
              <w:ind w:left="321"/>
              <w:rPr>
                <w:sz w:val="18"/>
                <w:szCs w:val="18"/>
              </w:rPr>
            </w:pPr>
          </w:p>
        </w:tc>
        <w:tc>
          <w:tcPr>
            <w:tcW w:w="2977" w:type="dxa"/>
            <w:shd w:val="clear" w:color="auto" w:fill="D9D9D9" w:themeFill="background1" w:themeFillShade="D9"/>
          </w:tcPr>
          <w:p w14:paraId="3255E7B3" w14:textId="77777777" w:rsidR="00ED3F9A" w:rsidRPr="00172A37" w:rsidRDefault="00ED3F9A" w:rsidP="00FA17C9">
            <w:pPr>
              <w:pStyle w:val="Tabletext"/>
              <w:ind w:left="157" w:hanging="141"/>
              <w:rPr>
                <w:szCs w:val="18"/>
              </w:rPr>
            </w:pPr>
          </w:p>
        </w:tc>
        <w:tc>
          <w:tcPr>
            <w:tcW w:w="2693" w:type="dxa"/>
            <w:shd w:val="clear" w:color="auto" w:fill="D9D9D9" w:themeFill="background1" w:themeFillShade="D9"/>
          </w:tcPr>
          <w:p w14:paraId="24A69B3D" w14:textId="77777777" w:rsidR="00ED3F9A" w:rsidRPr="00172A37" w:rsidRDefault="00ED3F9A" w:rsidP="00FA17C9">
            <w:pPr>
              <w:pStyle w:val="TableBodyText"/>
              <w:rPr>
                <w:sz w:val="18"/>
                <w:szCs w:val="18"/>
              </w:rPr>
            </w:pPr>
            <w:r w:rsidRPr="00172A37">
              <w:rPr>
                <w:sz w:val="18"/>
                <w:szCs w:val="18"/>
              </w:rPr>
              <w:t>Warranty</w:t>
            </w:r>
          </w:p>
        </w:tc>
      </w:tr>
    </w:tbl>
    <w:p w14:paraId="3C19C012" w14:textId="77777777" w:rsidR="00382925" w:rsidRPr="00D231EF" w:rsidRDefault="00382925" w:rsidP="00D231EF">
      <w:pPr>
        <w:widowControl w:val="0"/>
        <w:spacing w:before="160" w:after="0" w:line="240" w:lineRule="auto"/>
        <w:rPr>
          <w:rFonts w:ascii="Arial" w:hAnsi="Arial" w:cs="Arial"/>
          <w:kern w:val="0"/>
          <w:szCs w:val="20"/>
        </w:rPr>
      </w:pPr>
    </w:p>
    <w:sectPr w:rsidR="00382925" w:rsidRPr="00D231EF" w:rsidSect="0006586D">
      <w:headerReference w:type="default" r:id="rId12"/>
      <w:footerReference w:type="default" r:id="rId13"/>
      <w:pgSz w:w="11906" w:h="16838"/>
      <w:pgMar w:top="958" w:right="1179" w:bottom="1134" w:left="839" w:header="431" w:footer="6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AFA3" w14:textId="77777777" w:rsidR="003806E4" w:rsidRDefault="003806E4" w:rsidP="0028006C">
      <w:pPr>
        <w:spacing w:after="0" w:line="240" w:lineRule="auto"/>
      </w:pPr>
      <w:r>
        <w:separator/>
      </w:r>
    </w:p>
  </w:endnote>
  <w:endnote w:type="continuationSeparator" w:id="0">
    <w:p w14:paraId="6A9204D9" w14:textId="77777777" w:rsidR="003806E4" w:rsidRDefault="003806E4" w:rsidP="0028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040" w14:textId="0A1E9734" w:rsidR="009C64F4" w:rsidRPr="00B5238D" w:rsidRDefault="00D9023D" w:rsidP="00B5238D">
    <w:pPr>
      <w:widowControl w:val="0"/>
      <w:pBdr>
        <w:top w:val="single" w:sz="6" w:space="2" w:color="000000"/>
      </w:pBdr>
      <w:spacing w:after="0" w:line="240" w:lineRule="auto"/>
      <w:jc w:val="right"/>
      <w:rPr>
        <w:rFonts w:ascii="Arial" w:eastAsia="Times New Roman" w:hAnsi="Arial" w:cs="Times New Roman"/>
        <w:snapToGrid w:val="0"/>
        <w:color w:val="auto"/>
        <w:kern w:val="0"/>
        <w:szCs w:val="20"/>
        <w:lang w:val="en-US" w:eastAsia="en-US"/>
        <w14:ligatures w14:val="none"/>
      </w:rPr>
    </w:pPr>
    <w:r w:rsidRPr="00B5238D">
      <w:rPr>
        <w:rFonts w:ascii="Arial" w:eastAsia="Times New Roman" w:hAnsi="Arial" w:cs="Times New Roman"/>
        <w:snapToGrid w:val="0"/>
        <w:color w:val="auto"/>
        <w:kern w:val="0"/>
        <w:szCs w:val="20"/>
        <w:lang w:val="en-US" w:eastAsia="en-US"/>
        <w14:ligatures w14:val="none"/>
      </w:rPr>
      <w:t>© Department of Transport and Planning</w:t>
    </w:r>
  </w:p>
  <w:p w14:paraId="3BDDF29F" w14:textId="75798AFD" w:rsidR="009C64F4" w:rsidRPr="00B5238D" w:rsidRDefault="00D9023D" w:rsidP="00B5238D">
    <w:pPr>
      <w:widowControl w:val="0"/>
      <w:tabs>
        <w:tab w:val="center" w:pos="4153"/>
        <w:tab w:val="right" w:pos="8306"/>
      </w:tabs>
      <w:spacing w:after="0" w:line="240" w:lineRule="auto"/>
      <w:jc w:val="right"/>
      <w:rPr>
        <w:rFonts w:ascii="Arial" w:eastAsia="Times New Roman" w:hAnsi="Arial" w:cs="Times New Roman"/>
        <w:snapToGrid w:val="0"/>
        <w:color w:val="auto"/>
        <w:kern w:val="0"/>
        <w:szCs w:val="20"/>
        <w:lang w:val="en-US" w:eastAsia="en-US"/>
        <w14:ligatures w14:val="none"/>
      </w:rPr>
    </w:pPr>
    <w:r w:rsidRPr="00B5238D">
      <w:rPr>
        <w:rFonts w:ascii="Arial" w:eastAsia="Times New Roman" w:hAnsi="Arial" w:cs="Times New Roman"/>
        <w:snapToGrid w:val="0"/>
        <w:color w:val="auto"/>
        <w:kern w:val="0"/>
        <w:szCs w:val="20"/>
        <w:lang w:val="en-US" w:eastAsia="en-US"/>
        <w14:ligatures w14:val="none"/>
      </w:rPr>
      <w:t xml:space="preserve">Section </w:t>
    </w:r>
    <w:r w:rsidR="0028006C">
      <w:rPr>
        <w:rFonts w:ascii="Arial" w:eastAsia="Times New Roman" w:hAnsi="Arial" w:cs="Times New Roman"/>
        <w:snapToGrid w:val="0"/>
        <w:color w:val="auto"/>
        <w:kern w:val="0"/>
        <w:szCs w:val="20"/>
        <w:lang w:val="en-US" w:eastAsia="en-US"/>
        <w14:ligatures w14:val="none"/>
      </w:rPr>
      <w:t>6</w:t>
    </w:r>
    <w:r w:rsidR="007C512F">
      <w:rPr>
        <w:rFonts w:ascii="Arial" w:eastAsia="Times New Roman" w:hAnsi="Arial" w:cs="Times New Roman"/>
        <w:snapToGrid w:val="0"/>
        <w:color w:val="auto"/>
        <w:kern w:val="0"/>
        <w:szCs w:val="20"/>
        <w:lang w:val="en-US" w:eastAsia="en-US"/>
        <w14:ligatures w14:val="none"/>
      </w:rPr>
      <w:t>60</w:t>
    </w:r>
    <w:r w:rsidR="008E7A48">
      <w:rPr>
        <w:rFonts w:ascii="Arial" w:eastAsia="Times New Roman" w:hAnsi="Arial" w:cs="Times New Roman"/>
        <w:snapToGrid w:val="0"/>
        <w:color w:val="auto"/>
        <w:kern w:val="0"/>
        <w:szCs w:val="20"/>
        <w:lang w:val="en-US" w:eastAsia="en-US"/>
        <w14:ligatures w14:val="none"/>
      </w:rPr>
      <w:t>, Ju</w:t>
    </w:r>
    <w:r w:rsidR="00F151A0">
      <w:rPr>
        <w:rFonts w:ascii="Arial" w:eastAsia="Times New Roman" w:hAnsi="Arial" w:cs="Times New Roman"/>
        <w:snapToGrid w:val="0"/>
        <w:color w:val="auto"/>
        <w:kern w:val="0"/>
        <w:szCs w:val="20"/>
        <w:lang w:val="en-US" w:eastAsia="en-US"/>
        <w14:ligatures w14:val="none"/>
      </w:rPr>
      <w:t>ly</w:t>
    </w:r>
    <w:r w:rsidR="008E7A48" w:rsidRPr="00B5238D">
      <w:rPr>
        <w:rFonts w:ascii="Arial" w:eastAsia="Times New Roman" w:hAnsi="Arial" w:cs="Times New Roman"/>
        <w:snapToGrid w:val="0"/>
        <w:color w:val="auto"/>
        <w:kern w:val="0"/>
        <w:szCs w:val="20"/>
        <w:lang w:val="en-US" w:eastAsia="en-US"/>
        <w14:ligatures w14:val="none"/>
      </w:rPr>
      <w:t xml:space="preserve"> 202</w:t>
    </w:r>
    <w:r w:rsidR="008E7A48">
      <w:rPr>
        <w:rFonts w:ascii="Arial" w:eastAsia="Times New Roman" w:hAnsi="Arial" w:cs="Times New Roman"/>
        <w:snapToGrid w:val="0"/>
        <w:color w:val="auto"/>
        <w:kern w:val="0"/>
        <w:szCs w:val="20"/>
        <w:lang w:val="en-US" w:eastAsia="en-US"/>
        <w14:ligatures w14:val="none"/>
      </w:rPr>
      <w:t>4</w:t>
    </w:r>
    <w:r>
      <w:rPr>
        <w:rFonts w:ascii="Arial" w:eastAsia="Times New Roman" w:hAnsi="Arial" w:cs="Times New Roman"/>
        <w:snapToGrid w:val="0"/>
        <w:color w:val="auto"/>
        <w:kern w:val="0"/>
        <w:szCs w:val="20"/>
        <w:lang w:val="en-US" w:eastAsia="en-US"/>
        <w14:ligatures w14:val="none"/>
      </w:rPr>
      <w:t xml:space="preserve"> </w:t>
    </w:r>
    <w:r w:rsidRPr="00B5238D">
      <w:rPr>
        <w:rFonts w:ascii="Arial" w:eastAsia="Times New Roman" w:hAnsi="Arial" w:cs="Times New Roman"/>
        <w:snapToGrid w:val="0"/>
        <w:color w:val="auto"/>
        <w:kern w:val="0"/>
        <w:szCs w:val="20"/>
        <w:lang w:val="en-US" w:eastAsia="en-US"/>
        <w14:ligatures w14:val="none"/>
      </w:rPr>
      <w:t>(</w:t>
    </w:r>
    <w:r w:rsidRPr="00B5238D">
      <w:rPr>
        <w:rFonts w:ascii="Arial" w:eastAsia="Times New Roman" w:hAnsi="Arial" w:cs="Times New Roman"/>
        <w:snapToGrid w:val="0"/>
        <w:color w:val="auto"/>
        <w:kern w:val="0"/>
        <w:szCs w:val="20"/>
        <w:lang w:val="en-GB" w:eastAsia="en-US"/>
        <w14:ligatures w14:val="none"/>
      </w:rPr>
      <w:t xml:space="preserve">Page </w:t>
    </w:r>
    <w:r w:rsidRPr="00B5238D">
      <w:rPr>
        <w:rFonts w:ascii="Arial" w:eastAsia="Times New Roman" w:hAnsi="Arial" w:cs="Times New Roman"/>
        <w:snapToGrid w:val="0"/>
        <w:color w:val="auto"/>
        <w:kern w:val="0"/>
        <w:szCs w:val="20"/>
        <w:lang w:val="en-US" w:eastAsia="en-US"/>
        <w14:ligatures w14:val="none"/>
      </w:rPr>
      <w:fldChar w:fldCharType="begin"/>
    </w:r>
    <w:r w:rsidRPr="00B5238D">
      <w:rPr>
        <w:rFonts w:ascii="Arial" w:eastAsia="Times New Roman" w:hAnsi="Arial" w:cs="Times New Roman"/>
        <w:snapToGrid w:val="0"/>
        <w:color w:val="auto"/>
        <w:kern w:val="0"/>
        <w:szCs w:val="20"/>
        <w:lang w:val="en-US" w:eastAsia="en-US"/>
        <w14:ligatures w14:val="none"/>
      </w:rPr>
      <w:instrText>PAGE</w:instrText>
    </w:r>
    <w:r w:rsidRPr="00B5238D">
      <w:rPr>
        <w:rFonts w:ascii="Arial" w:eastAsia="Times New Roman" w:hAnsi="Arial" w:cs="Times New Roman"/>
        <w:snapToGrid w:val="0"/>
        <w:color w:val="auto"/>
        <w:kern w:val="0"/>
        <w:szCs w:val="20"/>
        <w:lang w:val="en-US" w:eastAsia="en-US"/>
        <w14:ligatures w14:val="none"/>
      </w:rPr>
      <w:fldChar w:fldCharType="separate"/>
    </w:r>
    <w:r w:rsidRPr="00B5238D">
      <w:rPr>
        <w:rFonts w:ascii="Arial" w:eastAsia="Times New Roman" w:hAnsi="Arial" w:cs="Times New Roman"/>
        <w:snapToGrid w:val="0"/>
        <w:color w:val="auto"/>
        <w:kern w:val="0"/>
        <w:szCs w:val="20"/>
        <w:lang w:val="en-US" w:eastAsia="en-US"/>
        <w14:ligatures w14:val="none"/>
      </w:rPr>
      <w:t>2</w:t>
    </w:r>
    <w:r w:rsidRPr="00B5238D">
      <w:rPr>
        <w:rFonts w:ascii="Arial" w:eastAsia="Times New Roman" w:hAnsi="Arial" w:cs="Times New Roman"/>
        <w:snapToGrid w:val="0"/>
        <w:color w:val="auto"/>
        <w:kern w:val="0"/>
        <w:szCs w:val="20"/>
        <w:lang w:val="en-US" w:eastAsia="en-US"/>
        <w14:ligatures w14:val="none"/>
      </w:rPr>
      <w:fldChar w:fldCharType="end"/>
    </w:r>
    <w:r w:rsidRPr="00B5238D">
      <w:rPr>
        <w:rFonts w:ascii="Arial" w:eastAsia="Times New Roman" w:hAnsi="Arial" w:cs="Times New Roman"/>
        <w:snapToGrid w:val="0"/>
        <w:color w:val="auto"/>
        <w:kern w:val="0"/>
        <w:szCs w:val="20"/>
        <w:lang w:val="en-GB" w:eastAsia="en-US"/>
        <w14:ligatures w14:val="none"/>
      </w:rPr>
      <w:t xml:space="preserve"> of </w:t>
    </w:r>
    <w:r w:rsidRPr="00B5238D">
      <w:rPr>
        <w:rFonts w:ascii="Arial" w:eastAsia="Times New Roman" w:hAnsi="Arial" w:cs="Times New Roman"/>
        <w:snapToGrid w:val="0"/>
        <w:color w:val="auto"/>
        <w:kern w:val="0"/>
        <w:szCs w:val="20"/>
        <w:lang w:val="en-US" w:eastAsia="en-US"/>
        <w14:ligatures w14:val="none"/>
      </w:rPr>
      <w:fldChar w:fldCharType="begin"/>
    </w:r>
    <w:r w:rsidRPr="00B5238D">
      <w:rPr>
        <w:rFonts w:ascii="Arial" w:eastAsia="Times New Roman" w:hAnsi="Arial" w:cs="Times New Roman"/>
        <w:snapToGrid w:val="0"/>
        <w:color w:val="auto"/>
        <w:kern w:val="0"/>
        <w:szCs w:val="20"/>
        <w:lang w:val="en-US" w:eastAsia="en-US"/>
        <w14:ligatures w14:val="none"/>
      </w:rPr>
      <w:instrText>NUMPAGES</w:instrText>
    </w:r>
    <w:r w:rsidRPr="00B5238D">
      <w:rPr>
        <w:rFonts w:ascii="Arial" w:eastAsia="Times New Roman" w:hAnsi="Arial" w:cs="Times New Roman"/>
        <w:snapToGrid w:val="0"/>
        <w:color w:val="auto"/>
        <w:kern w:val="0"/>
        <w:szCs w:val="20"/>
        <w:lang w:val="en-US" w:eastAsia="en-US"/>
        <w14:ligatures w14:val="none"/>
      </w:rPr>
      <w:fldChar w:fldCharType="separate"/>
    </w:r>
    <w:r w:rsidRPr="00B5238D">
      <w:rPr>
        <w:rFonts w:ascii="Arial" w:eastAsia="Times New Roman" w:hAnsi="Arial" w:cs="Times New Roman"/>
        <w:snapToGrid w:val="0"/>
        <w:color w:val="auto"/>
        <w:kern w:val="0"/>
        <w:szCs w:val="20"/>
        <w:lang w:val="en-US" w:eastAsia="en-US"/>
        <w14:ligatures w14:val="none"/>
      </w:rPr>
      <w:t>3</w:t>
    </w:r>
    <w:r w:rsidRPr="00B5238D">
      <w:rPr>
        <w:rFonts w:ascii="Arial" w:eastAsia="Times New Roman" w:hAnsi="Arial" w:cs="Times New Roman"/>
        <w:snapToGrid w:val="0"/>
        <w:color w:val="auto"/>
        <w:kern w:val="0"/>
        <w:szCs w:val="20"/>
        <w:lang w:val="en-US" w:eastAsia="en-US"/>
        <w14:ligatures w14:val="none"/>
      </w:rPr>
      <w:fldChar w:fldCharType="end"/>
    </w:r>
    <w:r w:rsidRPr="00B5238D">
      <w:rPr>
        <w:rFonts w:ascii="Arial" w:eastAsia="Times New Roman" w:hAnsi="Arial" w:cs="Times New Roman"/>
        <w:snapToGrid w:val="0"/>
        <w:color w:val="auto"/>
        <w:kern w:val="0"/>
        <w:szCs w:val="20"/>
        <w:lang w:val="en-US" w:eastAsia="en-US"/>
        <w14:ligatures w14:val="none"/>
      </w:rPr>
      <w:t>)</w:t>
    </w:r>
  </w:p>
  <w:p w14:paraId="4CB1A2D7" w14:textId="77777777" w:rsidR="009C64F4" w:rsidRPr="00B5238D" w:rsidRDefault="009C64F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A128" w14:textId="77777777" w:rsidR="003806E4" w:rsidRDefault="003806E4" w:rsidP="0028006C">
      <w:pPr>
        <w:spacing w:after="0" w:line="240" w:lineRule="auto"/>
      </w:pPr>
      <w:r>
        <w:separator/>
      </w:r>
    </w:p>
  </w:footnote>
  <w:footnote w:type="continuationSeparator" w:id="0">
    <w:p w14:paraId="280C8B95" w14:textId="77777777" w:rsidR="003806E4" w:rsidRDefault="003806E4" w:rsidP="0028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CC31" w14:textId="77777777" w:rsidR="009C64F4" w:rsidRPr="00367E52" w:rsidRDefault="009C64F4" w:rsidP="00367E52">
    <w:pPr>
      <w:pBdr>
        <w:bottom w:val="single" w:sz="8" w:space="1" w:color="auto"/>
      </w:pBdr>
      <w:spacing w:after="0" w:line="240" w:lineRule="auto"/>
      <w:jc w:val="right"/>
      <w:rPr>
        <w:rFonts w:ascii="Arial" w:eastAsia="Times New Roman" w:hAnsi="Arial" w:cs="Times New Roman"/>
        <w:snapToGrid w:val="0"/>
        <w:color w:val="auto"/>
        <w:kern w:val="0"/>
        <w:szCs w:val="20"/>
        <w:lang w:eastAsia="en-US"/>
        <w14:ligatures w14:val="none"/>
      </w:rPr>
    </w:pPr>
    <w:bookmarkStart w:id="2" w:name="_Hlk112005842"/>
    <w:bookmarkStart w:id="3" w:name="_Hlk112005843"/>
  </w:p>
  <w:p w14:paraId="7E3F4CAA" w14:textId="77777777" w:rsidR="009C64F4" w:rsidRPr="00F151A0" w:rsidRDefault="00D9023D" w:rsidP="00367E52">
    <w:pPr>
      <w:pBdr>
        <w:bottom w:val="single" w:sz="8" w:space="1" w:color="auto"/>
      </w:pBdr>
      <w:spacing w:after="0" w:line="240" w:lineRule="auto"/>
      <w:jc w:val="right"/>
      <w:rPr>
        <w:rFonts w:ascii="Arial" w:eastAsia="Times New Roman" w:hAnsi="Arial" w:cs="Times New Roman"/>
        <w:snapToGrid w:val="0"/>
        <w:color w:val="auto"/>
        <w:kern w:val="0"/>
        <w:szCs w:val="20"/>
        <w:lang w:eastAsia="en-US"/>
        <w14:ligatures w14:val="none"/>
      </w:rPr>
    </w:pPr>
    <w:r w:rsidRPr="00F151A0">
      <w:rPr>
        <w:rFonts w:ascii="Arial" w:eastAsia="Times New Roman" w:hAnsi="Arial" w:cs="Times New Roman"/>
        <w:snapToGrid w:val="0"/>
        <w:color w:val="auto"/>
        <w:kern w:val="0"/>
        <w:szCs w:val="20"/>
        <w:lang w:eastAsia="en-US"/>
        <w14:ligatures w14:val="none"/>
      </w:rPr>
      <w:t>Department of Transport and Planning</w:t>
    </w:r>
  </w:p>
  <w:bookmarkEnd w:id="2"/>
  <w:bookmarkEnd w:id="3"/>
  <w:p w14:paraId="39A33623" w14:textId="77777777" w:rsidR="009C64F4" w:rsidRPr="00367E52" w:rsidRDefault="009C64F4" w:rsidP="00367E52">
    <w:pPr>
      <w:tabs>
        <w:tab w:val="center" w:pos="4153"/>
        <w:tab w:val="right" w:pos="8306"/>
      </w:tabs>
      <w:spacing w:after="0" w:line="240" w:lineRule="auto"/>
      <w:rPr>
        <w:rFonts w:ascii="Arial" w:eastAsia="Times New Roman" w:hAnsi="Arial" w:cs="Times New Roman"/>
        <w:snapToGrid w:val="0"/>
        <w:color w:val="auto"/>
        <w:kern w:val="0"/>
        <w:szCs w:val="20"/>
        <w:lang w:val="en-US" w:eastAsia="en-US"/>
        <w14:ligatures w14:val="none"/>
      </w:rPr>
    </w:pPr>
  </w:p>
  <w:p w14:paraId="4560AD0A" w14:textId="77777777" w:rsidR="009C64F4" w:rsidRDefault="009C6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818"/>
    <w:multiLevelType w:val="hybridMultilevel"/>
    <w:tmpl w:val="BECE5C0A"/>
    <w:lvl w:ilvl="0" w:tplc="0AF01386">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7EDD"/>
    <w:multiLevelType w:val="hybridMultilevel"/>
    <w:tmpl w:val="BF78053E"/>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B11204"/>
    <w:multiLevelType w:val="hybridMultilevel"/>
    <w:tmpl w:val="53F06E86"/>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2B3476"/>
    <w:multiLevelType w:val="hybridMultilevel"/>
    <w:tmpl w:val="71B22C52"/>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17611A"/>
    <w:multiLevelType w:val="hybridMultilevel"/>
    <w:tmpl w:val="F82089FA"/>
    <w:lvl w:ilvl="0" w:tplc="52F640B6">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9438A1"/>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20D96"/>
    <w:multiLevelType w:val="hybridMultilevel"/>
    <w:tmpl w:val="78643506"/>
    <w:lvl w:ilvl="0" w:tplc="314C8E08">
      <w:start w:val="3"/>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0D1ECE"/>
    <w:multiLevelType w:val="hybridMultilevel"/>
    <w:tmpl w:val="71B22C5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9163A2"/>
    <w:multiLevelType w:val="hybridMultilevel"/>
    <w:tmpl w:val="2EA2664A"/>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9" w15:restartNumberingAfterBreak="0">
    <w:nsid w:val="1E3A4BD6"/>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E12C03"/>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2E6860"/>
    <w:multiLevelType w:val="hybridMultilevel"/>
    <w:tmpl w:val="8C901946"/>
    <w:lvl w:ilvl="0" w:tplc="1E68C930">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E3466"/>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A71BEF"/>
    <w:multiLevelType w:val="hybridMultilevel"/>
    <w:tmpl w:val="B332F364"/>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B43F3"/>
    <w:multiLevelType w:val="hybridMultilevel"/>
    <w:tmpl w:val="760C22E0"/>
    <w:lvl w:ilvl="0" w:tplc="BEB23886">
      <w:start w:val="2"/>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800B36"/>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361FFC"/>
    <w:multiLevelType w:val="hybridMultilevel"/>
    <w:tmpl w:val="D108CD44"/>
    <w:lvl w:ilvl="0" w:tplc="2BF82806">
      <w:start w:val="6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036383"/>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4F406F"/>
    <w:multiLevelType w:val="hybridMultilevel"/>
    <w:tmpl w:val="BF78053E"/>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14B7547"/>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1D45BB"/>
    <w:multiLevelType w:val="hybridMultilevel"/>
    <w:tmpl w:val="BF78053E"/>
    <w:lvl w:ilvl="0" w:tplc="1688D0DC">
      <w:start w:val="1"/>
      <w:numFmt w:val="lowerLetter"/>
      <w:lvlText w:val="(%1)"/>
      <w:lvlJc w:val="left"/>
      <w:pPr>
        <w:ind w:left="3621"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835985"/>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7309DD"/>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AF7C4A"/>
    <w:multiLevelType w:val="hybridMultilevel"/>
    <w:tmpl w:val="6AB2ADE8"/>
    <w:lvl w:ilvl="0" w:tplc="1168368E">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4" w15:restartNumberingAfterBreak="0">
    <w:nsid w:val="58B25D7F"/>
    <w:multiLevelType w:val="hybridMultilevel"/>
    <w:tmpl w:val="AF3C1170"/>
    <w:lvl w:ilvl="0" w:tplc="704C89A8">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472A9C"/>
    <w:multiLevelType w:val="hybridMultilevel"/>
    <w:tmpl w:val="BECE5C0A"/>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FF3800"/>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8F0013"/>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827196"/>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220DC1"/>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1F4BEE"/>
    <w:multiLevelType w:val="hybridMultilevel"/>
    <w:tmpl w:val="63E4B26C"/>
    <w:lvl w:ilvl="0" w:tplc="B91602E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915DD7"/>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372615"/>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E5537A"/>
    <w:multiLevelType w:val="hybridMultilevel"/>
    <w:tmpl w:val="BECE5C0A"/>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4E0AA6"/>
    <w:multiLevelType w:val="hybridMultilevel"/>
    <w:tmpl w:val="7F3E0E2C"/>
    <w:lvl w:ilvl="0" w:tplc="AB0A284C">
      <w:start w:val="4"/>
      <w:numFmt w:val="upperLetter"/>
      <w:lvlText w:val="%1."/>
      <w:lvlJc w:val="left"/>
      <w:pPr>
        <w:ind w:left="22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836311"/>
    <w:multiLevelType w:val="hybridMultilevel"/>
    <w:tmpl w:val="6A4683D2"/>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7F66CF2"/>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26699E"/>
    <w:multiLevelType w:val="hybridMultilevel"/>
    <w:tmpl w:val="CEC88D0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B26BB1"/>
    <w:multiLevelType w:val="hybridMultilevel"/>
    <w:tmpl w:val="B332F36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277946">
    <w:abstractNumId w:val="20"/>
  </w:num>
  <w:num w:numId="2" w16cid:durableId="1137531312">
    <w:abstractNumId w:val="3"/>
  </w:num>
  <w:num w:numId="3" w16cid:durableId="226649208">
    <w:abstractNumId w:val="35"/>
  </w:num>
  <w:num w:numId="4" w16cid:durableId="580720320">
    <w:abstractNumId w:val="2"/>
  </w:num>
  <w:num w:numId="5" w16cid:durableId="1978030290">
    <w:abstractNumId w:val="7"/>
  </w:num>
  <w:num w:numId="6" w16cid:durableId="924919512">
    <w:abstractNumId w:val="1"/>
  </w:num>
  <w:num w:numId="7" w16cid:durableId="426197945">
    <w:abstractNumId w:val="18"/>
  </w:num>
  <w:num w:numId="8" w16cid:durableId="1247112359">
    <w:abstractNumId w:val="16"/>
  </w:num>
  <w:num w:numId="9" w16cid:durableId="377708326">
    <w:abstractNumId w:val="13"/>
  </w:num>
  <w:num w:numId="10" w16cid:durableId="1403602028">
    <w:abstractNumId w:val="24"/>
  </w:num>
  <w:num w:numId="11" w16cid:durableId="38213424">
    <w:abstractNumId w:val="0"/>
  </w:num>
  <w:num w:numId="12" w16cid:durableId="438988260">
    <w:abstractNumId w:val="37"/>
  </w:num>
  <w:num w:numId="13" w16cid:durableId="1200632886">
    <w:abstractNumId w:val="33"/>
  </w:num>
  <w:num w:numId="14" w16cid:durableId="327903318">
    <w:abstractNumId w:val="14"/>
  </w:num>
  <w:num w:numId="15" w16cid:durableId="1570773624">
    <w:abstractNumId w:val="6"/>
  </w:num>
  <w:num w:numId="16" w16cid:durableId="2126728377">
    <w:abstractNumId w:val="4"/>
  </w:num>
  <w:num w:numId="17" w16cid:durableId="983312864">
    <w:abstractNumId w:val="8"/>
  </w:num>
  <w:num w:numId="18" w16cid:durableId="823198542">
    <w:abstractNumId w:val="30"/>
  </w:num>
  <w:num w:numId="19" w16cid:durableId="1870950631">
    <w:abstractNumId w:val="11"/>
  </w:num>
  <w:num w:numId="20" w16cid:durableId="1056900435">
    <w:abstractNumId w:val="34"/>
  </w:num>
  <w:num w:numId="21" w16cid:durableId="1609267485">
    <w:abstractNumId w:val="25"/>
  </w:num>
  <w:num w:numId="22" w16cid:durableId="1842305633">
    <w:abstractNumId w:val="23"/>
  </w:num>
  <w:num w:numId="23" w16cid:durableId="544100560">
    <w:abstractNumId w:val="10"/>
  </w:num>
  <w:num w:numId="24" w16cid:durableId="1484082632">
    <w:abstractNumId w:val="12"/>
  </w:num>
  <w:num w:numId="25" w16cid:durableId="1042091803">
    <w:abstractNumId w:val="38"/>
  </w:num>
  <w:num w:numId="26" w16cid:durableId="594944393">
    <w:abstractNumId w:val="22"/>
  </w:num>
  <w:num w:numId="27" w16cid:durableId="151415423">
    <w:abstractNumId w:val="9"/>
  </w:num>
  <w:num w:numId="28" w16cid:durableId="146286132">
    <w:abstractNumId w:val="21"/>
  </w:num>
  <w:num w:numId="29" w16cid:durableId="282272114">
    <w:abstractNumId w:val="26"/>
  </w:num>
  <w:num w:numId="30" w16cid:durableId="992181419">
    <w:abstractNumId w:val="5"/>
  </w:num>
  <w:num w:numId="31" w16cid:durableId="1601984520">
    <w:abstractNumId w:val="28"/>
  </w:num>
  <w:num w:numId="32" w16cid:durableId="99226248">
    <w:abstractNumId w:val="19"/>
  </w:num>
  <w:num w:numId="33" w16cid:durableId="1352684496">
    <w:abstractNumId w:val="36"/>
  </w:num>
  <w:num w:numId="34" w16cid:durableId="1327052232">
    <w:abstractNumId w:val="31"/>
  </w:num>
  <w:num w:numId="35" w16cid:durableId="966280299">
    <w:abstractNumId w:val="32"/>
  </w:num>
  <w:num w:numId="36" w16cid:durableId="1500149634">
    <w:abstractNumId w:val="15"/>
  </w:num>
  <w:num w:numId="37" w16cid:durableId="1899705708">
    <w:abstractNumId w:val="17"/>
  </w:num>
  <w:num w:numId="38" w16cid:durableId="219050416">
    <w:abstractNumId w:val="27"/>
  </w:num>
  <w:num w:numId="39" w16cid:durableId="13255496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83"/>
    <w:rsid w:val="00010F9E"/>
    <w:rsid w:val="0006586D"/>
    <w:rsid w:val="0006652D"/>
    <w:rsid w:val="00066C6F"/>
    <w:rsid w:val="000764F7"/>
    <w:rsid w:val="000854CC"/>
    <w:rsid w:val="000A158B"/>
    <w:rsid w:val="000C72EF"/>
    <w:rsid w:val="00136A2B"/>
    <w:rsid w:val="00172A37"/>
    <w:rsid w:val="00174AEF"/>
    <w:rsid w:val="00194A05"/>
    <w:rsid w:val="00196BDF"/>
    <w:rsid w:val="001A63C5"/>
    <w:rsid w:val="001B3F4B"/>
    <w:rsid w:val="001D3772"/>
    <w:rsid w:val="00254FD8"/>
    <w:rsid w:val="0028006C"/>
    <w:rsid w:val="0028344E"/>
    <w:rsid w:val="0028369F"/>
    <w:rsid w:val="002B1B4B"/>
    <w:rsid w:val="002C79B1"/>
    <w:rsid w:val="002D2E73"/>
    <w:rsid w:val="002E73E8"/>
    <w:rsid w:val="00300EEB"/>
    <w:rsid w:val="00321758"/>
    <w:rsid w:val="003433A5"/>
    <w:rsid w:val="00345A6A"/>
    <w:rsid w:val="003462D6"/>
    <w:rsid w:val="00372661"/>
    <w:rsid w:val="003806E4"/>
    <w:rsid w:val="00382925"/>
    <w:rsid w:val="003C592E"/>
    <w:rsid w:val="003C63D7"/>
    <w:rsid w:val="003D29EF"/>
    <w:rsid w:val="00403493"/>
    <w:rsid w:val="0044399B"/>
    <w:rsid w:val="0044496C"/>
    <w:rsid w:val="00460331"/>
    <w:rsid w:val="004728B6"/>
    <w:rsid w:val="00474C95"/>
    <w:rsid w:val="0047740B"/>
    <w:rsid w:val="004B25B7"/>
    <w:rsid w:val="004C0293"/>
    <w:rsid w:val="004C15E0"/>
    <w:rsid w:val="004D2DC9"/>
    <w:rsid w:val="004E7F0C"/>
    <w:rsid w:val="00534FB9"/>
    <w:rsid w:val="00553834"/>
    <w:rsid w:val="005574D8"/>
    <w:rsid w:val="005720E4"/>
    <w:rsid w:val="005733D9"/>
    <w:rsid w:val="00640AA3"/>
    <w:rsid w:val="00640E9E"/>
    <w:rsid w:val="00644074"/>
    <w:rsid w:val="00656047"/>
    <w:rsid w:val="00665692"/>
    <w:rsid w:val="006936B0"/>
    <w:rsid w:val="006B4375"/>
    <w:rsid w:val="006D52B5"/>
    <w:rsid w:val="00704787"/>
    <w:rsid w:val="00745B72"/>
    <w:rsid w:val="00770F80"/>
    <w:rsid w:val="007A6AC4"/>
    <w:rsid w:val="007B599D"/>
    <w:rsid w:val="007C512F"/>
    <w:rsid w:val="007D558B"/>
    <w:rsid w:val="007E6510"/>
    <w:rsid w:val="00802893"/>
    <w:rsid w:val="0084355E"/>
    <w:rsid w:val="00886286"/>
    <w:rsid w:val="00896B7A"/>
    <w:rsid w:val="008B7240"/>
    <w:rsid w:val="008C771B"/>
    <w:rsid w:val="008C7A7B"/>
    <w:rsid w:val="008D3FA6"/>
    <w:rsid w:val="008D5B18"/>
    <w:rsid w:val="008E6351"/>
    <w:rsid w:val="008E7A48"/>
    <w:rsid w:val="0091672F"/>
    <w:rsid w:val="009313DE"/>
    <w:rsid w:val="0096432B"/>
    <w:rsid w:val="009C08C8"/>
    <w:rsid w:val="009C63CA"/>
    <w:rsid w:val="009C64F4"/>
    <w:rsid w:val="009E213A"/>
    <w:rsid w:val="009E5F1A"/>
    <w:rsid w:val="00A0462D"/>
    <w:rsid w:val="00A15137"/>
    <w:rsid w:val="00A250D7"/>
    <w:rsid w:val="00AB2498"/>
    <w:rsid w:val="00AC1212"/>
    <w:rsid w:val="00B10347"/>
    <w:rsid w:val="00B122A1"/>
    <w:rsid w:val="00B454D6"/>
    <w:rsid w:val="00B9033A"/>
    <w:rsid w:val="00B93C33"/>
    <w:rsid w:val="00B97865"/>
    <w:rsid w:val="00BC215A"/>
    <w:rsid w:val="00BD027B"/>
    <w:rsid w:val="00BD2863"/>
    <w:rsid w:val="00BD2E67"/>
    <w:rsid w:val="00BD5034"/>
    <w:rsid w:val="00C04168"/>
    <w:rsid w:val="00C26937"/>
    <w:rsid w:val="00C275E4"/>
    <w:rsid w:val="00C71A71"/>
    <w:rsid w:val="00C738E2"/>
    <w:rsid w:val="00CA6783"/>
    <w:rsid w:val="00CB32B6"/>
    <w:rsid w:val="00CE1A73"/>
    <w:rsid w:val="00CF578F"/>
    <w:rsid w:val="00D148D8"/>
    <w:rsid w:val="00D230EB"/>
    <w:rsid w:val="00D231EF"/>
    <w:rsid w:val="00D23EF8"/>
    <w:rsid w:val="00D3298F"/>
    <w:rsid w:val="00D41677"/>
    <w:rsid w:val="00D9023D"/>
    <w:rsid w:val="00E10CF5"/>
    <w:rsid w:val="00E24023"/>
    <w:rsid w:val="00E2410D"/>
    <w:rsid w:val="00E37D19"/>
    <w:rsid w:val="00E419B0"/>
    <w:rsid w:val="00E51488"/>
    <w:rsid w:val="00E6594D"/>
    <w:rsid w:val="00E71A0E"/>
    <w:rsid w:val="00E7390C"/>
    <w:rsid w:val="00EA567E"/>
    <w:rsid w:val="00ED3F9A"/>
    <w:rsid w:val="00F151A0"/>
    <w:rsid w:val="00F46014"/>
    <w:rsid w:val="00F5622A"/>
    <w:rsid w:val="00F80ACA"/>
    <w:rsid w:val="00FE0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1883"/>
  <w15:chartTrackingRefBased/>
  <w15:docId w15:val="{83F6232B-0459-4498-8189-AD61999A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6C"/>
    <w:rPr>
      <w:rFonts w:ascii="Calibri" w:eastAsiaTheme="minorEastAsia" w:hAnsi="Calibri" w:cs="Calibri"/>
      <w:color w:val="000000" w:themeColor="text1"/>
      <w:kern w:val="2"/>
      <w:sz w:val="20"/>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006C"/>
    <w:rPr>
      <w:rFonts w:ascii="Calibri" w:eastAsiaTheme="minorEastAsia" w:hAnsi="Calibri" w:cs="Calibri"/>
      <w:color w:val="000000" w:themeColor="text1"/>
      <w:kern w:val="2"/>
      <w:sz w:val="20"/>
      <w:lang w:eastAsia="zh-CN"/>
      <w14:ligatures w14:val="standardContextual"/>
    </w:rPr>
  </w:style>
  <w:style w:type="paragraph" w:styleId="Footer">
    <w:name w:val="footer"/>
    <w:basedOn w:val="Normal"/>
    <w:link w:val="FooterChar"/>
    <w:uiPriority w:val="99"/>
    <w:unhideWhenUsed/>
    <w:rsid w:val="00280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006C"/>
    <w:rPr>
      <w:rFonts w:ascii="Calibri" w:eastAsiaTheme="minorEastAsia" w:hAnsi="Calibri" w:cs="Calibri"/>
      <w:color w:val="000000" w:themeColor="text1"/>
      <w:kern w:val="2"/>
      <w:sz w:val="20"/>
      <w:lang w:eastAsia="zh-CN"/>
      <w14:ligatures w14:val="standardContextual"/>
    </w:rPr>
  </w:style>
  <w:style w:type="character" w:styleId="Hyperlink">
    <w:name w:val="Hyperlink"/>
    <w:basedOn w:val="DefaultParagraphFont"/>
    <w:uiPriority w:val="99"/>
    <w:unhideWhenUsed/>
    <w:rsid w:val="0028006C"/>
    <w:rPr>
      <w:color w:val="0563C1" w:themeColor="hyperlink"/>
      <w:u w:val="single"/>
    </w:rPr>
  </w:style>
  <w:style w:type="paragraph" w:styleId="ListParagraph">
    <w:name w:val="List Paragraph"/>
    <w:basedOn w:val="Normal"/>
    <w:link w:val="ListParagraphChar"/>
    <w:uiPriority w:val="1"/>
    <w:qFormat/>
    <w:rsid w:val="0028006C"/>
    <w:pPr>
      <w:ind w:left="720"/>
      <w:contextualSpacing/>
    </w:pPr>
  </w:style>
  <w:style w:type="character" w:customStyle="1" w:styleId="ListParagraphChar">
    <w:name w:val="List Paragraph Char"/>
    <w:link w:val="ListParagraph"/>
    <w:uiPriority w:val="1"/>
    <w:rsid w:val="0028006C"/>
    <w:rPr>
      <w:rFonts w:ascii="Calibri" w:eastAsiaTheme="minorEastAsia" w:hAnsi="Calibri" w:cs="Calibri"/>
      <w:color w:val="000000" w:themeColor="text1"/>
      <w:kern w:val="2"/>
      <w:sz w:val="20"/>
      <w:lang w:eastAsia="zh-CN"/>
      <w14:ligatures w14:val="standardContextual"/>
    </w:rPr>
  </w:style>
  <w:style w:type="character" w:styleId="CommentReference">
    <w:name w:val="annotation reference"/>
    <w:basedOn w:val="DefaultParagraphFont"/>
    <w:uiPriority w:val="99"/>
    <w:semiHidden/>
    <w:unhideWhenUsed/>
    <w:rsid w:val="0028006C"/>
    <w:rPr>
      <w:sz w:val="16"/>
      <w:szCs w:val="16"/>
    </w:rPr>
  </w:style>
  <w:style w:type="paragraph" w:styleId="CommentText">
    <w:name w:val="annotation text"/>
    <w:basedOn w:val="Normal"/>
    <w:link w:val="CommentTextChar"/>
    <w:uiPriority w:val="99"/>
    <w:unhideWhenUsed/>
    <w:rsid w:val="0028006C"/>
    <w:pPr>
      <w:spacing w:line="240" w:lineRule="auto"/>
    </w:pPr>
    <w:rPr>
      <w:szCs w:val="20"/>
    </w:rPr>
  </w:style>
  <w:style w:type="character" w:customStyle="1" w:styleId="CommentTextChar">
    <w:name w:val="Comment Text Char"/>
    <w:basedOn w:val="DefaultParagraphFont"/>
    <w:link w:val="CommentText"/>
    <w:uiPriority w:val="99"/>
    <w:rsid w:val="0028006C"/>
    <w:rPr>
      <w:rFonts w:ascii="Calibri" w:eastAsiaTheme="minorEastAsia" w:hAnsi="Calibri" w:cs="Calibri"/>
      <w:color w:val="000000" w:themeColor="text1"/>
      <w:kern w:val="2"/>
      <w:sz w:val="20"/>
      <w:szCs w:val="20"/>
      <w:lang w:eastAsia="zh-CN"/>
      <w14:ligatures w14:val="standardContextual"/>
    </w:rPr>
  </w:style>
  <w:style w:type="paragraph" w:styleId="CommentSubject">
    <w:name w:val="annotation subject"/>
    <w:basedOn w:val="CommentText"/>
    <w:next w:val="CommentText"/>
    <w:link w:val="CommentSubjectChar"/>
    <w:uiPriority w:val="99"/>
    <w:semiHidden/>
    <w:unhideWhenUsed/>
    <w:rsid w:val="00656047"/>
    <w:rPr>
      <w:b/>
      <w:bCs/>
    </w:rPr>
  </w:style>
  <w:style w:type="character" w:customStyle="1" w:styleId="CommentSubjectChar">
    <w:name w:val="Comment Subject Char"/>
    <w:basedOn w:val="CommentTextChar"/>
    <w:link w:val="CommentSubject"/>
    <w:uiPriority w:val="99"/>
    <w:semiHidden/>
    <w:rsid w:val="00656047"/>
    <w:rPr>
      <w:rFonts w:ascii="Calibri" w:eastAsiaTheme="minorEastAsia" w:hAnsi="Calibri" w:cs="Calibri"/>
      <w:b/>
      <w:bCs/>
      <w:color w:val="000000" w:themeColor="text1"/>
      <w:kern w:val="2"/>
      <w:sz w:val="20"/>
      <w:szCs w:val="20"/>
      <w:lang w:eastAsia="zh-CN"/>
      <w14:ligatures w14:val="standardContextual"/>
    </w:rPr>
  </w:style>
  <w:style w:type="character" w:styleId="UnresolvedMention">
    <w:name w:val="Unresolved Mention"/>
    <w:basedOn w:val="DefaultParagraphFont"/>
    <w:uiPriority w:val="99"/>
    <w:semiHidden/>
    <w:unhideWhenUsed/>
    <w:rsid w:val="009C63CA"/>
    <w:rPr>
      <w:color w:val="605E5C"/>
      <w:shd w:val="clear" w:color="auto" w:fill="E1DFDD"/>
    </w:rPr>
  </w:style>
  <w:style w:type="paragraph" w:styleId="Revision">
    <w:name w:val="Revision"/>
    <w:hidden/>
    <w:uiPriority w:val="99"/>
    <w:semiHidden/>
    <w:rsid w:val="00A250D7"/>
    <w:pPr>
      <w:spacing w:after="0" w:line="240" w:lineRule="auto"/>
    </w:pPr>
    <w:rPr>
      <w:rFonts w:ascii="Calibri" w:eastAsiaTheme="minorEastAsia" w:hAnsi="Calibri" w:cs="Calibri"/>
      <w:color w:val="000000" w:themeColor="text1"/>
      <w:kern w:val="2"/>
      <w:sz w:val="20"/>
      <w:lang w:eastAsia="zh-CN"/>
      <w14:ligatures w14:val="standardContextual"/>
    </w:rPr>
  </w:style>
  <w:style w:type="paragraph" w:customStyle="1" w:styleId="Default">
    <w:name w:val="Default"/>
    <w:rsid w:val="00E419B0"/>
    <w:pPr>
      <w:autoSpaceDE w:val="0"/>
      <w:autoSpaceDN w:val="0"/>
      <w:adjustRightInd w:val="0"/>
      <w:spacing w:after="0" w:line="240" w:lineRule="auto"/>
    </w:pPr>
    <w:rPr>
      <w:rFonts w:ascii="Arial" w:hAnsi="Arial" w:cs="Arial"/>
      <w:color w:val="000000"/>
      <w:sz w:val="24"/>
      <w:szCs w:val="24"/>
    </w:rPr>
  </w:style>
  <w:style w:type="table" w:customStyle="1" w:styleId="SimpleTable6">
    <w:name w:val="Simple Table6"/>
    <w:basedOn w:val="TableNormal"/>
    <w:next w:val="TableGrid"/>
    <w:uiPriority w:val="39"/>
    <w:rsid w:val="00E419B0"/>
    <w:pPr>
      <w:spacing w:after="0" w:line="240" w:lineRule="auto"/>
    </w:pPr>
    <w:rPr>
      <w:rFonts w:ascii="Arial" w:eastAsia="SimSun" w:hAnsi="Arial" w:cs="Arial"/>
      <w:sz w:val="18"/>
      <w:szCs w:val="20"/>
      <w:lang w:val="en-US"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styleId="TableGrid">
    <w:name w:val="Table Grid"/>
    <w:basedOn w:val="TableNormal"/>
    <w:uiPriority w:val="39"/>
    <w:rsid w:val="00E41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BodyText"/>
    <w:link w:val="TableBodyTextCharChar"/>
    <w:rsid w:val="0044496C"/>
    <w:pPr>
      <w:spacing w:before="60" w:after="60" w:line="240" w:lineRule="auto"/>
      <w:ind w:left="28"/>
    </w:pPr>
    <w:rPr>
      <w:rFonts w:ascii="Arial" w:hAnsi="Arial" w:cs="Arial"/>
      <w:bCs/>
      <w:color w:val="000000"/>
      <w:kern w:val="0"/>
      <w:szCs w:val="20"/>
      <w:lang w:val="en-US" w:eastAsia="en-AU"/>
      <w14:ligatures w14:val="none"/>
    </w:rPr>
  </w:style>
  <w:style w:type="character" w:customStyle="1" w:styleId="TableBodyTextCharChar">
    <w:name w:val="Table Body Text Char Char"/>
    <w:link w:val="TableBodyText"/>
    <w:rsid w:val="0044496C"/>
    <w:rPr>
      <w:rFonts w:ascii="Arial" w:eastAsiaTheme="minorEastAsia" w:hAnsi="Arial" w:cs="Arial"/>
      <w:bCs/>
      <w:color w:val="000000"/>
      <w:sz w:val="20"/>
      <w:szCs w:val="20"/>
      <w:lang w:val="en-US" w:eastAsia="en-AU"/>
    </w:rPr>
  </w:style>
  <w:style w:type="paragraph" w:customStyle="1" w:styleId="TableHeading">
    <w:name w:val="Table Heading"/>
    <w:basedOn w:val="BodyText"/>
    <w:link w:val="TableHeadingChar"/>
    <w:rsid w:val="0044496C"/>
    <w:pPr>
      <w:spacing w:before="60" w:after="60" w:line="240" w:lineRule="atLeast"/>
    </w:pPr>
    <w:rPr>
      <w:rFonts w:ascii="Arial" w:hAnsi="Arial" w:cs="Arial"/>
      <w:b/>
      <w:color w:val="FFFFFF" w:themeColor="background1"/>
      <w:kern w:val="0"/>
      <w:lang w:val="en-US" w:eastAsia="en-AU"/>
      <w14:ligatures w14:val="none"/>
    </w:rPr>
  </w:style>
  <w:style w:type="character" w:customStyle="1" w:styleId="TableHeadingChar">
    <w:name w:val="Table Heading Char"/>
    <w:link w:val="TableHeading"/>
    <w:rsid w:val="0044496C"/>
    <w:rPr>
      <w:rFonts w:ascii="Arial" w:eastAsiaTheme="minorEastAsia" w:hAnsi="Arial" w:cs="Arial"/>
      <w:b/>
      <w:color w:val="FFFFFF" w:themeColor="background1"/>
      <w:sz w:val="20"/>
      <w:lang w:val="en-US" w:eastAsia="en-AU"/>
    </w:rPr>
  </w:style>
  <w:style w:type="table" w:customStyle="1" w:styleId="MainTableStyle">
    <w:name w:val="Main Table Style"/>
    <w:basedOn w:val="TableNormal"/>
    <w:uiPriority w:val="99"/>
    <w:rsid w:val="0044496C"/>
    <w:pPr>
      <w:spacing w:before="80" w:after="80" w:line="240" w:lineRule="auto"/>
    </w:pPr>
    <w:rPr>
      <w:rFonts w:ascii="Arial" w:hAnsi="Arial" w:cs="Arial"/>
      <w:sz w:val="18"/>
      <w:szCs w:val="20"/>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44496C"/>
    <w:pPr>
      <w:spacing w:before="60" w:after="60" w:line="240" w:lineRule="auto"/>
      <w:ind w:left="2268" w:hanging="1417"/>
    </w:pPr>
    <w:rPr>
      <w:rFonts w:ascii="Arial" w:eastAsia="Calibri" w:hAnsi="Arial" w:cs="Arial"/>
      <w:color w:val="auto"/>
      <w:kern w:val="20"/>
      <w:sz w:val="18"/>
      <w:szCs w:val="20"/>
      <w:lang w:val="en-US" w:eastAsia="en-US"/>
      <w14:ligatures w14:val="none"/>
    </w:rPr>
  </w:style>
  <w:style w:type="paragraph" w:styleId="BodyText">
    <w:name w:val="Body Text"/>
    <w:basedOn w:val="Normal"/>
    <w:link w:val="BodyTextChar"/>
    <w:uiPriority w:val="99"/>
    <w:semiHidden/>
    <w:unhideWhenUsed/>
    <w:rsid w:val="0044496C"/>
    <w:pPr>
      <w:spacing w:after="120"/>
    </w:pPr>
  </w:style>
  <w:style w:type="character" w:customStyle="1" w:styleId="BodyTextChar">
    <w:name w:val="Body Text Char"/>
    <w:basedOn w:val="DefaultParagraphFont"/>
    <w:link w:val="BodyText"/>
    <w:uiPriority w:val="99"/>
    <w:semiHidden/>
    <w:rsid w:val="0044496C"/>
    <w:rPr>
      <w:rFonts w:ascii="Calibri" w:eastAsiaTheme="minorEastAsia" w:hAnsi="Calibri" w:cs="Calibri"/>
      <w:color w:val="000000" w:themeColor="text1"/>
      <w:kern w:val="2"/>
      <w:sz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oads.com.au/publ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4439DA2D9643B77EEF90079834E4" ma:contentTypeVersion="10" ma:contentTypeDescription="Create a new document." ma:contentTypeScope="" ma:versionID="4bc7d3bce288571c6c449072996a990b">
  <xsd:schema xmlns:xsd="http://www.w3.org/2001/XMLSchema" xmlns:xs="http://www.w3.org/2001/XMLSchema" xmlns:p="http://schemas.microsoft.com/office/2006/metadata/properties" xmlns:ns2="d1291c43-6d43-4702-b8aa-95a819e21c69" xmlns:ns3="b137bba2-f9b4-4bd9-9dbf-cec82d1947e1" targetNamespace="http://schemas.microsoft.com/office/2006/metadata/properties" ma:root="true" ma:fieldsID="df17a9c0c14540583dec63f4082049ea" ns2:_="" ns3:_="">
    <xsd:import namespace="d1291c43-6d43-4702-b8aa-95a819e21c69"/>
    <xsd:import namespace="b137bba2-f9b4-4bd9-9dbf-cec82d194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vidBart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91c43-6d43-4702-b8aa-95a819e2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vidBarton" ma:index="14" nillable="true" ma:displayName="David Barton " ma:format="Dropdown" ma:list="UserInfo" ma:SharePointGroup="0" ma:internalName="DavidBar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bba2-f9b4-4bd9-9dbf-cec82d194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vidBarton xmlns="d1291c43-6d43-4702-b8aa-95a819e21c69">
      <UserInfo>
        <DisplayName/>
        <AccountId xsi:nil="true"/>
        <AccountType/>
      </UserInfo>
    </DavidBart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7D1E-22F7-4E7B-B4CC-8C2B3A4B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91c43-6d43-4702-b8aa-95a819e21c69"/>
    <ds:schemaRef ds:uri="b137bba2-f9b4-4bd9-9dbf-cec82d194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A70DD-E4E2-4FC6-848C-1E24757B34DB}">
  <ds:schemaRefs>
    <ds:schemaRef ds:uri="http://schemas.microsoft.com/sharepoint/v3/contenttype/forms"/>
  </ds:schemaRefs>
</ds:datastoreItem>
</file>

<file path=customXml/itemProps3.xml><?xml version="1.0" encoding="utf-8"?>
<ds:datastoreItem xmlns:ds="http://schemas.openxmlformats.org/officeDocument/2006/customXml" ds:itemID="{5E2F467A-E360-436F-8B6E-3B198B545142}">
  <ds:schemaRefs>
    <ds:schemaRef ds:uri="http://schemas.microsoft.com/office/2006/metadata/properties"/>
    <ds:schemaRef ds:uri="http://schemas.microsoft.com/office/infopath/2007/PartnerControls"/>
    <ds:schemaRef ds:uri="d1291c43-6d43-4702-b8aa-95a819e21c69"/>
  </ds:schemaRefs>
</ds:datastoreItem>
</file>

<file path=customXml/itemProps4.xml><?xml version="1.0" encoding="utf-8"?>
<ds:datastoreItem xmlns:ds="http://schemas.openxmlformats.org/officeDocument/2006/customXml" ds:itemID="{2812BAD5-B701-485A-A7F5-CCDFB97D8E94}">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8150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Nguyen (DTP)</dc:creator>
  <cp:keywords/>
  <dc:description/>
  <cp:lastModifiedBy>Dimi Robinson (DTP)</cp:lastModifiedBy>
  <cp:revision>2</cp:revision>
  <dcterms:created xsi:type="dcterms:W3CDTF">2024-07-15T23:09:00Z</dcterms:created>
  <dcterms:modified xsi:type="dcterms:W3CDTF">2024-07-15T23:09:00Z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0x010100D9B34439DA2D9643B77EEF90079834E4</vt:lpwstr>
  </property>
</Properties>
</file>