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69C4B" w14:textId="77777777" w:rsidR="00F35BC5" w:rsidRPr="006C6AD6" w:rsidRDefault="00F35BC5" w:rsidP="001857C3">
      <w:pPr>
        <w:pStyle w:val="Heading2SS"/>
        <w:rPr>
          <w:sz w:val="20"/>
        </w:rPr>
      </w:pPr>
      <w:r w:rsidRPr="006C6AD6">
        <w:t>SECTION </w:t>
      </w:r>
      <w:r w:rsidR="0050101C">
        <w:t>308</w:t>
      </w:r>
      <w:r w:rsidRPr="006C6AD6">
        <w:tab/>
      </w:r>
      <w:r w:rsidRPr="006C6AD6">
        <w:noBreakHyphen/>
      </w:r>
      <w:r w:rsidRPr="006C6AD6">
        <w:tab/>
        <w:t>IN</w:t>
      </w:r>
      <w:r w:rsidR="00F8334A">
        <w:t xml:space="preserve"> </w:t>
      </w:r>
      <w:r w:rsidRPr="006C6AD6">
        <w:t xml:space="preserve">SITU STABILISATION OF PAVEMENTS WITH </w:t>
      </w:r>
      <w:r w:rsidR="00D73D64">
        <w:t>FOAMED BITUMEN</w:t>
      </w:r>
      <w:r w:rsidRPr="006C6AD6">
        <w:t xml:space="preserve"> BINDER</w:t>
      </w:r>
      <w:r w:rsidRPr="001857C3">
        <w:rPr>
          <w:b w:val="0"/>
          <w:sz w:val="20"/>
          <w:szCs w:val="20"/>
        </w:rPr>
        <w:fldChar w:fldCharType="begin"/>
      </w:r>
      <w:r w:rsidRPr="001857C3">
        <w:rPr>
          <w:b w:val="0"/>
          <w:sz w:val="20"/>
          <w:szCs w:val="20"/>
        </w:rPr>
        <w:instrText>tc \l1 "SECTION 30</w:instrText>
      </w:r>
      <w:r w:rsidR="0008569C">
        <w:rPr>
          <w:b w:val="0"/>
          <w:sz w:val="20"/>
          <w:szCs w:val="20"/>
        </w:rPr>
        <w:instrText>8</w:instrText>
      </w:r>
      <w:r w:rsidR="001857C3">
        <w:rPr>
          <w:b w:val="0"/>
          <w:sz w:val="20"/>
          <w:szCs w:val="20"/>
        </w:rPr>
        <w:instrText xml:space="preserve">  </w:instrText>
      </w:r>
      <w:r w:rsidRPr="001857C3">
        <w:rPr>
          <w:b w:val="0"/>
          <w:sz w:val="20"/>
          <w:szCs w:val="20"/>
        </w:rPr>
        <w:noBreakHyphen/>
      </w:r>
      <w:r w:rsidR="001857C3">
        <w:rPr>
          <w:b w:val="0"/>
          <w:sz w:val="20"/>
          <w:szCs w:val="20"/>
        </w:rPr>
        <w:instrText xml:space="preserve">  </w:instrText>
      </w:r>
      <w:r w:rsidRPr="001857C3">
        <w:rPr>
          <w:b w:val="0"/>
          <w:sz w:val="20"/>
          <w:szCs w:val="20"/>
        </w:rPr>
        <w:instrText>IN</w:instrText>
      </w:r>
      <w:r w:rsidR="00F8334A">
        <w:rPr>
          <w:b w:val="0"/>
          <w:sz w:val="20"/>
          <w:szCs w:val="20"/>
        </w:rPr>
        <w:instrText xml:space="preserve"> </w:instrText>
      </w:r>
      <w:r w:rsidRPr="001857C3">
        <w:rPr>
          <w:b w:val="0"/>
          <w:sz w:val="20"/>
          <w:szCs w:val="20"/>
        </w:rPr>
        <w:instrText xml:space="preserve">SITU STABILISATION OF PAVEMENTS WITH </w:instrText>
      </w:r>
      <w:r w:rsidR="00D73D64">
        <w:rPr>
          <w:b w:val="0"/>
          <w:sz w:val="20"/>
          <w:szCs w:val="20"/>
        </w:rPr>
        <w:instrText>FOAMED BITUMEN</w:instrText>
      </w:r>
      <w:r w:rsidRPr="001857C3">
        <w:rPr>
          <w:b w:val="0"/>
          <w:sz w:val="20"/>
          <w:szCs w:val="20"/>
        </w:rPr>
        <w:instrText xml:space="preserve"> BINDER</w:instrText>
      </w:r>
      <w:r w:rsidRPr="001857C3">
        <w:rPr>
          <w:b w:val="0"/>
          <w:sz w:val="20"/>
          <w:szCs w:val="20"/>
        </w:rPr>
        <w:fldChar w:fldCharType="end"/>
      </w:r>
    </w:p>
    <w:p w14:paraId="27D6E7A7" w14:textId="77777777" w:rsidR="00832991" w:rsidRPr="00832991" w:rsidRDefault="00832991" w:rsidP="00832991"/>
    <w:p w14:paraId="7A81B5A0" w14:textId="77777777" w:rsidR="00F8334A" w:rsidRDefault="00F8334A" w:rsidP="00832991">
      <w:r>
        <w:t>##This section cross-references Sections 173</w:t>
      </w:r>
      <w:r w:rsidR="00832991">
        <w:t>,</w:t>
      </w:r>
      <w:r w:rsidR="004B2C90">
        <w:t xml:space="preserve"> </w:t>
      </w:r>
      <w:r w:rsidR="00D73D64">
        <w:t>175</w:t>
      </w:r>
      <w:r w:rsidR="00832991">
        <w:t xml:space="preserve"> and 812</w:t>
      </w:r>
      <w:r>
        <w:t>.</w:t>
      </w:r>
    </w:p>
    <w:p w14:paraId="5D21B1A9" w14:textId="77777777" w:rsidR="00F8334A" w:rsidRDefault="00F8334A" w:rsidP="00F8334A">
      <w:r>
        <w:t>If any of the above sections are relevant, they should be included in the specification.</w:t>
      </w:r>
    </w:p>
    <w:p w14:paraId="70A98805" w14:textId="77777777" w:rsidR="00F8334A" w:rsidRDefault="00F8334A" w:rsidP="00F8334A">
      <w:pPr>
        <w:rPr>
          <w:spacing w:val="-6"/>
          <w:lang w:val="en-AU"/>
        </w:rPr>
      </w:pPr>
      <w:r>
        <w:t>If any of the above sections are not included in the specification, all references to those sections should be struck out, ensuring that the remaining text is still coherent:</w:t>
      </w:r>
    </w:p>
    <w:p w14:paraId="32D409AD" w14:textId="77777777" w:rsidR="00764DB9" w:rsidRDefault="00764DB9" w:rsidP="00832991"/>
    <w:p w14:paraId="0B83EE05" w14:textId="77777777" w:rsidR="00D63625" w:rsidRPr="00832991" w:rsidRDefault="00D63625" w:rsidP="00832991"/>
    <w:p w14:paraId="5F4EE3D2" w14:textId="77777777" w:rsidR="00F35BC5" w:rsidRDefault="0050101C" w:rsidP="006D4502">
      <w:pPr>
        <w:pStyle w:val="Heading3SS"/>
      </w:pPr>
      <w:r>
        <w:t>30</w:t>
      </w:r>
      <w:bookmarkStart w:id="0" w:name="np308"/>
      <w:bookmarkEnd w:id="0"/>
      <w:r>
        <w:t>8</w:t>
      </w:r>
      <w:r w:rsidR="00F35BC5">
        <w:t>.01</w:t>
      </w:r>
      <w:r w:rsidR="00F35BC5">
        <w:tab/>
        <w:t>DESCRIPTION</w:t>
      </w:r>
    </w:p>
    <w:p w14:paraId="7086DD5B" w14:textId="77777777" w:rsidR="00F35BC5" w:rsidRDefault="00E23432" w:rsidP="00466FE4">
      <w:pPr>
        <w:spacing w:before="160"/>
        <w:rPr>
          <w:color w:val="000000"/>
          <w:lang w:val="en-AU"/>
        </w:rPr>
      </w:pPr>
      <w:r w:rsidRPr="007659A8">
        <w:rPr>
          <w:color w:val="000000"/>
          <w:lang w:val="en-AU"/>
        </w:rPr>
        <w:t>This section covers the requirements for in</w:t>
      </w:r>
      <w:r>
        <w:rPr>
          <w:color w:val="000000"/>
          <w:lang w:val="en-AU"/>
        </w:rPr>
        <w:t> </w:t>
      </w:r>
      <w:r w:rsidRPr="007659A8">
        <w:rPr>
          <w:color w:val="000000"/>
          <w:lang w:val="en-AU"/>
        </w:rPr>
        <w:t xml:space="preserve">situ stabilisation of existing pavements by </w:t>
      </w:r>
      <w:r>
        <w:rPr>
          <w:color w:val="000000"/>
          <w:lang w:val="en-AU"/>
        </w:rPr>
        <w:t xml:space="preserve">the </w:t>
      </w:r>
      <w:r w:rsidRPr="007659A8">
        <w:rPr>
          <w:color w:val="000000"/>
          <w:lang w:val="en-AU"/>
        </w:rPr>
        <w:t xml:space="preserve">addition of foamed bitumen and other supplementary </w:t>
      </w:r>
      <w:r>
        <w:rPr>
          <w:color w:val="000000"/>
          <w:lang w:val="en-AU"/>
        </w:rPr>
        <w:t>binders</w:t>
      </w:r>
      <w:r w:rsidRPr="007659A8">
        <w:rPr>
          <w:color w:val="000000"/>
          <w:lang w:val="en-AU"/>
        </w:rPr>
        <w:t xml:space="preserve">.  The requirements relate to mix design, preparation of existing pavement materials, supply of </w:t>
      </w:r>
      <w:r>
        <w:rPr>
          <w:color w:val="000000"/>
          <w:lang w:val="en-AU"/>
        </w:rPr>
        <w:t xml:space="preserve">bitumen and supplementary </w:t>
      </w:r>
      <w:r w:rsidRPr="007659A8">
        <w:rPr>
          <w:color w:val="000000"/>
          <w:lang w:val="en-AU"/>
        </w:rPr>
        <w:t>binders, construction plant, and spreading, mixing, and compaction of pavement layers.</w:t>
      </w:r>
    </w:p>
    <w:p w14:paraId="00E6E5BF" w14:textId="77777777" w:rsidR="00832991" w:rsidRDefault="00832991" w:rsidP="00832991">
      <w:pPr>
        <w:spacing w:before="160"/>
        <w:rPr>
          <w:lang w:val="en-AU"/>
        </w:rPr>
      </w:pPr>
      <w:r>
        <w:rPr>
          <w:lang w:val="en-AU"/>
        </w:rPr>
        <w:t>Section 175 details the relevant references to Australian Standards (AS) Test Methods and Codes of Practice referenced in this section.</w:t>
      </w:r>
    </w:p>
    <w:p w14:paraId="35088344" w14:textId="77777777" w:rsidR="00F35BC5" w:rsidRDefault="00F35BC5" w:rsidP="00832991">
      <w:pPr>
        <w:rPr>
          <w:lang w:val="en-AU"/>
        </w:rPr>
      </w:pPr>
    </w:p>
    <w:p w14:paraId="22A087FF" w14:textId="77777777" w:rsidR="00E23432" w:rsidRDefault="00E23432" w:rsidP="00832991">
      <w:pPr>
        <w:rPr>
          <w:lang w:val="en-AU"/>
        </w:rPr>
      </w:pPr>
    </w:p>
    <w:p w14:paraId="038DFAC6" w14:textId="77777777" w:rsidR="00F35BC5" w:rsidRDefault="0050101C" w:rsidP="006D4502">
      <w:pPr>
        <w:pStyle w:val="Heading3SS"/>
      </w:pPr>
      <w:r>
        <w:t>308</w:t>
      </w:r>
      <w:r w:rsidR="00F35BC5">
        <w:t>.02</w:t>
      </w:r>
      <w:r w:rsidR="00F35BC5">
        <w:tab/>
        <w:t>DEFINITIONS</w:t>
      </w:r>
    </w:p>
    <w:p w14:paraId="78DA3171" w14:textId="77777777" w:rsidR="00510C83" w:rsidRPr="007659A8" w:rsidRDefault="00510C83" w:rsidP="00466FE4">
      <w:pPr>
        <w:spacing w:before="200"/>
        <w:rPr>
          <w:color w:val="000000"/>
          <w:lang w:val="en-AU"/>
        </w:rPr>
      </w:pPr>
      <w:r w:rsidRPr="007659A8">
        <w:rPr>
          <w:b/>
          <w:color w:val="000000"/>
          <w:lang w:val="en-AU"/>
        </w:rPr>
        <w:t>Available Lime</w:t>
      </w:r>
    </w:p>
    <w:p w14:paraId="65A7A463" w14:textId="77777777" w:rsidR="00510C83" w:rsidRPr="00CC7497" w:rsidRDefault="00510C83" w:rsidP="0037520C">
      <w:pPr>
        <w:spacing w:before="100"/>
        <w:rPr>
          <w:color w:val="000000"/>
          <w:lang w:val="en-AU"/>
        </w:rPr>
      </w:pPr>
      <w:r w:rsidRPr="00CC7497">
        <w:rPr>
          <w:color w:val="000000"/>
          <w:lang w:val="en-AU"/>
        </w:rPr>
        <w:t>The amount of Calcium Oxide (</w:t>
      </w:r>
      <w:proofErr w:type="spellStart"/>
      <w:r w:rsidRPr="00CC7497">
        <w:rPr>
          <w:color w:val="000000"/>
          <w:lang w:val="en-AU"/>
        </w:rPr>
        <w:t>CaO</w:t>
      </w:r>
      <w:proofErr w:type="spellEnd"/>
      <w:r w:rsidRPr="00CC7497">
        <w:rPr>
          <w:color w:val="000000"/>
          <w:lang w:val="en-AU"/>
        </w:rPr>
        <w:t>) or Calcium Hydroxide (Ca(OH)2) contained in Quicklime or Hydrated Lime respectively.</w:t>
      </w:r>
    </w:p>
    <w:p w14:paraId="6B5A5496" w14:textId="77777777" w:rsidR="00893157" w:rsidRPr="00893157" w:rsidRDefault="00893157" w:rsidP="00466FE4">
      <w:pPr>
        <w:spacing w:before="200"/>
        <w:rPr>
          <w:b/>
          <w:color w:val="000000"/>
          <w:lang w:val="en-AU"/>
        </w:rPr>
      </w:pPr>
      <w:r w:rsidRPr="00893157">
        <w:rPr>
          <w:b/>
          <w:color w:val="000000"/>
          <w:lang w:val="en-AU"/>
        </w:rPr>
        <w:t>Available Lime Index (ALI)</w:t>
      </w:r>
    </w:p>
    <w:p w14:paraId="036BEA8B" w14:textId="77777777" w:rsidR="00893157" w:rsidRPr="00893157" w:rsidRDefault="00893157" w:rsidP="0037520C">
      <w:pPr>
        <w:spacing w:before="100"/>
        <w:rPr>
          <w:color w:val="000000"/>
          <w:lang w:val="en-AU"/>
        </w:rPr>
      </w:pPr>
      <w:r w:rsidRPr="00893157">
        <w:rPr>
          <w:color w:val="000000"/>
          <w:lang w:val="en-AU"/>
        </w:rPr>
        <w:t>The Calcium Oxide or Calcium Hydroxide content of quicklime or hydrated lime respectively, expressed as a percentage of the total mass of lime determined in accordance with AS 4489.6.1.</w:t>
      </w:r>
    </w:p>
    <w:p w14:paraId="5E118746" w14:textId="77777777" w:rsidR="00510C83" w:rsidRPr="007659A8" w:rsidRDefault="00510C83" w:rsidP="00466FE4">
      <w:pPr>
        <w:spacing w:before="200"/>
        <w:rPr>
          <w:b/>
          <w:color w:val="000000"/>
          <w:lang w:val="en-AU"/>
        </w:rPr>
      </w:pPr>
      <w:r w:rsidRPr="007659A8">
        <w:rPr>
          <w:b/>
          <w:color w:val="000000"/>
          <w:lang w:val="en-AU"/>
        </w:rPr>
        <w:t>Expansion Ratio</w:t>
      </w:r>
    </w:p>
    <w:p w14:paraId="617F6BC8" w14:textId="77777777" w:rsidR="00510C83" w:rsidRPr="007659A8" w:rsidRDefault="00510C83" w:rsidP="0037520C">
      <w:pPr>
        <w:spacing w:before="100"/>
        <w:rPr>
          <w:color w:val="000000"/>
          <w:lang w:val="en-AU"/>
        </w:rPr>
      </w:pPr>
      <w:r w:rsidRPr="007659A8">
        <w:rPr>
          <w:color w:val="000000"/>
          <w:lang w:val="en-AU"/>
        </w:rPr>
        <w:t xml:space="preserve">The expansion ratio is the ratio of the maximum volume of the bitumen in its foamed state to the </w:t>
      </w:r>
      <w:r w:rsidR="0000605D">
        <w:rPr>
          <w:color w:val="000000"/>
          <w:lang w:val="en-AU"/>
        </w:rPr>
        <w:t xml:space="preserve">final </w:t>
      </w:r>
      <w:r w:rsidRPr="007659A8">
        <w:rPr>
          <w:color w:val="000000"/>
          <w:lang w:val="en-AU"/>
        </w:rPr>
        <w:t>volume of bitumen once the foaming has subsided.</w:t>
      </w:r>
    </w:p>
    <w:p w14:paraId="7056D250" w14:textId="77777777" w:rsidR="00510C83" w:rsidRPr="00A63F0D" w:rsidRDefault="00510C83" w:rsidP="00466FE4">
      <w:pPr>
        <w:spacing w:before="200"/>
        <w:rPr>
          <w:b/>
          <w:color w:val="000000"/>
          <w:lang w:val="en-AU"/>
        </w:rPr>
      </w:pPr>
      <w:r w:rsidRPr="00A63F0D">
        <w:rPr>
          <w:b/>
          <w:color w:val="000000"/>
          <w:lang w:val="en-AU"/>
        </w:rPr>
        <w:t>Foamed Bitumen</w:t>
      </w:r>
    </w:p>
    <w:p w14:paraId="4DCF2E2A" w14:textId="77777777" w:rsidR="00510C83" w:rsidRPr="007659A8" w:rsidRDefault="00510C83" w:rsidP="0037520C">
      <w:pPr>
        <w:spacing w:before="100"/>
        <w:rPr>
          <w:color w:val="000000"/>
          <w:lang w:val="en-AU"/>
        </w:rPr>
      </w:pPr>
      <w:r w:rsidRPr="007659A8">
        <w:rPr>
          <w:color w:val="000000"/>
          <w:lang w:val="en-AU"/>
        </w:rPr>
        <w:t xml:space="preserve">Foamed bitumen is a mixture of air, water and hot </w:t>
      </w:r>
      <w:r>
        <w:rPr>
          <w:color w:val="000000"/>
          <w:lang w:val="en-AU"/>
        </w:rPr>
        <w:t>bitumen.</w:t>
      </w:r>
      <w:r w:rsidRPr="007659A8">
        <w:rPr>
          <w:color w:val="000000"/>
          <w:lang w:val="en-AU"/>
        </w:rPr>
        <w:t xml:space="preserve"> </w:t>
      </w:r>
      <w:r w:rsidR="00DC0916">
        <w:rPr>
          <w:color w:val="000000"/>
          <w:lang w:val="en-AU"/>
        </w:rPr>
        <w:t xml:space="preserve"> </w:t>
      </w:r>
      <w:r w:rsidRPr="007659A8">
        <w:rPr>
          <w:color w:val="000000"/>
          <w:lang w:val="en-AU"/>
        </w:rPr>
        <w:t xml:space="preserve">When hot bitumen </w:t>
      </w:r>
      <w:proofErr w:type="gramStart"/>
      <w:r w:rsidRPr="007659A8">
        <w:rPr>
          <w:color w:val="000000"/>
          <w:lang w:val="en-AU"/>
        </w:rPr>
        <w:t>comes in contact with</w:t>
      </w:r>
      <w:proofErr w:type="gramEnd"/>
      <w:r w:rsidRPr="007659A8">
        <w:rPr>
          <w:color w:val="000000"/>
          <w:lang w:val="en-AU"/>
        </w:rPr>
        <w:t xml:space="preserve"> cold water the mixture expands to greater than </w:t>
      </w:r>
      <w:r w:rsidR="00DC0916">
        <w:rPr>
          <w:color w:val="000000"/>
          <w:lang w:val="en-AU"/>
        </w:rPr>
        <w:t>ten</w:t>
      </w:r>
      <w:r w:rsidRPr="007659A8">
        <w:rPr>
          <w:color w:val="000000"/>
          <w:lang w:val="en-AU"/>
        </w:rPr>
        <w:t xml:space="preserve"> times its original </w:t>
      </w:r>
      <w:r w:rsidR="0000605D">
        <w:rPr>
          <w:color w:val="000000"/>
          <w:lang w:val="en-AU"/>
        </w:rPr>
        <w:t xml:space="preserve">bitumen </w:t>
      </w:r>
      <w:r w:rsidRPr="007659A8">
        <w:rPr>
          <w:color w:val="000000"/>
          <w:lang w:val="en-AU"/>
        </w:rPr>
        <w:t xml:space="preserve">volume </w:t>
      </w:r>
      <w:r w:rsidR="00DC0916">
        <w:rPr>
          <w:color w:val="000000"/>
          <w:lang w:val="en-AU"/>
        </w:rPr>
        <w:t>form</w:t>
      </w:r>
      <w:r w:rsidR="0000605D">
        <w:rPr>
          <w:color w:val="000000"/>
          <w:lang w:val="en-AU"/>
        </w:rPr>
        <w:t>ing</w:t>
      </w:r>
      <w:r w:rsidR="00DC0916">
        <w:rPr>
          <w:color w:val="000000"/>
          <w:lang w:val="en-AU"/>
        </w:rPr>
        <w:t xml:space="preserve"> a fine mist or foam.</w:t>
      </w:r>
    </w:p>
    <w:p w14:paraId="202AD8B4" w14:textId="77777777" w:rsidR="00510C83" w:rsidRPr="007659A8" w:rsidRDefault="00510C83" w:rsidP="00466FE4">
      <w:pPr>
        <w:spacing w:before="200"/>
        <w:rPr>
          <w:b/>
          <w:color w:val="000000"/>
          <w:lang w:val="en-AU"/>
        </w:rPr>
      </w:pPr>
      <w:r w:rsidRPr="007659A8">
        <w:rPr>
          <w:b/>
          <w:color w:val="000000"/>
          <w:lang w:val="en-AU"/>
        </w:rPr>
        <w:t>Half-life</w:t>
      </w:r>
    </w:p>
    <w:p w14:paraId="26C823E5" w14:textId="77777777" w:rsidR="00510C83" w:rsidRPr="007659A8" w:rsidRDefault="00510C83" w:rsidP="0037520C">
      <w:pPr>
        <w:spacing w:before="100"/>
        <w:rPr>
          <w:color w:val="000000"/>
          <w:lang w:val="en-AU"/>
        </w:rPr>
      </w:pPr>
      <w:r w:rsidRPr="007659A8">
        <w:rPr>
          <w:color w:val="000000"/>
          <w:lang w:val="en-AU"/>
        </w:rPr>
        <w:t xml:space="preserve">Half-life is the time taken (measured in seconds) for the </w:t>
      </w:r>
      <w:r w:rsidR="0077690D">
        <w:rPr>
          <w:color w:val="000000"/>
          <w:lang w:val="en-AU"/>
        </w:rPr>
        <w:t xml:space="preserve">maximum volume of </w:t>
      </w:r>
      <w:r w:rsidRPr="007659A8">
        <w:rPr>
          <w:color w:val="000000"/>
          <w:lang w:val="en-AU"/>
        </w:rPr>
        <w:t xml:space="preserve">foamed bitumen to </w:t>
      </w:r>
      <w:r w:rsidR="0077690D">
        <w:rPr>
          <w:color w:val="000000"/>
          <w:lang w:val="en-AU"/>
        </w:rPr>
        <w:t>dissipate</w:t>
      </w:r>
      <w:r w:rsidRPr="007659A8">
        <w:rPr>
          <w:color w:val="000000"/>
          <w:lang w:val="en-AU"/>
        </w:rPr>
        <w:t xml:space="preserve"> to half of the maximum expansion volume.</w:t>
      </w:r>
    </w:p>
    <w:p w14:paraId="6715CC00" w14:textId="77777777" w:rsidR="00510C83" w:rsidRPr="007659A8" w:rsidRDefault="00510C83" w:rsidP="00466FE4">
      <w:pPr>
        <w:spacing w:before="200"/>
        <w:rPr>
          <w:color w:val="000000"/>
          <w:lang w:val="en-AU"/>
        </w:rPr>
      </w:pPr>
      <w:r w:rsidRPr="007659A8">
        <w:rPr>
          <w:b/>
          <w:color w:val="000000"/>
          <w:lang w:val="en-AU"/>
        </w:rPr>
        <w:t>Hydrated Lime</w:t>
      </w:r>
    </w:p>
    <w:p w14:paraId="4A400499" w14:textId="77777777" w:rsidR="004D7AB9" w:rsidRPr="007659A8" w:rsidRDefault="004D7AB9" w:rsidP="0037520C">
      <w:pPr>
        <w:spacing w:before="100"/>
        <w:rPr>
          <w:color w:val="000000"/>
          <w:lang w:val="en-AU"/>
        </w:rPr>
      </w:pPr>
      <w:r>
        <w:rPr>
          <w:color w:val="000000"/>
          <w:lang w:val="en-AU"/>
        </w:rPr>
        <w:t>Hydrated lime is a powdered form of lime consisting primarily of calcium hydroxide, also referred to as slaked lime.</w:t>
      </w:r>
    </w:p>
    <w:p w14:paraId="14FD514E" w14:textId="77777777" w:rsidR="00283AFB" w:rsidRPr="007659A8" w:rsidRDefault="00283AFB" w:rsidP="00466FE4">
      <w:pPr>
        <w:spacing w:before="200"/>
        <w:rPr>
          <w:color w:val="000000"/>
          <w:lang w:val="en-AU"/>
        </w:rPr>
      </w:pPr>
      <w:r w:rsidRPr="007659A8">
        <w:rPr>
          <w:b/>
          <w:color w:val="000000"/>
          <w:lang w:val="en-AU"/>
        </w:rPr>
        <w:t>Quicklime</w:t>
      </w:r>
    </w:p>
    <w:p w14:paraId="5524CA24" w14:textId="77777777" w:rsidR="00283AFB" w:rsidRPr="00561FDF" w:rsidRDefault="00283AFB" w:rsidP="00832991">
      <w:pPr>
        <w:spacing w:before="100"/>
        <w:rPr>
          <w:color w:val="000000"/>
          <w:lang w:val="en-AU"/>
        </w:rPr>
      </w:pPr>
      <w:r w:rsidRPr="00561FDF">
        <w:rPr>
          <w:color w:val="000000"/>
          <w:lang w:val="en-AU"/>
        </w:rPr>
        <w:t xml:space="preserve">Quicklime is a fine </w:t>
      </w:r>
      <w:r w:rsidRPr="00510C83">
        <w:rPr>
          <w:color w:val="000000"/>
          <w:lang w:val="en-AU"/>
        </w:rPr>
        <w:t>granulated</w:t>
      </w:r>
      <w:r w:rsidRPr="00561FDF">
        <w:rPr>
          <w:color w:val="000000"/>
          <w:lang w:val="en-AU"/>
        </w:rPr>
        <w:t xml:space="preserve"> powder consisting primarily of Calcium Oxide that can be readily slaked by the application of water after it has been evenly spread to form Calcium Hydroxide.</w:t>
      </w:r>
    </w:p>
    <w:p w14:paraId="7F6BB8BE" w14:textId="77777777" w:rsidR="00832991" w:rsidRPr="00832991" w:rsidRDefault="00832991" w:rsidP="00832991">
      <w:pPr>
        <w:spacing w:before="200"/>
        <w:rPr>
          <w:b/>
          <w:color w:val="000000"/>
          <w:lang w:val="en-AU"/>
        </w:rPr>
      </w:pPr>
      <w:r w:rsidRPr="00832991">
        <w:rPr>
          <w:b/>
          <w:color w:val="000000"/>
          <w:lang w:val="en-AU"/>
        </w:rPr>
        <w:t>Initial Working Time</w:t>
      </w:r>
    </w:p>
    <w:p w14:paraId="629B3FEA" w14:textId="77777777" w:rsidR="00832991" w:rsidRDefault="00832991" w:rsidP="007821C2">
      <w:pPr>
        <w:spacing w:before="100"/>
        <w:rPr>
          <w:color w:val="000000"/>
          <w:lang w:val="en-AU"/>
        </w:rPr>
      </w:pPr>
      <w:r w:rsidRPr="007659A8">
        <w:rPr>
          <w:color w:val="000000"/>
          <w:lang w:val="en-AU"/>
        </w:rPr>
        <w:t xml:space="preserve">The time required to mix, fully compact and trim the stabilised pavement layer after the </w:t>
      </w:r>
      <w:r>
        <w:rPr>
          <w:color w:val="000000"/>
          <w:lang w:val="en-AU"/>
        </w:rPr>
        <w:t>addition of foamed bituminous binder.</w:t>
      </w:r>
    </w:p>
    <w:p w14:paraId="78EFED9D" w14:textId="77777777" w:rsidR="007821C2" w:rsidRPr="007659A8" w:rsidRDefault="007821C2" w:rsidP="007821C2">
      <w:pPr>
        <w:spacing w:before="200"/>
        <w:rPr>
          <w:b/>
          <w:color w:val="000000"/>
        </w:rPr>
      </w:pPr>
      <w:r w:rsidRPr="007659A8">
        <w:rPr>
          <w:b/>
          <w:color w:val="000000"/>
        </w:rPr>
        <w:t>Reference Density</w:t>
      </w:r>
    </w:p>
    <w:p w14:paraId="277B98AC" w14:textId="77777777" w:rsidR="007821C2" w:rsidRPr="00561FDF" w:rsidRDefault="007821C2" w:rsidP="007821C2">
      <w:pPr>
        <w:spacing w:before="100"/>
        <w:rPr>
          <w:color w:val="000000"/>
          <w:lang w:val="en-AU"/>
        </w:rPr>
      </w:pPr>
      <w:r w:rsidRPr="00561FDF">
        <w:rPr>
          <w:color w:val="000000"/>
          <w:lang w:val="en-AU"/>
        </w:rPr>
        <w:t xml:space="preserve">The reference density is the maximum dry </w:t>
      </w:r>
      <w:proofErr w:type="gramStart"/>
      <w:r w:rsidRPr="00561FDF">
        <w:rPr>
          <w:color w:val="000000"/>
          <w:lang w:val="en-AU"/>
        </w:rPr>
        <w:t>density</w:t>
      </w:r>
      <w:proofErr w:type="gramEnd"/>
      <w:r w:rsidRPr="00561FDF">
        <w:rPr>
          <w:color w:val="000000"/>
          <w:lang w:val="en-AU"/>
        </w:rPr>
        <w:t xml:space="preserve"> or the peak converted wet density determined in accordance with the appropriate test method, but adjusted for oversize material as appropriate.</w:t>
      </w:r>
    </w:p>
    <w:p w14:paraId="4B9CC30B" w14:textId="77777777" w:rsidR="00510C83" w:rsidRPr="00DC0916" w:rsidRDefault="00726C03" w:rsidP="007821C2">
      <w:pPr>
        <w:rPr>
          <w:b/>
        </w:rPr>
      </w:pPr>
      <w:r>
        <w:rPr>
          <w:b/>
          <w:noProof/>
          <w:snapToGrid/>
          <w:lang w:eastAsia="en-AU"/>
        </w:rPr>
        <w:pict w14:anchorId="0881CCE2">
          <v:shapetype id="_x0000_t202" coordsize="21600,21600" o:spt="202" path="m,l,21600r21600,l21600,xe">
            <v:stroke joinstyle="miter"/>
            <v:path gradientshapeok="t" o:connecttype="rect"/>
          </v:shapetype>
          <v:shape id="_x0000_s1082" type="#_x0000_t202" style="position:absolute;margin-left:0;margin-top:779.65pt;width:481.9pt;height:36.85pt;z-index:-251664896;mso-wrap-distance-top:5.65pt;mso-position-horizontal:center;mso-position-horizontal-relative:page;mso-position-vertical-relative:page" stroked="f">
            <v:textbox style="mso-next-textbox:#_x0000_s1082" inset="0,,0">
              <w:txbxContent>
                <w:p w14:paraId="6574D26D" w14:textId="77777777" w:rsidR="001366F7" w:rsidRDefault="001366F7" w:rsidP="00F55F15">
                  <w:pPr>
                    <w:pBdr>
                      <w:top w:val="single" w:sz="6" w:space="1" w:color="000000"/>
                    </w:pBdr>
                    <w:spacing w:line="60" w:lineRule="exact"/>
                    <w:jc w:val="right"/>
                    <w:rPr>
                      <w:b/>
                    </w:rPr>
                  </w:pPr>
                </w:p>
                <w:p w14:paraId="4DB97FE1" w14:textId="21B2F102" w:rsidR="001366F7" w:rsidRDefault="001366F7" w:rsidP="00F55F15">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606BC43C" w14:textId="77777777" w:rsidR="001366F7" w:rsidRDefault="001366F7" w:rsidP="00F55F15">
                  <w:pPr>
                    <w:jc w:val="right"/>
                  </w:pPr>
                  <w:r>
                    <w:t>Section 308 (Page 1</w:t>
                  </w:r>
                  <w:r w:rsidR="00C15E8E">
                    <w:t xml:space="preserve"> of 15)</w:t>
                  </w:r>
                </w:p>
                <w:p w14:paraId="21542869" w14:textId="77777777" w:rsidR="001366F7" w:rsidRDefault="001366F7" w:rsidP="00F55F15">
                  <w:pPr>
                    <w:jc w:val="right"/>
                  </w:pPr>
                </w:p>
              </w:txbxContent>
            </v:textbox>
            <w10:wrap anchorx="page" anchory="page"/>
            <w10:anchorlock/>
          </v:shape>
        </w:pict>
      </w:r>
      <w:r w:rsidR="00F55F15">
        <w:rPr>
          <w:b/>
        </w:rPr>
        <w:br w:type="page"/>
      </w:r>
    </w:p>
    <w:p w14:paraId="57F35E8D" w14:textId="77777777" w:rsidR="00510C83" w:rsidRPr="00E01EF1" w:rsidRDefault="00510C83" w:rsidP="00510C83">
      <w:pPr>
        <w:rPr>
          <w:b/>
          <w:color w:val="000000"/>
          <w:lang w:val="en-AU"/>
        </w:rPr>
      </w:pPr>
      <w:r w:rsidRPr="00E01EF1">
        <w:rPr>
          <w:b/>
          <w:color w:val="000000"/>
          <w:lang w:val="en-AU"/>
        </w:rPr>
        <w:t>Supplementary Binder</w:t>
      </w:r>
    </w:p>
    <w:p w14:paraId="2E7F3418" w14:textId="77777777" w:rsidR="00510C83" w:rsidRPr="00510C83" w:rsidRDefault="00F55F15" w:rsidP="007F5412">
      <w:pPr>
        <w:spacing w:before="160"/>
        <w:rPr>
          <w:color w:val="000000"/>
          <w:lang w:val="en-AU"/>
        </w:rPr>
      </w:pPr>
      <w:r>
        <w:rPr>
          <w:color w:val="000000"/>
          <w:lang w:val="en-AU"/>
        </w:rPr>
        <w:t>Foamed b</w:t>
      </w:r>
      <w:r w:rsidR="00510C83" w:rsidRPr="00510C83">
        <w:rPr>
          <w:color w:val="000000"/>
          <w:lang w:val="en-AU"/>
        </w:rPr>
        <w:t xml:space="preserve">itumen </w:t>
      </w:r>
      <w:r w:rsidR="00B04AD1">
        <w:rPr>
          <w:color w:val="000000"/>
          <w:lang w:val="en-AU"/>
        </w:rPr>
        <w:t>s</w:t>
      </w:r>
      <w:r w:rsidR="00510C83" w:rsidRPr="00510C83">
        <w:rPr>
          <w:color w:val="000000"/>
          <w:lang w:val="en-AU"/>
        </w:rPr>
        <w:t>tabilisation may incorporate a supplementary binder comprising</w:t>
      </w:r>
      <w:r w:rsidR="007821C2">
        <w:rPr>
          <w:color w:val="000000"/>
          <w:lang w:val="en-AU"/>
        </w:rPr>
        <w:t xml:space="preserve"> either hydrated</w:t>
      </w:r>
      <w:r w:rsidR="00510C83" w:rsidRPr="00510C83">
        <w:rPr>
          <w:color w:val="000000"/>
          <w:lang w:val="en-AU"/>
        </w:rPr>
        <w:t xml:space="preserve"> lime or </w:t>
      </w:r>
      <w:r w:rsidR="007821C2">
        <w:rPr>
          <w:color w:val="000000"/>
          <w:lang w:val="en-AU"/>
        </w:rPr>
        <w:t>quicklime</w:t>
      </w:r>
      <w:r w:rsidR="00510C83" w:rsidRPr="00510C83">
        <w:rPr>
          <w:color w:val="000000"/>
          <w:lang w:val="en-AU"/>
        </w:rPr>
        <w:t>.</w:t>
      </w:r>
    </w:p>
    <w:p w14:paraId="60FE53A2" w14:textId="77777777" w:rsidR="00227FBA" w:rsidRDefault="00227FBA" w:rsidP="007821C2">
      <w:pPr>
        <w:rPr>
          <w:lang w:val="en-AU"/>
        </w:rPr>
      </w:pPr>
    </w:p>
    <w:p w14:paraId="17DB62AB" w14:textId="77777777" w:rsidR="007821C2" w:rsidRPr="008F15D3" w:rsidRDefault="007821C2" w:rsidP="007821C2">
      <w:pPr>
        <w:rPr>
          <w:b/>
          <w:color w:val="000000"/>
          <w:lang w:val="en-AU"/>
        </w:rPr>
      </w:pPr>
      <w:r w:rsidRPr="008F15D3">
        <w:rPr>
          <w:b/>
          <w:color w:val="000000"/>
          <w:lang w:val="en-AU"/>
        </w:rPr>
        <w:t>Target Depth</w:t>
      </w:r>
    </w:p>
    <w:p w14:paraId="5664F46A" w14:textId="77777777" w:rsidR="007821C2" w:rsidRPr="008F15D3" w:rsidRDefault="007821C2" w:rsidP="007F5412">
      <w:pPr>
        <w:spacing w:before="160"/>
        <w:rPr>
          <w:lang w:val="en-AU"/>
        </w:rPr>
      </w:pPr>
      <w:r w:rsidRPr="008F15D3">
        <w:rPr>
          <w:lang w:val="en-AU"/>
        </w:rPr>
        <w:t>The target depth is the cutting depth required by the reclaimer/stabiliser to achieve the lower reference level</w:t>
      </w:r>
      <w:r>
        <w:rPr>
          <w:lang w:val="en-AU"/>
        </w:rPr>
        <w:t> </w:t>
      </w:r>
      <w:r w:rsidRPr="008F15D3">
        <w:rPr>
          <w:lang w:val="en-AU"/>
        </w:rPr>
        <w:t xml:space="preserve">(LRL). </w:t>
      </w:r>
      <w:r>
        <w:rPr>
          <w:lang w:val="en-AU"/>
        </w:rPr>
        <w:t xml:space="preserve"> </w:t>
      </w:r>
      <w:r w:rsidRPr="008F15D3">
        <w:rPr>
          <w:lang w:val="en-AU"/>
        </w:rPr>
        <w:t xml:space="preserve">To achieve the LRL, the cutting depth (target depth) should </w:t>
      </w:r>
      <w:proofErr w:type="gramStart"/>
      <w:r w:rsidRPr="008F15D3">
        <w:rPr>
          <w:lang w:val="en-AU"/>
        </w:rPr>
        <w:t>take into account</w:t>
      </w:r>
      <w:proofErr w:type="gramEnd"/>
      <w:r w:rsidRPr="008F15D3">
        <w:rPr>
          <w:lang w:val="en-AU"/>
        </w:rPr>
        <w:t xml:space="preserve"> the bulk height. Refer to Figure</w:t>
      </w:r>
      <w:r w:rsidR="007F5412">
        <w:rPr>
          <w:lang w:val="en-AU"/>
        </w:rPr>
        <w:t> </w:t>
      </w:r>
      <w:r w:rsidRPr="008F15D3">
        <w:rPr>
          <w:lang w:val="en-AU"/>
        </w:rPr>
        <w:t>1</w:t>
      </w:r>
      <w:r w:rsidR="007F5412">
        <w:rPr>
          <w:lang w:val="en-AU"/>
        </w:rPr>
        <w:t xml:space="preserve"> </w:t>
      </w:r>
      <w:proofErr w:type="spellStart"/>
      <w:r>
        <w:rPr>
          <w:lang w:val="en-AU"/>
        </w:rPr>
        <w:t>Diagramatic</w:t>
      </w:r>
      <w:proofErr w:type="spellEnd"/>
      <w:r>
        <w:rPr>
          <w:lang w:val="en-AU"/>
        </w:rPr>
        <w:t xml:space="preserve"> Representation of Foam Bitumen Stabilisation’s key terms. </w:t>
      </w:r>
      <w:r w:rsidR="007F5412">
        <w:rPr>
          <w:lang w:val="en-AU"/>
        </w:rPr>
        <w:t xml:space="preserve"> </w:t>
      </w:r>
      <w:r>
        <w:rPr>
          <w:lang w:val="en-AU"/>
        </w:rPr>
        <w:t xml:space="preserve">In establishing the target </w:t>
      </w:r>
      <w:proofErr w:type="gramStart"/>
      <w:r>
        <w:rPr>
          <w:lang w:val="en-AU"/>
        </w:rPr>
        <w:t>dept</w:t>
      </w:r>
      <w:r w:rsidR="007F5412">
        <w:rPr>
          <w:lang w:val="en-AU"/>
        </w:rPr>
        <w:t>h</w:t>
      </w:r>
      <w:proofErr w:type="gramEnd"/>
      <w:r w:rsidR="007F5412">
        <w:rPr>
          <w:lang w:val="en-AU"/>
        </w:rPr>
        <w:t xml:space="preserve"> the following should be noted.</w:t>
      </w:r>
    </w:p>
    <w:p w14:paraId="7A016C7B" w14:textId="77777777" w:rsidR="007821C2" w:rsidRPr="008F15D3" w:rsidRDefault="007F5412" w:rsidP="007F5412">
      <w:pPr>
        <w:tabs>
          <w:tab w:val="left" w:pos="454"/>
        </w:tabs>
        <w:spacing w:before="120"/>
        <w:ind w:left="454" w:hanging="454"/>
        <w:rPr>
          <w:lang w:val="en-AU"/>
        </w:rPr>
      </w:pPr>
      <w:r>
        <w:rPr>
          <w:color w:val="000000"/>
          <w:lang w:val="en-AU"/>
        </w:rPr>
        <w:t>(a)</w:t>
      </w:r>
      <w:r>
        <w:rPr>
          <w:color w:val="000000"/>
          <w:lang w:val="en-AU"/>
        </w:rPr>
        <w:tab/>
      </w:r>
      <w:r w:rsidR="007821C2" w:rsidRPr="008F15D3">
        <w:rPr>
          <w:color w:val="000000"/>
          <w:lang w:val="en-AU"/>
        </w:rPr>
        <w:t>Pulverisation/secondary additive incorporation</w:t>
      </w:r>
    </w:p>
    <w:p w14:paraId="23ABB30E" w14:textId="77777777" w:rsidR="007821C2" w:rsidRPr="008F15D3" w:rsidRDefault="007F5412" w:rsidP="007F5412">
      <w:pPr>
        <w:pStyle w:val="Default"/>
        <w:tabs>
          <w:tab w:val="left" w:pos="454"/>
        </w:tabs>
        <w:spacing w:before="120"/>
        <w:ind w:left="454" w:hanging="454"/>
        <w:jc w:val="both"/>
        <w:rPr>
          <w:rFonts w:ascii="Verdana" w:hAnsi="Verdana"/>
          <w:sz w:val="20"/>
          <w:szCs w:val="20"/>
        </w:rPr>
      </w:pPr>
      <w:r>
        <w:rPr>
          <w:rFonts w:cs="Times New Roman"/>
          <w:snapToGrid w:val="0"/>
          <w:sz w:val="20"/>
          <w:szCs w:val="20"/>
          <w:lang w:eastAsia="en-US"/>
        </w:rPr>
        <w:tab/>
      </w:r>
      <w:r w:rsidR="007821C2" w:rsidRPr="008F15D3">
        <w:rPr>
          <w:rFonts w:cs="Times New Roman"/>
          <w:snapToGrid w:val="0"/>
          <w:sz w:val="20"/>
          <w:szCs w:val="20"/>
          <w:lang w:eastAsia="en-US"/>
        </w:rPr>
        <w:t>Preliminary pulverisation and incorporation of supplementary binder is mixing</w:t>
      </w:r>
      <w:r>
        <w:rPr>
          <w:rFonts w:cs="Times New Roman"/>
          <w:snapToGrid w:val="0"/>
          <w:sz w:val="20"/>
          <w:szCs w:val="20"/>
          <w:lang w:eastAsia="en-US"/>
        </w:rPr>
        <w:t xml:space="preserve"> to 50 </w:t>
      </w:r>
      <w:r w:rsidR="007821C2" w:rsidRPr="008F15D3">
        <w:rPr>
          <w:rFonts w:cs="Times New Roman"/>
          <w:snapToGrid w:val="0"/>
          <w:sz w:val="20"/>
          <w:szCs w:val="20"/>
          <w:lang w:eastAsia="en-US"/>
        </w:rPr>
        <w:t>mm less than the design depth</w:t>
      </w:r>
      <w:r>
        <w:rPr>
          <w:rFonts w:ascii="Verdana" w:hAnsi="Verdana"/>
          <w:sz w:val="20"/>
          <w:szCs w:val="20"/>
        </w:rPr>
        <w:t>.</w:t>
      </w:r>
    </w:p>
    <w:p w14:paraId="0D00EA0B" w14:textId="77777777" w:rsidR="007821C2" w:rsidRPr="008F15D3" w:rsidRDefault="007F5412" w:rsidP="007F5412">
      <w:pPr>
        <w:tabs>
          <w:tab w:val="left" w:pos="454"/>
        </w:tabs>
        <w:spacing w:before="120"/>
        <w:ind w:left="454" w:hanging="454"/>
        <w:rPr>
          <w:color w:val="000000"/>
          <w:lang w:val="en-AU"/>
        </w:rPr>
      </w:pPr>
      <w:r>
        <w:rPr>
          <w:color w:val="000000"/>
          <w:lang w:val="en-AU"/>
        </w:rPr>
        <w:t>(b)</w:t>
      </w:r>
      <w:r>
        <w:rPr>
          <w:color w:val="000000"/>
          <w:lang w:val="en-AU"/>
        </w:rPr>
        <w:tab/>
      </w:r>
      <w:r w:rsidR="007821C2" w:rsidRPr="008F15D3">
        <w:rPr>
          <w:color w:val="000000"/>
          <w:lang w:val="en-AU"/>
        </w:rPr>
        <w:t>Bulking after secondary additive incorporation</w:t>
      </w:r>
    </w:p>
    <w:p w14:paraId="771F662F" w14:textId="77777777" w:rsidR="007821C2" w:rsidRPr="008F15D3" w:rsidRDefault="007F5412" w:rsidP="007F5412">
      <w:pPr>
        <w:pStyle w:val="Default"/>
        <w:tabs>
          <w:tab w:val="left" w:pos="454"/>
        </w:tabs>
        <w:spacing w:before="120"/>
        <w:ind w:left="454" w:hanging="454"/>
        <w:jc w:val="both"/>
        <w:rPr>
          <w:rFonts w:ascii="Verdana" w:hAnsi="Verdana"/>
          <w:sz w:val="20"/>
          <w:szCs w:val="20"/>
        </w:rPr>
      </w:pPr>
      <w:r>
        <w:rPr>
          <w:rFonts w:cs="Times New Roman"/>
          <w:snapToGrid w:val="0"/>
          <w:sz w:val="20"/>
          <w:szCs w:val="20"/>
          <w:lang w:eastAsia="en-US"/>
        </w:rPr>
        <w:tab/>
      </w:r>
      <w:r w:rsidR="007821C2" w:rsidRPr="008F15D3">
        <w:rPr>
          <w:rFonts w:cs="Times New Roman"/>
          <w:snapToGrid w:val="0"/>
          <w:sz w:val="20"/>
          <w:szCs w:val="20"/>
          <w:lang w:eastAsia="en-US"/>
        </w:rPr>
        <w:t xml:space="preserve">After surface compaction and trimming, the volume of materials </w:t>
      </w:r>
      <w:proofErr w:type="gramStart"/>
      <w:r w:rsidR="007821C2" w:rsidRPr="008F15D3">
        <w:rPr>
          <w:rFonts w:cs="Times New Roman"/>
          <w:snapToGrid w:val="0"/>
          <w:sz w:val="20"/>
          <w:szCs w:val="20"/>
          <w:lang w:eastAsia="en-US"/>
        </w:rPr>
        <w:t>change</w:t>
      </w:r>
      <w:proofErr w:type="gramEnd"/>
      <w:r w:rsidR="007821C2" w:rsidRPr="008F15D3">
        <w:rPr>
          <w:rFonts w:cs="Times New Roman"/>
          <w:snapToGrid w:val="0"/>
          <w:sz w:val="20"/>
          <w:szCs w:val="20"/>
          <w:lang w:eastAsia="en-US"/>
        </w:rPr>
        <w:t xml:space="preserve"> due to incorporation of the supplementary binder. </w:t>
      </w:r>
      <w:r>
        <w:rPr>
          <w:rFonts w:cs="Times New Roman"/>
          <w:snapToGrid w:val="0"/>
          <w:sz w:val="20"/>
          <w:szCs w:val="20"/>
          <w:lang w:eastAsia="en-US"/>
        </w:rPr>
        <w:t xml:space="preserve"> </w:t>
      </w:r>
      <w:r w:rsidR="007821C2" w:rsidRPr="008F15D3">
        <w:rPr>
          <w:rFonts w:cs="Times New Roman"/>
          <w:snapToGrid w:val="0"/>
          <w:sz w:val="20"/>
          <w:szCs w:val="20"/>
          <w:lang w:eastAsia="en-US"/>
        </w:rPr>
        <w:t>The bulking height above the finished surface level (FSL) needs to be identified and added to the design depth</w:t>
      </w:r>
      <w:r>
        <w:rPr>
          <w:rFonts w:ascii="Verdana" w:hAnsi="Verdana"/>
          <w:sz w:val="20"/>
          <w:szCs w:val="20"/>
        </w:rPr>
        <w:t>.</w:t>
      </w:r>
    </w:p>
    <w:p w14:paraId="0AA01024" w14:textId="77777777" w:rsidR="007821C2" w:rsidRPr="008F15D3" w:rsidRDefault="007F5412" w:rsidP="007F5412">
      <w:pPr>
        <w:tabs>
          <w:tab w:val="left" w:pos="454"/>
        </w:tabs>
        <w:spacing w:before="120"/>
        <w:ind w:left="454" w:hanging="454"/>
        <w:rPr>
          <w:lang w:val="en-AU"/>
        </w:rPr>
      </w:pPr>
      <w:r>
        <w:rPr>
          <w:lang w:val="en-AU"/>
        </w:rPr>
        <w:t>(c)</w:t>
      </w:r>
      <w:r>
        <w:rPr>
          <w:lang w:val="en-AU"/>
        </w:rPr>
        <w:tab/>
      </w:r>
      <w:r w:rsidR="007821C2" w:rsidRPr="008F15D3">
        <w:rPr>
          <w:lang w:val="en-AU"/>
        </w:rPr>
        <w:t>Target depth/final foam bitumen stabilisation pass</w:t>
      </w:r>
    </w:p>
    <w:p w14:paraId="3997DA51" w14:textId="77777777" w:rsidR="007821C2" w:rsidRPr="00536273" w:rsidRDefault="007F5412" w:rsidP="007F5412">
      <w:pPr>
        <w:pStyle w:val="Default"/>
        <w:tabs>
          <w:tab w:val="left" w:pos="454"/>
        </w:tabs>
        <w:spacing w:before="120"/>
        <w:ind w:left="454" w:hanging="454"/>
        <w:jc w:val="both"/>
        <w:rPr>
          <w:rFonts w:cs="Times New Roman"/>
          <w:snapToGrid w:val="0"/>
          <w:sz w:val="20"/>
          <w:szCs w:val="20"/>
          <w:lang w:eastAsia="en-US"/>
        </w:rPr>
      </w:pPr>
      <w:r>
        <w:rPr>
          <w:rFonts w:cs="Times New Roman"/>
          <w:snapToGrid w:val="0"/>
          <w:sz w:val="20"/>
          <w:szCs w:val="20"/>
          <w:lang w:eastAsia="en-US"/>
        </w:rPr>
        <w:tab/>
      </w:r>
      <w:r w:rsidR="007821C2">
        <w:rPr>
          <w:rFonts w:cs="Times New Roman"/>
          <w:snapToGrid w:val="0"/>
          <w:sz w:val="20"/>
          <w:szCs w:val="20"/>
          <w:lang w:eastAsia="en-US"/>
        </w:rPr>
        <w:t>The c</w:t>
      </w:r>
      <w:r w:rsidR="007821C2" w:rsidRPr="008F15D3">
        <w:rPr>
          <w:rFonts w:cs="Times New Roman"/>
          <w:snapToGrid w:val="0"/>
          <w:sz w:val="20"/>
          <w:szCs w:val="20"/>
          <w:lang w:eastAsia="en-US"/>
        </w:rPr>
        <w:t>utting depth required on the final pass by the reclaimer/stabiliser to reach the LRL will need to account for the additional bulking above the FSL.</w:t>
      </w:r>
    </w:p>
    <w:p w14:paraId="119F39D5" w14:textId="77777777" w:rsidR="007821C2" w:rsidRDefault="007821C2" w:rsidP="007821C2">
      <w:pPr>
        <w:rPr>
          <w:lang w:val="en-AU"/>
        </w:rPr>
      </w:pPr>
    </w:p>
    <w:p w14:paraId="247A6324" w14:textId="77777777" w:rsidR="007821C2" w:rsidRDefault="00726C03" w:rsidP="000B3E59">
      <w:pPr>
        <w:pStyle w:val="Heading3SS"/>
        <w:tabs>
          <w:tab w:val="left" w:pos="0"/>
        </w:tabs>
        <w:ind w:left="0" w:firstLine="0"/>
        <w:jc w:val="center"/>
        <w:outlineLvl w:val="9"/>
      </w:pPr>
      <w:r>
        <w:rPr>
          <w:noProof/>
          <w:lang w:eastAsia="en-AU"/>
        </w:rPr>
        <w:pict w14:anchorId="769DB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68.7pt;height:156.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">
            <v:imagedata r:id="rId7" o:title="" croptop="-212f" cropbottom="-403f"/>
            <o:lock v:ext="edit" aspectratio="f"/>
          </v:shape>
        </w:pict>
      </w:r>
    </w:p>
    <w:p w14:paraId="063A2FDA" w14:textId="77777777" w:rsidR="007821C2" w:rsidRDefault="007821C2" w:rsidP="007751E1">
      <w:pPr>
        <w:pStyle w:val="Heading3SS"/>
        <w:spacing w:before="60"/>
        <w:ind w:left="0" w:firstLine="0"/>
        <w:jc w:val="center"/>
        <w:outlineLvl w:val="9"/>
      </w:pPr>
      <w:r w:rsidRPr="008F15D3">
        <w:t>Figure 1</w:t>
      </w:r>
      <w:r w:rsidR="00536937">
        <w:t xml:space="preserve">  </w:t>
      </w:r>
      <w:proofErr w:type="spellStart"/>
      <w:r>
        <w:t>Diagramatic</w:t>
      </w:r>
      <w:proofErr w:type="spellEnd"/>
      <w:r>
        <w:t xml:space="preserve"> Representation of Foam Bitumen Stabilisation’s key terms</w:t>
      </w:r>
    </w:p>
    <w:p w14:paraId="014A7486" w14:textId="77777777" w:rsidR="007821C2" w:rsidRDefault="007821C2" w:rsidP="007821C2">
      <w:pPr>
        <w:rPr>
          <w:lang w:val="en-AU"/>
        </w:rPr>
      </w:pPr>
    </w:p>
    <w:p w14:paraId="2064E03E" w14:textId="77777777" w:rsidR="00F35BC5" w:rsidRDefault="00F35BC5" w:rsidP="007821C2">
      <w:pPr>
        <w:rPr>
          <w:lang w:val="en-AU"/>
        </w:rPr>
      </w:pPr>
    </w:p>
    <w:p w14:paraId="58FB80C4" w14:textId="77777777" w:rsidR="00F35BC5" w:rsidRDefault="0050101C" w:rsidP="0057716F">
      <w:pPr>
        <w:pStyle w:val="Heading3SS"/>
      </w:pPr>
      <w:r>
        <w:t>308</w:t>
      </w:r>
      <w:r w:rsidR="00F35BC5">
        <w:t>.03</w:t>
      </w:r>
      <w:r w:rsidR="00F35BC5">
        <w:tab/>
        <w:t>CONFORMITY WITH DRAWINGS</w:t>
      </w:r>
    </w:p>
    <w:p w14:paraId="4387C72B" w14:textId="77777777" w:rsidR="00F35BC5" w:rsidRDefault="00D70091" w:rsidP="00423F7B">
      <w:pPr>
        <w:spacing w:before="180"/>
        <w:rPr>
          <w:lang w:val="en-AU"/>
        </w:rPr>
      </w:pPr>
      <w:r w:rsidRPr="007659A8">
        <w:rPr>
          <w:color w:val="000000"/>
          <w:lang w:val="en-AU"/>
        </w:rPr>
        <w:t xml:space="preserve">Completed stabilised base and subbase layers shall conform within the following limits to the levels, lines, grades, thicknesses and cross sections shown on the drawings, </w:t>
      </w:r>
      <w:r>
        <w:rPr>
          <w:color w:val="000000"/>
          <w:lang w:val="en-AU"/>
        </w:rPr>
        <w:t>as</w:t>
      </w:r>
      <w:r w:rsidRPr="007659A8">
        <w:rPr>
          <w:color w:val="000000"/>
          <w:lang w:val="en-AU"/>
        </w:rPr>
        <w:t xml:space="preserve"> specified, or </w:t>
      </w:r>
      <w:r w:rsidR="00483AC6">
        <w:rPr>
          <w:color w:val="000000"/>
          <w:lang w:val="en-AU"/>
        </w:rPr>
        <w:t xml:space="preserve">as </w:t>
      </w:r>
      <w:r w:rsidRPr="007659A8">
        <w:rPr>
          <w:color w:val="000000"/>
          <w:lang w:val="en-AU"/>
        </w:rPr>
        <w:t>directed by the Superintendent.</w:t>
      </w:r>
    </w:p>
    <w:p w14:paraId="4AF08441" w14:textId="77777777" w:rsidR="00667386" w:rsidRDefault="00667386" w:rsidP="002F37A1">
      <w:pPr>
        <w:spacing w:line="220" w:lineRule="exact"/>
        <w:rPr>
          <w:lang w:val="en-AU"/>
        </w:rPr>
      </w:pPr>
    </w:p>
    <w:p w14:paraId="080E7DF8" w14:textId="77777777" w:rsidR="00F35BC5" w:rsidRPr="00C74402" w:rsidRDefault="00F35BC5" w:rsidP="00C74402">
      <w:pPr>
        <w:pStyle w:val="Heading5SS"/>
      </w:pPr>
      <w:r w:rsidRPr="00C74402">
        <w:t>(a)</w:t>
      </w:r>
      <w:r w:rsidRPr="00C74402">
        <w:tab/>
      </w:r>
      <w:r w:rsidR="00483AC6">
        <w:t xml:space="preserve">Finished </w:t>
      </w:r>
      <w:r w:rsidRPr="00C74402">
        <w:t>Surface Level</w:t>
      </w:r>
    </w:p>
    <w:p w14:paraId="2F034A18" w14:textId="77777777" w:rsidR="006918A9" w:rsidRDefault="006918A9" w:rsidP="00171D7F">
      <w:pPr>
        <w:tabs>
          <w:tab w:val="left" w:pos="454"/>
        </w:tabs>
        <w:spacing w:before="120"/>
        <w:ind w:left="454" w:hanging="454"/>
        <w:rPr>
          <w:lang w:val="en-AU"/>
        </w:rPr>
      </w:pPr>
      <w:r>
        <w:rPr>
          <w:lang w:val="en-AU"/>
        </w:rPr>
        <w:tab/>
      </w:r>
      <w:r w:rsidRPr="007659A8">
        <w:rPr>
          <w:color w:val="000000"/>
          <w:lang w:val="en-AU"/>
        </w:rPr>
        <w:t xml:space="preserve">The level of the top of the stabilised layer shall not differ from the specified level </w:t>
      </w:r>
      <w:r w:rsidR="00483AC6">
        <w:rPr>
          <w:color w:val="000000"/>
          <w:lang w:val="en-AU"/>
        </w:rPr>
        <w:t>and shall be in accordance with Table 308.031</w:t>
      </w:r>
      <w:r w:rsidRPr="00CD1E5C">
        <w:rPr>
          <w:lang w:val="en-AU"/>
        </w:rPr>
        <w:t>.</w:t>
      </w:r>
    </w:p>
    <w:p w14:paraId="2C3E3AA2" w14:textId="77777777" w:rsidR="006918A9" w:rsidRDefault="00726C03" w:rsidP="002F37A1">
      <w:pPr>
        <w:spacing w:line="220" w:lineRule="exact"/>
        <w:rPr>
          <w:lang w:val="en-AU"/>
        </w:rPr>
      </w:pPr>
      <w:r>
        <w:rPr>
          <w:noProof/>
          <w:snapToGrid/>
          <w:lang w:val="en-AU" w:eastAsia="en-AU"/>
        </w:rPr>
        <w:pict w14:anchorId="1B9CE6FB">
          <v:shape id="_x0000_s1084" type="#_x0000_t202" style="position:absolute;margin-left:0;margin-top:779.65pt;width:481.9pt;height:36.85pt;z-index:-251663872;mso-wrap-distance-top:5.65pt;mso-position-horizontal:center;mso-position-horizontal-relative:page;mso-position-vertical-relative:page" stroked="f">
            <v:textbox style="mso-next-textbox:#_x0000_s1084" inset="0,,0">
              <w:txbxContent>
                <w:p w14:paraId="54A4DCDE" w14:textId="77777777" w:rsidR="001366F7" w:rsidRDefault="001366F7" w:rsidP="00E0593E">
                  <w:pPr>
                    <w:pBdr>
                      <w:top w:val="single" w:sz="6" w:space="1" w:color="000000"/>
                    </w:pBdr>
                    <w:spacing w:line="60" w:lineRule="exact"/>
                    <w:jc w:val="right"/>
                    <w:rPr>
                      <w:b/>
                    </w:rPr>
                  </w:pPr>
                </w:p>
                <w:p w14:paraId="53BA1BA5" w14:textId="44D64496" w:rsidR="001366F7" w:rsidRDefault="001366F7" w:rsidP="00E0593E">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25C37178" w14:textId="77777777" w:rsidR="001366F7" w:rsidRDefault="001366F7" w:rsidP="00E0593E">
                  <w:pPr>
                    <w:jc w:val="right"/>
                  </w:pPr>
                  <w:r>
                    <w:t>Section 308 (Page 2</w:t>
                  </w:r>
                  <w:r w:rsidR="00C15E8E">
                    <w:t xml:space="preserve"> of 15)</w:t>
                  </w:r>
                </w:p>
                <w:p w14:paraId="55E4CAFB" w14:textId="77777777" w:rsidR="001366F7" w:rsidRDefault="001366F7" w:rsidP="00E0593E">
                  <w:pPr>
                    <w:jc w:val="right"/>
                  </w:pPr>
                </w:p>
              </w:txbxContent>
            </v:textbox>
            <w10:wrap anchorx="page" anchory="page"/>
            <w10:anchorlock/>
          </v:shape>
        </w:pict>
      </w:r>
      <w:r w:rsidR="00483AC6">
        <w:rPr>
          <w:lang w:val="en-AU"/>
        </w:rPr>
        <w:br w:type="page"/>
      </w:r>
    </w:p>
    <w:p w14:paraId="6A5C305E" w14:textId="77777777" w:rsidR="007C0A49" w:rsidRPr="004C2EE8" w:rsidRDefault="007C0A49" w:rsidP="007C0A49">
      <w:pPr>
        <w:spacing w:after="60"/>
        <w:rPr>
          <w:rFonts w:cs="Arial"/>
          <w:b/>
          <w:lang w:val="en-AU"/>
        </w:rPr>
      </w:pPr>
      <w:r w:rsidRPr="00675D4D">
        <w:rPr>
          <w:rFonts w:cs="Arial"/>
          <w:b/>
          <w:lang w:val="en-AU"/>
        </w:rPr>
        <w:t xml:space="preserve">Table 308.031  </w:t>
      </w:r>
      <w:r>
        <w:rPr>
          <w:rFonts w:cs="Arial"/>
          <w:b/>
          <w:lang w:val="en-AU"/>
        </w:rPr>
        <w:t xml:space="preserve">Finished Surface Levels </w:t>
      </w:r>
      <w:r w:rsidRPr="00675D4D">
        <w:rPr>
          <w:rFonts w:cs="Arial"/>
          <w:b/>
          <w:lang w:val="en-AU"/>
        </w:rPr>
        <w:t>Tolerances for Stabilised Layers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74" w:type="dxa"/>
          <w:bottom w:w="57" w:type="dxa"/>
          <w:right w:w="74" w:type="dxa"/>
        </w:tblCellMar>
        <w:tblLook w:val="0000" w:firstRow="0" w:lastRow="0" w:firstColumn="0" w:lastColumn="0" w:noHBand="0" w:noVBand="0"/>
      </w:tblPr>
      <w:tblGrid>
        <w:gridCol w:w="6198"/>
        <w:gridCol w:w="1701"/>
        <w:gridCol w:w="1701"/>
      </w:tblGrid>
      <w:tr w:rsidR="007C0A49" w:rsidRPr="004C2EE8" w14:paraId="072A9382" w14:textId="77777777" w:rsidTr="00E55EED">
        <w:trPr>
          <w:cantSplit/>
        </w:trPr>
        <w:tc>
          <w:tcPr>
            <w:tcW w:w="6198" w:type="dxa"/>
            <w:tcBorders>
              <w:top w:val="single" w:sz="12" w:space="0" w:color="auto"/>
              <w:left w:val="single" w:sz="12" w:space="0" w:color="auto"/>
              <w:bottom w:val="single" w:sz="12" w:space="0" w:color="auto"/>
            </w:tcBorders>
            <w:vAlign w:val="center"/>
          </w:tcPr>
          <w:p w14:paraId="6DB865FB" w14:textId="77777777" w:rsidR="007C0A49" w:rsidRPr="004C2EE8" w:rsidRDefault="007C0A49" w:rsidP="0026507C">
            <w:pPr>
              <w:jc w:val="center"/>
              <w:rPr>
                <w:rFonts w:cs="Arial"/>
                <w:lang w:val="en-AU"/>
              </w:rPr>
            </w:pPr>
            <w:r w:rsidRPr="004C2EE8">
              <w:rPr>
                <w:rFonts w:cs="Arial"/>
                <w:b/>
                <w:lang w:val="en-AU"/>
              </w:rPr>
              <w:t>Road Category</w:t>
            </w:r>
          </w:p>
        </w:tc>
        <w:tc>
          <w:tcPr>
            <w:tcW w:w="1701" w:type="dxa"/>
            <w:tcBorders>
              <w:top w:val="single" w:sz="12" w:space="0" w:color="auto"/>
              <w:bottom w:val="single" w:sz="12" w:space="0" w:color="auto"/>
            </w:tcBorders>
            <w:vAlign w:val="center"/>
          </w:tcPr>
          <w:p w14:paraId="562D343C" w14:textId="77777777" w:rsidR="007C0A49" w:rsidRPr="004C2EE8" w:rsidRDefault="007C0A49" w:rsidP="0026507C">
            <w:pPr>
              <w:jc w:val="center"/>
              <w:rPr>
                <w:rFonts w:cs="Arial"/>
                <w:b/>
                <w:lang w:val="en-AU"/>
              </w:rPr>
            </w:pPr>
            <w:r>
              <w:rPr>
                <w:rFonts w:cs="Arial"/>
                <w:b/>
                <w:lang w:val="en-AU"/>
              </w:rPr>
              <w:t>Base</w:t>
            </w:r>
          </w:p>
        </w:tc>
        <w:tc>
          <w:tcPr>
            <w:tcW w:w="1701" w:type="dxa"/>
            <w:tcBorders>
              <w:top w:val="single" w:sz="12" w:space="0" w:color="auto"/>
              <w:bottom w:val="single" w:sz="12" w:space="0" w:color="auto"/>
              <w:right w:val="single" w:sz="12" w:space="0" w:color="auto"/>
            </w:tcBorders>
            <w:vAlign w:val="center"/>
          </w:tcPr>
          <w:p w14:paraId="1F39CAEC" w14:textId="77777777" w:rsidR="007C0A49" w:rsidRPr="004C2EE8" w:rsidRDefault="007C0A49" w:rsidP="0026507C">
            <w:pPr>
              <w:jc w:val="center"/>
              <w:rPr>
                <w:rFonts w:cs="Arial"/>
                <w:b/>
                <w:lang w:val="en-AU"/>
              </w:rPr>
            </w:pPr>
            <w:r>
              <w:rPr>
                <w:rFonts w:cs="Arial"/>
                <w:b/>
                <w:lang w:val="en-AU"/>
              </w:rPr>
              <w:t>Subbase</w:t>
            </w:r>
          </w:p>
        </w:tc>
      </w:tr>
      <w:tr w:rsidR="007C0A49" w:rsidRPr="004C2EE8" w14:paraId="1525CA8C" w14:textId="77777777" w:rsidTr="00E55EED">
        <w:trPr>
          <w:cantSplit/>
        </w:trPr>
        <w:tc>
          <w:tcPr>
            <w:tcW w:w="6198" w:type="dxa"/>
            <w:tcBorders>
              <w:top w:val="single" w:sz="12" w:space="0" w:color="auto"/>
              <w:left w:val="single" w:sz="12" w:space="0" w:color="auto"/>
            </w:tcBorders>
          </w:tcPr>
          <w:p w14:paraId="0769988E" w14:textId="77777777" w:rsidR="007C0A49" w:rsidRPr="00E03932" w:rsidRDefault="007C0A49" w:rsidP="0026507C">
            <w:pPr>
              <w:rPr>
                <w:rFonts w:cs="Arial"/>
                <w:szCs w:val="24"/>
              </w:rPr>
            </w:pPr>
            <w:r w:rsidRPr="00E03932">
              <w:rPr>
                <w:rFonts w:cs="Arial"/>
                <w:b/>
                <w:szCs w:val="24"/>
              </w:rPr>
              <w:t>Scale A</w:t>
            </w:r>
          </w:p>
          <w:p w14:paraId="790E2725" w14:textId="77777777" w:rsidR="007C0A49" w:rsidRPr="004C2EE8" w:rsidRDefault="007C0A49" w:rsidP="0026507C">
            <w:pPr>
              <w:spacing w:before="120"/>
              <w:rPr>
                <w:rFonts w:cs="Arial"/>
                <w:lang w:val="en-AU"/>
              </w:rPr>
            </w:pPr>
            <w:r w:rsidRPr="004C2EE8">
              <w:rPr>
                <w:rFonts w:cs="Arial"/>
              </w:rPr>
              <w:t>All Freeways</w:t>
            </w:r>
            <w:r>
              <w:rPr>
                <w:rFonts w:cs="Arial"/>
              </w:rPr>
              <w:t xml:space="preserve"> and </w:t>
            </w:r>
            <w:r w:rsidRPr="004C2EE8">
              <w:rPr>
                <w:rFonts w:cs="Arial"/>
              </w:rPr>
              <w:t xml:space="preserve">Class </w:t>
            </w:r>
            <w:r>
              <w:rPr>
                <w:rFonts w:cs="Arial"/>
              </w:rPr>
              <w:t>M</w:t>
            </w:r>
            <w:r w:rsidRPr="004C2EE8">
              <w:rPr>
                <w:rFonts w:cs="Arial"/>
              </w:rPr>
              <w:t xml:space="preserve"> </w:t>
            </w:r>
            <w:r>
              <w:rPr>
                <w:rFonts w:cs="Arial"/>
              </w:rPr>
              <w:t>r</w:t>
            </w:r>
            <w:r w:rsidRPr="004C2EE8">
              <w:rPr>
                <w:rFonts w:cs="Arial"/>
              </w:rPr>
              <w:t>oads</w:t>
            </w:r>
          </w:p>
        </w:tc>
        <w:tc>
          <w:tcPr>
            <w:tcW w:w="1701" w:type="dxa"/>
            <w:tcBorders>
              <w:top w:val="single" w:sz="12" w:space="0" w:color="auto"/>
            </w:tcBorders>
            <w:vAlign w:val="center"/>
          </w:tcPr>
          <w:p w14:paraId="2F00B30C" w14:textId="77777777" w:rsidR="007C0A49" w:rsidRPr="004C2EE8" w:rsidRDefault="007C0A49" w:rsidP="0026507C">
            <w:pPr>
              <w:jc w:val="center"/>
              <w:rPr>
                <w:rFonts w:cs="Arial"/>
                <w:lang w:val="en-AU"/>
              </w:rPr>
            </w:pPr>
            <w:r>
              <w:rPr>
                <w:rFonts w:cs="Arial"/>
                <w:bCs/>
                <w:lang w:val="en-AU"/>
              </w:rPr>
              <w:t>-5 to +10 mm</w:t>
            </w:r>
          </w:p>
        </w:tc>
        <w:tc>
          <w:tcPr>
            <w:tcW w:w="1701" w:type="dxa"/>
            <w:tcBorders>
              <w:top w:val="single" w:sz="12" w:space="0" w:color="auto"/>
              <w:right w:val="single" w:sz="12" w:space="0" w:color="auto"/>
            </w:tcBorders>
            <w:vAlign w:val="center"/>
          </w:tcPr>
          <w:p w14:paraId="48E1AFE5" w14:textId="77777777" w:rsidR="007C0A49" w:rsidRPr="004C2EE8" w:rsidRDefault="007C0A49" w:rsidP="0026507C">
            <w:pPr>
              <w:jc w:val="center"/>
              <w:rPr>
                <w:rFonts w:cs="Arial"/>
                <w:b/>
                <w:lang w:val="en-AU"/>
              </w:rPr>
            </w:pPr>
            <w:r>
              <w:rPr>
                <w:rFonts w:cs="Arial"/>
                <w:bCs/>
                <w:lang w:val="en-AU"/>
              </w:rPr>
              <w:t>-5 to +15 mm</w:t>
            </w:r>
          </w:p>
        </w:tc>
      </w:tr>
      <w:tr w:rsidR="007C0A49" w:rsidRPr="004C2EE8" w14:paraId="1BF2BB29" w14:textId="77777777" w:rsidTr="00E55EED">
        <w:trPr>
          <w:cantSplit/>
        </w:trPr>
        <w:tc>
          <w:tcPr>
            <w:tcW w:w="6198" w:type="dxa"/>
            <w:tcBorders>
              <w:left w:val="single" w:sz="12" w:space="0" w:color="auto"/>
            </w:tcBorders>
          </w:tcPr>
          <w:p w14:paraId="65D814FB" w14:textId="77777777" w:rsidR="007C0A49" w:rsidRPr="00E03932" w:rsidRDefault="007C0A49" w:rsidP="0026507C">
            <w:pPr>
              <w:rPr>
                <w:rFonts w:cs="Arial"/>
                <w:b/>
                <w:szCs w:val="24"/>
              </w:rPr>
            </w:pPr>
            <w:r w:rsidRPr="00E03932">
              <w:rPr>
                <w:rFonts w:cs="Arial"/>
                <w:b/>
                <w:szCs w:val="24"/>
              </w:rPr>
              <w:t>Scale B</w:t>
            </w:r>
          </w:p>
          <w:p w14:paraId="2DA9BCE6" w14:textId="77777777" w:rsidR="007C0A49" w:rsidRPr="004C2EE8" w:rsidRDefault="007C0A49" w:rsidP="0026507C">
            <w:pPr>
              <w:spacing w:before="120"/>
              <w:rPr>
                <w:rFonts w:cs="Arial"/>
              </w:rPr>
            </w:pPr>
            <w:r>
              <w:rPr>
                <w:rFonts w:cs="Arial"/>
              </w:rPr>
              <w:t>All freeway ramps</w:t>
            </w:r>
          </w:p>
          <w:p w14:paraId="63C0839E" w14:textId="77777777" w:rsidR="007C0A49" w:rsidRPr="004C2EE8" w:rsidRDefault="007C0A49" w:rsidP="0026507C">
            <w:pPr>
              <w:spacing w:before="160"/>
              <w:rPr>
                <w:rFonts w:cs="Arial"/>
                <w:b/>
                <w:bCs/>
              </w:rPr>
            </w:pPr>
            <w:r w:rsidRPr="004C2EE8">
              <w:rPr>
                <w:rFonts w:cs="Arial"/>
                <w:b/>
                <w:bCs/>
              </w:rPr>
              <w:t>Rural Roads</w:t>
            </w:r>
          </w:p>
          <w:p w14:paraId="6B8629D9" w14:textId="77777777" w:rsidR="007C0A49" w:rsidRPr="005068EC" w:rsidRDefault="007C0A49" w:rsidP="0026507C">
            <w:pPr>
              <w:tabs>
                <w:tab w:val="left" w:pos="378"/>
                <w:tab w:val="left" w:pos="558"/>
                <w:tab w:val="left" w:pos="1098"/>
                <w:tab w:val="left" w:pos="1638"/>
              </w:tabs>
              <w:spacing w:before="120"/>
              <w:rPr>
                <w:rFonts w:cs="Arial"/>
              </w:rPr>
            </w:pPr>
            <w:r>
              <w:rPr>
                <w:rFonts w:cs="Arial"/>
              </w:rPr>
              <w:t xml:space="preserve">All </w:t>
            </w:r>
            <w:r w:rsidR="00E55EED">
              <w:rPr>
                <w:rFonts w:cs="Arial"/>
              </w:rPr>
              <w:t>Class A Arterials</w:t>
            </w:r>
          </w:p>
          <w:p w14:paraId="150067CA" w14:textId="77777777" w:rsidR="007C0A49" w:rsidRPr="005068EC" w:rsidRDefault="007C0A49" w:rsidP="0026507C">
            <w:pPr>
              <w:spacing w:before="120"/>
              <w:rPr>
                <w:rFonts w:cs="Arial"/>
              </w:rPr>
            </w:pPr>
            <w:r w:rsidRPr="005068EC">
              <w:rPr>
                <w:rFonts w:cs="Arial"/>
              </w:rPr>
              <w:t xml:space="preserve">Class B and C </w:t>
            </w:r>
            <w:r>
              <w:rPr>
                <w:rFonts w:cs="Arial"/>
              </w:rPr>
              <w:t>Arterials</w:t>
            </w:r>
            <w:r w:rsidRPr="005068EC">
              <w:rPr>
                <w:rFonts w:cs="Arial"/>
              </w:rPr>
              <w:t xml:space="preserve"> where th</w:t>
            </w:r>
            <w:r>
              <w:rPr>
                <w:rFonts w:cs="Arial"/>
              </w:rPr>
              <w:t>e posted speed of travel is 80 km/h or more, with an AADT of greater than 1000 </w:t>
            </w:r>
            <w:proofErr w:type="spellStart"/>
            <w:r>
              <w:rPr>
                <w:rFonts w:cs="Arial"/>
              </w:rPr>
              <w:t>vpd</w:t>
            </w:r>
            <w:proofErr w:type="spellEnd"/>
            <w:r>
              <w:rPr>
                <w:rFonts w:cs="Arial"/>
              </w:rPr>
              <w:t xml:space="preserve"> or greater than 75 H</w:t>
            </w:r>
            <w:r w:rsidRPr="005068EC">
              <w:rPr>
                <w:rFonts w:cs="Arial"/>
              </w:rPr>
              <w:t>Vs/day</w:t>
            </w:r>
          </w:p>
          <w:p w14:paraId="4B9A70E5" w14:textId="77777777" w:rsidR="007C0A49" w:rsidRPr="004C2EE8" w:rsidRDefault="007C0A49" w:rsidP="0026507C">
            <w:pPr>
              <w:spacing w:before="160"/>
              <w:rPr>
                <w:rFonts w:cs="Arial"/>
                <w:b/>
                <w:bCs/>
              </w:rPr>
            </w:pPr>
            <w:r w:rsidRPr="004C2EE8">
              <w:rPr>
                <w:rFonts w:cs="Arial"/>
                <w:b/>
                <w:bCs/>
              </w:rPr>
              <w:t xml:space="preserve">Metropolitan Roads and Roads in </w:t>
            </w:r>
            <w:smartTag w:uri="urn:schemas-microsoft-com:office:smarttags" w:element="place">
              <w:smartTag w:uri="urn:schemas-microsoft-com:office:smarttags" w:element="PlaceName">
                <w:r w:rsidRPr="004C2EE8">
                  <w:rPr>
                    <w:rFonts w:cs="Arial"/>
                    <w:b/>
                    <w:bCs/>
                  </w:rPr>
                  <w:t>Provincial</w:t>
                </w:r>
              </w:smartTag>
              <w:r w:rsidRPr="004C2EE8">
                <w:rPr>
                  <w:rFonts w:cs="Arial"/>
                  <w:b/>
                  <w:bCs/>
                </w:rPr>
                <w:t xml:space="preserve"> </w:t>
              </w:r>
              <w:smartTag w:uri="schemas-praxa-com/sth" w:element="ST7">
                <w:r w:rsidRPr="004C2EE8">
                  <w:rPr>
                    <w:rFonts w:cs="Arial"/>
                    <w:b/>
                    <w:bCs/>
                  </w:rPr>
                  <w:t>Towns</w:t>
                </w:r>
              </w:smartTag>
            </w:smartTag>
            <w:r w:rsidRPr="004C2EE8">
              <w:rPr>
                <w:rFonts w:cs="Arial"/>
                <w:b/>
                <w:bCs/>
              </w:rPr>
              <w:t xml:space="preserve"> and Cities</w:t>
            </w:r>
          </w:p>
          <w:p w14:paraId="7EE9EA16" w14:textId="77777777" w:rsidR="007C0A49" w:rsidRPr="004C2EE8" w:rsidRDefault="007C0A49" w:rsidP="0026507C">
            <w:pPr>
              <w:spacing w:before="120"/>
              <w:rPr>
                <w:rFonts w:cs="Arial"/>
              </w:rPr>
            </w:pPr>
            <w:r w:rsidRPr="004C2EE8">
              <w:rPr>
                <w:rFonts w:cs="Arial"/>
              </w:rPr>
              <w:t xml:space="preserve">All </w:t>
            </w:r>
            <w:r>
              <w:rPr>
                <w:rFonts w:cs="Arial"/>
              </w:rPr>
              <w:t>Arterials</w:t>
            </w:r>
            <w:r w:rsidRPr="004C2EE8">
              <w:rPr>
                <w:rFonts w:cs="Arial"/>
              </w:rPr>
              <w:t xml:space="preserve"> wit</w:t>
            </w:r>
            <w:r>
              <w:rPr>
                <w:rFonts w:cs="Arial"/>
              </w:rPr>
              <w:t>h a speed limit of greater than 60 km/h</w:t>
            </w:r>
          </w:p>
          <w:p w14:paraId="6EC65995" w14:textId="77777777" w:rsidR="007C0A49" w:rsidRPr="004C2EE8" w:rsidRDefault="007C0A49" w:rsidP="0026507C">
            <w:pPr>
              <w:spacing w:before="120"/>
              <w:rPr>
                <w:rFonts w:cs="Arial"/>
                <w:strike/>
                <w:lang w:val="en-AU"/>
              </w:rPr>
            </w:pPr>
            <w:r w:rsidRPr="004C2EE8">
              <w:rPr>
                <w:rFonts w:cs="Arial"/>
              </w:rPr>
              <w:t>All other Urban Arterial Roads wit</w:t>
            </w:r>
            <w:r>
              <w:rPr>
                <w:rFonts w:cs="Arial"/>
              </w:rPr>
              <w:t>h a speed limit of more than 60 </w:t>
            </w:r>
            <w:r w:rsidRPr="004C2EE8">
              <w:rPr>
                <w:rFonts w:cs="Arial"/>
              </w:rPr>
              <w:t>k</w:t>
            </w:r>
            <w:r>
              <w:rPr>
                <w:rFonts w:cs="Arial"/>
              </w:rPr>
              <w:t>m/h</w:t>
            </w:r>
            <w:r w:rsidRPr="004C2EE8">
              <w:rPr>
                <w:rFonts w:cs="Arial"/>
              </w:rPr>
              <w:t xml:space="preserve"> and an AADT </w:t>
            </w:r>
            <w:r>
              <w:rPr>
                <w:rFonts w:cs="Arial"/>
              </w:rPr>
              <w:t>greater than 20,000 </w:t>
            </w:r>
            <w:proofErr w:type="spellStart"/>
            <w:r w:rsidRPr="004C2EE8">
              <w:rPr>
                <w:rFonts w:cs="Arial"/>
              </w:rPr>
              <w:t>vpd</w:t>
            </w:r>
            <w:proofErr w:type="spellEnd"/>
            <w:r w:rsidRPr="004C2EE8">
              <w:rPr>
                <w:rFonts w:cs="Arial"/>
              </w:rPr>
              <w:t xml:space="preserve"> or </w:t>
            </w:r>
            <w:r>
              <w:rPr>
                <w:rFonts w:cs="Arial"/>
              </w:rPr>
              <w:t>greater than 1000 H</w:t>
            </w:r>
            <w:r w:rsidRPr="004C2EE8">
              <w:rPr>
                <w:rFonts w:cs="Arial"/>
              </w:rPr>
              <w:t>Vs/day</w:t>
            </w:r>
          </w:p>
        </w:tc>
        <w:tc>
          <w:tcPr>
            <w:tcW w:w="1701" w:type="dxa"/>
            <w:vAlign w:val="center"/>
          </w:tcPr>
          <w:p w14:paraId="4A679241" w14:textId="77777777" w:rsidR="007C0A49" w:rsidRPr="004C2EE8" w:rsidRDefault="007C0A49" w:rsidP="0026507C">
            <w:pPr>
              <w:jc w:val="center"/>
              <w:rPr>
                <w:rFonts w:cs="Arial"/>
                <w:lang w:val="en-AU"/>
              </w:rPr>
            </w:pPr>
            <w:r>
              <w:rPr>
                <w:rFonts w:cs="Arial"/>
                <w:lang w:val="en-AU"/>
              </w:rPr>
              <w:t>-5 to +15 mm</w:t>
            </w:r>
          </w:p>
        </w:tc>
        <w:tc>
          <w:tcPr>
            <w:tcW w:w="1701" w:type="dxa"/>
            <w:tcBorders>
              <w:right w:val="single" w:sz="12" w:space="0" w:color="auto"/>
            </w:tcBorders>
            <w:shd w:val="clear" w:color="auto" w:fill="BFBFBF"/>
            <w:vAlign w:val="center"/>
          </w:tcPr>
          <w:p w14:paraId="02629B76" w14:textId="77777777" w:rsidR="007C0A49" w:rsidRPr="004C2EE8" w:rsidRDefault="007C0A49" w:rsidP="0026507C">
            <w:pPr>
              <w:jc w:val="center"/>
              <w:rPr>
                <w:rFonts w:cs="Arial"/>
                <w:lang w:val="en-AU"/>
              </w:rPr>
            </w:pPr>
          </w:p>
        </w:tc>
      </w:tr>
      <w:tr w:rsidR="007C0A49" w:rsidRPr="004C2EE8" w14:paraId="38E092A5" w14:textId="77777777" w:rsidTr="00E55EED">
        <w:trPr>
          <w:cantSplit/>
        </w:trPr>
        <w:tc>
          <w:tcPr>
            <w:tcW w:w="6198" w:type="dxa"/>
            <w:tcBorders>
              <w:left w:val="single" w:sz="12" w:space="0" w:color="auto"/>
              <w:bottom w:val="single" w:sz="12" w:space="0" w:color="auto"/>
            </w:tcBorders>
          </w:tcPr>
          <w:p w14:paraId="4A02DDB3" w14:textId="77777777" w:rsidR="007C0A49" w:rsidRPr="00E03932" w:rsidRDefault="007C0A49" w:rsidP="0026507C">
            <w:pPr>
              <w:rPr>
                <w:rFonts w:cs="Arial"/>
                <w:szCs w:val="24"/>
              </w:rPr>
            </w:pPr>
            <w:r w:rsidRPr="00E03932">
              <w:rPr>
                <w:rFonts w:cs="Arial"/>
                <w:b/>
                <w:szCs w:val="24"/>
              </w:rPr>
              <w:t>Scale C</w:t>
            </w:r>
          </w:p>
          <w:p w14:paraId="6B0009A5" w14:textId="77777777" w:rsidR="007C0A49" w:rsidRPr="004C2EE8" w:rsidRDefault="007C0A49" w:rsidP="0026507C">
            <w:pPr>
              <w:spacing w:before="160"/>
              <w:rPr>
                <w:rFonts w:cs="Arial"/>
                <w:b/>
                <w:bCs/>
              </w:rPr>
            </w:pPr>
            <w:r w:rsidRPr="004C2EE8">
              <w:rPr>
                <w:rFonts w:cs="Arial"/>
                <w:b/>
                <w:bCs/>
              </w:rPr>
              <w:t>Rural Roads</w:t>
            </w:r>
          </w:p>
          <w:p w14:paraId="7B7EF52D" w14:textId="77777777" w:rsidR="007C0A49" w:rsidRPr="004C2EE8" w:rsidRDefault="007C0A49" w:rsidP="0026507C">
            <w:pPr>
              <w:spacing w:before="120"/>
              <w:rPr>
                <w:rFonts w:cs="Arial"/>
              </w:rPr>
            </w:pPr>
            <w:r w:rsidRPr="004C2EE8">
              <w:rPr>
                <w:rFonts w:cs="Arial"/>
              </w:rPr>
              <w:t xml:space="preserve">All other Class B and C </w:t>
            </w:r>
            <w:r w:rsidR="00E55EED">
              <w:rPr>
                <w:rFonts w:cs="Arial"/>
              </w:rPr>
              <w:t>Arterials</w:t>
            </w:r>
          </w:p>
          <w:p w14:paraId="5090B176" w14:textId="77777777" w:rsidR="007C0A49" w:rsidRPr="004C2EE8" w:rsidRDefault="007C0A49" w:rsidP="0026507C">
            <w:pPr>
              <w:spacing w:before="160"/>
              <w:rPr>
                <w:rFonts w:cs="Arial"/>
                <w:b/>
                <w:bCs/>
              </w:rPr>
            </w:pPr>
            <w:r w:rsidRPr="004C2EE8">
              <w:rPr>
                <w:rFonts w:cs="Arial"/>
                <w:b/>
                <w:bCs/>
              </w:rPr>
              <w:t xml:space="preserve">Metropolitan Roads and Roads in </w:t>
            </w:r>
            <w:smartTag w:uri="urn:schemas-microsoft-com:office:smarttags" w:element="place">
              <w:smartTag w:uri="urn:schemas-microsoft-com:office:smarttags" w:element="PlaceName">
                <w:r w:rsidRPr="004C2EE8">
                  <w:rPr>
                    <w:rFonts w:cs="Arial"/>
                    <w:b/>
                    <w:bCs/>
                  </w:rPr>
                  <w:t>Provincial</w:t>
                </w:r>
              </w:smartTag>
              <w:r w:rsidRPr="004C2EE8">
                <w:rPr>
                  <w:rFonts w:cs="Arial"/>
                  <w:b/>
                  <w:bCs/>
                </w:rPr>
                <w:t xml:space="preserve"> </w:t>
              </w:r>
              <w:smartTag w:uri="schemas-praxa-com/sth" w:element="ST7">
                <w:r w:rsidRPr="004C2EE8">
                  <w:rPr>
                    <w:rFonts w:cs="Arial"/>
                    <w:b/>
                    <w:bCs/>
                  </w:rPr>
                  <w:t>Towns</w:t>
                </w:r>
              </w:smartTag>
            </w:smartTag>
            <w:r w:rsidRPr="004C2EE8">
              <w:rPr>
                <w:rFonts w:cs="Arial"/>
                <w:b/>
                <w:bCs/>
              </w:rPr>
              <w:t xml:space="preserve"> and Cities</w:t>
            </w:r>
          </w:p>
          <w:p w14:paraId="59F4EE48" w14:textId="77777777" w:rsidR="007C0A49" w:rsidRPr="004C2EE8" w:rsidRDefault="007C0A49" w:rsidP="0026507C">
            <w:pPr>
              <w:spacing w:before="120"/>
              <w:rPr>
                <w:rFonts w:cs="Arial"/>
              </w:rPr>
            </w:pPr>
            <w:r w:rsidRPr="004C2EE8">
              <w:rPr>
                <w:rFonts w:cs="Arial"/>
              </w:rPr>
              <w:t xml:space="preserve">All other </w:t>
            </w:r>
            <w:r>
              <w:rPr>
                <w:rFonts w:cs="Arial"/>
              </w:rPr>
              <w:t>Arterials</w:t>
            </w:r>
            <w:r w:rsidRPr="004C2EE8">
              <w:rPr>
                <w:rFonts w:cs="Arial"/>
              </w:rPr>
              <w:t xml:space="preserve"> with a speed limit of </w:t>
            </w:r>
            <w:r>
              <w:rPr>
                <w:rFonts w:cs="Arial"/>
              </w:rPr>
              <w:t>less</w:t>
            </w:r>
            <w:r w:rsidRPr="004C2EE8">
              <w:rPr>
                <w:rFonts w:cs="Arial"/>
              </w:rPr>
              <w:t xml:space="preserve"> than </w:t>
            </w:r>
            <w:r>
              <w:rPr>
                <w:rFonts w:cs="Arial"/>
              </w:rPr>
              <w:t xml:space="preserve">or equal to </w:t>
            </w:r>
            <w:r w:rsidRPr="004C2EE8">
              <w:rPr>
                <w:rFonts w:cs="Arial"/>
              </w:rPr>
              <w:t>60</w:t>
            </w:r>
            <w:r>
              <w:rPr>
                <w:rFonts w:cs="Arial"/>
              </w:rPr>
              <w:t> </w:t>
            </w:r>
            <w:r w:rsidRPr="004C2EE8">
              <w:rPr>
                <w:rFonts w:cs="Arial"/>
              </w:rPr>
              <w:t>km/h</w:t>
            </w:r>
          </w:p>
        </w:tc>
        <w:tc>
          <w:tcPr>
            <w:tcW w:w="1701" w:type="dxa"/>
            <w:tcBorders>
              <w:bottom w:val="single" w:sz="12" w:space="0" w:color="auto"/>
            </w:tcBorders>
            <w:shd w:val="clear" w:color="auto" w:fill="BFBFBF"/>
            <w:vAlign w:val="center"/>
          </w:tcPr>
          <w:p w14:paraId="24662802" w14:textId="77777777" w:rsidR="007C0A49" w:rsidRPr="004C2EE8" w:rsidRDefault="007C0A49" w:rsidP="0026507C">
            <w:pPr>
              <w:jc w:val="center"/>
              <w:rPr>
                <w:rFonts w:cs="Arial"/>
                <w:bCs/>
                <w:lang w:val="en-AU"/>
              </w:rPr>
            </w:pPr>
          </w:p>
        </w:tc>
        <w:tc>
          <w:tcPr>
            <w:tcW w:w="1701" w:type="dxa"/>
            <w:tcBorders>
              <w:bottom w:val="single" w:sz="12" w:space="0" w:color="auto"/>
              <w:right w:val="single" w:sz="12" w:space="0" w:color="auto"/>
            </w:tcBorders>
            <w:shd w:val="clear" w:color="auto" w:fill="BFBFBF"/>
            <w:vAlign w:val="center"/>
          </w:tcPr>
          <w:p w14:paraId="7E19A51F" w14:textId="77777777" w:rsidR="007C0A49" w:rsidRPr="004C2EE8" w:rsidRDefault="007C0A49" w:rsidP="0026507C">
            <w:pPr>
              <w:jc w:val="center"/>
              <w:rPr>
                <w:rFonts w:cs="Arial"/>
                <w:bCs/>
                <w:lang w:val="en-AU"/>
              </w:rPr>
            </w:pPr>
          </w:p>
        </w:tc>
      </w:tr>
    </w:tbl>
    <w:p w14:paraId="1A668B80" w14:textId="77777777" w:rsidR="007C0A49" w:rsidRDefault="007C0A49" w:rsidP="007C0A49">
      <w:pPr>
        <w:tabs>
          <w:tab w:val="left" w:pos="454"/>
        </w:tabs>
        <w:spacing w:before="160"/>
        <w:ind w:left="454" w:hanging="454"/>
        <w:rPr>
          <w:lang w:val="en-AU"/>
        </w:rPr>
      </w:pPr>
    </w:p>
    <w:p w14:paraId="6B0272E2" w14:textId="77777777" w:rsidR="004D06BD" w:rsidRDefault="004D06BD" w:rsidP="006918A9">
      <w:pPr>
        <w:pStyle w:val="Heading5SS"/>
      </w:pPr>
      <w:r>
        <w:t>(b)</w:t>
      </w:r>
      <w:r>
        <w:tab/>
      </w:r>
      <w:r w:rsidR="00842155">
        <w:t>Thickness</w:t>
      </w:r>
    </w:p>
    <w:p w14:paraId="57FE2995" w14:textId="77777777" w:rsidR="004D06BD" w:rsidRDefault="004D06BD" w:rsidP="00171D7F">
      <w:pPr>
        <w:tabs>
          <w:tab w:val="left" w:pos="454"/>
        </w:tabs>
        <w:spacing w:before="120"/>
        <w:ind w:left="454" w:hanging="454"/>
        <w:rPr>
          <w:lang w:val="en-AU"/>
        </w:rPr>
      </w:pPr>
      <w:r>
        <w:rPr>
          <w:lang w:val="en-AU"/>
        </w:rPr>
        <w:tab/>
      </w:r>
      <w:r w:rsidR="00291973" w:rsidRPr="00C74402">
        <w:rPr>
          <w:lang w:val="en-AU"/>
        </w:rPr>
        <w:t xml:space="preserve">The </w:t>
      </w:r>
      <w:r w:rsidR="00291973" w:rsidRPr="00423F7B">
        <w:rPr>
          <w:lang w:val="en-AU"/>
        </w:rPr>
        <w:t>thickness</w:t>
      </w:r>
      <w:r w:rsidR="00291973" w:rsidRPr="00C74402">
        <w:rPr>
          <w:lang w:val="en-AU"/>
        </w:rPr>
        <w:t xml:space="preserve"> of the stabilised layer at any point shall be not less than the thickness specified by more than 15 mm.  The average thickness of the layer over any 100 m section for the full carriageway width shall be not less than the specified thickness as determined from measurements taken in accordance with Section 173.</w:t>
      </w:r>
    </w:p>
    <w:p w14:paraId="4C8E1F1B" w14:textId="77777777" w:rsidR="004D06BD" w:rsidRDefault="004D06BD" w:rsidP="002F37A1">
      <w:pPr>
        <w:spacing w:line="220" w:lineRule="exact"/>
        <w:rPr>
          <w:lang w:val="en-AU"/>
        </w:rPr>
      </w:pPr>
    </w:p>
    <w:p w14:paraId="034C30D2" w14:textId="77777777" w:rsidR="004D06BD" w:rsidRDefault="004D06BD" w:rsidP="004D06BD">
      <w:pPr>
        <w:pStyle w:val="Heading5SS"/>
      </w:pPr>
      <w:r>
        <w:t>(c)</w:t>
      </w:r>
      <w:r>
        <w:tab/>
        <w:t>Alignment</w:t>
      </w:r>
    </w:p>
    <w:p w14:paraId="1CF98BE2" w14:textId="77777777" w:rsidR="004D06BD" w:rsidRDefault="004D06BD" w:rsidP="00171D7F">
      <w:pPr>
        <w:tabs>
          <w:tab w:val="left" w:pos="454"/>
        </w:tabs>
        <w:spacing w:before="120"/>
        <w:ind w:left="454" w:hanging="454"/>
        <w:rPr>
          <w:lang w:val="en-AU"/>
        </w:rPr>
      </w:pPr>
      <w:r>
        <w:rPr>
          <w:lang w:val="en-AU"/>
        </w:rPr>
        <w:tab/>
        <w:t xml:space="preserve">The edges of the stabilised layer shall be not more than 50 mm inside, and not more than </w:t>
      </w:r>
      <w:r w:rsidR="00A94EDD">
        <w:rPr>
          <w:lang w:val="en-AU"/>
        </w:rPr>
        <w:t>5</w:t>
      </w:r>
      <w:r>
        <w:rPr>
          <w:lang w:val="en-AU"/>
        </w:rPr>
        <w:t>0 mm outside, the specified offset from centreline or design line.</w:t>
      </w:r>
    </w:p>
    <w:p w14:paraId="2C781B4C" w14:textId="77777777" w:rsidR="004D06BD" w:rsidRDefault="004D06BD" w:rsidP="002F37A1">
      <w:pPr>
        <w:spacing w:line="220" w:lineRule="exact"/>
        <w:rPr>
          <w:lang w:val="en-AU"/>
        </w:rPr>
      </w:pPr>
    </w:p>
    <w:p w14:paraId="16BBF3F3" w14:textId="77777777" w:rsidR="004D06BD" w:rsidRDefault="004D06BD" w:rsidP="004D06BD">
      <w:pPr>
        <w:pStyle w:val="Heading5SS"/>
      </w:pPr>
      <w:r>
        <w:t>(d)</w:t>
      </w:r>
      <w:r>
        <w:tab/>
        <w:t>Width</w:t>
      </w:r>
    </w:p>
    <w:p w14:paraId="438A73BD" w14:textId="77777777" w:rsidR="004D06BD" w:rsidRDefault="004D06BD" w:rsidP="00171D7F">
      <w:pPr>
        <w:tabs>
          <w:tab w:val="left" w:pos="454"/>
        </w:tabs>
        <w:spacing w:before="120"/>
        <w:ind w:left="454" w:hanging="454"/>
        <w:rPr>
          <w:lang w:val="en-AU"/>
        </w:rPr>
      </w:pPr>
      <w:r>
        <w:rPr>
          <w:lang w:val="en-AU"/>
        </w:rPr>
        <w:tab/>
      </w:r>
      <w:r w:rsidR="00AB6D78" w:rsidRPr="00C74402">
        <w:rPr>
          <w:lang w:val="en-AU"/>
        </w:rPr>
        <w:t>The width of the stabilised layer shall be not less than the specified width by more than 50 mm and not greater than the specified width by more than 100 mm.  The average width of the layer determined from measurements at six sites selected randomly over any 300 m shall be not less than the specified width</w:t>
      </w:r>
      <w:r>
        <w:rPr>
          <w:lang w:val="en-AU"/>
        </w:rPr>
        <w:t>.</w:t>
      </w:r>
    </w:p>
    <w:p w14:paraId="3186F7EC" w14:textId="77777777" w:rsidR="004D06BD" w:rsidRDefault="004D06BD" w:rsidP="002F37A1">
      <w:pPr>
        <w:spacing w:line="220" w:lineRule="exact"/>
        <w:rPr>
          <w:lang w:val="en-AU"/>
        </w:rPr>
      </w:pPr>
    </w:p>
    <w:p w14:paraId="21E1DF8B" w14:textId="77777777" w:rsidR="004D06BD" w:rsidRDefault="004D06BD" w:rsidP="004D06BD">
      <w:pPr>
        <w:pStyle w:val="Heading5SS"/>
      </w:pPr>
      <w:r>
        <w:t>(e)</w:t>
      </w:r>
      <w:r>
        <w:tab/>
        <w:t>Shape</w:t>
      </w:r>
    </w:p>
    <w:p w14:paraId="7149A3EC" w14:textId="77777777" w:rsidR="004D06BD" w:rsidRDefault="004D06BD" w:rsidP="00171D7F">
      <w:pPr>
        <w:tabs>
          <w:tab w:val="left" w:pos="454"/>
        </w:tabs>
        <w:spacing w:before="120"/>
        <w:ind w:left="454" w:hanging="454"/>
        <w:rPr>
          <w:lang w:val="en-AU"/>
        </w:rPr>
      </w:pPr>
      <w:r>
        <w:rPr>
          <w:lang w:val="en-AU"/>
        </w:rPr>
        <w:tab/>
      </w:r>
      <w:r w:rsidR="00F469BD" w:rsidRPr="00C74402">
        <w:rPr>
          <w:lang w:val="en-AU"/>
        </w:rPr>
        <w:t xml:space="preserve">No point on the </w:t>
      </w:r>
      <w:r w:rsidR="00F469BD" w:rsidRPr="00423F7B">
        <w:rPr>
          <w:lang w:val="en-AU"/>
        </w:rPr>
        <w:t>surface</w:t>
      </w:r>
      <w:r w:rsidR="00F469BD" w:rsidRPr="00C74402">
        <w:rPr>
          <w:lang w:val="en-AU"/>
        </w:rPr>
        <w:t xml:space="preserve"> of the stabilised layer shall lie more than </w:t>
      </w:r>
      <w:r w:rsidR="003D09D7">
        <w:rPr>
          <w:lang w:val="en-AU"/>
        </w:rPr>
        <w:t xml:space="preserve">the shape tolerances shown in Table 308.032 </w:t>
      </w:r>
      <w:r w:rsidR="00F469BD" w:rsidRPr="00C74402">
        <w:rPr>
          <w:lang w:val="en-AU"/>
        </w:rPr>
        <w:t>below a 3 m straight</w:t>
      </w:r>
      <w:r w:rsidR="003D09D7">
        <w:rPr>
          <w:lang w:val="en-AU"/>
        </w:rPr>
        <w:t xml:space="preserve"> </w:t>
      </w:r>
      <w:r w:rsidR="00F469BD" w:rsidRPr="00C74402">
        <w:rPr>
          <w:lang w:val="en-AU"/>
        </w:rPr>
        <w:t>edge placed in any direction on the surface</w:t>
      </w:r>
      <w:r>
        <w:rPr>
          <w:lang w:val="en-AU"/>
        </w:rPr>
        <w:t>.</w:t>
      </w:r>
    </w:p>
    <w:p w14:paraId="31227911" w14:textId="77777777" w:rsidR="00407E76" w:rsidRDefault="00726C03" w:rsidP="003D09D7">
      <w:pPr>
        <w:rPr>
          <w:lang w:val="en-AU"/>
        </w:rPr>
      </w:pPr>
      <w:r>
        <w:rPr>
          <w:noProof/>
          <w:snapToGrid/>
          <w:lang w:val="en-AU" w:eastAsia="en-AU"/>
        </w:rPr>
        <w:pict w14:anchorId="6D55F164">
          <v:shape id="_x0000_s1085" type="#_x0000_t202" style="position:absolute;margin-left:0;margin-top:779.65pt;width:481.9pt;height:36.85pt;z-index:-251662848;mso-wrap-distance-top:5.65pt;mso-position-horizontal:center;mso-position-horizontal-relative:page;mso-position-vertical-relative:page" stroked="f">
            <v:textbox style="mso-next-textbox:#_x0000_s1085" inset="0,,0">
              <w:txbxContent>
                <w:p w14:paraId="096FD141" w14:textId="77777777" w:rsidR="001366F7" w:rsidRDefault="001366F7" w:rsidP="003D09D7">
                  <w:pPr>
                    <w:pBdr>
                      <w:top w:val="single" w:sz="6" w:space="1" w:color="000000"/>
                    </w:pBdr>
                    <w:spacing w:line="60" w:lineRule="exact"/>
                    <w:jc w:val="right"/>
                    <w:rPr>
                      <w:b/>
                    </w:rPr>
                  </w:pPr>
                </w:p>
                <w:p w14:paraId="21BB504E" w14:textId="186139C3" w:rsidR="001366F7" w:rsidRDefault="001366F7" w:rsidP="003D09D7">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2A0481D3" w14:textId="77777777" w:rsidR="001366F7" w:rsidRDefault="001366F7" w:rsidP="003D09D7">
                  <w:pPr>
                    <w:jc w:val="right"/>
                  </w:pPr>
                  <w:r>
                    <w:t>Section 308 (Page 3</w:t>
                  </w:r>
                  <w:r w:rsidR="00C15E8E">
                    <w:t xml:space="preserve"> of 15)</w:t>
                  </w:r>
                </w:p>
                <w:p w14:paraId="09F54C0E" w14:textId="77777777" w:rsidR="001366F7" w:rsidRDefault="001366F7" w:rsidP="003D09D7">
                  <w:pPr>
                    <w:jc w:val="right"/>
                  </w:pPr>
                </w:p>
              </w:txbxContent>
            </v:textbox>
            <w10:wrap anchorx="page" anchory="page"/>
            <w10:anchorlock/>
          </v:shape>
        </w:pict>
      </w:r>
      <w:r w:rsidR="003D09D7">
        <w:rPr>
          <w:lang w:val="en-AU"/>
        </w:rPr>
        <w:br w:type="page"/>
      </w:r>
    </w:p>
    <w:p w14:paraId="128B3D0C" w14:textId="77777777" w:rsidR="003D09D7" w:rsidRPr="004C2EE8" w:rsidRDefault="003D09D7" w:rsidP="003D09D7">
      <w:pPr>
        <w:spacing w:after="60"/>
        <w:rPr>
          <w:rFonts w:cs="Arial"/>
          <w:b/>
          <w:lang w:val="en-AU"/>
        </w:rPr>
      </w:pPr>
      <w:r w:rsidRPr="00675D4D">
        <w:rPr>
          <w:rFonts w:cs="Arial"/>
          <w:b/>
          <w:lang w:val="en-AU"/>
        </w:rPr>
        <w:t>Table 308.032  Shape Tolerances for Stabilised Layers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74" w:type="dxa"/>
          <w:bottom w:w="57" w:type="dxa"/>
          <w:right w:w="74" w:type="dxa"/>
        </w:tblCellMar>
        <w:tblLook w:val="0000" w:firstRow="0" w:lastRow="0" w:firstColumn="0" w:lastColumn="0" w:noHBand="0" w:noVBand="0"/>
      </w:tblPr>
      <w:tblGrid>
        <w:gridCol w:w="6198"/>
        <w:gridCol w:w="1701"/>
        <w:gridCol w:w="1701"/>
      </w:tblGrid>
      <w:tr w:rsidR="003D09D7" w:rsidRPr="004C2EE8" w14:paraId="3CE7CC72" w14:textId="77777777" w:rsidTr="003D09D7">
        <w:trPr>
          <w:cantSplit/>
        </w:trPr>
        <w:tc>
          <w:tcPr>
            <w:tcW w:w="6198" w:type="dxa"/>
            <w:tcBorders>
              <w:top w:val="single" w:sz="12" w:space="0" w:color="auto"/>
              <w:left w:val="single" w:sz="12" w:space="0" w:color="auto"/>
              <w:bottom w:val="single" w:sz="12" w:space="0" w:color="auto"/>
            </w:tcBorders>
            <w:vAlign w:val="center"/>
          </w:tcPr>
          <w:p w14:paraId="02B1ADDC" w14:textId="77777777" w:rsidR="003D09D7" w:rsidRPr="004C2EE8" w:rsidRDefault="003D09D7" w:rsidP="009E04EE">
            <w:pPr>
              <w:jc w:val="center"/>
              <w:rPr>
                <w:rFonts w:cs="Arial"/>
                <w:lang w:val="en-AU"/>
              </w:rPr>
            </w:pPr>
            <w:r w:rsidRPr="004C2EE8">
              <w:rPr>
                <w:rFonts w:cs="Arial"/>
                <w:b/>
                <w:lang w:val="en-AU"/>
              </w:rPr>
              <w:t>Road Category</w:t>
            </w:r>
          </w:p>
        </w:tc>
        <w:tc>
          <w:tcPr>
            <w:tcW w:w="1701" w:type="dxa"/>
            <w:tcBorders>
              <w:top w:val="single" w:sz="12" w:space="0" w:color="auto"/>
              <w:bottom w:val="single" w:sz="12" w:space="0" w:color="auto"/>
            </w:tcBorders>
            <w:vAlign w:val="center"/>
          </w:tcPr>
          <w:p w14:paraId="756782BF" w14:textId="77777777" w:rsidR="003D09D7" w:rsidRPr="004C2EE8" w:rsidRDefault="003D09D7" w:rsidP="009E04EE">
            <w:pPr>
              <w:jc w:val="center"/>
              <w:rPr>
                <w:rFonts w:cs="Arial"/>
                <w:b/>
                <w:lang w:val="en-AU"/>
              </w:rPr>
            </w:pPr>
            <w:r>
              <w:rPr>
                <w:rFonts w:cs="Arial"/>
                <w:b/>
                <w:lang w:val="en-AU"/>
              </w:rPr>
              <w:t>Base</w:t>
            </w:r>
          </w:p>
        </w:tc>
        <w:tc>
          <w:tcPr>
            <w:tcW w:w="1701" w:type="dxa"/>
            <w:tcBorders>
              <w:top w:val="single" w:sz="12" w:space="0" w:color="auto"/>
              <w:bottom w:val="single" w:sz="12" w:space="0" w:color="auto"/>
              <w:right w:val="single" w:sz="12" w:space="0" w:color="auto"/>
            </w:tcBorders>
            <w:vAlign w:val="center"/>
          </w:tcPr>
          <w:p w14:paraId="1F0FD194" w14:textId="77777777" w:rsidR="003D09D7" w:rsidRPr="004C2EE8" w:rsidRDefault="003D09D7" w:rsidP="009E04EE">
            <w:pPr>
              <w:jc w:val="center"/>
              <w:rPr>
                <w:rFonts w:cs="Arial"/>
                <w:b/>
                <w:lang w:val="en-AU"/>
              </w:rPr>
            </w:pPr>
            <w:r>
              <w:rPr>
                <w:rFonts w:cs="Arial"/>
                <w:b/>
                <w:lang w:val="en-AU"/>
              </w:rPr>
              <w:t>Subbase</w:t>
            </w:r>
          </w:p>
        </w:tc>
      </w:tr>
      <w:tr w:rsidR="003D09D7" w:rsidRPr="004C2EE8" w14:paraId="1DF926A7" w14:textId="77777777" w:rsidTr="003D09D7">
        <w:trPr>
          <w:cantSplit/>
        </w:trPr>
        <w:tc>
          <w:tcPr>
            <w:tcW w:w="6198" w:type="dxa"/>
            <w:tcBorders>
              <w:top w:val="single" w:sz="12" w:space="0" w:color="auto"/>
              <w:left w:val="single" w:sz="12" w:space="0" w:color="auto"/>
            </w:tcBorders>
          </w:tcPr>
          <w:p w14:paraId="239AF54D" w14:textId="77777777" w:rsidR="003D09D7" w:rsidRPr="00E03932" w:rsidRDefault="003D09D7" w:rsidP="009E04EE">
            <w:pPr>
              <w:rPr>
                <w:rFonts w:cs="Arial"/>
                <w:szCs w:val="24"/>
              </w:rPr>
            </w:pPr>
            <w:r w:rsidRPr="00E03932">
              <w:rPr>
                <w:rFonts w:cs="Arial"/>
                <w:b/>
                <w:szCs w:val="24"/>
              </w:rPr>
              <w:t>Scale A</w:t>
            </w:r>
          </w:p>
          <w:p w14:paraId="0AC1542E" w14:textId="77777777" w:rsidR="003D09D7" w:rsidRPr="004C2EE8" w:rsidRDefault="003D09D7" w:rsidP="009E04EE">
            <w:pPr>
              <w:spacing w:before="120"/>
              <w:rPr>
                <w:rFonts w:cs="Arial"/>
                <w:lang w:val="en-AU"/>
              </w:rPr>
            </w:pPr>
            <w:r w:rsidRPr="004C2EE8">
              <w:rPr>
                <w:rFonts w:cs="Arial"/>
              </w:rPr>
              <w:t>All Freeways</w:t>
            </w:r>
            <w:r>
              <w:rPr>
                <w:rFonts w:cs="Arial"/>
              </w:rPr>
              <w:t xml:space="preserve"> and </w:t>
            </w:r>
            <w:r w:rsidRPr="004C2EE8">
              <w:rPr>
                <w:rFonts w:cs="Arial"/>
              </w:rPr>
              <w:t xml:space="preserve">Class </w:t>
            </w:r>
            <w:r>
              <w:rPr>
                <w:rFonts w:cs="Arial"/>
              </w:rPr>
              <w:t>M</w:t>
            </w:r>
            <w:r w:rsidRPr="004C2EE8">
              <w:rPr>
                <w:rFonts w:cs="Arial"/>
              </w:rPr>
              <w:t xml:space="preserve"> </w:t>
            </w:r>
            <w:r>
              <w:rPr>
                <w:rFonts w:cs="Arial"/>
              </w:rPr>
              <w:t>r</w:t>
            </w:r>
            <w:r w:rsidRPr="004C2EE8">
              <w:rPr>
                <w:rFonts w:cs="Arial"/>
              </w:rPr>
              <w:t>oads</w:t>
            </w:r>
          </w:p>
        </w:tc>
        <w:tc>
          <w:tcPr>
            <w:tcW w:w="1701" w:type="dxa"/>
            <w:tcBorders>
              <w:top w:val="single" w:sz="12" w:space="0" w:color="auto"/>
            </w:tcBorders>
            <w:vAlign w:val="center"/>
          </w:tcPr>
          <w:p w14:paraId="35C72DF2" w14:textId="77777777" w:rsidR="003D09D7" w:rsidRPr="004C2EE8" w:rsidRDefault="003D09D7" w:rsidP="009E04EE">
            <w:pPr>
              <w:jc w:val="center"/>
              <w:rPr>
                <w:rFonts w:cs="Arial"/>
                <w:lang w:val="en-AU"/>
              </w:rPr>
            </w:pPr>
            <w:r>
              <w:rPr>
                <w:rFonts w:cs="Arial"/>
                <w:bCs/>
                <w:lang w:val="en-AU"/>
              </w:rPr>
              <w:t>5 mm</w:t>
            </w:r>
          </w:p>
        </w:tc>
        <w:tc>
          <w:tcPr>
            <w:tcW w:w="1701" w:type="dxa"/>
            <w:tcBorders>
              <w:top w:val="single" w:sz="12" w:space="0" w:color="auto"/>
              <w:right w:val="single" w:sz="12" w:space="0" w:color="auto"/>
            </w:tcBorders>
            <w:vAlign w:val="center"/>
          </w:tcPr>
          <w:p w14:paraId="353A7076" w14:textId="77777777" w:rsidR="003D09D7" w:rsidRPr="004C2EE8" w:rsidRDefault="003D09D7" w:rsidP="009E04EE">
            <w:pPr>
              <w:jc w:val="center"/>
              <w:rPr>
                <w:rFonts w:cs="Arial"/>
                <w:b/>
                <w:lang w:val="en-AU"/>
              </w:rPr>
            </w:pPr>
            <w:r>
              <w:rPr>
                <w:rFonts w:cs="Arial"/>
                <w:bCs/>
                <w:lang w:val="en-AU"/>
              </w:rPr>
              <w:t>8 mm</w:t>
            </w:r>
          </w:p>
        </w:tc>
      </w:tr>
      <w:tr w:rsidR="003D09D7" w:rsidRPr="004C2EE8" w14:paraId="5F6E570C" w14:textId="77777777" w:rsidTr="003D09D7">
        <w:trPr>
          <w:cantSplit/>
        </w:trPr>
        <w:tc>
          <w:tcPr>
            <w:tcW w:w="6198" w:type="dxa"/>
            <w:tcBorders>
              <w:left w:val="single" w:sz="12" w:space="0" w:color="auto"/>
            </w:tcBorders>
          </w:tcPr>
          <w:p w14:paraId="7A4C8897" w14:textId="77777777" w:rsidR="003D09D7" w:rsidRPr="00E03932" w:rsidRDefault="003D09D7" w:rsidP="009E04EE">
            <w:pPr>
              <w:rPr>
                <w:rFonts w:cs="Arial"/>
                <w:b/>
                <w:szCs w:val="24"/>
              </w:rPr>
            </w:pPr>
            <w:r w:rsidRPr="00E03932">
              <w:rPr>
                <w:rFonts w:cs="Arial"/>
                <w:b/>
                <w:szCs w:val="24"/>
              </w:rPr>
              <w:t>Scale B</w:t>
            </w:r>
          </w:p>
          <w:p w14:paraId="65210456" w14:textId="77777777" w:rsidR="003D09D7" w:rsidRPr="004C2EE8" w:rsidRDefault="003D09D7" w:rsidP="009E04EE">
            <w:pPr>
              <w:spacing w:before="120"/>
              <w:rPr>
                <w:rFonts w:cs="Arial"/>
              </w:rPr>
            </w:pPr>
            <w:r>
              <w:rPr>
                <w:rFonts w:cs="Arial"/>
              </w:rPr>
              <w:t>All freeway ramps</w:t>
            </w:r>
          </w:p>
          <w:p w14:paraId="3EB03E45" w14:textId="77777777" w:rsidR="003D09D7" w:rsidRPr="004C2EE8" w:rsidRDefault="003D09D7" w:rsidP="009E04EE">
            <w:pPr>
              <w:spacing w:before="160"/>
              <w:rPr>
                <w:rFonts w:cs="Arial"/>
                <w:b/>
                <w:bCs/>
              </w:rPr>
            </w:pPr>
            <w:r w:rsidRPr="004C2EE8">
              <w:rPr>
                <w:rFonts w:cs="Arial"/>
                <w:b/>
                <w:bCs/>
              </w:rPr>
              <w:t>Rural Roads</w:t>
            </w:r>
          </w:p>
          <w:p w14:paraId="0A51AD8B" w14:textId="77777777" w:rsidR="003D09D7" w:rsidRPr="005068EC" w:rsidRDefault="003D09D7" w:rsidP="009E04EE">
            <w:pPr>
              <w:tabs>
                <w:tab w:val="left" w:pos="378"/>
                <w:tab w:val="left" w:pos="558"/>
                <w:tab w:val="left" w:pos="1098"/>
                <w:tab w:val="left" w:pos="1638"/>
              </w:tabs>
              <w:spacing w:before="120"/>
              <w:rPr>
                <w:rFonts w:cs="Arial"/>
              </w:rPr>
            </w:pPr>
            <w:r>
              <w:rPr>
                <w:rFonts w:cs="Arial"/>
              </w:rPr>
              <w:t xml:space="preserve">All </w:t>
            </w:r>
            <w:r w:rsidRPr="005068EC">
              <w:rPr>
                <w:rFonts w:cs="Arial"/>
              </w:rPr>
              <w:t xml:space="preserve">Class A Arterials </w:t>
            </w:r>
          </w:p>
          <w:p w14:paraId="7A7B641E" w14:textId="77777777" w:rsidR="003D09D7" w:rsidRPr="005068EC" w:rsidRDefault="003D09D7" w:rsidP="009E04EE">
            <w:pPr>
              <w:spacing w:before="120"/>
              <w:rPr>
                <w:rFonts w:cs="Arial"/>
              </w:rPr>
            </w:pPr>
            <w:r w:rsidRPr="005068EC">
              <w:rPr>
                <w:rFonts w:cs="Arial"/>
              </w:rPr>
              <w:t xml:space="preserve">Class B and C </w:t>
            </w:r>
            <w:r>
              <w:rPr>
                <w:rFonts w:cs="Arial"/>
              </w:rPr>
              <w:t>Arterials</w:t>
            </w:r>
            <w:r w:rsidRPr="005068EC">
              <w:rPr>
                <w:rFonts w:cs="Arial"/>
              </w:rPr>
              <w:t xml:space="preserve"> where th</w:t>
            </w:r>
            <w:r>
              <w:rPr>
                <w:rFonts w:cs="Arial"/>
              </w:rPr>
              <w:t>e posted speed of travel is 80 km/h or more, with an AADT of greater than 1000 </w:t>
            </w:r>
            <w:proofErr w:type="spellStart"/>
            <w:r>
              <w:rPr>
                <w:rFonts w:cs="Arial"/>
              </w:rPr>
              <w:t>vpd</w:t>
            </w:r>
            <w:proofErr w:type="spellEnd"/>
            <w:r>
              <w:rPr>
                <w:rFonts w:cs="Arial"/>
              </w:rPr>
              <w:t xml:space="preserve"> or greater than 75 H</w:t>
            </w:r>
            <w:r w:rsidRPr="005068EC">
              <w:rPr>
                <w:rFonts w:cs="Arial"/>
              </w:rPr>
              <w:t>Vs/day</w:t>
            </w:r>
            <w:r>
              <w:rPr>
                <w:rFonts w:cs="Arial"/>
              </w:rPr>
              <w:t>.</w:t>
            </w:r>
          </w:p>
          <w:p w14:paraId="6ABCBCB2" w14:textId="77777777" w:rsidR="003D09D7" w:rsidRPr="004C2EE8" w:rsidRDefault="003D09D7" w:rsidP="009E04EE">
            <w:pPr>
              <w:spacing w:before="160"/>
              <w:rPr>
                <w:rFonts w:cs="Arial"/>
                <w:b/>
                <w:bCs/>
              </w:rPr>
            </w:pPr>
            <w:r w:rsidRPr="004C2EE8">
              <w:rPr>
                <w:rFonts w:cs="Arial"/>
                <w:b/>
                <w:bCs/>
              </w:rPr>
              <w:t>Metropolitan Roads and Roads in Provincial Towns and Cities</w:t>
            </w:r>
          </w:p>
          <w:p w14:paraId="659FE4C9" w14:textId="77777777" w:rsidR="003D09D7" w:rsidRPr="004C2EE8" w:rsidRDefault="003D09D7" w:rsidP="009E04EE">
            <w:pPr>
              <w:spacing w:before="120"/>
              <w:rPr>
                <w:rFonts w:cs="Arial"/>
              </w:rPr>
            </w:pPr>
            <w:r w:rsidRPr="004C2EE8">
              <w:rPr>
                <w:rFonts w:cs="Arial"/>
              </w:rPr>
              <w:t xml:space="preserve">All </w:t>
            </w:r>
            <w:r>
              <w:rPr>
                <w:rFonts w:cs="Arial"/>
              </w:rPr>
              <w:t>Arterials</w:t>
            </w:r>
            <w:r w:rsidRPr="004C2EE8">
              <w:rPr>
                <w:rFonts w:cs="Arial"/>
              </w:rPr>
              <w:t xml:space="preserve"> wit</w:t>
            </w:r>
            <w:r>
              <w:rPr>
                <w:rFonts w:cs="Arial"/>
              </w:rPr>
              <w:t>h a speed limit of greater than 60 km/h</w:t>
            </w:r>
          </w:p>
          <w:p w14:paraId="4218D0FB" w14:textId="77777777" w:rsidR="003D09D7" w:rsidRPr="004C2EE8" w:rsidRDefault="003D09D7" w:rsidP="009E04EE">
            <w:pPr>
              <w:spacing w:before="120"/>
              <w:rPr>
                <w:rFonts w:cs="Arial"/>
                <w:strike/>
                <w:lang w:val="en-AU"/>
              </w:rPr>
            </w:pPr>
            <w:r w:rsidRPr="004C2EE8">
              <w:rPr>
                <w:rFonts w:cs="Arial"/>
              </w:rPr>
              <w:t>All other Urban Arterial Roads wit</w:t>
            </w:r>
            <w:r>
              <w:rPr>
                <w:rFonts w:cs="Arial"/>
              </w:rPr>
              <w:t>h a speed limit of more than 60 </w:t>
            </w:r>
            <w:r w:rsidRPr="004C2EE8">
              <w:rPr>
                <w:rFonts w:cs="Arial"/>
              </w:rPr>
              <w:t>k</w:t>
            </w:r>
            <w:r>
              <w:rPr>
                <w:rFonts w:cs="Arial"/>
              </w:rPr>
              <w:t>m/h</w:t>
            </w:r>
            <w:r w:rsidRPr="004C2EE8">
              <w:rPr>
                <w:rFonts w:cs="Arial"/>
              </w:rPr>
              <w:t xml:space="preserve"> and an AADT </w:t>
            </w:r>
            <w:r>
              <w:rPr>
                <w:rFonts w:cs="Arial"/>
              </w:rPr>
              <w:t>greater than 20,000 </w:t>
            </w:r>
            <w:proofErr w:type="spellStart"/>
            <w:r w:rsidRPr="004C2EE8">
              <w:rPr>
                <w:rFonts w:cs="Arial"/>
              </w:rPr>
              <w:t>vpd</w:t>
            </w:r>
            <w:proofErr w:type="spellEnd"/>
            <w:r w:rsidRPr="004C2EE8">
              <w:rPr>
                <w:rFonts w:cs="Arial"/>
              </w:rPr>
              <w:t xml:space="preserve"> or </w:t>
            </w:r>
            <w:r>
              <w:rPr>
                <w:rFonts w:cs="Arial"/>
              </w:rPr>
              <w:t>greater than 1000 H</w:t>
            </w:r>
            <w:r w:rsidRPr="004C2EE8">
              <w:rPr>
                <w:rFonts w:cs="Arial"/>
              </w:rPr>
              <w:t>Vs/day</w:t>
            </w:r>
          </w:p>
        </w:tc>
        <w:tc>
          <w:tcPr>
            <w:tcW w:w="1701" w:type="dxa"/>
            <w:vAlign w:val="center"/>
          </w:tcPr>
          <w:p w14:paraId="4D15FE7B" w14:textId="77777777" w:rsidR="003D09D7" w:rsidRPr="004C2EE8" w:rsidRDefault="003D09D7" w:rsidP="009E04EE">
            <w:pPr>
              <w:jc w:val="center"/>
              <w:rPr>
                <w:rFonts w:cs="Arial"/>
                <w:lang w:val="en-AU"/>
              </w:rPr>
            </w:pPr>
            <w:r>
              <w:rPr>
                <w:rFonts w:cs="Arial"/>
                <w:lang w:val="en-AU"/>
              </w:rPr>
              <w:t>8 mm</w:t>
            </w:r>
          </w:p>
        </w:tc>
        <w:tc>
          <w:tcPr>
            <w:tcW w:w="1701" w:type="dxa"/>
            <w:tcBorders>
              <w:right w:val="single" w:sz="12" w:space="0" w:color="auto"/>
            </w:tcBorders>
            <w:vAlign w:val="center"/>
          </w:tcPr>
          <w:p w14:paraId="5FD09198" w14:textId="77777777" w:rsidR="003D09D7" w:rsidRPr="004C2EE8" w:rsidRDefault="003D09D7" w:rsidP="009E04EE">
            <w:pPr>
              <w:jc w:val="center"/>
              <w:rPr>
                <w:rFonts w:cs="Arial"/>
                <w:lang w:val="en-AU"/>
              </w:rPr>
            </w:pPr>
            <w:r>
              <w:rPr>
                <w:rFonts w:cs="Arial"/>
                <w:lang w:val="en-AU"/>
              </w:rPr>
              <w:t>15 mm</w:t>
            </w:r>
          </w:p>
        </w:tc>
      </w:tr>
      <w:tr w:rsidR="003D09D7" w:rsidRPr="004C2EE8" w14:paraId="67558BCC" w14:textId="77777777" w:rsidTr="003D09D7">
        <w:trPr>
          <w:cantSplit/>
        </w:trPr>
        <w:tc>
          <w:tcPr>
            <w:tcW w:w="6198" w:type="dxa"/>
            <w:tcBorders>
              <w:left w:val="single" w:sz="12" w:space="0" w:color="auto"/>
              <w:bottom w:val="single" w:sz="12" w:space="0" w:color="auto"/>
            </w:tcBorders>
          </w:tcPr>
          <w:p w14:paraId="270E579B" w14:textId="77777777" w:rsidR="003D09D7" w:rsidRPr="00E03932" w:rsidRDefault="003D09D7" w:rsidP="009E04EE">
            <w:pPr>
              <w:rPr>
                <w:rFonts w:cs="Arial"/>
                <w:szCs w:val="24"/>
              </w:rPr>
            </w:pPr>
            <w:r w:rsidRPr="00E03932">
              <w:rPr>
                <w:rFonts w:cs="Arial"/>
                <w:b/>
                <w:szCs w:val="24"/>
              </w:rPr>
              <w:t>Scale C</w:t>
            </w:r>
          </w:p>
          <w:p w14:paraId="6C438C87" w14:textId="77777777" w:rsidR="003D09D7" w:rsidRPr="004C2EE8" w:rsidRDefault="003D09D7" w:rsidP="009E04EE">
            <w:pPr>
              <w:spacing w:before="160"/>
              <w:rPr>
                <w:rFonts w:cs="Arial"/>
                <w:b/>
                <w:bCs/>
              </w:rPr>
            </w:pPr>
            <w:r w:rsidRPr="004C2EE8">
              <w:rPr>
                <w:rFonts w:cs="Arial"/>
                <w:b/>
                <w:bCs/>
              </w:rPr>
              <w:t>Rural Roads</w:t>
            </w:r>
          </w:p>
          <w:p w14:paraId="76731239" w14:textId="77777777" w:rsidR="003D09D7" w:rsidRDefault="003D09D7" w:rsidP="009E04EE">
            <w:pPr>
              <w:spacing w:before="160"/>
              <w:rPr>
                <w:rFonts w:cs="Arial"/>
              </w:rPr>
            </w:pPr>
            <w:r w:rsidRPr="004C2EE8">
              <w:rPr>
                <w:rFonts w:cs="Arial"/>
              </w:rPr>
              <w:t xml:space="preserve">All other Class B and C </w:t>
            </w:r>
            <w:r>
              <w:rPr>
                <w:rFonts w:cs="Arial"/>
              </w:rPr>
              <w:t>Arterials.</w:t>
            </w:r>
          </w:p>
          <w:p w14:paraId="378F0639" w14:textId="77777777" w:rsidR="003D09D7" w:rsidRPr="004C2EE8" w:rsidRDefault="003D09D7" w:rsidP="009E04EE">
            <w:pPr>
              <w:spacing w:before="160"/>
              <w:rPr>
                <w:rFonts w:cs="Arial"/>
                <w:b/>
                <w:bCs/>
              </w:rPr>
            </w:pPr>
            <w:r w:rsidRPr="004C2EE8">
              <w:rPr>
                <w:rFonts w:cs="Arial"/>
                <w:b/>
                <w:bCs/>
              </w:rPr>
              <w:t>Metropolitan Roads and Roads in Provincial Towns and Cities</w:t>
            </w:r>
          </w:p>
          <w:p w14:paraId="04EE99BE" w14:textId="77777777" w:rsidR="003D09D7" w:rsidRPr="004C2EE8" w:rsidRDefault="003D09D7" w:rsidP="009E04EE">
            <w:pPr>
              <w:spacing w:before="120"/>
              <w:rPr>
                <w:rFonts w:cs="Arial"/>
              </w:rPr>
            </w:pPr>
            <w:r w:rsidRPr="004C2EE8">
              <w:rPr>
                <w:rFonts w:cs="Arial"/>
              </w:rPr>
              <w:t xml:space="preserve">All other </w:t>
            </w:r>
            <w:r>
              <w:rPr>
                <w:rFonts w:cs="Arial"/>
              </w:rPr>
              <w:t>Arterials</w:t>
            </w:r>
            <w:r w:rsidRPr="004C2EE8">
              <w:rPr>
                <w:rFonts w:cs="Arial"/>
              </w:rPr>
              <w:t xml:space="preserve"> with a speed limit of </w:t>
            </w:r>
            <w:r>
              <w:rPr>
                <w:rFonts w:cs="Arial"/>
              </w:rPr>
              <w:t>less</w:t>
            </w:r>
            <w:r w:rsidRPr="004C2EE8">
              <w:rPr>
                <w:rFonts w:cs="Arial"/>
              </w:rPr>
              <w:t xml:space="preserve"> than </w:t>
            </w:r>
            <w:r>
              <w:rPr>
                <w:rFonts w:cs="Arial"/>
              </w:rPr>
              <w:t xml:space="preserve">or equal to </w:t>
            </w:r>
            <w:r w:rsidRPr="004C2EE8">
              <w:rPr>
                <w:rFonts w:cs="Arial"/>
              </w:rPr>
              <w:t>60</w:t>
            </w:r>
            <w:r>
              <w:rPr>
                <w:rFonts w:cs="Arial"/>
              </w:rPr>
              <w:t> </w:t>
            </w:r>
            <w:r w:rsidRPr="004C2EE8">
              <w:rPr>
                <w:rFonts w:cs="Arial"/>
              </w:rPr>
              <w:t>km/h</w:t>
            </w:r>
            <w:r>
              <w:rPr>
                <w:rFonts w:cs="Arial"/>
              </w:rPr>
              <w:t>.</w:t>
            </w:r>
          </w:p>
        </w:tc>
        <w:tc>
          <w:tcPr>
            <w:tcW w:w="1701" w:type="dxa"/>
            <w:tcBorders>
              <w:bottom w:val="single" w:sz="12" w:space="0" w:color="auto"/>
            </w:tcBorders>
            <w:vAlign w:val="center"/>
          </w:tcPr>
          <w:p w14:paraId="508CCA1E" w14:textId="77777777" w:rsidR="003D09D7" w:rsidRPr="004C2EE8" w:rsidRDefault="003D09D7" w:rsidP="009E04EE">
            <w:pPr>
              <w:jc w:val="center"/>
              <w:rPr>
                <w:rFonts w:cs="Arial"/>
                <w:bCs/>
                <w:lang w:val="en-AU"/>
              </w:rPr>
            </w:pPr>
            <w:r>
              <w:rPr>
                <w:rFonts w:cs="Arial"/>
                <w:bCs/>
                <w:lang w:val="en-AU"/>
              </w:rPr>
              <w:t>15 mm</w:t>
            </w:r>
          </w:p>
        </w:tc>
        <w:tc>
          <w:tcPr>
            <w:tcW w:w="1701" w:type="dxa"/>
            <w:tcBorders>
              <w:bottom w:val="single" w:sz="12" w:space="0" w:color="auto"/>
              <w:right w:val="single" w:sz="12" w:space="0" w:color="auto"/>
            </w:tcBorders>
            <w:vAlign w:val="center"/>
          </w:tcPr>
          <w:p w14:paraId="4432AE4D" w14:textId="77777777" w:rsidR="003D09D7" w:rsidRPr="004C2EE8" w:rsidRDefault="003D09D7" w:rsidP="009E04EE">
            <w:pPr>
              <w:jc w:val="center"/>
              <w:rPr>
                <w:rFonts w:cs="Arial"/>
                <w:bCs/>
                <w:lang w:val="en-AU"/>
              </w:rPr>
            </w:pPr>
            <w:r>
              <w:rPr>
                <w:rFonts w:cs="Arial"/>
                <w:bCs/>
                <w:lang w:val="en-AU"/>
              </w:rPr>
              <w:t>15 mm</w:t>
            </w:r>
          </w:p>
        </w:tc>
      </w:tr>
    </w:tbl>
    <w:p w14:paraId="57E10A6B" w14:textId="77777777" w:rsidR="003D09D7" w:rsidRDefault="003D09D7" w:rsidP="003D09D7">
      <w:pPr>
        <w:widowControl/>
        <w:rPr>
          <w:lang w:val="en-AU"/>
        </w:rPr>
      </w:pPr>
    </w:p>
    <w:p w14:paraId="6F5987A1" w14:textId="77777777" w:rsidR="003D09D7" w:rsidRDefault="003D09D7" w:rsidP="003D09D7">
      <w:pPr>
        <w:rPr>
          <w:lang w:val="en-AU"/>
        </w:rPr>
      </w:pPr>
    </w:p>
    <w:p w14:paraId="58B526BF" w14:textId="77777777" w:rsidR="00407E76" w:rsidRDefault="00407E76" w:rsidP="00407E76">
      <w:pPr>
        <w:pStyle w:val="Heading3SS"/>
      </w:pPr>
      <w:r>
        <w:t>308.04</w:t>
      </w:r>
      <w:r>
        <w:tab/>
        <w:t>MATERIALS</w:t>
      </w:r>
    </w:p>
    <w:p w14:paraId="389C3F95" w14:textId="77777777" w:rsidR="00407E76" w:rsidRDefault="00407E76" w:rsidP="00407E76">
      <w:pPr>
        <w:spacing w:before="200"/>
        <w:rPr>
          <w:lang w:val="en-AU"/>
        </w:rPr>
      </w:pPr>
      <w:r>
        <w:t>Materials supplied under the Contract shall comply with the following properties.</w:t>
      </w:r>
    </w:p>
    <w:p w14:paraId="5D401AEF" w14:textId="77777777" w:rsidR="00407E76" w:rsidRDefault="00407E76" w:rsidP="002F37A1">
      <w:pPr>
        <w:spacing w:line="220" w:lineRule="exact"/>
        <w:rPr>
          <w:lang w:val="en-AU"/>
        </w:rPr>
      </w:pPr>
    </w:p>
    <w:p w14:paraId="7F561A90" w14:textId="77777777" w:rsidR="00407E76" w:rsidRDefault="00407E76" w:rsidP="00407E76">
      <w:pPr>
        <w:pStyle w:val="Heading5SS"/>
      </w:pPr>
      <w:r>
        <w:t>(a)</w:t>
      </w:r>
      <w:r>
        <w:tab/>
        <w:t>Bitumen</w:t>
      </w:r>
    </w:p>
    <w:p w14:paraId="2545FB0E" w14:textId="77777777" w:rsidR="00407E76" w:rsidRPr="00C74402" w:rsidRDefault="00407E76" w:rsidP="007B3CCC">
      <w:pPr>
        <w:tabs>
          <w:tab w:val="left" w:pos="454"/>
        </w:tabs>
        <w:spacing w:before="160"/>
        <w:ind w:left="454" w:hanging="454"/>
        <w:rPr>
          <w:lang w:val="en-AU"/>
        </w:rPr>
      </w:pPr>
      <w:r w:rsidRPr="00C74402">
        <w:rPr>
          <w:lang w:val="en-AU"/>
        </w:rPr>
        <w:tab/>
        <w:t>Bitumen shall comply with the requirements of AS</w:t>
      </w:r>
      <w:r>
        <w:rPr>
          <w:lang w:val="en-AU"/>
        </w:rPr>
        <w:t> 2008</w:t>
      </w:r>
      <w:r w:rsidRPr="00C74402">
        <w:rPr>
          <w:lang w:val="en-AU"/>
        </w:rPr>
        <w:t xml:space="preserve"> </w:t>
      </w:r>
      <w:r w:rsidRPr="00171D7F">
        <w:rPr>
          <w:lang w:val="en-AU"/>
        </w:rPr>
        <w:t>Bitumen for pavements</w:t>
      </w:r>
      <w:r w:rsidRPr="00C74402">
        <w:rPr>
          <w:lang w:val="en-AU"/>
        </w:rPr>
        <w:t xml:space="preserve"> as listed in Section 175.</w:t>
      </w:r>
    </w:p>
    <w:p w14:paraId="08BCFB91" w14:textId="77777777" w:rsidR="00407E76" w:rsidRPr="00C74402" w:rsidRDefault="00407E76" w:rsidP="007B3CCC">
      <w:pPr>
        <w:tabs>
          <w:tab w:val="left" w:pos="454"/>
        </w:tabs>
        <w:spacing w:before="160"/>
        <w:ind w:left="454" w:hanging="454"/>
        <w:rPr>
          <w:lang w:val="en-AU"/>
        </w:rPr>
      </w:pPr>
      <w:r w:rsidRPr="00C74402">
        <w:rPr>
          <w:lang w:val="en-AU"/>
        </w:rPr>
        <w:tab/>
        <w:t xml:space="preserve">The </w:t>
      </w:r>
      <w:r w:rsidRPr="00423F7B">
        <w:rPr>
          <w:lang w:val="en-AU"/>
        </w:rPr>
        <w:t>Contractor</w:t>
      </w:r>
      <w:r w:rsidRPr="00C74402">
        <w:rPr>
          <w:lang w:val="en-AU"/>
        </w:rPr>
        <w:t xml:space="preserve"> is permitted to incorporate bitumen foaming additives to the bitumen provided a test certificate is produced confirming that the half-life and expansion ratio as specified in Clause 308.14(c) are met at the bitumen foaming temperature.  The test certificate shall include:</w:t>
      </w:r>
    </w:p>
    <w:p w14:paraId="550B94FC" w14:textId="77777777" w:rsidR="00407E76" w:rsidRDefault="00407E76" w:rsidP="007B3CCC">
      <w:pPr>
        <w:tabs>
          <w:tab w:val="left" w:pos="454"/>
          <w:tab w:val="right" w:pos="851"/>
          <w:tab w:val="left" w:pos="993"/>
        </w:tabs>
        <w:spacing w:before="12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t xml:space="preserve">the form of </w:t>
      </w:r>
      <w:r w:rsidRPr="00E0778C">
        <w:t xml:space="preserve">the foaming additive </w:t>
      </w:r>
      <w:r>
        <w:t>i.e. a </w:t>
      </w:r>
      <w:r w:rsidRPr="00E0778C">
        <w:t>solid, liquid or paste</w:t>
      </w:r>
    </w:p>
    <w:p w14:paraId="385F60F0" w14:textId="77777777" w:rsidR="00407E76" w:rsidRPr="00AD37B5" w:rsidRDefault="00407E76" w:rsidP="007B3CCC">
      <w:pPr>
        <w:tabs>
          <w:tab w:val="left" w:pos="454"/>
          <w:tab w:val="right" w:pos="851"/>
          <w:tab w:val="left" w:pos="993"/>
        </w:tabs>
        <w:spacing w:before="120"/>
        <w:ind w:left="992" w:hanging="992"/>
        <w:rPr>
          <w:lang w:val="en-AU"/>
        </w:rPr>
      </w:pPr>
      <w:r>
        <w:rPr>
          <w:lang w:val="en-AU"/>
        </w:rPr>
        <w:tab/>
      </w:r>
      <w:r>
        <w:rPr>
          <w:lang w:val="en-AU"/>
        </w:rPr>
        <w:tab/>
      </w:r>
      <w:r w:rsidRPr="00AD37B5">
        <w:rPr>
          <w:lang w:val="en-AU"/>
        </w:rPr>
        <w:t>(ii)</w:t>
      </w:r>
      <w:r w:rsidRPr="00AD37B5">
        <w:rPr>
          <w:lang w:val="en-AU"/>
        </w:rPr>
        <w:tab/>
      </w:r>
      <w:r w:rsidRPr="00E0778C">
        <w:t>chemical and physical properties</w:t>
      </w:r>
      <w:r>
        <w:t xml:space="preserve"> of the additive</w:t>
      </w:r>
    </w:p>
    <w:p w14:paraId="3E16A56A" w14:textId="77777777" w:rsidR="00F17B2B" w:rsidRPr="00AD37B5" w:rsidRDefault="00F17B2B" w:rsidP="007B3CCC">
      <w:pPr>
        <w:tabs>
          <w:tab w:val="left" w:pos="454"/>
          <w:tab w:val="right" w:pos="851"/>
          <w:tab w:val="left" w:pos="993"/>
        </w:tabs>
        <w:spacing w:before="120"/>
        <w:ind w:left="992" w:hanging="992"/>
        <w:rPr>
          <w:lang w:val="en-AU"/>
        </w:rPr>
      </w:pPr>
      <w:r>
        <w:rPr>
          <w:lang w:val="en-AU"/>
        </w:rPr>
        <w:tab/>
      </w:r>
      <w:r>
        <w:rPr>
          <w:lang w:val="en-AU"/>
        </w:rPr>
        <w:tab/>
      </w:r>
      <w:r w:rsidRPr="00AD37B5">
        <w:rPr>
          <w:lang w:val="en-AU"/>
        </w:rPr>
        <w:t>(i</w:t>
      </w:r>
      <w:r>
        <w:rPr>
          <w:lang w:val="en-AU"/>
        </w:rPr>
        <w:t>i</w:t>
      </w:r>
      <w:r w:rsidRPr="00AD37B5">
        <w:rPr>
          <w:lang w:val="en-AU"/>
        </w:rPr>
        <w:t>i)</w:t>
      </w:r>
      <w:r w:rsidRPr="00AD37B5">
        <w:rPr>
          <w:lang w:val="en-AU"/>
        </w:rPr>
        <w:tab/>
      </w:r>
      <w:r w:rsidR="004829DE" w:rsidRPr="00550A9B">
        <w:rPr>
          <w:lang w:val="en-AU"/>
        </w:rPr>
        <w:t>method</w:t>
      </w:r>
      <w:r w:rsidR="004829DE">
        <w:t xml:space="preserve"> of handling and mixing</w:t>
      </w:r>
    </w:p>
    <w:p w14:paraId="05D49F44" w14:textId="77777777" w:rsidR="00F35BC5" w:rsidRDefault="00626478" w:rsidP="007B3CCC">
      <w:pPr>
        <w:tabs>
          <w:tab w:val="left" w:pos="454"/>
          <w:tab w:val="right" w:pos="851"/>
          <w:tab w:val="left" w:pos="993"/>
        </w:tabs>
        <w:spacing w:before="120"/>
        <w:ind w:left="992" w:hanging="992"/>
        <w:rPr>
          <w:lang w:val="en-AU"/>
        </w:rPr>
      </w:pPr>
      <w:r>
        <w:rPr>
          <w:lang w:val="en-AU"/>
        </w:rPr>
        <w:tab/>
      </w:r>
      <w:r w:rsidR="00AD37B5">
        <w:rPr>
          <w:lang w:val="en-AU"/>
        </w:rPr>
        <w:tab/>
      </w:r>
      <w:r w:rsidR="00F35BC5" w:rsidRPr="00AD37B5">
        <w:rPr>
          <w:lang w:val="en-AU"/>
        </w:rPr>
        <w:t>(i</w:t>
      </w:r>
      <w:r w:rsidR="002D411D">
        <w:rPr>
          <w:lang w:val="en-AU"/>
        </w:rPr>
        <w:t>v</w:t>
      </w:r>
      <w:r w:rsidR="00F35BC5" w:rsidRPr="00AD37B5">
        <w:rPr>
          <w:lang w:val="en-AU"/>
        </w:rPr>
        <w:t>)</w:t>
      </w:r>
      <w:r w:rsidR="00F35BC5" w:rsidRPr="00AD37B5">
        <w:rPr>
          <w:lang w:val="en-AU"/>
        </w:rPr>
        <w:tab/>
      </w:r>
      <w:r w:rsidR="00982E88" w:rsidRPr="00550A9B">
        <w:rPr>
          <w:lang w:val="en-AU"/>
        </w:rPr>
        <w:t>dosage</w:t>
      </w:r>
      <w:r w:rsidR="00982E88" w:rsidRPr="00E0778C">
        <w:t xml:space="preserve"> rate</w:t>
      </w:r>
      <w:r w:rsidR="00982E88">
        <w:t xml:space="preserve"> </w:t>
      </w:r>
      <w:r w:rsidR="004829DE">
        <w:t>for bitumen used</w:t>
      </w:r>
    </w:p>
    <w:p w14:paraId="48EE9951" w14:textId="77777777" w:rsidR="002D411D" w:rsidRDefault="00982E88" w:rsidP="007B3CCC">
      <w:pPr>
        <w:tabs>
          <w:tab w:val="left" w:pos="454"/>
          <w:tab w:val="right" w:pos="851"/>
          <w:tab w:val="left" w:pos="993"/>
        </w:tabs>
        <w:spacing w:before="120"/>
        <w:ind w:left="992" w:hanging="992"/>
      </w:pPr>
      <w:r>
        <w:rPr>
          <w:lang w:val="en-AU"/>
        </w:rPr>
        <w:tab/>
      </w:r>
      <w:r>
        <w:rPr>
          <w:lang w:val="en-AU"/>
        </w:rPr>
        <w:tab/>
        <w:t>(v)</w:t>
      </w:r>
      <w:r>
        <w:rPr>
          <w:lang w:val="en-AU"/>
        </w:rPr>
        <w:tab/>
      </w:r>
      <w:r w:rsidRPr="00E0778C">
        <w:t>mixing time and effective life in the bitumen</w:t>
      </w:r>
    </w:p>
    <w:p w14:paraId="047C9950" w14:textId="77777777" w:rsidR="00982E88" w:rsidRDefault="00982E88" w:rsidP="007B3CCC">
      <w:pPr>
        <w:tabs>
          <w:tab w:val="left" w:pos="454"/>
          <w:tab w:val="right" w:pos="851"/>
          <w:tab w:val="left" w:pos="993"/>
        </w:tabs>
        <w:spacing w:before="120"/>
        <w:ind w:left="992" w:hanging="992"/>
      </w:pPr>
      <w:r>
        <w:tab/>
      </w:r>
      <w:r>
        <w:tab/>
        <w:t>(vi)</w:t>
      </w:r>
      <w:r>
        <w:tab/>
      </w:r>
      <w:r w:rsidR="00DC24FE" w:rsidRPr="00E0778C">
        <w:t>shelf life</w:t>
      </w:r>
    </w:p>
    <w:p w14:paraId="3B124038" w14:textId="77777777" w:rsidR="00F202E9" w:rsidRDefault="00F202E9" w:rsidP="007B3CCC">
      <w:pPr>
        <w:tabs>
          <w:tab w:val="left" w:pos="454"/>
          <w:tab w:val="right" w:pos="851"/>
          <w:tab w:val="left" w:pos="993"/>
        </w:tabs>
        <w:spacing w:before="120"/>
        <w:ind w:left="992" w:hanging="992"/>
      </w:pPr>
      <w:r>
        <w:tab/>
      </w:r>
      <w:r>
        <w:tab/>
        <w:t>(vii)</w:t>
      </w:r>
      <w:r>
        <w:tab/>
        <w:t>half-</w:t>
      </w:r>
      <w:r w:rsidRPr="00550A9B">
        <w:rPr>
          <w:lang w:val="en-AU"/>
        </w:rPr>
        <w:t>life</w:t>
      </w:r>
      <w:r>
        <w:t xml:space="preserve"> in seconds and expansion ratio of bitumen with additive and the sp</w:t>
      </w:r>
      <w:r w:rsidR="004829DE">
        <w:t>ecified bitumen temperature</w:t>
      </w:r>
    </w:p>
    <w:p w14:paraId="463679FD" w14:textId="77777777" w:rsidR="00F202E9" w:rsidRPr="00AD37B5" w:rsidRDefault="00F202E9" w:rsidP="007B3CCC">
      <w:pPr>
        <w:tabs>
          <w:tab w:val="left" w:pos="454"/>
          <w:tab w:val="right" w:pos="851"/>
          <w:tab w:val="left" w:pos="993"/>
        </w:tabs>
        <w:spacing w:before="120"/>
        <w:ind w:left="992" w:hanging="992"/>
        <w:rPr>
          <w:lang w:val="en-AU"/>
        </w:rPr>
      </w:pPr>
      <w:r>
        <w:tab/>
      </w:r>
      <w:r>
        <w:tab/>
        <w:t>(viii)</w:t>
      </w:r>
      <w:r>
        <w:tab/>
      </w:r>
      <w:r w:rsidRPr="00550A9B">
        <w:rPr>
          <w:lang w:val="en-AU"/>
        </w:rPr>
        <w:t>Materials</w:t>
      </w:r>
      <w:r w:rsidRPr="00E0778C">
        <w:t xml:space="preserve"> Safety Data Sheet</w:t>
      </w:r>
      <w:r>
        <w:t>.</w:t>
      </w:r>
    </w:p>
    <w:p w14:paraId="32F2A9FD" w14:textId="77777777" w:rsidR="00C74402" w:rsidRDefault="00726C03" w:rsidP="0046490B">
      <w:pPr>
        <w:rPr>
          <w:lang w:val="en-AU"/>
        </w:rPr>
      </w:pPr>
      <w:r>
        <w:rPr>
          <w:noProof/>
          <w:snapToGrid/>
          <w:lang w:val="en-AU" w:eastAsia="en-AU"/>
        </w:rPr>
        <w:pict w14:anchorId="151A6ABD">
          <v:shape id="_x0000_s1087" type="#_x0000_t202" style="position:absolute;margin-left:0;margin-top:779.65pt;width:481.9pt;height:36.85pt;z-index:-251661824;mso-wrap-distance-top:5.65pt;mso-position-horizontal:center;mso-position-horizontal-relative:page;mso-position-vertical-relative:page" stroked="f">
            <v:textbox style="mso-next-textbox:#_x0000_s1087" inset="0,,0">
              <w:txbxContent>
                <w:p w14:paraId="3FEC9495" w14:textId="77777777" w:rsidR="001366F7" w:rsidRDefault="001366F7" w:rsidP="00550A9B">
                  <w:pPr>
                    <w:pBdr>
                      <w:top w:val="single" w:sz="6" w:space="1" w:color="000000"/>
                    </w:pBdr>
                    <w:spacing w:line="60" w:lineRule="exact"/>
                    <w:jc w:val="right"/>
                    <w:rPr>
                      <w:b/>
                    </w:rPr>
                  </w:pPr>
                </w:p>
                <w:p w14:paraId="720CDD83" w14:textId="00EF84EA" w:rsidR="001366F7" w:rsidRDefault="001366F7" w:rsidP="00550A9B">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729ACC12" w14:textId="77777777" w:rsidR="001366F7" w:rsidRDefault="001366F7" w:rsidP="00550A9B">
                  <w:pPr>
                    <w:jc w:val="right"/>
                  </w:pPr>
                  <w:r>
                    <w:t>Section 308 (Page 4</w:t>
                  </w:r>
                  <w:r w:rsidR="00C15E8E">
                    <w:t xml:space="preserve"> of 15)</w:t>
                  </w:r>
                </w:p>
                <w:p w14:paraId="3793B484" w14:textId="77777777" w:rsidR="001366F7" w:rsidRDefault="001366F7" w:rsidP="00550A9B">
                  <w:pPr>
                    <w:jc w:val="right"/>
                  </w:pPr>
                </w:p>
              </w:txbxContent>
            </v:textbox>
            <w10:wrap anchorx="page" anchory="page"/>
            <w10:anchorlock/>
          </v:shape>
        </w:pict>
      </w:r>
      <w:r w:rsidR="00550A9B">
        <w:rPr>
          <w:lang w:val="en-AU"/>
        </w:rPr>
        <w:br w:type="page"/>
      </w:r>
    </w:p>
    <w:p w14:paraId="227028E7" w14:textId="77777777" w:rsidR="00BD5D16" w:rsidRDefault="00BD5D16" w:rsidP="00BD5D16">
      <w:pPr>
        <w:pStyle w:val="Heading5SS"/>
      </w:pPr>
      <w:r>
        <w:t>(b)</w:t>
      </w:r>
      <w:r>
        <w:tab/>
        <w:t>Lime</w:t>
      </w:r>
    </w:p>
    <w:p w14:paraId="43DDDF2A" w14:textId="77777777" w:rsidR="00DD72FB" w:rsidRPr="00DD72FB" w:rsidRDefault="00DD72FB" w:rsidP="007B3CCC">
      <w:pPr>
        <w:tabs>
          <w:tab w:val="left" w:pos="454"/>
        </w:tabs>
        <w:spacing w:before="160"/>
        <w:ind w:left="454" w:hanging="454"/>
        <w:rPr>
          <w:lang w:val="en-AU"/>
        </w:rPr>
      </w:pPr>
      <w:r w:rsidRPr="00DD72FB">
        <w:rPr>
          <w:lang w:val="en-AU"/>
        </w:rPr>
        <w:tab/>
        <w:t>Quicklime and hydrated lime shall meet the requirements of AS</w:t>
      </w:r>
      <w:r w:rsidR="00521058">
        <w:rPr>
          <w:lang w:val="en-AU"/>
        </w:rPr>
        <w:t> </w:t>
      </w:r>
      <w:r w:rsidRPr="00DD72FB">
        <w:rPr>
          <w:lang w:val="en-AU"/>
        </w:rPr>
        <w:t>1672 as listed in Section</w:t>
      </w:r>
      <w:r w:rsidR="00521058">
        <w:rPr>
          <w:lang w:val="en-AU"/>
        </w:rPr>
        <w:t> </w:t>
      </w:r>
      <w:r w:rsidRPr="00DD72FB">
        <w:rPr>
          <w:lang w:val="en-AU"/>
        </w:rPr>
        <w:t>175.</w:t>
      </w:r>
    </w:p>
    <w:p w14:paraId="31C71F68" w14:textId="77777777" w:rsidR="00550A9B" w:rsidRDefault="00550A9B" w:rsidP="007B3CCC">
      <w:pPr>
        <w:tabs>
          <w:tab w:val="left" w:pos="454"/>
        </w:tabs>
        <w:spacing w:before="160"/>
        <w:ind w:left="454" w:hanging="454"/>
        <w:rPr>
          <w:lang w:val="en-AU"/>
        </w:rPr>
      </w:pPr>
      <w:r>
        <w:rPr>
          <w:lang w:val="en-AU"/>
        </w:rPr>
        <w:tab/>
      </w:r>
      <w:r w:rsidRPr="00675D4D">
        <w:rPr>
          <w:lang w:val="en-AU"/>
        </w:rPr>
        <w:t>At the time of spreading, the supplementary binder shall not be more than 3 months old, measured from its date of manufacture</w:t>
      </w:r>
      <w:r>
        <w:rPr>
          <w:lang w:val="en-AU"/>
        </w:rPr>
        <w:t>.</w:t>
      </w:r>
    </w:p>
    <w:p w14:paraId="3F0CA7C2" w14:textId="77777777" w:rsidR="00DD72FB" w:rsidRPr="00DD72FB" w:rsidRDefault="00DD72FB" w:rsidP="007B3CCC">
      <w:pPr>
        <w:tabs>
          <w:tab w:val="left" w:pos="454"/>
        </w:tabs>
        <w:spacing w:before="160"/>
        <w:ind w:left="454" w:hanging="454"/>
        <w:rPr>
          <w:lang w:val="en-AU"/>
        </w:rPr>
      </w:pPr>
      <w:r w:rsidRPr="00DD72FB">
        <w:rPr>
          <w:lang w:val="en-AU"/>
        </w:rPr>
        <w:tab/>
        <w:t xml:space="preserve">All quicklime and hydrated lime supplied to the job shall be provided with delivery docket showing an assigned ALI at the start of each production week. </w:t>
      </w:r>
      <w:r w:rsidR="00521058">
        <w:rPr>
          <w:lang w:val="en-AU"/>
        </w:rPr>
        <w:t xml:space="preserve"> </w:t>
      </w:r>
      <w:r w:rsidRPr="00DD72FB">
        <w:rPr>
          <w:lang w:val="en-AU"/>
        </w:rPr>
        <w:t>The assigned ALI shall be determined by averaging the six most recent test results for ALI.  A test certificate for determination of the ALI shall be made available on request.</w:t>
      </w:r>
    </w:p>
    <w:p w14:paraId="638C822F" w14:textId="77777777" w:rsidR="00DD72FB" w:rsidRPr="00DD72FB" w:rsidRDefault="00DD72FB" w:rsidP="007B3CCC">
      <w:pPr>
        <w:tabs>
          <w:tab w:val="left" w:pos="454"/>
        </w:tabs>
        <w:spacing w:before="160"/>
        <w:ind w:left="454" w:hanging="454"/>
        <w:rPr>
          <w:lang w:val="en-AU"/>
        </w:rPr>
      </w:pPr>
      <w:r w:rsidRPr="00DD72FB">
        <w:rPr>
          <w:lang w:val="en-AU"/>
        </w:rPr>
        <w:tab/>
        <w:t xml:space="preserve">Lime shall be stored in a moisture free environment and shall be re-tested for compliance with AS 1672.1 </w:t>
      </w:r>
      <w:r w:rsidRPr="00521058">
        <w:rPr>
          <w:i/>
          <w:lang w:val="en-AU"/>
        </w:rPr>
        <w:t xml:space="preserve">Limes and limestones </w:t>
      </w:r>
      <w:r w:rsidR="00521058" w:rsidRPr="00521058">
        <w:rPr>
          <w:i/>
          <w:lang w:val="en-AU"/>
        </w:rPr>
        <w:t>-</w:t>
      </w:r>
      <w:r w:rsidRPr="00521058">
        <w:rPr>
          <w:i/>
          <w:lang w:val="en-AU"/>
        </w:rPr>
        <w:t xml:space="preserve"> Limes for building</w:t>
      </w:r>
      <w:r w:rsidRPr="00DD72FB">
        <w:rPr>
          <w:lang w:val="en-AU"/>
        </w:rPr>
        <w:t xml:space="preserve"> if stored for more than 14 days after receipt from the manufacturer.</w:t>
      </w:r>
    </w:p>
    <w:p w14:paraId="206B3492" w14:textId="77777777" w:rsidR="00C74402" w:rsidRDefault="00C74402" w:rsidP="00613263">
      <w:pPr>
        <w:rPr>
          <w:lang w:val="en-AU"/>
        </w:rPr>
      </w:pPr>
    </w:p>
    <w:p w14:paraId="4BCC834E" w14:textId="77777777" w:rsidR="008F0420" w:rsidRDefault="008F0420" w:rsidP="008F0420">
      <w:pPr>
        <w:pStyle w:val="Heading5SS"/>
      </w:pPr>
      <w:r>
        <w:t>(d)</w:t>
      </w:r>
      <w:r>
        <w:tab/>
        <w:t>Water</w:t>
      </w:r>
    </w:p>
    <w:p w14:paraId="7FD61F00" w14:textId="77777777" w:rsidR="008F0420" w:rsidRDefault="008F0420" w:rsidP="007B3CCC">
      <w:pPr>
        <w:tabs>
          <w:tab w:val="left" w:pos="454"/>
        </w:tabs>
        <w:spacing w:before="160"/>
        <w:ind w:left="454" w:hanging="454"/>
        <w:rPr>
          <w:lang w:val="en-AU"/>
        </w:rPr>
      </w:pPr>
      <w:r>
        <w:rPr>
          <w:lang w:val="en-AU"/>
        </w:rPr>
        <w:tab/>
      </w:r>
      <w:r w:rsidRPr="00F807E3">
        <w:rPr>
          <w:lang w:val="en-AU"/>
        </w:rPr>
        <w:t>Water added to the material shall be clear and substantially free from sediments and detrimental impurities such as oils, salts, acids, alkalis and vegetable substances.  Water supplied from sources where dissolved salts are unknown or likely to be present shall be tested for electrical conductivity prior to use.  The electrical conductivity shall not be more than 3500 µS/cm and the amount of chloride and sulphate in any water used shall each be no greater than 300 ppm</w:t>
      </w:r>
      <w:r w:rsidRPr="009D6561">
        <w:rPr>
          <w:lang w:val="en-AU"/>
        </w:rPr>
        <w:t>.</w:t>
      </w:r>
      <w:r w:rsidR="00AC2C31">
        <w:rPr>
          <w:lang w:val="en-AU"/>
        </w:rPr>
        <w:t xml:space="preserve">  </w:t>
      </w:r>
      <w:r w:rsidR="00AC2C31" w:rsidRPr="00675D4D">
        <w:t>Water sources classified by the relevant Water Authority as potable water shall be exempt from this requirement</w:t>
      </w:r>
      <w:r w:rsidR="00AC2C31">
        <w:t>.</w:t>
      </w:r>
    </w:p>
    <w:p w14:paraId="547030C5" w14:textId="77777777" w:rsidR="00613263" w:rsidRDefault="00613263" w:rsidP="00613263">
      <w:pPr>
        <w:rPr>
          <w:lang w:val="en-AU"/>
        </w:rPr>
      </w:pPr>
    </w:p>
    <w:p w14:paraId="6F0BD373" w14:textId="77777777" w:rsidR="008F0420" w:rsidRDefault="008F0420" w:rsidP="00613263">
      <w:pPr>
        <w:pStyle w:val="Heading5SS"/>
      </w:pPr>
      <w:r>
        <w:t>(e)</w:t>
      </w:r>
      <w:r>
        <w:tab/>
        <w:t>Pavement</w:t>
      </w:r>
    </w:p>
    <w:p w14:paraId="33BBD378" w14:textId="77777777" w:rsidR="008F0420" w:rsidRDefault="008F0420" w:rsidP="007B3CCC">
      <w:pPr>
        <w:tabs>
          <w:tab w:val="left" w:pos="454"/>
        </w:tabs>
        <w:spacing w:before="160"/>
        <w:ind w:left="454" w:hanging="454"/>
        <w:rPr>
          <w:lang w:val="en-AU"/>
        </w:rPr>
      </w:pPr>
      <w:r>
        <w:rPr>
          <w:lang w:val="en-AU"/>
        </w:rPr>
        <w:tab/>
      </w:r>
      <w:r w:rsidRPr="008F0420">
        <w:rPr>
          <w:lang w:val="en-AU"/>
        </w:rPr>
        <w:t xml:space="preserve">The </w:t>
      </w:r>
      <w:proofErr w:type="gramStart"/>
      <w:r w:rsidRPr="008F0420">
        <w:rPr>
          <w:lang w:val="en-AU"/>
        </w:rPr>
        <w:t>in situ</w:t>
      </w:r>
      <w:proofErr w:type="gramEnd"/>
      <w:r w:rsidRPr="008F0420">
        <w:rPr>
          <w:lang w:val="en-AU"/>
        </w:rPr>
        <w:t xml:space="preserve"> pavement material to be stabilised shall be the existing surfacing and pavement material and any additional material placed over the existing pavement for mixing with the pavement below</w:t>
      </w:r>
      <w:r w:rsidR="00613263">
        <w:rPr>
          <w:lang w:val="en-AU"/>
        </w:rPr>
        <w:t>, unless otherwise specified</w:t>
      </w:r>
      <w:r w:rsidRPr="008F0420">
        <w:rPr>
          <w:lang w:val="en-AU"/>
        </w:rPr>
        <w:t>.</w:t>
      </w:r>
    </w:p>
    <w:p w14:paraId="47AC83A0" w14:textId="77777777" w:rsidR="00613263" w:rsidRDefault="00613263" w:rsidP="00613263">
      <w:pPr>
        <w:rPr>
          <w:lang w:val="en-AU"/>
        </w:rPr>
      </w:pPr>
    </w:p>
    <w:p w14:paraId="40427395" w14:textId="77777777" w:rsidR="00613263" w:rsidRDefault="00613263" w:rsidP="00613263">
      <w:pPr>
        <w:rPr>
          <w:lang w:val="en-AU"/>
        </w:rPr>
      </w:pPr>
    </w:p>
    <w:p w14:paraId="5058E887" w14:textId="77777777" w:rsidR="003C36F5" w:rsidRDefault="003C36F5" w:rsidP="003C36F5">
      <w:pPr>
        <w:pStyle w:val="Heading3SS"/>
      </w:pPr>
      <w:r>
        <w:t>308.05</w:t>
      </w:r>
      <w:r>
        <w:tab/>
        <w:t>PAVEMENT MATERIALS INVESTIGATION AND MIX DESIGN</w:t>
      </w:r>
    </w:p>
    <w:p w14:paraId="7DDD753B" w14:textId="77777777" w:rsidR="003C36F5" w:rsidRPr="002A47B4" w:rsidRDefault="003C36F5" w:rsidP="004D265C">
      <w:pPr>
        <w:spacing w:line="180" w:lineRule="exact"/>
        <w:rPr>
          <w:color w:val="000000"/>
          <w:lang w:val="en-AU"/>
        </w:rPr>
      </w:pPr>
    </w:p>
    <w:p w14:paraId="33E751BE" w14:textId="77777777" w:rsidR="003C36F5" w:rsidRDefault="003C36F5" w:rsidP="003C36F5">
      <w:pPr>
        <w:pStyle w:val="Heading5SS"/>
      </w:pPr>
      <w:r>
        <w:t>(a)</w:t>
      </w:r>
      <w:r>
        <w:tab/>
        <w:t>General</w:t>
      </w:r>
    </w:p>
    <w:p w14:paraId="4C37C2DC" w14:textId="77777777" w:rsidR="007B3CCC" w:rsidRPr="007B3CCC" w:rsidRDefault="007B3CCC" w:rsidP="002D280A">
      <w:pPr>
        <w:tabs>
          <w:tab w:val="left" w:pos="454"/>
        </w:tabs>
        <w:spacing w:before="160"/>
        <w:ind w:left="454" w:hanging="454"/>
        <w:rPr>
          <w:lang w:val="en-AU"/>
        </w:rPr>
      </w:pPr>
      <w:r>
        <w:rPr>
          <w:lang w:val="en-AU"/>
        </w:rPr>
        <w:tab/>
      </w:r>
      <w:r w:rsidRPr="00675D4D">
        <w:rPr>
          <w:lang w:val="en-AU"/>
        </w:rPr>
        <w:t>Unless specified in Clause</w:t>
      </w:r>
      <w:r>
        <w:rPr>
          <w:lang w:val="en-AU"/>
        </w:rPr>
        <w:t> </w:t>
      </w:r>
      <w:r w:rsidRPr="00675D4D">
        <w:rPr>
          <w:lang w:val="en-AU"/>
        </w:rPr>
        <w:t>308.16(c) and (d), the Contractor shall produce a mix design for the in</w:t>
      </w:r>
      <w:r>
        <w:rPr>
          <w:lang w:val="en-AU"/>
        </w:rPr>
        <w:t> </w:t>
      </w:r>
      <w:r w:rsidRPr="00675D4D">
        <w:rPr>
          <w:lang w:val="en-AU"/>
        </w:rPr>
        <w:t>situ stabilised pavement material in accordance with Austroads Guide to Pavement Technology Part</w:t>
      </w:r>
      <w:r>
        <w:rPr>
          <w:lang w:val="en-AU"/>
        </w:rPr>
        <w:t> </w:t>
      </w:r>
      <w:r w:rsidRPr="00675D4D">
        <w:rPr>
          <w:lang w:val="en-AU"/>
        </w:rPr>
        <w:t>4D</w:t>
      </w:r>
      <w:r>
        <w:rPr>
          <w:lang w:val="en-AU"/>
        </w:rPr>
        <w:t> </w:t>
      </w:r>
      <w:r w:rsidRPr="00675D4D">
        <w:rPr>
          <w:lang w:val="en-AU"/>
        </w:rPr>
        <w:t xml:space="preserve">: Stabilised Materials. </w:t>
      </w:r>
      <w:r>
        <w:rPr>
          <w:lang w:val="en-AU"/>
        </w:rPr>
        <w:t xml:space="preserve"> </w:t>
      </w:r>
      <w:r w:rsidRPr="007B3CCC">
        <w:rPr>
          <w:lang w:val="en-AU"/>
        </w:rPr>
        <w:t>The in situ stabilised pavement material is required to meet the specified grading, plasticity and strength requirements, and contain a bituminous binder which will allow sufficient working time to mix, place, compact and trim the material before the initial set takes place.  The mix design procedure shall ensure that the bituminous stabilised material is a flexible cohesive pavement material capable of withstanding ravelling under traffic prior to sealing.</w:t>
      </w:r>
    </w:p>
    <w:p w14:paraId="123B4DC9" w14:textId="77777777" w:rsidR="007B3CCC" w:rsidRPr="007B3CCC" w:rsidRDefault="007B3CCC" w:rsidP="007B3CCC">
      <w:pPr>
        <w:tabs>
          <w:tab w:val="left" w:pos="454"/>
        </w:tabs>
        <w:spacing w:before="160"/>
        <w:ind w:left="454" w:hanging="454"/>
        <w:rPr>
          <w:lang w:val="en-AU"/>
        </w:rPr>
      </w:pPr>
      <w:r>
        <w:rPr>
          <w:lang w:val="en-AU"/>
        </w:rPr>
        <w:tab/>
      </w:r>
      <w:r w:rsidRPr="007B3CCC">
        <w:rPr>
          <w:lang w:val="en-AU"/>
        </w:rPr>
        <w:t>The design is to provide a modified material with the following properties:</w:t>
      </w:r>
    </w:p>
    <w:p w14:paraId="0823E606" w14:textId="77777777" w:rsidR="007B3CCC" w:rsidRPr="00675D4D" w:rsidRDefault="007B3CCC" w:rsidP="007B3CCC">
      <w:pPr>
        <w:pStyle w:val="Heading5SS"/>
        <w:tabs>
          <w:tab w:val="right" w:pos="851"/>
          <w:tab w:val="left" w:pos="992"/>
        </w:tabs>
        <w:spacing w:before="100"/>
        <w:ind w:left="992" w:hanging="992"/>
      </w:pPr>
      <w:r>
        <w:tab/>
      </w:r>
      <w:r>
        <w:tab/>
        <w:t>(</w:t>
      </w:r>
      <w:proofErr w:type="spellStart"/>
      <w:r>
        <w:t>i</w:t>
      </w:r>
      <w:proofErr w:type="spellEnd"/>
      <w:r>
        <w:t>)</w:t>
      </w:r>
      <w:r>
        <w:tab/>
      </w:r>
      <w:r w:rsidRPr="00675D4D">
        <w:t>Initial modulus &gt; 700 MPa;</w:t>
      </w:r>
    </w:p>
    <w:p w14:paraId="643C2B06" w14:textId="77777777" w:rsidR="007B3CCC" w:rsidRPr="00675D4D" w:rsidRDefault="007B3CCC" w:rsidP="007B3CCC">
      <w:pPr>
        <w:pStyle w:val="Heading5SS"/>
        <w:tabs>
          <w:tab w:val="right" w:pos="851"/>
          <w:tab w:val="left" w:pos="992"/>
        </w:tabs>
        <w:spacing w:before="60"/>
        <w:ind w:left="992" w:hanging="992"/>
      </w:pPr>
      <w:r>
        <w:tab/>
      </w:r>
      <w:r>
        <w:tab/>
        <w:t>(ii)</w:t>
      </w:r>
      <w:r>
        <w:tab/>
      </w:r>
      <w:r w:rsidRPr="00675D4D">
        <w:t>Three day cured modulus &gt;2500 to 4000 MPa;</w:t>
      </w:r>
    </w:p>
    <w:p w14:paraId="734B83E1" w14:textId="77777777" w:rsidR="007B3CCC" w:rsidRPr="00675D4D" w:rsidRDefault="007B3CCC" w:rsidP="007B3CCC">
      <w:pPr>
        <w:pStyle w:val="Heading5SS"/>
        <w:tabs>
          <w:tab w:val="right" w:pos="851"/>
          <w:tab w:val="left" w:pos="992"/>
        </w:tabs>
        <w:spacing w:before="60"/>
        <w:ind w:left="992" w:hanging="992"/>
      </w:pPr>
      <w:r>
        <w:tab/>
      </w:r>
      <w:r>
        <w:tab/>
        <w:t>(iii)</w:t>
      </w:r>
      <w:r>
        <w:tab/>
      </w:r>
      <w:r w:rsidRPr="00675D4D">
        <w:t xml:space="preserve">Three </w:t>
      </w:r>
      <w:proofErr w:type="gramStart"/>
      <w:r w:rsidRPr="00675D4D">
        <w:t>day soaked</w:t>
      </w:r>
      <w:proofErr w:type="gramEnd"/>
      <w:r w:rsidRPr="00675D4D">
        <w:t xml:space="preserve"> modulus &gt;1500 to 2000 MPa; and</w:t>
      </w:r>
    </w:p>
    <w:p w14:paraId="330F54DC" w14:textId="77777777" w:rsidR="007B3CCC" w:rsidRPr="00675D4D" w:rsidRDefault="007B3CCC" w:rsidP="007B3CCC">
      <w:pPr>
        <w:pStyle w:val="Heading5SS"/>
        <w:tabs>
          <w:tab w:val="right" w:pos="851"/>
          <w:tab w:val="left" w:pos="992"/>
        </w:tabs>
        <w:spacing w:before="60"/>
        <w:ind w:left="992" w:hanging="992"/>
      </w:pPr>
      <w:r>
        <w:tab/>
      </w:r>
      <w:r>
        <w:tab/>
        <w:t>(iv)</w:t>
      </w:r>
      <w:r>
        <w:tab/>
      </w:r>
      <w:r w:rsidRPr="00675D4D">
        <w:t>Retained modulus &gt; 0.5 (ratio wet modulus to dry modulus), a foam bitumen stabilised pavement that does not lose greater than 50% of strength when inundated.</w:t>
      </w:r>
    </w:p>
    <w:p w14:paraId="6E375B27" w14:textId="77777777" w:rsidR="000E6FD8" w:rsidRDefault="000E6FD8" w:rsidP="000E6FD8">
      <w:pPr>
        <w:rPr>
          <w:color w:val="000000"/>
          <w:lang w:val="en-AU"/>
        </w:rPr>
      </w:pPr>
    </w:p>
    <w:p w14:paraId="5CB0E233" w14:textId="77777777" w:rsidR="00D30A3E" w:rsidRDefault="00D30A3E" w:rsidP="00D30A3E">
      <w:pPr>
        <w:pStyle w:val="Heading5SS"/>
      </w:pPr>
      <w:r>
        <w:t>(b)</w:t>
      </w:r>
      <w:r>
        <w:tab/>
        <w:t>Grading</w:t>
      </w:r>
    </w:p>
    <w:p w14:paraId="08E2A243" w14:textId="77777777" w:rsidR="00D30A3E" w:rsidRDefault="00D30A3E" w:rsidP="002D280A">
      <w:pPr>
        <w:tabs>
          <w:tab w:val="left" w:pos="454"/>
        </w:tabs>
        <w:spacing w:before="100"/>
        <w:ind w:left="454" w:hanging="454"/>
        <w:rPr>
          <w:lang w:val="en-AU"/>
        </w:rPr>
      </w:pPr>
      <w:r>
        <w:rPr>
          <w:lang w:val="en-AU"/>
        </w:rPr>
        <w:tab/>
      </w:r>
      <w:r w:rsidRPr="00F80A90">
        <w:rPr>
          <w:lang w:val="en-AU"/>
        </w:rPr>
        <w:t>The final grading limits for the material to be stabilised after addition of any granular additive, if required to correct the grading shall be in accordance with Table 308.051.</w:t>
      </w:r>
    </w:p>
    <w:p w14:paraId="79778EBF" w14:textId="77777777" w:rsidR="00D30A3E" w:rsidRPr="00F80A90" w:rsidRDefault="00726C03" w:rsidP="00871FCF">
      <w:pPr>
        <w:spacing w:before="100" w:after="40"/>
        <w:ind w:left="1560"/>
        <w:rPr>
          <w:b/>
        </w:rPr>
      </w:pPr>
      <w:r>
        <w:rPr>
          <w:b/>
          <w:noProof/>
          <w:snapToGrid/>
          <w:lang w:val="en-AU" w:eastAsia="en-AU"/>
        </w:rPr>
        <w:pict w14:anchorId="317D8D3B">
          <v:shape id="_x0000_s1088" type="#_x0000_t202" style="position:absolute;left:0;text-align:left;margin-left:0;margin-top:779.65pt;width:481.9pt;height:36.85pt;z-index:-251660800;mso-wrap-distance-top:5.65pt;mso-position-horizontal:center;mso-position-horizontal-relative:page;mso-position-vertical-relative:page" stroked="f">
            <v:textbox style="mso-next-textbox:#_x0000_s1088" inset="0,,0">
              <w:txbxContent>
                <w:p w14:paraId="4A044031" w14:textId="77777777" w:rsidR="001366F7" w:rsidRDefault="001366F7" w:rsidP="008B01AE">
                  <w:pPr>
                    <w:pBdr>
                      <w:top w:val="single" w:sz="6" w:space="1" w:color="000000"/>
                    </w:pBdr>
                    <w:spacing w:line="60" w:lineRule="exact"/>
                    <w:jc w:val="right"/>
                    <w:rPr>
                      <w:b/>
                    </w:rPr>
                  </w:pPr>
                </w:p>
                <w:p w14:paraId="201F783C" w14:textId="362D8422" w:rsidR="001366F7" w:rsidRDefault="001366F7" w:rsidP="008B01AE">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725466DE" w14:textId="77777777" w:rsidR="001366F7" w:rsidRDefault="001366F7" w:rsidP="008B01AE">
                  <w:pPr>
                    <w:jc w:val="right"/>
                  </w:pPr>
                  <w:r>
                    <w:t>Section 308 (Page 5</w:t>
                  </w:r>
                  <w:r w:rsidR="00C15E8E">
                    <w:t xml:space="preserve"> of 15)</w:t>
                  </w:r>
                </w:p>
                <w:p w14:paraId="2AFB4105" w14:textId="77777777" w:rsidR="001366F7" w:rsidRDefault="001366F7" w:rsidP="008B01AE">
                  <w:pPr>
                    <w:jc w:val="right"/>
                  </w:pPr>
                </w:p>
              </w:txbxContent>
            </v:textbox>
            <w10:wrap anchorx="page" anchory="page"/>
            <w10:anchorlock/>
          </v:shape>
        </w:pict>
      </w:r>
      <w:r w:rsidR="008B01AE">
        <w:rPr>
          <w:b/>
        </w:rPr>
        <w:br w:type="page"/>
      </w:r>
      <w:r w:rsidR="00D30A3E" w:rsidRPr="00F80A90">
        <w:rPr>
          <w:b/>
        </w:rPr>
        <w:t xml:space="preserve">Table </w:t>
      </w:r>
      <w:proofErr w:type="gramStart"/>
      <w:r w:rsidR="00D30A3E" w:rsidRPr="00F80A90">
        <w:rPr>
          <w:b/>
        </w:rPr>
        <w:t>308</w:t>
      </w:r>
      <w:r w:rsidR="00D2764F">
        <w:rPr>
          <w:b/>
        </w:rPr>
        <w:t xml:space="preserve">.051 </w:t>
      </w:r>
      <w:r w:rsidR="00D30A3E" w:rsidRPr="00F80A90">
        <w:rPr>
          <w:b/>
        </w:rPr>
        <w:t xml:space="preserve"> Grading</w:t>
      </w:r>
      <w:proofErr w:type="gramEnd"/>
      <w:r w:rsidR="00D30A3E" w:rsidRPr="00F80A90">
        <w:rPr>
          <w:b/>
        </w:rPr>
        <w:t xml:space="preserve"> and Plasticity Index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188"/>
        <w:gridCol w:w="2268"/>
        <w:gridCol w:w="2251"/>
      </w:tblGrid>
      <w:tr w:rsidR="00D30A3E" w:rsidRPr="00E01A86" w14:paraId="3327839B" w14:textId="77777777" w:rsidTr="00D30A3E">
        <w:trPr>
          <w:cantSplit/>
          <w:jc w:val="center"/>
        </w:trPr>
        <w:tc>
          <w:tcPr>
            <w:tcW w:w="2188" w:type="dxa"/>
            <w:tcBorders>
              <w:top w:val="single" w:sz="12" w:space="0" w:color="auto"/>
              <w:left w:val="single" w:sz="12" w:space="0" w:color="auto"/>
              <w:bottom w:val="single" w:sz="12" w:space="0" w:color="auto"/>
              <w:right w:val="single" w:sz="6" w:space="0" w:color="auto"/>
            </w:tcBorders>
            <w:tcMar>
              <w:left w:w="28" w:type="dxa"/>
              <w:right w:w="28" w:type="dxa"/>
            </w:tcMar>
            <w:vAlign w:val="center"/>
          </w:tcPr>
          <w:p w14:paraId="7AAC2E3E" w14:textId="77777777" w:rsidR="00D30A3E" w:rsidRPr="00E01A86" w:rsidRDefault="00D30A3E" w:rsidP="002D280A">
            <w:pPr>
              <w:jc w:val="center"/>
              <w:rPr>
                <w:b/>
                <w:bCs/>
                <w:color w:val="000000"/>
              </w:rPr>
            </w:pPr>
            <w:r w:rsidRPr="00E01A86">
              <w:rPr>
                <w:b/>
                <w:bCs/>
                <w:color w:val="000000"/>
              </w:rPr>
              <w:t>Sieve Size</w:t>
            </w:r>
          </w:p>
          <w:p w14:paraId="3A770047" w14:textId="77777777" w:rsidR="00D30A3E" w:rsidRPr="00E01A86" w:rsidRDefault="00D30A3E" w:rsidP="002D280A">
            <w:pPr>
              <w:jc w:val="center"/>
              <w:rPr>
                <w:b/>
                <w:bCs/>
                <w:color w:val="000000"/>
              </w:rPr>
            </w:pPr>
            <w:r w:rsidRPr="00E01A86">
              <w:rPr>
                <w:b/>
                <w:bCs/>
                <w:color w:val="000000"/>
              </w:rPr>
              <w:t>(mm)</w:t>
            </w:r>
          </w:p>
        </w:tc>
        <w:tc>
          <w:tcPr>
            <w:tcW w:w="2268" w:type="dxa"/>
            <w:tcBorders>
              <w:top w:val="single" w:sz="12" w:space="0" w:color="auto"/>
              <w:left w:val="single" w:sz="6" w:space="0" w:color="auto"/>
              <w:bottom w:val="single" w:sz="12" w:space="0" w:color="auto"/>
              <w:right w:val="single" w:sz="4" w:space="0" w:color="auto"/>
            </w:tcBorders>
            <w:tcMar>
              <w:left w:w="28" w:type="dxa"/>
              <w:right w:w="28" w:type="dxa"/>
            </w:tcMar>
            <w:vAlign w:val="center"/>
          </w:tcPr>
          <w:p w14:paraId="02527219" w14:textId="77777777" w:rsidR="00D30A3E" w:rsidRPr="00E01A86" w:rsidRDefault="00D30A3E" w:rsidP="002D280A">
            <w:pPr>
              <w:jc w:val="center"/>
              <w:rPr>
                <w:b/>
                <w:bCs/>
                <w:color w:val="000000"/>
              </w:rPr>
            </w:pPr>
            <w:r w:rsidRPr="00E01A86">
              <w:rPr>
                <w:b/>
                <w:bCs/>
                <w:color w:val="000000"/>
              </w:rPr>
              <w:t>Base</w:t>
            </w:r>
          </w:p>
          <w:p w14:paraId="2FEFD571" w14:textId="77777777" w:rsidR="00D30A3E" w:rsidRDefault="00D30A3E" w:rsidP="002D280A">
            <w:pPr>
              <w:jc w:val="center"/>
              <w:rPr>
                <w:b/>
                <w:bCs/>
                <w:color w:val="000000"/>
              </w:rPr>
            </w:pPr>
            <w:r w:rsidRPr="00E01A86">
              <w:rPr>
                <w:b/>
                <w:bCs/>
                <w:color w:val="000000"/>
              </w:rPr>
              <w:t>(% passing by mass)</w:t>
            </w:r>
          </w:p>
          <w:p w14:paraId="1EDC17E9" w14:textId="77777777" w:rsidR="00D30A3E" w:rsidRPr="00E01A86" w:rsidRDefault="00D30A3E" w:rsidP="002D280A">
            <w:pPr>
              <w:jc w:val="center"/>
              <w:rPr>
                <w:b/>
                <w:bCs/>
                <w:color w:val="000000"/>
              </w:rPr>
            </w:pPr>
            <w:r>
              <w:rPr>
                <w:b/>
                <w:bCs/>
                <w:color w:val="000000"/>
              </w:rPr>
              <w:t>with ≤ 1000 ESA/day</w:t>
            </w:r>
          </w:p>
        </w:tc>
        <w:tc>
          <w:tcPr>
            <w:tcW w:w="2251" w:type="dxa"/>
            <w:tcBorders>
              <w:top w:val="single" w:sz="12" w:space="0" w:color="auto"/>
              <w:left w:val="single" w:sz="4" w:space="0" w:color="auto"/>
              <w:bottom w:val="single" w:sz="12" w:space="0" w:color="auto"/>
              <w:right w:val="single" w:sz="12" w:space="0" w:color="auto"/>
            </w:tcBorders>
          </w:tcPr>
          <w:p w14:paraId="7C8E178A" w14:textId="77777777" w:rsidR="00D30A3E" w:rsidRPr="00E01A86" w:rsidRDefault="00D30A3E" w:rsidP="002D280A">
            <w:pPr>
              <w:jc w:val="center"/>
              <w:rPr>
                <w:b/>
                <w:bCs/>
                <w:color w:val="000000"/>
              </w:rPr>
            </w:pPr>
            <w:r w:rsidRPr="00E01A86">
              <w:rPr>
                <w:b/>
                <w:bCs/>
                <w:color w:val="000000"/>
              </w:rPr>
              <w:t>Base</w:t>
            </w:r>
          </w:p>
          <w:p w14:paraId="7229F76D" w14:textId="77777777" w:rsidR="00D30A3E" w:rsidRDefault="00D30A3E" w:rsidP="002D280A">
            <w:pPr>
              <w:jc w:val="center"/>
              <w:rPr>
                <w:b/>
                <w:bCs/>
                <w:color w:val="000000"/>
              </w:rPr>
            </w:pPr>
            <w:r w:rsidRPr="00E01A86">
              <w:rPr>
                <w:b/>
                <w:bCs/>
                <w:color w:val="000000"/>
              </w:rPr>
              <w:t>(% passing by mass)</w:t>
            </w:r>
          </w:p>
          <w:p w14:paraId="4F05F8D3" w14:textId="77777777" w:rsidR="00D30A3E" w:rsidRPr="00E01A86" w:rsidRDefault="00D30A3E" w:rsidP="002D280A">
            <w:pPr>
              <w:jc w:val="center"/>
              <w:rPr>
                <w:b/>
                <w:bCs/>
                <w:color w:val="000000"/>
              </w:rPr>
            </w:pPr>
            <w:r>
              <w:rPr>
                <w:b/>
                <w:bCs/>
                <w:color w:val="000000"/>
              </w:rPr>
              <w:t>with &gt; 1000 ESA/day</w:t>
            </w:r>
          </w:p>
        </w:tc>
      </w:tr>
      <w:tr w:rsidR="00D30A3E" w:rsidRPr="00E01A86" w14:paraId="79734418" w14:textId="77777777" w:rsidTr="00D30A3E">
        <w:trPr>
          <w:cantSplit/>
          <w:jc w:val="center"/>
        </w:trPr>
        <w:tc>
          <w:tcPr>
            <w:tcW w:w="2188" w:type="dxa"/>
            <w:tcBorders>
              <w:top w:val="single" w:sz="12" w:space="0" w:color="auto"/>
              <w:left w:val="single" w:sz="12" w:space="0" w:color="auto"/>
              <w:right w:val="single" w:sz="4" w:space="0" w:color="auto"/>
            </w:tcBorders>
            <w:vAlign w:val="center"/>
          </w:tcPr>
          <w:p w14:paraId="0DF099B1" w14:textId="77777777" w:rsidR="00D30A3E" w:rsidRPr="00AB7337" w:rsidRDefault="00D30A3E" w:rsidP="002D280A">
            <w:pPr>
              <w:jc w:val="center"/>
              <w:rPr>
                <w:bCs/>
                <w:color w:val="000000"/>
              </w:rPr>
            </w:pPr>
            <w:r>
              <w:rPr>
                <w:bCs/>
                <w:color w:val="000000"/>
              </w:rPr>
              <w:t>53.0</w:t>
            </w:r>
          </w:p>
        </w:tc>
        <w:tc>
          <w:tcPr>
            <w:tcW w:w="2268" w:type="dxa"/>
            <w:tcBorders>
              <w:top w:val="single" w:sz="12" w:space="0" w:color="auto"/>
              <w:left w:val="single" w:sz="4" w:space="0" w:color="auto"/>
              <w:right w:val="single" w:sz="4" w:space="0" w:color="auto"/>
            </w:tcBorders>
            <w:vAlign w:val="center"/>
          </w:tcPr>
          <w:p w14:paraId="6244E09C" w14:textId="77777777" w:rsidR="00D30A3E" w:rsidRPr="00AB7337" w:rsidRDefault="00D30A3E" w:rsidP="002D280A">
            <w:pPr>
              <w:jc w:val="center"/>
              <w:rPr>
                <w:bCs/>
                <w:color w:val="000000"/>
              </w:rPr>
            </w:pPr>
            <w:r>
              <w:rPr>
                <w:bCs/>
                <w:color w:val="000000"/>
              </w:rPr>
              <w:t>100</w:t>
            </w:r>
          </w:p>
        </w:tc>
        <w:tc>
          <w:tcPr>
            <w:tcW w:w="2251" w:type="dxa"/>
            <w:tcBorders>
              <w:top w:val="single" w:sz="12" w:space="0" w:color="auto"/>
              <w:left w:val="single" w:sz="4" w:space="0" w:color="auto"/>
              <w:right w:val="single" w:sz="12" w:space="0" w:color="auto"/>
            </w:tcBorders>
          </w:tcPr>
          <w:p w14:paraId="07699B30" w14:textId="77777777" w:rsidR="00D30A3E" w:rsidRDefault="00D30A3E" w:rsidP="002D280A">
            <w:pPr>
              <w:jc w:val="center"/>
              <w:rPr>
                <w:bCs/>
                <w:color w:val="000000"/>
              </w:rPr>
            </w:pPr>
          </w:p>
        </w:tc>
      </w:tr>
      <w:tr w:rsidR="00D30A3E" w:rsidRPr="00E01A86" w14:paraId="77C76238" w14:textId="77777777" w:rsidTr="00D30A3E">
        <w:trPr>
          <w:cantSplit/>
          <w:jc w:val="center"/>
        </w:trPr>
        <w:tc>
          <w:tcPr>
            <w:tcW w:w="2188" w:type="dxa"/>
            <w:tcBorders>
              <w:left w:val="single" w:sz="12" w:space="0" w:color="auto"/>
              <w:right w:val="single" w:sz="4" w:space="0" w:color="auto"/>
            </w:tcBorders>
            <w:vAlign w:val="center"/>
          </w:tcPr>
          <w:p w14:paraId="56084DBF" w14:textId="77777777" w:rsidR="00D30A3E" w:rsidRPr="00AB7337" w:rsidRDefault="00D30A3E" w:rsidP="002D280A">
            <w:pPr>
              <w:jc w:val="center"/>
              <w:rPr>
                <w:bCs/>
                <w:color w:val="000000"/>
              </w:rPr>
            </w:pPr>
            <w:r w:rsidRPr="00AB7337">
              <w:rPr>
                <w:bCs/>
                <w:color w:val="000000"/>
              </w:rPr>
              <w:t>26.5</w:t>
            </w:r>
          </w:p>
        </w:tc>
        <w:tc>
          <w:tcPr>
            <w:tcW w:w="2268" w:type="dxa"/>
            <w:tcBorders>
              <w:left w:val="single" w:sz="4" w:space="0" w:color="auto"/>
              <w:right w:val="single" w:sz="4" w:space="0" w:color="auto"/>
            </w:tcBorders>
            <w:vAlign w:val="center"/>
          </w:tcPr>
          <w:p w14:paraId="179B6A23" w14:textId="77777777" w:rsidR="00D30A3E" w:rsidRPr="00AB7337" w:rsidRDefault="00D30A3E" w:rsidP="002D280A">
            <w:pPr>
              <w:jc w:val="center"/>
              <w:rPr>
                <w:bCs/>
                <w:color w:val="000000"/>
              </w:rPr>
            </w:pPr>
            <w:r w:rsidRPr="00AB7337">
              <w:rPr>
                <w:bCs/>
                <w:color w:val="000000"/>
              </w:rPr>
              <w:t xml:space="preserve">73 </w:t>
            </w:r>
            <w:r>
              <w:rPr>
                <w:bCs/>
                <w:color w:val="000000"/>
              </w:rPr>
              <w:t>-</w:t>
            </w:r>
            <w:r w:rsidRPr="00AB7337">
              <w:rPr>
                <w:bCs/>
                <w:color w:val="000000"/>
              </w:rPr>
              <w:t xml:space="preserve"> 100</w:t>
            </w:r>
          </w:p>
        </w:tc>
        <w:tc>
          <w:tcPr>
            <w:tcW w:w="2251" w:type="dxa"/>
            <w:tcBorders>
              <w:left w:val="single" w:sz="4" w:space="0" w:color="auto"/>
              <w:right w:val="single" w:sz="12" w:space="0" w:color="auto"/>
            </w:tcBorders>
          </w:tcPr>
          <w:p w14:paraId="40437AB6" w14:textId="77777777" w:rsidR="00D30A3E" w:rsidRPr="00AB7337" w:rsidRDefault="00D30A3E" w:rsidP="002D280A">
            <w:pPr>
              <w:jc w:val="center"/>
              <w:rPr>
                <w:bCs/>
                <w:color w:val="000000"/>
              </w:rPr>
            </w:pPr>
            <w:r>
              <w:rPr>
                <w:bCs/>
                <w:color w:val="000000"/>
              </w:rPr>
              <w:t>100</w:t>
            </w:r>
          </w:p>
        </w:tc>
      </w:tr>
      <w:tr w:rsidR="00D30A3E" w:rsidRPr="00E01A86" w14:paraId="6A313F60" w14:textId="77777777" w:rsidTr="00D30A3E">
        <w:trPr>
          <w:cantSplit/>
          <w:jc w:val="center"/>
        </w:trPr>
        <w:tc>
          <w:tcPr>
            <w:tcW w:w="2188" w:type="dxa"/>
            <w:tcBorders>
              <w:left w:val="single" w:sz="12" w:space="0" w:color="auto"/>
              <w:right w:val="single" w:sz="4" w:space="0" w:color="auto"/>
            </w:tcBorders>
            <w:vAlign w:val="center"/>
          </w:tcPr>
          <w:p w14:paraId="370FF0D6" w14:textId="77777777" w:rsidR="00D30A3E" w:rsidRPr="00AB7337" w:rsidRDefault="00A839AD" w:rsidP="002D280A">
            <w:pPr>
              <w:jc w:val="center"/>
              <w:rPr>
                <w:bCs/>
                <w:color w:val="000000"/>
              </w:rPr>
            </w:pPr>
            <w:r>
              <w:rPr>
                <w:bCs/>
                <w:color w:val="000000"/>
              </w:rPr>
              <w:t>19.0</w:t>
            </w:r>
          </w:p>
        </w:tc>
        <w:tc>
          <w:tcPr>
            <w:tcW w:w="2268" w:type="dxa"/>
            <w:tcBorders>
              <w:left w:val="single" w:sz="4" w:space="0" w:color="auto"/>
              <w:bottom w:val="single" w:sz="4" w:space="0" w:color="auto"/>
              <w:right w:val="single" w:sz="4" w:space="0" w:color="auto"/>
            </w:tcBorders>
            <w:vAlign w:val="center"/>
          </w:tcPr>
          <w:p w14:paraId="79970A32" w14:textId="77777777" w:rsidR="00D30A3E" w:rsidRPr="00AB7337" w:rsidRDefault="00D30A3E" w:rsidP="002D280A">
            <w:pPr>
              <w:jc w:val="center"/>
              <w:rPr>
                <w:bCs/>
                <w:color w:val="000000"/>
              </w:rPr>
            </w:pPr>
            <w:r>
              <w:rPr>
                <w:bCs/>
                <w:color w:val="000000"/>
              </w:rPr>
              <w:t>64 -</w:t>
            </w:r>
            <w:r w:rsidRPr="00AB7337">
              <w:rPr>
                <w:bCs/>
                <w:color w:val="000000"/>
              </w:rPr>
              <w:t xml:space="preserve"> 100</w:t>
            </w:r>
          </w:p>
        </w:tc>
        <w:tc>
          <w:tcPr>
            <w:tcW w:w="2251" w:type="dxa"/>
            <w:tcBorders>
              <w:left w:val="single" w:sz="4" w:space="0" w:color="auto"/>
              <w:bottom w:val="single" w:sz="4" w:space="0" w:color="auto"/>
              <w:right w:val="single" w:sz="12" w:space="0" w:color="auto"/>
            </w:tcBorders>
          </w:tcPr>
          <w:p w14:paraId="326F12CE" w14:textId="77777777" w:rsidR="00D30A3E" w:rsidRPr="00AB7337" w:rsidRDefault="00D30A3E" w:rsidP="002D280A">
            <w:pPr>
              <w:jc w:val="center"/>
              <w:rPr>
                <w:bCs/>
                <w:color w:val="000000"/>
              </w:rPr>
            </w:pPr>
            <w:r>
              <w:rPr>
                <w:bCs/>
                <w:color w:val="000000"/>
              </w:rPr>
              <w:t>80 - 100</w:t>
            </w:r>
          </w:p>
        </w:tc>
      </w:tr>
      <w:tr w:rsidR="00D30A3E" w:rsidRPr="00E01A86" w14:paraId="64DD3492" w14:textId="77777777" w:rsidTr="00D30A3E">
        <w:trPr>
          <w:cantSplit/>
          <w:jc w:val="center"/>
        </w:trPr>
        <w:tc>
          <w:tcPr>
            <w:tcW w:w="2188" w:type="dxa"/>
            <w:tcBorders>
              <w:left w:val="single" w:sz="12" w:space="0" w:color="auto"/>
            </w:tcBorders>
            <w:vAlign w:val="center"/>
          </w:tcPr>
          <w:p w14:paraId="7E593E35" w14:textId="77777777" w:rsidR="00D30A3E" w:rsidRPr="00AB7337" w:rsidRDefault="00D30A3E" w:rsidP="002D280A">
            <w:pPr>
              <w:jc w:val="center"/>
              <w:rPr>
                <w:bCs/>
                <w:color w:val="000000"/>
              </w:rPr>
            </w:pPr>
            <w:r w:rsidRPr="00AB7337">
              <w:rPr>
                <w:bCs/>
                <w:color w:val="000000"/>
              </w:rPr>
              <w:t>9.5</w:t>
            </w:r>
          </w:p>
        </w:tc>
        <w:tc>
          <w:tcPr>
            <w:tcW w:w="2268" w:type="dxa"/>
            <w:tcBorders>
              <w:right w:val="single" w:sz="4" w:space="0" w:color="auto"/>
            </w:tcBorders>
            <w:vAlign w:val="center"/>
          </w:tcPr>
          <w:p w14:paraId="40B46C84" w14:textId="77777777" w:rsidR="00D30A3E" w:rsidRPr="00AB7337" w:rsidRDefault="00D30A3E" w:rsidP="002D280A">
            <w:pPr>
              <w:jc w:val="center"/>
              <w:rPr>
                <w:bCs/>
                <w:color w:val="000000"/>
              </w:rPr>
            </w:pPr>
            <w:r w:rsidRPr="00AB7337">
              <w:rPr>
                <w:bCs/>
                <w:color w:val="000000"/>
              </w:rPr>
              <w:t xml:space="preserve">44 </w:t>
            </w:r>
            <w:r>
              <w:rPr>
                <w:bCs/>
                <w:color w:val="000000"/>
              </w:rPr>
              <w:t>-</w:t>
            </w:r>
            <w:r w:rsidRPr="00AB7337">
              <w:rPr>
                <w:bCs/>
                <w:color w:val="000000"/>
              </w:rPr>
              <w:t xml:space="preserve"> 75</w:t>
            </w:r>
          </w:p>
        </w:tc>
        <w:tc>
          <w:tcPr>
            <w:tcW w:w="2251" w:type="dxa"/>
            <w:tcBorders>
              <w:left w:val="single" w:sz="4" w:space="0" w:color="auto"/>
              <w:right w:val="single" w:sz="12" w:space="0" w:color="auto"/>
            </w:tcBorders>
          </w:tcPr>
          <w:p w14:paraId="64B3E821" w14:textId="77777777" w:rsidR="00D30A3E" w:rsidRPr="00AB7337" w:rsidRDefault="00D30A3E" w:rsidP="002D280A">
            <w:pPr>
              <w:jc w:val="center"/>
              <w:rPr>
                <w:bCs/>
                <w:color w:val="000000"/>
              </w:rPr>
            </w:pPr>
            <w:r>
              <w:rPr>
                <w:bCs/>
                <w:color w:val="000000"/>
              </w:rPr>
              <w:t>55 - 90</w:t>
            </w:r>
          </w:p>
        </w:tc>
      </w:tr>
      <w:tr w:rsidR="00D30A3E" w:rsidRPr="00E01A86" w14:paraId="00DB6F1B" w14:textId="77777777" w:rsidTr="00D30A3E">
        <w:trPr>
          <w:cantSplit/>
          <w:jc w:val="center"/>
        </w:trPr>
        <w:tc>
          <w:tcPr>
            <w:tcW w:w="2188" w:type="dxa"/>
            <w:tcBorders>
              <w:left w:val="single" w:sz="12" w:space="0" w:color="auto"/>
            </w:tcBorders>
            <w:vAlign w:val="center"/>
          </w:tcPr>
          <w:p w14:paraId="1536A52D" w14:textId="77777777" w:rsidR="00D30A3E" w:rsidRPr="00AB7337" w:rsidRDefault="00D30A3E" w:rsidP="002D280A">
            <w:pPr>
              <w:jc w:val="center"/>
              <w:rPr>
                <w:bCs/>
                <w:color w:val="000000"/>
              </w:rPr>
            </w:pPr>
            <w:r w:rsidRPr="00AB7337">
              <w:rPr>
                <w:bCs/>
                <w:color w:val="000000"/>
              </w:rPr>
              <w:t>4.75</w:t>
            </w:r>
          </w:p>
        </w:tc>
        <w:tc>
          <w:tcPr>
            <w:tcW w:w="2268" w:type="dxa"/>
            <w:tcBorders>
              <w:right w:val="single" w:sz="4" w:space="0" w:color="auto"/>
            </w:tcBorders>
            <w:vAlign w:val="center"/>
          </w:tcPr>
          <w:p w14:paraId="6C6B648B" w14:textId="77777777" w:rsidR="00D30A3E" w:rsidRPr="00AB7337" w:rsidRDefault="00D30A3E" w:rsidP="002D280A">
            <w:pPr>
              <w:jc w:val="center"/>
              <w:rPr>
                <w:bCs/>
                <w:color w:val="000000"/>
              </w:rPr>
            </w:pPr>
            <w:r w:rsidRPr="00AB7337">
              <w:rPr>
                <w:bCs/>
                <w:color w:val="000000"/>
              </w:rPr>
              <w:t xml:space="preserve">29 </w:t>
            </w:r>
            <w:r>
              <w:rPr>
                <w:bCs/>
                <w:color w:val="000000"/>
              </w:rPr>
              <w:t>-</w:t>
            </w:r>
            <w:r w:rsidRPr="00AB7337">
              <w:rPr>
                <w:bCs/>
                <w:color w:val="000000"/>
              </w:rPr>
              <w:t xml:space="preserve"> 55</w:t>
            </w:r>
          </w:p>
        </w:tc>
        <w:tc>
          <w:tcPr>
            <w:tcW w:w="2251" w:type="dxa"/>
            <w:tcBorders>
              <w:left w:val="single" w:sz="4" w:space="0" w:color="auto"/>
              <w:right w:val="single" w:sz="12" w:space="0" w:color="auto"/>
            </w:tcBorders>
          </w:tcPr>
          <w:p w14:paraId="6EFD2759" w14:textId="77777777" w:rsidR="00D30A3E" w:rsidRPr="00AB7337" w:rsidRDefault="00D30A3E" w:rsidP="002D280A">
            <w:pPr>
              <w:jc w:val="center"/>
              <w:rPr>
                <w:bCs/>
                <w:color w:val="000000"/>
              </w:rPr>
            </w:pPr>
            <w:r>
              <w:rPr>
                <w:bCs/>
                <w:color w:val="000000"/>
              </w:rPr>
              <w:t>40 - 70</w:t>
            </w:r>
          </w:p>
        </w:tc>
      </w:tr>
      <w:tr w:rsidR="00D30A3E" w:rsidRPr="00E01A86" w14:paraId="18BF3623" w14:textId="77777777" w:rsidTr="00D30A3E">
        <w:trPr>
          <w:cantSplit/>
          <w:jc w:val="center"/>
        </w:trPr>
        <w:tc>
          <w:tcPr>
            <w:tcW w:w="2188" w:type="dxa"/>
            <w:tcBorders>
              <w:left w:val="single" w:sz="12" w:space="0" w:color="auto"/>
            </w:tcBorders>
            <w:vAlign w:val="center"/>
          </w:tcPr>
          <w:p w14:paraId="7D421654" w14:textId="77777777" w:rsidR="00D30A3E" w:rsidRPr="00AB7337" w:rsidRDefault="00D30A3E" w:rsidP="002D280A">
            <w:pPr>
              <w:jc w:val="center"/>
              <w:rPr>
                <w:bCs/>
                <w:color w:val="000000"/>
              </w:rPr>
            </w:pPr>
            <w:r w:rsidRPr="00AB7337">
              <w:rPr>
                <w:bCs/>
                <w:color w:val="000000"/>
              </w:rPr>
              <w:t>2.36</w:t>
            </w:r>
          </w:p>
        </w:tc>
        <w:tc>
          <w:tcPr>
            <w:tcW w:w="2268" w:type="dxa"/>
            <w:tcBorders>
              <w:right w:val="single" w:sz="4" w:space="0" w:color="auto"/>
            </w:tcBorders>
            <w:vAlign w:val="center"/>
          </w:tcPr>
          <w:p w14:paraId="6B5F8535" w14:textId="77777777" w:rsidR="00D30A3E" w:rsidRPr="00AB7337" w:rsidRDefault="00D30A3E" w:rsidP="002D280A">
            <w:pPr>
              <w:jc w:val="center"/>
              <w:rPr>
                <w:bCs/>
                <w:color w:val="000000"/>
              </w:rPr>
            </w:pPr>
            <w:r>
              <w:rPr>
                <w:bCs/>
                <w:color w:val="000000"/>
              </w:rPr>
              <w:t>23 -</w:t>
            </w:r>
            <w:r w:rsidRPr="00AB7337">
              <w:rPr>
                <w:bCs/>
                <w:color w:val="000000"/>
              </w:rPr>
              <w:t xml:space="preserve"> 45</w:t>
            </w:r>
          </w:p>
        </w:tc>
        <w:tc>
          <w:tcPr>
            <w:tcW w:w="2251" w:type="dxa"/>
            <w:tcBorders>
              <w:left w:val="single" w:sz="4" w:space="0" w:color="auto"/>
              <w:right w:val="single" w:sz="12" w:space="0" w:color="auto"/>
            </w:tcBorders>
          </w:tcPr>
          <w:p w14:paraId="4A862ED3" w14:textId="77777777" w:rsidR="00D30A3E" w:rsidRPr="00AB7337" w:rsidRDefault="00D30A3E" w:rsidP="002D280A">
            <w:pPr>
              <w:jc w:val="center"/>
              <w:rPr>
                <w:bCs/>
                <w:color w:val="000000"/>
              </w:rPr>
            </w:pPr>
            <w:r>
              <w:rPr>
                <w:bCs/>
                <w:color w:val="000000"/>
              </w:rPr>
              <w:t>30 - 55</w:t>
            </w:r>
          </w:p>
        </w:tc>
      </w:tr>
      <w:tr w:rsidR="00D30A3E" w:rsidRPr="00E01A86" w14:paraId="42F6A526" w14:textId="77777777" w:rsidTr="00D30A3E">
        <w:trPr>
          <w:cantSplit/>
          <w:jc w:val="center"/>
        </w:trPr>
        <w:tc>
          <w:tcPr>
            <w:tcW w:w="2188" w:type="dxa"/>
            <w:tcBorders>
              <w:left w:val="single" w:sz="12" w:space="0" w:color="auto"/>
            </w:tcBorders>
            <w:vAlign w:val="center"/>
          </w:tcPr>
          <w:p w14:paraId="7A8C9C40" w14:textId="77777777" w:rsidR="00D30A3E" w:rsidRPr="00AB7337" w:rsidRDefault="00D30A3E" w:rsidP="002D280A">
            <w:pPr>
              <w:jc w:val="center"/>
              <w:rPr>
                <w:bCs/>
                <w:color w:val="000000"/>
              </w:rPr>
            </w:pPr>
            <w:r w:rsidRPr="00AB7337">
              <w:rPr>
                <w:bCs/>
                <w:color w:val="000000"/>
              </w:rPr>
              <w:t>1.18</w:t>
            </w:r>
          </w:p>
        </w:tc>
        <w:tc>
          <w:tcPr>
            <w:tcW w:w="2268" w:type="dxa"/>
            <w:tcBorders>
              <w:right w:val="single" w:sz="4" w:space="0" w:color="auto"/>
            </w:tcBorders>
            <w:vAlign w:val="center"/>
          </w:tcPr>
          <w:p w14:paraId="7F5344A6" w14:textId="77777777" w:rsidR="00D30A3E" w:rsidRPr="00AB7337" w:rsidRDefault="00D30A3E" w:rsidP="002D280A">
            <w:pPr>
              <w:jc w:val="center"/>
              <w:rPr>
                <w:bCs/>
                <w:color w:val="000000"/>
              </w:rPr>
            </w:pPr>
            <w:r>
              <w:rPr>
                <w:bCs/>
                <w:color w:val="000000"/>
              </w:rPr>
              <w:t>18 -</w:t>
            </w:r>
            <w:r w:rsidRPr="00AB7337">
              <w:rPr>
                <w:bCs/>
                <w:color w:val="000000"/>
              </w:rPr>
              <w:t xml:space="preserve"> 38</w:t>
            </w:r>
          </w:p>
        </w:tc>
        <w:tc>
          <w:tcPr>
            <w:tcW w:w="2251" w:type="dxa"/>
            <w:tcBorders>
              <w:left w:val="single" w:sz="4" w:space="0" w:color="auto"/>
              <w:right w:val="single" w:sz="12" w:space="0" w:color="auto"/>
            </w:tcBorders>
          </w:tcPr>
          <w:p w14:paraId="387D88D2" w14:textId="77777777" w:rsidR="00D30A3E" w:rsidRPr="00AB7337" w:rsidRDefault="00D30A3E" w:rsidP="002D280A">
            <w:pPr>
              <w:jc w:val="center"/>
              <w:rPr>
                <w:bCs/>
                <w:color w:val="000000"/>
              </w:rPr>
            </w:pPr>
            <w:r>
              <w:rPr>
                <w:bCs/>
                <w:color w:val="000000"/>
              </w:rPr>
              <w:t>22 - 45</w:t>
            </w:r>
          </w:p>
        </w:tc>
      </w:tr>
      <w:tr w:rsidR="00D30A3E" w:rsidRPr="00E01A86" w14:paraId="3D59FB52" w14:textId="77777777" w:rsidTr="00D30A3E">
        <w:trPr>
          <w:cantSplit/>
          <w:jc w:val="center"/>
        </w:trPr>
        <w:tc>
          <w:tcPr>
            <w:tcW w:w="2188" w:type="dxa"/>
            <w:tcBorders>
              <w:left w:val="single" w:sz="12" w:space="0" w:color="auto"/>
            </w:tcBorders>
            <w:vAlign w:val="center"/>
          </w:tcPr>
          <w:p w14:paraId="0B2A79E0" w14:textId="77777777" w:rsidR="00D30A3E" w:rsidRPr="00AB7337" w:rsidRDefault="00D30A3E" w:rsidP="002D280A">
            <w:pPr>
              <w:jc w:val="center"/>
              <w:rPr>
                <w:bCs/>
                <w:color w:val="000000"/>
              </w:rPr>
            </w:pPr>
            <w:r w:rsidRPr="00AB7337">
              <w:rPr>
                <w:bCs/>
                <w:color w:val="000000"/>
              </w:rPr>
              <w:t>0.6</w:t>
            </w:r>
            <w:r>
              <w:rPr>
                <w:bCs/>
                <w:color w:val="000000"/>
              </w:rPr>
              <w:t>00</w:t>
            </w:r>
          </w:p>
        </w:tc>
        <w:tc>
          <w:tcPr>
            <w:tcW w:w="2268" w:type="dxa"/>
            <w:tcBorders>
              <w:right w:val="single" w:sz="4" w:space="0" w:color="auto"/>
            </w:tcBorders>
            <w:vAlign w:val="center"/>
          </w:tcPr>
          <w:p w14:paraId="77923C65" w14:textId="77777777" w:rsidR="00D30A3E" w:rsidRPr="00AB7337" w:rsidRDefault="00D30A3E" w:rsidP="002D280A">
            <w:pPr>
              <w:jc w:val="center"/>
              <w:rPr>
                <w:bCs/>
                <w:color w:val="000000"/>
              </w:rPr>
            </w:pPr>
            <w:r w:rsidRPr="00AB7337">
              <w:rPr>
                <w:bCs/>
                <w:color w:val="000000"/>
              </w:rPr>
              <w:t xml:space="preserve">14 </w:t>
            </w:r>
            <w:r>
              <w:rPr>
                <w:bCs/>
                <w:color w:val="000000"/>
              </w:rPr>
              <w:t>-</w:t>
            </w:r>
            <w:r w:rsidRPr="00AB7337">
              <w:rPr>
                <w:bCs/>
                <w:color w:val="000000"/>
              </w:rPr>
              <w:t xml:space="preserve"> 31</w:t>
            </w:r>
          </w:p>
        </w:tc>
        <w:tc>
          <w:tcPr>
            <w:tcW w:w="2251" w:type="dxa"/>
            <w:tcBorders>
              <w:left w:val="single" w:sz="4" w:space="0" w:color="auto"/>
              <w:right w:val="single" w:sz="12" w:space="0" w:color="auto"/>
            </w:tcBorders>
          </w:tcPr>
          <w:p w14:paraId="4023ED78" w14:textId="77777777" w:rsidR="00D30A3E" w:rsidRPr="00AB7337" w:rsidRDefault="00D30A3E" w:rsidP="002D280A">
            <w:pPr>
              <w:jc w:val="center"/>
              <w:rPr>
                <w:bCs/>
                <w:color w:val="000000"/>
              </w:rPr>
            </w:pPr>
            <w:r>
              <w:rPr>
                <w:bCs/>
                <w:color w:val="000000"/>
              </w:rPr>
              <w:t>16 - 35</w:t>
            </w:r>
          </w:p>
        </w:tc>
      </w:tr>
      <w:tr w:rsidR="00D30A3E" w:rsidRPr="00E01A86" w14:paraId="471F53C9" w14:textId="77777777" w:rsidTr="00D30A3E">
        <w:trPr>
          <w:cantSplit/>
          <w:jc w:val="center"/>
        </w:trPr>
        <w:tc>
          <w:tcPr>
            <w:tcW w:w="2188" w:type="dxa"/>
            <w:tcBorders>
              <w:left w:val="single" w:sz="12" w:space="0" w:color="auto"/>
            </w:tcBorders>
            <w:vAlign w:val="center"/>
          </w:tcPr>
          <w:p w14:paraId="400B53C1" w14:textId="77777777" w:rsidR="00D30A3E" w:rsidRPr="00AB7337" w:rsidRDefault="00D30A3E" w:rsidP="002D280A">
            <w:pPr>
              <w:jc w:val="center"/>
              <w:rPr>
                <w:bCs/>
                <w:color w:val="000000"/>
              </w:rPr>
            </w:pPr>
            <w:r w:rsidRPr="00AB7337">
              <w:rPr>
                <w:bCs/>
                <w:color w:val="000000"/>
              </w:rPr>
              <w:t>0.3</w:t>
            </w:r>
            <w:r>
              <w:rPr>
                <w:bCs/>
                <w:color w:val="000000"/>
              </w:rPr>
              <w:t>00</w:t>
            </w:r>
          </w:p>
        </w:tc>
        <w:tc>
          <w:tcPr>
            <w:tcW w:w="2268" w:type="dxa"/>
            <w:tcBorders>
              <w:right w:val="single" w:sz="4" w:space="0" w:color="auto"/>
            </w:tcBorders>
            <w:vAlign w:val="center"/>
          </w:tcPr>
          <w:p w14:paraId="0D98DA39" w14:textId="77777777" w:rsidR="00D30A3E" w:rsidRPr="00AB7337" w:rsidRDefault="00D30A3E" w:rsidP="002D280A">
            <w:pPr>
              <w:jc w:val="center"/>
              <w:rPr>
                <w:bCs/>
                <w:color w:val="000000"/>
              </w:rPr>
            </w:pPr>
            <w:r>
              <w:rPr>
                <w:bCs/>
                <w:color w:val="000000"/>
              </w:rPr>
              <w:t>10 -</w:t>
            </w:r>
            <w:r w:rsidRPr="00AB7337">
              <w:rPr>
                <w:bCs/>
                <w:color w:val="000000"/>
              </w:rPr>
              <w:t xml:space="preserve"> 27</w:t>
            </w:r>
          </w:p>
        </w:tc>
        <w:tc>
          <w:tcPr>
            <w:tcW w:w="2251" w:type="dxa"/>
            <w:tcBorders>
              <w:left w:val="single" w:sz="4" w:space="0" w:color="auto"/>
              <w:right w:val="single" w:sz="12" w:space="0" w:color="auto"/>
            </w:tcBorders>
          </w:tcPr>
          <w:p w14:paraId="3BF87EA5" w14:textId="77777777" w:rsidR="00D30A3E" w:rsidRPr="00AB7337" w:rsidRDefault="00D30A3E" w:rsidP="002D280A">
            <w:pPr>
              <w:jc w:val="center"/>
              <w:rPr>
                <w:bCs/>
                <w:color w:val="000000"/>
              </w:rPr>
            </w:pPr>
            <w:r>
              <w:rPr>
                <w:bCs/>
                <w:color w:val="000000"/>
              </w:rPr>
              <w:t>10 - 24</w:t>
            </w:r>
          </w:p>
        </w:tc>
      </w:tr>
      <w:tr w:rsidR="00D30A3E" w:rsidRPr="00E01A86" w14:paraId="18C8C576" w14:textId="77777777" w:rsidTr="00D30A3E">
        <w:trPr>
          <w:cantSplit/>
          <w:jc w:val="center"/>
        </w:trPr>
        <w:tc>
          <w:tcPr>
            <w:tcW w:w="2188" w:type="dxa"/>
            <w:tcBorders>
              <w:left w:val="single" w:sz="12" w:space="0" w:color="auto"/>
            </w:tcBorders>
            <w:vAlign w:val="center"/>
          </w:tcPr>
          <w:p w14:paraId="17DE29AD" w14:textId="77777777" w:rsidR="00D30A3E" w:rsidRPr="00AB7337" w:rsidRDefault="00D30A3E" w:rsidP="002D280A">
            <w:pPr>
              <w:jc w:val="center"/>
              <w:rPr>
                <w:bCs/>
                <w:color w:val="000000"/>
              </w:rPr>
            </w:pPr>
            <w:r w:rsidRPr="00AB7337">
              <w:rPr>
                <w:bCs/>
                <w:color w:val="000000"/>
              </w:rPr>
              <w:t>0.15</w:t>
            </w:r>
            <w:r>
              <w:rPr>
                <w:bCs/>
                <w:color w:val="000000"/>
              </w:rPr>
              <w:t>0</w:t>
            </w:r>
          </w:p>
        </w:tc>
        <w:tc>
          <w:tcPr>
            <w:tcW w:w="2268" w:type="dxa"/>
            <w:tcBorders>
              <w:right w:val="single" w:sz="4" w:space="0" w:color="auto"/>
            </w:tcBorders>
            <w:vAlign w:val="center"/>
          </w:tcPr>
          <w:p w14:paraId="40F19BA7" w14:textId="77777777" w:rsidR="00D30A3E" w:rsidRPr="00AB7337" w:rsidRDefault="00D30A3E" w:rsidP="002D280A">
            <w:pPr>
              <w:jc w:val="center"/>
              <w:rPr>
                <w:bCs/>
                <w:color w:val="000000"/>
              </w:rPr>
            </w:pPr>
            <w:r w:rsidRPr="00AB7337">
              <w:rPr>
                <w:bCs/>
                <w:color w:val="000000"/>
              </w:rPr>
              <w:t xml:space="preserve">8 </w:t>
            </w:r>
            <w:r>
              <w:rPr>
                <w:bCs/>
                <w:color w:val="000000"/>
              </w:rPr>
              <w:t>-</w:t>
            </w:r>
            <w:r w:rsidRPr="00AB7337">
              <w:rPr>
                <w:bCs/>
                <w:color w:val="000000"/>
              </w:rPr>
              <w:t xml:space="preserve"> 24</w:t>
            </w:r>
          </w:p>
        </w:tc>
        <w:tc>
          <w:tcPr>
            <w:tcW w:w="2251" w:type="dxa"/>
            <w:tcBorders>
              <w:left w:val="single" w:sz="4" w:space="0" w:color="auto"/>
              <w:right w:val="single" w:sz="12" w:space="0" w:color="auto"/>
            </w:tcBorders>
          </w:tcPr>
          <w:p w14:paraId="0FED2C4A" w14:textId="77777777" w:rsidR="00D30A3E" w:rsidRPr="00AB7337" w:rsidRDefault="00D30A3E" w:rsidP="002D280A">
            <w:pPr>
              <w:jc w:val="center"/>
              <w:rPr>
                <w:bCs/>
                <w:color w:val="000000"/>
              </w:rPr>
            </w:pPr>
            <w:r>
              <w:rPr>
                <w:bCs/>
                <w:color w:val="000000"/>
              </w:rPr>
              <w:t>8 - 19</w:t>
            </w:r>
          </w:p>
        </w:tc>
      </w:tr>
      <w:tr w:rsidR="00D30A3E" w:rsidRPr="00E01A86" w14:paraId="6E032B60" w14:textId="77777777" w:rsidTr="00D30A3E">
        <w:trPr>
          <w:cantSplit/>
          <w:jc w:val="center"/>
        </w:trPr>
        <w:tc>
          <w:tcPr>
            <w:tcW w:w="2188" w:type="dxa"/>
            <w:tcBorders>
              <w:left w:val="single" w:sz="12" w:space="0" w:color="auto"/>
            </w:tcBorders>
            <w:vAlign w:val="center"/>
          </w:tcPr>
          <w:p w14:paraId="694C0AA5" w14:textId="77777777" w:rsidR="00D30A3E" w:rsidRPr="00AB7337" w:rsidRDefault="00D30A3E" w:rsidP="002D280A">
            <w:pPr>
              <w:jc w:val="center"/>
              <w:rPr>
                <w:bCs/>
                <w:color w:val="000000"/>
              </w:rPr>
            </w:pPr>
            <w:r w:rsidRPr="00AB7337">
              <w:rPr>
                <w:bCs/>
                <w:color w:val="000000"/>
              </w:rPr>
              <w:t>0.075</w:t>
            </w:r>
          </w:p>
        </w:tc>
        <w:tc>
          <w:tcPr>
            <w:tcW w:w="2268" w:type="dxa"/>
            <w:tcBorders>
              <w:right w:val="single" w:sz="4" w:space="0" w:color="auto"/>
            </w:tcBorders>
            <w:vAlign w:val="center"/>
          </w:tcPr>
          <w:p w14:paraId="2541406C" w14:textId="77777777" w:rsidR="00D30A3E" w:rsidRPr="00AB7337" w:rsidRDefault="00D30A3E" w:rsidP="002D280A">
            <w:pPr>
              <w:jc w:val="center"/>
              <w:rPr>
                <w:bCs/>
                <w:color w:val="000000"/>
              </w:rPr>
            </w:pPr>
            <w:r w:rsidRPr="00AB7337">
              <w:rPr>
                <w:bCs/>
                <w:color w:val="000000"/>
              </w:rPr>
              <w:t>5 – 20</w:t>
            </w:r>
          </w:p>
        </w:tc>
        <w:tc>
          <w:tcPr>
            <w:tcW w:w="2251" w:type="dxa"/>
            <w:tcBorders>
              <w:left w:val="single" w:sz="4" w:space="0" w:color="auto"/>
              <w:right w:val="single" w:sz="12" w:space="0" w:color="auto"/>
            </w:tcBorders>
          </w:tcPr>
          <w:p w14:paraId="535138F7" w14:textId="77777777" w:rsidR="00D30A3E" w:rsidRPr="00AB7337" w:rsidRDefault="00D30A3E" w:rsidP="002D280A">
            <w:pPr>
              <w:jc w:val="center"/>
              <w:rPr>
                <w:bCs/>
                <w:color w:val="000000"/>
              </w:rPr>
            </w:pPr>
            <w:r>
              <w:rPr>
                <w:bCs/>
                <w:color w:val="000000"/>
              </w:rPr>
              <w:t>5 - 15</w:t>
            </w:r>
          </w:p>
        </w:tc>
      </w:tr>
      <w:tr w:rsidR="00D30A3E" w:rsidRPr="00E01A86" w14:paraId="3DDB327E" w14:textId="77777777" w:rsidTr="008B01AE">
        <w:trPr>
          <w:cantSplit/>
          <w:jc w:val="center"/>
        </w:trPr>
        <w:tc>
          <w:tcPr>
            <w:tcW w:w="2188" w:type="dxa"/>
            <w:tcBorders>
              <w:left w:val="single" w:sz="12" w:space="0" w:color="auto"/>
              <w:bottom w:val="single" w:sz="12" w:space="0" w:color="auto"/>
            </w:tcBorders>
            <w:tcMar>
              <w:left w:w="0" w:type="dxa"/>
              <w:right w:w="0" w:type="dxa"/>
            </w:tcMar>
            <w:vAlign w:val="center"/>
          </w:tcPr>
          <w:p w14:paraId="0AA4054E" w14:textId="77777777" w:rsidR="00D30A3E" w:rsidRPr="00BE5E1D" w:rsidRDefault="00D30A3E" w:rsidP="002D280A">
            <w:pPr>
              <w:jc w:val="center"/>
              <w:rPr>
                <w:bCs/>
                <w:color w:val="000000"/>
              </w:rPr>
            </w:pPr>
            <w:r w:rsidRPr="00BE5E1D">
              <w:rPr>
                <w:bCs/>
                <w:color w:val="000000"/>
              </w:rPr>
              <w:t xml:space="preserve">Plasticity Index </w:t>
            </w:r>
            <w:r>
              <w:rPr>
                <w:bCs/>
                <w:color w:val="000000"/>
              </w:rPr>
              <w:t>(max)</w:t>
            </w:r>
          </w:p>
        </w:tc>
        <w:tc>
          <w:tcPr>
            <w:tcW w:w="2268" w:type="dxa"/>
            <w:tcBorders>
              <w:bottom w:val="single" w:sz="12" w:space="0" w:color="auto"/>
              <w:right w:val="single" w:sz="4" w:space="0" w:color="auto"/>
            </w:tcBorders>
            <w:vAlign w:val="center"/>
          </w:tcPr>
          <w:p w14:paraId="516C2587" w14:textId="77777777" w:rsidR="00D30A3E" w:rsidRPr="00061D1E" w:rsidRDefault="00D30A3E" w:rsidP="002D280A">
            <w:pPr>
              <w:jc w:val="center"/>
              <w:rPr>
                <w:bCs/>
                <w:color w:val="000000"/>
              </w:rPr>
            </w:pPr>
            <w:r w:rsidRPr="00061D1E">
              <w:rPr>
                <w:bCs/>
                <w:color w:val="000000"/>
              </w:rPr>
              <w:t>10</w:t>
            </w:r>
          </w:p>
        </w:tc>
        <w:tc>
          <w:tcPr>
            <w:tcW w:w="2251" w:type="dxa"/>
            <w:tcBorders>
              <w:left w:val="single" w:sz="4" w:space="0" w:color="auto"/>
              <w:bottom w:val="single" w:sz="12" w:space="0" w:color="auto"/>
              <w:right w:val="single" w:sz="12" w:space="0" w:color="auto"/>
            </w:tcBorders>
          </w:tcPr>
          <w:p w14:paraId="3CE87B9E" w14:textId="77777777" w:rsidR="00D30A3E" w:rsidRPr="00061D1E" w:rsidRDefault="00D30A3E" w:rsidP="002D280A">
            <w:pPr>
              <w:jc w:val="center"/>
              <w:rPr>
                <w:bCs/>
                <w:color w:val="000000"/>
              </w:rPr>
            </w:pPr>
            <w:r>
              <w:rPr>
                <w:bCs/>
                <w:color w:val="000000"/>
              </w:rPr>
              <w:t>10</w:t>
            </w:r>
          </w:p>
        </w:tc>
      </w:tr>
      <w:tr w:rsidR="00D30A3E" w:rsidRPr="00E01A86" w14:paraId="5CBF7D3C" w14:textId="77777777" w:rsidTr="00D2764F">
        <w:trPr>
          <w:cantSplit/>
          <w:jc w:val="center"/>
        </w:trPr>
        <w:tc>
          <w:tcPr>
            <w:tcW w:w="6707" w:type="dxa"/>
            <w:gridSpan w:val="3"/>
            <w:tcBorders>
              <w:left w:val="nil"/>
              <w:bottom w:val="nil"/>
              <w:right w:val="nil"/>
            </w:tcBorders>
            <w:tcMar>
              <w:top w:w="102" w:type="dxa"/>
              <w:left w:w="0" w:type="dxa"/>
              <w:bottom w:w="0" w:type="dxa"/>
              <w:right w:w="0" w:type="dxa"/>
            </w:tcMar>
            <w:vAlign w:val="center"/>
          </w:tcPr>
          <w:p w14:paraId="1D2CDA4D" w14:textId="77777777" w:rsidR="00D30A3E" w:rsidRDefault="00D30A3E" w:rsidP="002D280A">
            <w:pPr>
              <w:tabs>
                <w:tab w:val="left" w:pos="624"/>
              </w:tabs>
              <w:ind w:left="624" w:hanging="624"/>
              <w:rPr>
                <w:bCs/>
                <w:color w:val="000000"/>
              </w:rPr>
            </w:pPr>
            <w:r>
              <w:rPr>
                <w:lang w:val="en-AU"/>
              </w:rPr>
              <w:t>Note:</w:t>
            </w:r>
            <w:r>
              <w:rPr>
                <w:lang w:val="en-AU"/>
              </w:rPr>
              <w:tab/>
              <w:t xml:space="preserve">Materials with a </w:t>
            </w:r>
            <w:r w:rsidR="00610A0B">
              <w:rPr>
                <w:lang w:val="en-AU"/>
              </w:rPr>
              <w:t>Plasticity Index (</w:t>
            </w:r>
            <w:r>
              <w:rPr>
                <w:lang w:val="en-AU"/>
              </w:rPr>
              <w:t>PI</w:t>
            </w:r>
            <w:r w:rsidR="00610A0B">
              <w:rPr>
                <w:lang w:val="en-AU"/>
              </w:rPr>
              <w:t>)</w:t>
            </w:r>
            <w:r>
              <w:rPr>
                <w:lang w:val="en-AU"/>
              </w:rPr>
              <w:t xml:space="preserve"> between 10 and 20 may</w:t>
            </w:r>
            <w:r w:rsidR="00610A0B">
              <w:rPr>
                <w:lang w:val="en-AU"/>
              </w:rPr>
              <w:t xml:space="preserve"> </w:t>
            </w:r>
            <w:r>
              <w:rPr>
                <w:lang w:val="en-AU"/>
              </w:rPr>
              <w:t>be used if they are pre</w:t>
            </w:r>
            <w:r>
              <w:rPr>
                <w:lang w:val="en-AU"/>
              </w:rPr>
              <w:noBreakHyphen/>
              <w:t>treated with lime t</w:t>
            </w:r>
            <w:r w:rsidR="002D280A">
              <w:rPr>
                <w:lang w:val="en-AU"/>
              </w:rPr>
              <w:t>o reduce the PI to a maximum of </w:t>
            </w:r>
            <w:r>
              <w:rPr>
                <w:lang w:val="en-AU"/>
              </w:rPr>
              <w:t>10.</w:t>
            </w:r>
          </w:p>
        </w:tc>
      </w:tr>
    </w:tbl>
    <w:p w14:paraId="393448A7" w14:textId="77777777" w:rsidR="00901727" w:rsidRDefault="00901727" w:rsidP="00A547A3">
      <w:pPr>
        <w:rPr>
          <w:color w:val="000000"/>
          <w:lang w:val="en-AU"/>
        </w:rPr>
      </w:pPr>
    </w:p>
    <w:p w14:paraId="25D4110D" w14:textId="77777777" w:rsidR="00BB44EF" w:rsidRPr="007659A8" w:rsidRDefault="00BB44EF" w:rsidP="00A547A3">
      <w:pPr>
        <w:rPr>
          <w:color w:val="000000"/>
          <w:lang w:val="en-AU"/>
        </w:rPr>
      </w:pPr>
    </w:p>
    <w:p w14:paraId="539EE628" w14:textId="77777777" w:rsidR="00F80A90" w:rsidRDefault="00F80A90" w:rsidP="00F80A90">
      <w:pPr>
        <w:pStyle w:val="Heading3SS"/>
      </w:pPr>
      <w:r>
        <w:t>308.06</w:t>
      </w:r>
      <w:r>
        <w:tab/>
        <w:t>COMMENCEMENT OF WORK</w:t>
      </w:r>
    </w:p>
    <w:p w14:paraId="11F05C7C" w14:textId="77777777" w:rsidR="00F80A90" w:rsidRDefault="00F80A90" w:rsidP="000A2097">
      <w:pPr>
        <w:rPr>
          <w:lang w:val="en-AU"/>
        </w:rPr>
      </w:pPr>
    </w:p>
    <w:p w14:paraId="4D18AD41" w14:textId="77777777" w:rsidR="00F80A90" w:rsidRDefault="00F80A90" w:rsidP="008F105C">
      <w:pPr>
        <w:tabs>
          <w:tab w:val="left" w:pos="0"/>
        </w:tabs>
        <w:ind w:hanging="567"/>
        <w:rPr>
          <w:lang w:val="en-AU"/>
        </w:rPr>
      </w:pPr>
      <w:r w:rsidRPr="00832DC4">
        <w:rPr>
          <w:b/>
          <w:lang w:val="en-AU"/>
        </w:rPr>
        <w:t>HP</w:t>
      </w:r>
      <w:r>
        <w:rPr>
          <w:lang w:val="en-AU"/>
        </w:rPr>
        <w:tab/>
      </w:r>
      <w:r>
        <w:rPr>
          <w:b/>
          <w:lang w:val="en-AU"/>
        </w:rPr>
        <w:t>The Contractor shall not commence work until all mix design details have been presented to the Superintendent showing compliance with the requirements of Clause 308.05 and approval has been given for stabilisation work to proceed.</w:t>
      </w:r>
    </w:p>
    <w:p w14:paraId="46BB76E5" w14:textId="77777777" w:rsidR="00F80A90" w:rsidRDefault="00F80A90" w:rsidP="00F80A90">
      <w:pPr>
        <w:rPr>
          <w:lang w:val="en-AU"/>
        </w:rPr>
      </w:pPr>
    </w:p>
    <w:p w14:paraId="20CD18B1" w14:textId="77777777" w:rsidR="00F80A90" w:rsidRDefault="00F80A90" w:rsidP="00F80A90">
      <w:pPr>
        <w:rPr>
          <w:lang w:val="en-AU"/>
        </w:rPr>
      </w:pPr>
    </w:p>
    <w:p w14:paraId="77390E8C" w14:textId="77777777" w:rsidR="00C17E12" w:rsidRDefault="00C17E12" w:rsidP="00C17E12">
      <w:pPr>
        <w:pStyle w:val="Heading3SS"/>
      </w:pPr>
      <w:r>
        <w:t>308.07</w:t>
      </w:r>
      <w:r>
        <w:tab/>
        <w:t>CONSTRUCTION PLANT</w:t>
      </w:r>
    </w:p>
    <w:p w14:paraId="62EFFF4D" w14:textId="77777777" w:rsidR="00C17E12" w:rsidRDefault="00C17E12" w:rsidP="000A2097">
      <w:pPr>
        <w:rPr>
          <w:lang w:val="en-AU"/>
        </w:rPr>
      </w:pPr>
    </w:p>
    <w:p w14:paraId="2C222349" w14:textId="77777777" w:rsidR="00C17E12" w:rsidRDefault="00C17E12" w:rsidP="00C17E12">
      <w:pPr>
        <w:pStyle w:val="Heading5SS"/>
      </w:pPr>
      <w:r>
        <w:t>(a)</w:t>
      </w:r>
      <w:r>
        <w:tab/>
        <w:t>General</w:t>
      </w:r>
    </w:p>
    <w:p w14:paraId="34B07A17" w14:textId="77777777" w:rsidR="00C17E12" w:rsidRDefault="00C17E12" w:rsidP="000A2097">
      <w:pPr>
        <w:tabs>
          <w:tab w:val="left" w:pos="454"/>
        </w:tabs>
        <w:spacing w:before="160"/>
        <w:ind w:left="454" w:hanging="454"/>
        <w:rPr>
          <w:lang w:val="en-AU"/>
        </w:rPr>
      </w:pPr>
      <w:r>
        <w:rPr>
          <w:lang w:val="en-AU"/>
        </w:rPr>
        <w:tab/>
      </w:r>
      <w:r w:rsidRPr="007659A8">
        <w:rPr>
          <w:color w:val="000000"/>
          <w:lang w:val="en-AU"/>
        </w:rPr>
        <w:t xml:space="preserve">The Contractor shall provide and operate sufficient spreading, mixing, watering and compaction plant to complete the work in accordance with the requirements of this </w:t>
      </w:r>
      <w:r>
        <w:rPr>
          <w:color w:val="000000"/>
          <w:lang w:val="en-AU"/>
        </w:rPr>
        <w:t>section</w:t>
      </w:r>
      <w:r>
        <w:rPr>
          <w:lang w:val="en-AU"/>
        </w:rPr>
        <w:t>.</w:t>
      </w:r>
    </w:p>
    <w:p w14:paraId="7148A4A3" w14:textId="77777777" w:rsidR="00C17E12" w:rsidRDefault="00C17E12" w:rsidP="00554937">
      <w:pPr>
        <w:rPr>
          <w:lang w:val="en-AU"/>
        </w:rPr>
      </w:pPr>
    </w:p>
    <w:p w14:paraId="0AE0EAB8" w14:textId="77777777" w:rsidR="00554937" w:rsidRDefault="00554937" w:rsidP="00554937">
      <w:pPr>
        <w:pStyle w:val="Heading5SS"/>
      </w:pPr>
      <w:r>
        <w:t>(b)</w:t>
      </w:r>
      <w:r>
        <w:tab/>
        <w:t>Spreader for Supplementary Binder</w:t>
      </w:r>
    </w:p>
    <w:p w14:paraId="71993EBA" w14:textId="77777777" w:rsidR="00554937" w:rsidRDefault="00554937" w:rsidP="00554937">
      <w:pPr>
        <w:tabs>
          <w:tab w:val="left" w:pos="454"/>
        </w:tabs>
        <w:spacing w:before="160"/>
        <w:ind w:left="454" w:hanging="454"/>
        <w:rPr>
          <w:lang w:val="en-AU"/>
        </w:rPr>
      </w:pPr>
      <w:r>
        <w:rPr>
          <w:lang w:val="en-AU"/>
        </w:rPr>
        <w:tab/>
      </w:r>
      <w:r w:rsidRPr="00554937">
        <w:rPr>
          <w:lang w:val="en-AU"/>
        </w:rPr>
        <w:t>Mechanical equipment specifically designed for the spreading of supplementary binder directly on to the prepared roadbed shall be used.  The spreader shall be fitted with calibrated load cells and be capable of accurately regulating the discharge of the supplementary binder at various widths such that the requirements of Clause 308.14 are met.  When hydrated lime is used as a supplementary binder it is preferable to use a reclaimer with an integrated spreader to minimise binder loss due to wind.</w:t>
      </w:r>
    </w:p>
    <w:p w14:paraId="1F085404" w14:textId="77777777" w:rsidR="00554937" w:rsidRDefault="00554937" w:rsidP="00554937">
      <w:pPr>
        <w:rPr>
          <w:lang w:val="en-AU"/>
        </w:rPr>
      </w:pPr>
    </w:p>
    <w:p w14:paraId="1D8BED67" w14:textId="77777777" w:rsidR="00020EBC" w:rsidRDefault="00020EBC" w:rsidP="00020EBC">
      <w:pPr>
        <w:pStyle w:val="Heading5SS"/>
      </w:pPr>
      <w:r>
        <w:t>(c)</w:t>
      </w:r>
      <w:r>
        <w:tab/>
        <w:t>Stabilisation Machine</w:t>
      </w:r>
    </w:p>
    <w:p w14:paraId="1C1F5AFE" w14:textId="77777777" w:rsidR="00020EBC" w:rsidRDefault="00020EBC" w:rsidP="00020EBC">
      <w:pPr>
        <w:tabs>
          <w:tab w:val="left" w:pos="454"/>
        </w:tabs>
        <w:spacing w:before="160"/>
        <w:ind w:left="454" w:hanging="454"/>
        <w:rPr>
          <w:lang w:val="en-AU"/>
        </w:rPr>
      </w:pPr>
      <w:r>
        <w:rPr>
          <w:lang w:val="en-AU"/>
        </w:rPr>
        <w:tab/>
      </w:r>
      <w:r w:rsidRPr="00554937">
        <w:rPr>
          <w:lang w:val="en-AU"/>
        </w:rPr>
        <w:t>The pulverisation and mixing of pavement material together with water and bituminous binder shall be carried out using a purpose designed machine for bituminous stabilisation of road pavements</w:t>
      </w:r>
      <w:r>
        <w:rPr>
          <w:lang w:val="en-AU"/>
        </w:rPr>
        <w:t>.</w:t>
      </w:r>
    </w:p>
    <w:p w14:paraId="79F27C31" w14:textId="77777777" w:rsidR="00020EBC" w:rsidRPr="000D4951" w:rsidRDefault="00020EBC" w:rsidP="00A547A3">
      <w:pPr>
        <w:tabs>
          <w:tab w:val="left" w:pos="454"/>
        </w:tabs>
        <w:spacing w:before="160"/>
        <w:ind w:left="454" w:hanging="454"/>
        <w:rPr>
          <w:lang w:val="en-AU"/>
        </w:rPr>
      </w:pPr>
      <w:r>
        <w:rPr>
          <w:lang w:val="en-AU"/>
        </w:rPr>
        <w:tab/>
      </w:r>
      <w:r w:rsidRPr="000D4951">
        <w:rPr>
          <w:lang w:val="en-AU"/>
        </w:rPr>
        <w:t>The stabilisation machine shall satisfy the following requirements:</w:t>
      </w:r>
    </w:p>
    <w:p w14:paraId="66934D4C" w14:textId="77777777" w:rsidR="00020EBC" w:rsidRPr="00EE57E0" w:rsidRDefault="00020EBC" w:rsidP="00020EBC">
      <w:pPr>
        <w:tabs>
          <w:tab w:val="left" w:pos="454"/>
          <w:tab w:val="right" w:pos="851"/>
          <w:tab w:val="left" w:pos="993"/>
        </w:tabs>
        <w:spacing w:before="160"/>
        <w:ind w:left="992" w:hanging="992"/>
        <w:rPr>
          <w:color w:val="000000"/>
          <w:lang w:val="en-AU"/>
        </w:rPr>
      </w:pPr>
      <w:r>
        <w:rPr>
          <w:color w:val="000000"/>
          <w:lang w:val="en-AU"/>
        </w:rPr>
        <w:tab/>
      </w:r>
      <w:r>
        <w:rPr>
          <w:color w:val="000000"/>
          <w:lang w:val="en-AU"/>
        </w:rPr>
        <w:tab/>
        <w:t>(</w:t>
      </w:r>
      <w:proofErr w:type="spellStart"/>
      <w:r>
        <w:rPr>
          <w:color w:val="000000"/>
          <w:lang w:val="en-AU"/>
        </w:rPr>
        <w:t>i</w:t>
      </w:r>
      <w:proofErr w:type="spellEnd"/>
      <w:r>
        <w:rPr>
          <w:color w:val="000000"/>
          <w:lang w:val="en-AU"/>
        </w:rPr>
        <w:t>)</w:t>
      </w:r>
      <w:r>
        <w:rPr>
          <w:color w:val="000000"/>
          <w:lang w:val="en-AU"/>
        </w:rPr>
        <w:tab/>
        <w:t>a</w:t>
      </w:r>
      <w:r w:rsidRPr="00EE57E0">
        <w:rPr>
          <w:color w:val="000000"/>
          <w:lang w:val="en-AU"/>
        </w:rPr>
        <w:t xml:space="preserve"> minimum engine power capacity of 315</w:t>
      </w:r>
      <w:r>
        <w:rPr>
          <w:color w:val="000000"/>
          <w:lang w:val="en-AU"/>
        </w:rPr>
        <w:t> </w:t>
      </w:r>
      <w:r w:rsidRPr="00EE57E0">
        <w:rPr>
          <w:color w:val="000000"/>
          <w:lang w:val="en-AU"/>
        </w:rPr>
        <w:t>kW to ensure adequate mixing of materials</w:t>
      </w:r>
    </w:p>
    <w:p w14:paraId="3C095339" w14:textId="77777777" w:rsidR="00020EBC" w:rsidRPr="00EE57E0" w:rsidRDefault="00020EBC" w:rsidP="00020EBC">
      <w:pPr>
        <w:tabs>
          <w:tab w:val="left" w:pos="454"/>
          <w:tab w:val="right" w:pos="851"/>
          <w:tab w:val="left" w:pos="993"/>
        </w:tabs>
        <w:spacing w:before="160"/>
        <w:ind w:left="992" w:hanging="992"/>
        <w:rPr>
          <w:color w:val="000000"/>
          <w:lang w:val="en-AU"/>
        </w:rPr>
      </w:pPr>
      <w:r>
        <w:rPr>
          <w:color w:val="000000"/>
          <w:lang w:val="en-AU"/>
        </w:rPr>
        <w:tab/>
      </w:r>
      <w:r>
        <w:rPr>
          <w:color w:val="000000"/>
          <w:lang w:val="en-AU"/>
        </w:rPr>
        <w:tab/>
        <w:t>(ii)</w:t>
      </w:r>
      <w:r>
        <w:rPr>
          <w:color w:val="000000"/>
          <w:lang w:val="en-AU"/>
        </w:rPr>
        <w:tab/>
      </w:r>
      <w:r w:rsidR="00A547A3">
        <w:rPr>
          <w:color w:val="000000"/>
          <w:lang w:val="en-AU"/>
        </w:rPr>
        <w:t xml:space="preserve">a </w:t>
      </w:r>
      <w:proofErr w:type="gramStart"/>
      <w:r>
        <w:rPr>
          <w:color w:val="000000"/>
          <w:lang w:val="en-AU"/>
        </w:rPr>
        <w:t>c</w:t>
      </w:r>
      <w:r w:rsidRPr="00EE57E0">
        <w:rPr>
          <w:color w:val="000000"/>
          <w:lang w:val="en-AU"/>
        </w:rPr>
        <w:t>omputer controlled</w:t>
      </w:r>
      <w:proofErr w:type="gramEnd"/>
      <w:r w:rsidRPr="00EE57E0">
        <w:rPr>
          <w:color w:val="000000"/>
          <w:lang w:val="en-AU"/>
        </w:rPr>
        <w:t xml:space="preserve"> bitumen flow meter to determine binder appli</w:t>
      </w:r>
      <w:r>
        <w:rPr>
          <w:color w:val="000000"/>
          <w:lang w:val="en-AU"/>
        </w:rPr>
        <w:t>cation rate for process control</w:t>
      </w:r>
    </w:p>
    <w:p w14:paraId="4CCA79CA" w14:textId="77777777" w:rsidR="00020EBC" w:rsidRPr="00EE57E0" w:rsidRDefault="00020EBC" w:rsidP="00020EBC">
      <w:pPr>
        <w:tabs>
          <w:tab w:val="left" w:pos="454"/>
          <w:tab w:val="right" w:pos="851"/>
          <w:tab w:val="left" w:pos="993"/>
        </w:tabs>
        <w:spacing w:before="160"/>
        <w:ind w:left="992" w:hanging="992"/>
        <w:rPr>
          <w:color w:val="000000"/>
          <w:lang w:val="en-AU"/>
        </w:rPr>
      </w:pPr>
      <w:r>
        <w:rPr>
          <w:color w:val="000000"/>
          <w:lang w:val="en-AU"/>
        </w:rPr>
        <w:tab/>
      </w:r>
      <w:r>
        <w:rPr>
          <w:color w:val="000000"/>
          <w:lang w:val="en-AU"/>
        </w:rPr>
        <w:tab/>
        <w:t>(iii)</w:t>
      </w:r>
      <w:r>
        <w:rPr>
          <w:color w:val="000000"/>
          <w:lang w:val="en-AU"/>
        </w:rPr>
        <w:tab/>
      </w:r>
      <w:r w:rsidR="00A547A3">
        <w:rPr>
          <w:color w:val="000000"/>
          <w:lang w:val="en-AU"/>
        </w:rPr>
        <w:t xml:space="preserve">a </w:t>
      </w:r>
      <w:r>
        <w:rPr>
          <w:color w:val="000000"/>
          <w:lang w:val="en-AU"/>
        </w:rPr>
        <w:t>b</w:t>
      </w:r>
      <w:r w:rsidR="00A547A3">
        <w:rPr>
          <w:color w:val="000000"/>
          <w:lang w:val="en-AU"/>
        </w:rPr>
        <w:t>itumen injection system</w:t>
      </w:r>
      <w:r w:rsidRPr="00EE57E0">
        <w:rPr>
          <w:color w:val="000000"/>
          <w:lang w:val="en-AU"/>
        </w:rPr>
        <w:t xml:space="preserve"> linked to the ground speed to ensure an accurate application throughout runs, irrespective of the speed of </w:t>
      </w:r>
      <w:r>
        <w:rPr>
          <w:color w:val="000000"/>
          <w:lang w:val="en-AU"/>
        </w:rPr>
        <w:t>the equipment</w:t>
      </w:r>
    </w:p>
    <w:p w14:paraId="0EAF0A2F" w14:textId="77777777" w:rsidR="006F2D65" w:rsidRDefault="00726C03" w:rsidP="004836D7">
      <w:pPr>
        <w:spacing w:line="80" w:lineRule="exact"/>
        <w:rPr>
          <w:color w:val="000000"/>
          <w:lang w:val="en-AU"/>
        </w:rPr>
      </w:pPr>
      <w:r>
        <w:rPr>
          <w:noProof/>
          <w:snapToGrid/>
          <w:color w:val="000000"/>
          <w:lang w:val="en-AU" w:eastAsia="en-AU"/>
        </w:rPr>
        <w:pict w14:anchorId="389FEF98">
          <v:shape id="_x0000_s1089" type="#_x0000_t202" style="position:absolute;margin-left:0;margin-top:779.65pt;width:481.9pt;height:36.85pt;z-index:-251659776;mso-wrap-distance-top:5.65pt;mso-position-horizontal:center;mso-position-horizontal-relative:page;mso-position-vertical-relative:page" stroked="f">
            <v:textbox style="mso-next-textbox:#_x0000_s1089" inset="0,,0">
              <w:txbxContent>
                <w:p w14:paraId="2E85F9EF" w14:textId="77777777" w:rsidR="001366F7" w:rsidRDefault="001366F7" w:rsidP="00A547A3">
                  <w:pPr>
                    <w:pBdr>
                      <w:top w:val="single" w:sz="6" w:space="1" w:color="000000"/>
                    </w:pBdr>
                    <w:spacing w:line="60" w:lineRule="exact"/>
                    <w:jc w:val="right"/>
                    <w:rPr>
                      <w:b/>
                    </w:rPr>
                  </w:pPr>
                </w:p>
                <w:p w14:paraId="64D2037D" w14:textId="7AA09466" w:rsidR="001366F7" w:rsidRDefault="001366F7" w:rsidP="00A547A3">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67DCBF0E" w14:textId="77777777" w:rsidR="001366F7" w:rsidRDefault="001366F7" w:rsidP="00A547A3">
                  <w:pPr>
                    <w:jc w:val="right"/>
                  </w:pPr>
                  <w:r>
                    <w:t>Section 308 (Page 6</w:t>
                  </w:r>
                  <w:r w:rsidR="00C15E8E">
                    <w:t xml:space="preserve"> of 15)</w:t>
                  </w:r>
                </w:p>
                <w:p w14:paraId="1A9A6477" w14:textId="77777777" w:rsidR="001366F7" w:rsidRDefault="001366F7" w:rsidP="00A547A3">
                  <w:pPr>
                    <w:jc w:val="right"/>
                  </w:pPr>
                </w:p>
              </w:txbxContent>
            </v:textbox>
            <w10:wrap anchorx="page" anchory="page"/>
            <w10:anchorlock/>
          </v:shape>
        </w:pict>
      </w:r>
      <w:r w:rsidR="00A547A3">
        <w:rPr>
          <w:color w:val="000000"/>
          <w:lang w:val="en-AU"/>
        </w:rPr>
        <w:br w:type="page"/>
      </w:r>
    </w:p>
    <w:p w14:paraId="6C2671B5" w14:textId="77777777" w:rsidR="00020EBC" w:rsidRPr="00EE57E0" w:rsidRDefault="00020EBC" w:rsidP="006F2D65">
      <w:pPr>
        <w:tabs>
          <w:tab w:val="left" w:pos="454"/>
          <w:tab w:val="right" w:pos="851"/>
          <w:tab w:val="left" w:pos="993"/>
        </w:tabs>
        <w:ind w:left="992" w:hanging="992"/>
        <w:rPr>
          <w:color w:val="000000"/>
          <w:lang w:val="en-AU"/>
        </w:rPr>
      </w:pPr>
      <w:r>
        <w:rPr>
          <w:color w:val="000000"/>
          <w:lang w:val="en-AU"/>
        </w:rPr>
        <w:tab/>
      </w:r>
      <w:r>
        <w:rPr>
          <w:color w:val="000000"/>
          <w:lang w:val="en-AU"/>
        </w:rPr>
        <w:tab/>
        <w:t>(iv)</w:t>
      </w:r>
      <w:r>
        <w:rPr>
          <w:color w:val="000000"/>
          <w:lang w:val="en-AU"/>
        </w:rPr>
        <w:tab/>
        <w:t>e</w:t>
      </w:r>
      <w:r w:rsidRPr="00EE57E0">
        <w:rPr>
          <w:color w:val="000000"/>
          <w:lang w:val="en-AU"/>
        </w:rPr>
        <w:t xml:space="preserve">ach jet on the bitumen injection bar shall have separate on and off controls to maintain uniform transverse </w:t>
      </w:r>
      <w:r>
        <w:rPr>
          <w:color w:val="000000"/>
          <w:lang w:val="en-AU"/>
        </w:rPr>
        <w:t>control in the overlapping runs</w:t>
      </w:r>
    </w:p>
    <w:p w14:paraId="19E51548" w14:textId="77777777" w:rsidR="00020EBC" w:rsidRPr="00EE57E0" w:rsidRDefault="00020EBC" w:rsidP="009B78BD">
      <w:pPr>
        <w:tabs>
          <w:tab w:val="left" w:pos="454"/>
          <w:tab w:val="right" w:pos="851"/>
          <w:tab w:val="left" w:pos="993"/>
        </w:tabs>
        <w:spacing w:before="80"/>
        <w:ind w:left="992" w:hanging="992"/>
        <w:rPr>
          <w:color w:val="000000"/>
          <w:lang w:val="en-AU"/>
        </w:rPr>
      </w:pPr>
      <w:r>
        <w:rPr>
          <w:color w:val="000000"/>
          <w:lang w:val="en-AU"/>
        </w:rPr>
        <w:tab/>
      </w:r>
      <w:r>
        <w:rPr>
          <w:color w:val="000000"/>
          <w:lang w:val="en-AU"/>
        </w:rPr>
        <w:tab/>
        <w:t>(v)</w:t>
      </w:r>
      <w:r>
        <w:rPr>
          <w:color w:val="000000"/>
          <w:lang w:val="en-AU"/>
        </w:rPr>
        <w:tab/>
        <w:t>b</w:t>
      </w:r>
      <w:r w:rsidRPr="00EE57E0">
        <w:rPr>
          <w:color w:val="000000"/>
          <w:lang w:val="en-AU"/>
        </w:rPr>
        <w:t>itumen temperature gauges to verify bitumen temp</w:t>
      </w:r>
      <w:r>
        <w:rPr>
          <w:color w:val="000000"/>
          <w:lang w:val="en-AU"/>
        </w:rPr>
        <w:t>erature in the injection system</w:t>
      </w:r>
    </w:p>
    <w:p w14:paraId="046E2D9F" w14:textId="77777777" w:rsidR="00020EBC" w:rsidRPr="00EE57E0" w:rsidRDefault="00020EBC" w:rsidP="009B78BD">
      <w:pPr>
        <w:tabs>
          <w:tab w:val="left" w:pos="454"/>
          <w:tab w:val="right" w:pos="851"/>
          <w:tab w:val="left" w:pos="993"/>
        </w:tabs>
        <w:spacing w:before="80"/>
        <w:ind w:left="992" w:hanging="992"/>
        <w:rPr>
          <w:color w:val="000000"/>
          <w:lang w:val="en-AU"/>
        </w:rPr>
      </w:pPr>
      <w:r>
        <w:rPr>
          <w:color w:val="000000"/>
          <w:lang w:val="en-AU"/>
        </w:rPr>
        <w:tab/>
      </w:r>
      <w:r>
        <w:rPr>
          <w:color w:val="000000"/>
          <w:lang w:val="en-AU"/>
        </w:rPr>
        <w:tab/>
        <w:t>(vi)</w:t>
      </w:r>
      <w:r>
        <w:rPr>
          <w:color w:val="000000"/>
          <w:lang w:val="en-AU"/>
        </w:rPr>
        <w:tab/>
      </w:r>
      <w:r w:rsidRPr="00EE57E0">
        <w:rPr>
          <w:color w:val="000000"/>
          <w:lang w:val="en-AU"/>
        </w:rPr>
        <w:t>bitumen injection bar and supply lines shall be equipped with a heating system to m</w:t>
      </w:r>
      <w:r>
        <w:rPr>
          <w:color w:val="000000"/>
          <w:lang w:val="en-AU"/>
        </w:rPr>
        <w:t>aintain the bitumen temperature</w:t>
      </w:r>
    </w:p>
    <w:p w14:paraId="11D8E4A9" w14:textId="77777777" w:rsidR="00020EBC" w:rsidRPr="00EE57E0" w:rsidRDefault="00020EBC" w:rsidP="009B78BD">
      <w:pPr>
        <w:tabs>
          <w:tab w:val="left" w:pos="454"/>
          <w:tab w:val="right" w:pos="851"/>
          <w:tab w:val="left" w:pos="993"/>
        </w:tabs>
        <w:spacing w:before="80"/>
        <w:ind w:left="992" w:hanging="992"/>
        <w:rPr>
          <w:color w:val="000000"/>
          <w:lang w:val="en-AU"/>
        </w:rPr>
      </w:pPr>
      <w:r>
        <w:rPr>
          <w:color w:val="000000"/>
          <w:lang w:val="en-AU"/>
        </w:rPr>
        <w:tab/>
      </w:r>
      <w:r>
        <w:rPr>
          <w:color w:val="000000"/>
          <w:lang w:val="en-AU"/>
        </w:rPr>
        <w:tab/>
        <w:t>(vii)</w:t>
      </w:r>
      <w:r>
        <w:rPr>
          <w:color w:val="000000"/>
          <w:lang w:val="en-AU"/>
        </w:rPr>
        <w:tab/>
      </w:r>
      <w:r w:rsidR="00A547A3">
        <w:rPr>
          <w:color w:val="000000"/>
          <w:lang w:val="en-AU"/>
        </w:rPr>
        <w:t>self cleaning bitumen</w:t>
      </w:r>
      <w:r w:rsidRPr="00EE57E0">
        <w:rPr>
          <w:color w:val="000000"/>
          <w:lang w:val="en-AU"/>
        </w:rPr>
        <w:t xml:space="preserve"> jets</w:t>
      </w:r>
    </w:p>
    <w:p w14:paraId="48C8EE34" w14:textId="77777777" w:rsidR="00020EBC" w:rsidRPr="00EE57E0" w:rsidRDefault="00020EBC" w:rsidP="009B78BD">
      <w:pPr>
        <w:tabs>
          <w:tab w:val="left" w:pos="454"/>
          <w:tab w:val="right" w:pos="851"/>
          <w:tab w:val="left" w:pos="993"/>
        </w:tabs>
        <w:spacing w:before="80"/>
        <w:ind w:left="992" w:hanging="992"/>
        <w:rPr>
          <w:color w:val="000000"/>
          <w:lang w:val="en-AU"/>
        </w:rPr>
      </w:pPr>
      <w:r>
        <w:rPr>
          <w:color w:val="000000"/>
          <w:lang w:val="en-AU"/>
        </w:rPr>
        <w:tab/>
      </w:r>
      <w:r>
        <w:rPr>
          <w:color w:val="000000"/>
          <w:lang w:val="en-AU"/>
        </w:rPr>
        <w:tab/>
        <w:t>(viii)</w:t>
      </w:r>
      <w:r>
        <w:rPr>
          <w:color w:val="000000"/>
          <w:lang w:val="en-AU"/>
        </w:rPr>
        <w:tab/>
        <w:t>a</w:t>
      </w:r>
      <w:r w:rsidRPr="00EE57E0">
        <w:rPr>
          <w:color w:val="000000"/>
          <w:lang w:val="en-AU"/>
        </w:rPr>
        <w:t xml:space="preserve">n inspection or test jet fitted </w:t>
      </w:r>
      <w:r w:rsidR="00A547A3">
        <w:rPr>
          <w:color w:val="000000"/>
          <w:lang w:val="en-AU"/>
        </w:rPr>
        <w:t xml:space="preserve">to allow </w:t>
      </w:r>
      <w:r w:rsidRPr="00EE57E0">
        <w:rPr>
          <w:color w:val="000000"/>
          <w:lang w:val="en-AU"/>
        </w:rPr>
        <w:t>for sampling</w:t>
      </w:r>
    </w:p>
    <w:p w14:paraId="5F670D51" w14:textId="77777777" w:rsidR="00020EBC" w:rsidRPr="00EE57E0" w:rsidRDefault="00020EBC" w:rsidP="009B78BD">
      <w:pPr>
        <w:tabs>
          <w:tab w:val="left" w:pos="454"/>
          <w:tab w:val="right" w:pos="851"/>
          <w:tab w:val="left" w:pos="993"/>
        </w:tabs>
        <w:spacing w:before="80"/>
        <w:ind w:left="992" w:hanging="992"/>
        <w:rPr>
          <w:color w:val="000000"/>
          <w:lang w:val="en-AU"/>
        </w:rPr>
      </w:pPr>
      <w:r>
        <w:rPr>
          <w:color w:val="000000"/>
          <w:lang w:val="en-AU"/>
        </w:rPr>
        <w:tab/>
      </w:r>
      <w:r>
        <w:rPr>
          <w:color w:val="000000"/>
          <w:lang w:val="en-AU"/>
        </w:rPr>
        <w:tab/>
        <w:t>(ix)</w:t>
      </w:r>
      <w:r>
        <w:rPr>
          <w:color w:val="000000"/>
          <w:lang w:val="en-AU"/>
        </w:rPr>
        <w:tab/>
        <w:t>w</w:t>
      </w:r>
      <w:r w:rsidRPr="00EE57E0">
        <w:rPr>
          <w:color w:val="000000"/>
          <w:lang w:val="en-AU"/>
        </w:rPr>
        <w:t>ater spray bars located in the mixing hood to control moisture.</w:t>
      </w:r>
    </w:p>
    <w:p w14:paraId="0F76C0C2" w14:textId="77777777" w:rsidR="00020EBC" w:rsidRPr="00554937" w:rsidRDefault="00020EBC" w:rsidP="004836D7">
      <w:pPr>
        <w:tabs>
          <w:tab w:val="left" w:pos="454"/>
        </w:tabs>
        <w:spacing w:before="140"/>
        <w:ind w:left="454" w:hanging="454"/>
        <w:rPr>
          <w:lang w:val="en-AU"/>
        </w:rPr>
      </w:pPr>
      <w:r w:rsidRPr="00554937">
        <w:rPr>
          <w:lang w:val="en-AU"/>
        </w:rPr>
        <w:tab/>
        <w:t xml:space="preserve">Rotary hoes and other types of agricultural machinery, including </w:t>
      </w:r>
      <w:proofErr w:type="spellStart"/>
      <w:r w:rsidRPr="00554937">
        <w:rPr>
          <w:lang w:val="en-AU"/>
        </w:rPr>
        <w:t>skidsteer</w:t>
      </w:r>
      <w:proofErr w:type="spellEnd"/>
      <w:r w:rsidRPr="00554937">
        <w:rPr>
          <w:lang w:val="en-AU"/>
        </w:rPr>
        <w:t xml:space="preserve"> machines with attachments shall not be used. The stabilising machine shall be capable of pulverising the existing pavement and mixing the bituminous and/or supplementary binder uniformly throughout the layer within its enclosed mixing chamber.  After pulverisation and mixing, all material shall be capable of passing a 53 mm sieve.</w:t>
      </w:r>
    </w:p>
    <w:p w14:paraId="59CD8E45" w14:textId="77777777" w:rsidR="00020EBC" w:rsidRPr="00554937" w:rsidRDefault="00020EBC" w:rsidP="004836D7">
      <w:pPr>
        <w:tabs>
          <w:tab w:val="left" w:pos="454"/>
        </w:tabs>
        <w:spacing w:before="140"/>
        <w:ind w:left="454" w:hanging="454"/>
        <w:rPr>
          <w:lang w:val="en-AU"/>
        </w:rPr>
      </w:pPr>
      <w:r w:rsidRPr="00554937">
        <w:rPr>
          <w:lang w:val="en-AU"/>
        </w:rPr>
        <w:tab/>
        <w:t xml:space="preserve">When mixing tools are </w:t>
      </w:r>
      <w:proofErr w:type="gramStart"/>
      <w:r w:rsidRPr="00554937">
        <w:rPr>
          <w:lang w:val="en-AU"/>
        </w:rPr>
        <w:t>damaged</w:t>
      </w:r>
      <w:proofErr w:type="gramEnd"/>
      <w:r w:rsidRPr="00554937">
        <w:rPr>
          <w:lang w:val="en-AU"/>
        </w:rPr>
        <w:t xml:space="preserve"> they shall be replaced to maintain mixing efficiency.</w:t>
      </w:r>
    </w:p>
    <w:p w14:paraId="3DD7C4F5" w14:textId="77777777" w:rsidR="00020EBC" w:rsidRDefault="00020EBC" w:rsidP="004836D7">
      <w:pPr>
        <w:spacing w:line="180" w:lineRule="exact"/>
        <w:rPr>
          <w:lang w:val="en-AU"/>
        </w:rPr>
      </w:pPr>
    </w:p>
    <w:p w14:paraId="19ABC751" w14:textId="77777777" w:rsidR="00020EBC" w:rsidRDefault="00020EBC" w:rsidP="00020EBC">
      <w:pPr>
        <w:pStyle w:val="Heading5SS"/>
      </w:pPr>
      <w:r>
        <w:t>(d)</w:t>
      </w:r>
      <w:r>
        <w:tab/>
        <w:t>Watering Plant</w:t>
      </w:r>
    </w:p>
    <w:p w14:paraId="6E0A3FDF" w14:textId="77777777" w:rsidR="00020EBC" w:rsidRDefault="00020EBC" w:rsidP="004836D7">
      <w:pPr>
        <w:tabs>
          <w:tab w:val="left" w:pos="454"/>
        </w:tabs>
        <w:spacing w:before="140"/>
        <w:ind w:left="454" w:hanging="454"/>
        <w:rPr>
          <w:lang w:val="en-AU"/>
        </w:rPr>
      </w:pPr>
      <w:r>
        <w:rPr>
          <w:lang w:val="en-AU"/>
        </w:rPr>
        <w:tab/>
      </w:r>
      <w:r w:rsidRPr="00554937">
        <w:rPr>
          <w:lang w:val="en-AU"/>
        </w:rPr>
        <w:t>Watering plant shall be capable of uniformly distributing water in a fine spray and coupling to the stabilising machine to ensure correct addition of water</w:t>
      </w:r>
      <w:r w:rsidRPr="00A45E21">
        <w:rPr>
          <w:lang w:val="en-AU"/>
        </w:rPr>
        <w:t>.</w:t>
      </w:r>
    </w:p>
    <w:p w14:paraId="1A4138DD" w14:textId="77777777" w:rsidR="000D4951" w:rsidRPr="00554937" w:rsidRDefault="000D4951" w:rsidP="004836D7">
      <w:pPr>
        <w:spacing w:line="180" w:lineRule="exact"/>
        <w:rPr>
          <w:lang w:val="en-AU"/>
        </w:rPr>
      </w:pPr>
    </w:p>
    <w:p w14:paraId="532F2AA9" w14:textId="77777777" w:rsidR="00BF28EB" w:rsidRDefault="00BF28EB" w:rsidP="00BF28EB">
      <w:pPr>
        <w:pStyle w:val="Heading5SS"/>
      </w:pPr>
      <w:r>
        <w:t>(e)</w:t>
      </w:r>
      <w:r>
        <w:tab/>
        <w:t>Compaction Plant</w:t>
      </w:r>
    </w:p>
    <w:p w14:paraId="53846DF5" w14:textId="77777777" w:rsidR="00BF28EB" w:rsidRPr="00BF28EB" w:rsidRDefault="00BF28EB" w:rsidP="004836D7">
      <w:pPr>
        <w:tabs>
          <w:tab w:val="left" w:pos="454"/>
        </w:tabs>
        <w:spacing w:before="140"/>
        <w:ind w:left="454" w:hanging="454"/>
        <w:rPr>
          <w:lang w:val="en-AU"/>
        </w:rPr>
      </w:pPr>
      <w:r w:rsidRPr="00BF28EB">
        <w:rPr>
          <w:lang w:val="en-AU"/>
        </w:rPr>
        <w:tab/>
      </w:r>
      <w:r w:rsidRPr="00460A0E">
        <w:rPr>
          <w:lang w:val="en-AU"/>
        </w:rPr>
        <w:t>Compaction</w:t>
      </w:r>
      <w:r w:rsidRPr="00BF28EB">
        <w:rPr>
          <w:lang w:val="en-AU"/>
        </w:rPr>
        <w:t xml:space="preserve"> plant shall be of such mass to be capable of compacting the stabilised layer to the minimum </w:t>
      </w:r>
      <w:r w:rsidR="00D9697A">
        <w:rPr>
          <w:lang w:val="en-AU"/>
        </w:rPr>
        <w:t xml:space="preserve">specified </w:t>
      </w:r>
      <w:r w:rsidRPr="00BF28EB">
        <w:rPr>
          <w:lang w:val="en-AU"/>
        </w:rPr>
        <w:t>density ratio uniformly throughout the depth of the layer.</w:t>
      </w:r>
    </w:p>
    <w:p w14:paraId="1A7B44AB" w14:textId="77777777" w:rsidR="00BF28EB" w:rsidRDefault="00BF28EB" w:rsidP="004836D7">
      <w:pPr>
        <w:tabs>
          <w:tab w:val="left" w:pos="454"/>
        </w:tabs>
        <w:spacing w:before="140"/>
        <w:ind w:left="454" w:hanging="454"/>
        <w:rPr>
          <w:lang w:val="en-AU"/>
        </w:rPr>
      </w:pPr>
      <w:r w:rsidRPr="00BF28EB">
        <w:rPr>
          <w:lang w:val="en-AU"/>
        </w:rPr>
        <w:tab/>
        <w:t>Where compaction is to be accepted on a procedural basis rather than lot testing, the Superintendent shall approve the number and minimum mass of rollers and the compaction routine to be used.</w:t>
      </w:r>
    </w:p>
    <w:p w14:paraId="060626D9" w14:textId="77777777" w:rsidR="00A52A31" w:rsidRPr="00BF28EB" w:rsidRDefault="00A52A31" w:rsidP="004836D7">
      <w:pPr>
        <w:tabs>
          <w:tab w:val="left" w:pos="454"/>
        </w:tabs>
        <w:spacing w:before="140"/>
        <w:ind w:left="454" w:hanging="454"/>
        <w:rPr>
          <w:lang w:val="en-AU"/>
        </w:rPr>
      </w:pPr>
      <w:r>
        <w:rPr>
          <w:lang w:val="en-AU"/>
        </w:rPr>
        <w:tab/>
      </w:r>
      <w:r w:rsidRPr="003B576E">
        <w:rPr>
          <w:lang w:val="en-AU"/>
        </w:rPr>
        <w:t>Otherwise, the following items of compaction plant shall be used:</w:t>
      </w:r>
    </w:p>
    <w:p w14:paraId="350CF453" w14:textId="77777777" w:rsidR="00BF28EB" w:rsidRDefault="00BF28EB" w:rsidP="007C6171">
      <w:pPr>
        <w:tabs>
          <w:tab w:val="left" w:pos="454"/>
          <w:tab w:val="left" w:pos="624"/>
        </w:tabs>
        <w:spacing w:before="40"/>
        <w:ind w:left="624" w:hanging="624"/>
        <w:rPr>
          <w:lang w:val="en-AU"/>
        </w:rPr>
      </w:pPr>
      <w:r>
        <w:rPr>
          <w:lang w:val="en-AU"/>
        </w:rPr>
        <w:tab/>
      </w:r>
      <w:r w:rsidR="00777D7A">
        <w:rPr>
          <w:rFonts w:cs="Arial"/>
          <w:lang w:val="en-AU"/>
        </w:rPr>
        <w:t>•</w:t>
      </w:r>
      <w:r>
        <w:rPr>
          <w:lang w:val="en-AU"/>
        </w:rPr>
        <w:tab/>
      </w:r>
      <w:r w:rsidR="00A52A31" w:rsidRPr="003B576E">
        <w:rPr>
          <w:lang w:val="en-AU"/>
        </w:rPr>
        <w:t xml:space="preserve">a vibrating pad foot roller for initial compaction, minimum of 18 tonnes for compacted thicknesses </w:t>
      </w:r>
      <w:r w:rsidR="00A52A31">
        <w:rPr>
          <w:lang w:val="en-AU"/>
        </w:rPr>
        <w:t>up to 200 </w:t>
      </w:r>
      <w:r w:rsidR="00A52A31" w:rsidRPr="003B576E">
        <w:rPr>
          <w:lang w:val="en-AU"/>
        </w:rPr>
        <w:t xml:space="preserve">mm, </w:t>
      </w:r>
      <w:r w:rsidR="00A52A31">
        <w:rPr>
          <w:lang w:val="en-AU"/>
        </w:rPr>
        <w:t xml:space="preserve">or </w:t>
      </w:r>
      <w:r w:rsidR="00A52A31" w:rsidRPr="003B576E">
        <w:rPr>
          <w:lang w:val="en-AU"/>
        </w:rPr>
        <w:t>minimum of 21</w:t>
      </w:r>
      <w:r w:rsidR="00A52A31">
        <w:rPr>
          <w:lang w:val="en-AU"/>
        </w:rPr>
        <w:t> </w:t>
      </w:r>
      <w:r w:rsidR="00A52A31" w:rsidRPr="003B576E">
        <w:rPr>
          <w:lang w:val="en-AU"/>
        </w:rPr>
        <w:t>tonnes for compacted thicknesses up to 300</w:t>
      </w:r>
      <w:r w:rsidR="00A52A31">
        <w:rPr>
          <w:lang w:val="en-AU"/>
        </w:rPr>
        <w:t> </w:t>
      </w:r>
      <w:r w:rsidR="00A52A31" w:rsidRPr="003B576E">
        <w:rPr>
          <w:lang w:val="en-AU"/>
        </w:rPr>
        <w:t>mm</w:t>
      </w:r>
    </w:p>
    <w:p w14:paraId="4D05F569" w14:textId="77777777" w:rsidR="00BF28EB" w:rsidRDefault="00BF28EB" w:rsidP="009B78BD">
      <w:pPr>
        <w:tabs>
          <w:tab w:val="left" w:pos="454"/>
          <w:tab w:val="left" w:pos="624"/>
        </w:tabs>
        <w:spacing w:before="40"/>
        <w:ind w:left="624" w:hanging="624"/>
        <w:rPr>
          <w:lang w:val="en-AU"/>
        </w:rPr>
      </w:pPr>
      <w:r>
        <w:rPr>
          <w:lang w:val="en-AU"/>
        </w:rPr>
        <w:tab/>
      </w:r>
      <w:r w:rsidR="00777D7A">
        <w:rPr>
          <w:rFonts w:cs="Arial"/>
          <w:lang w:val="en-AU"/>
        </w:rPr>
        <w:t>•</w:t>
      </w:r>
      <w:r>
        <w:rPr>
          <w:lang w:val="en-AU"/>
        </w:rPr>
        <w:tab/>
      </w:r>
      <w:r w:rsidR="00A52A31" w:rsidRPr="003B576E">
        <w:rPr>
          <w:lang w:val="en-AU"/>
        </w:rPr>
        <w:t>a vibrating steel flat roller for densification, minimum of 18 tonnes for compacted thicknesses up to 200</w:t>
      </w:r>
      <w:r w:rsidR="00A52A31">
        <w:rPr>
          <w:lang w:val="en-AU"/>
        </w:rPr>
        <w:t> </w:t>
      </w:r>
      <w:r w:rsidR="00A52A31" w:rsidRPr="003B576E">
        <w:rPr>
          <w:lang w:val="en-AU"/>
        </w:rPr>
        <w:t xml:space="preserve">mm, </w:t>
      </w:r>
      <w:r w:rsidR="00A52A31">
        <w:rPr>
          <w:lang w:val="en-AU"/>
        </w:rPr>
        <w:t xml:space="preserve">or </w:t>
      </w:r>
      <w:r w:rsidR="00A52A31" w:rsidRPr="003B576E">
        <w:rPr>
          <w:lang w:val="en-AU"/>
        </w:rPr>
        <w:t>minimum of 21</w:t>
      </w:r>
      <w:r w:rsidR="00A52A31">
        <w:rPr>
          <w:lang w:val="en-AU"/>
        </w:rPr>
        <w:t> </w:t>
      </w:r>
      <w:r w:rsidR="00A52A31" w:rsidRPr="003B576E">
        <w:rPr>
          <w:lang w:val="en-AU"/>
        </w:rPr>
        <w:t>tonnes for compacted thicknesses up to 300</w:t>
      </w:r>
      <w:r w:rsidR="00A52A31">
        <w:rPr>
          <w:lang w:val="en-AU"/>
        </w:rPr>
        <w:t> </w:t>
      </w:r>
      <w:r w:rsidR="00A52A31" w:rsidRPr="003B576E">
        <w:rPr>
          <w:lang w:val="en-AU"/>
        </w:rPr>
        <w:t>mm</w:t>
      </w:r>
    </w:p>
    <w:p w14:paraId="78A48E24" w14:textId="77777777" w:rsidR="00BF28EB" w:rsidRDefault="00BF28EB" w:rsidP="009B78BD">
      <w:pPr>
        <w:tabs>
          <w:tab w:val="left" w:pos="454"/>
          <w:tab w:val="left" w:pos="624"/>
        </w:tabs>
        <w:spacing w:before="40"/>
        <w:ind w:left="624" w:hanging="624"/>
        <w:rPr>
          <w:lang w:val="en-AU"/>
        </w:rPr>
      </w:pPr>
      <w:r>
        <w:rPr>
          <w:lang w:val="en-AU"/>
        </w:rPr>
        <w:tab/>
      </w:r>
      <w:r w:rsidR="00777D7A">
        <w:rPr>
          <w:rFonts w:cs="Arial"/>
          <w:lang w:val="en-AU"/>
        </w:rPr>
        <w:t>•</w:t>
      </w:r>
      <w:r>
        <w:rPr>
          <w:lang w:val="en-AU"/>
        </w:rPr>
        <w:tab/>
        <w:t>a multi wheel roller, minimum of 12 tonnes, for finishing and sealing the surface prior to trafficking.</w:t>
      </w:r>
    </w:p>
    <w:p w14:paraId="5BEDE27A" w14:textId="77777777" w:rsidR="00BF28EB" w:rsidRDefault="00BF28EB" w:rsidP="007C6171">
      <w:pPr>
        <w:spacing w:line="140" w:lineRule="exact"/>
        <w:rPr>
          <w:lang w:val="en-AU"/>
        </w:rPr>
      </w:pPr>
    </w:p>
    <w:p w14:paraId="501655A2" w14:textId="77777777" w:rsidR="00460A0E" w:rsidRDefault="00460A0E" w:rsidP="007C6171">
      <w:pPr>
        <w:spacing w:line="140" w:lineRule="exact"/>
        <w:rPr>
          <w:lang w:val="en-AU"/>
        </w:rPr>
      </w:pPr>
    </w:p>
    <w:p w14:paraId="03E01699" w14:textId="77777777" w:rsidR="00F35BC5" w:rsidRDefault="0050101C" w:rsidP="006D4502">
      <w:pPr>
        <w:pStyle w:val="Heading3SS"/>
      </w:pPr>
      <w:r>
        <w:t>308</w:t>
      </w:r>
      <w:r w:rsidR="00F35BC5">
        <w:t>.08</w:t>
      </w:r>
      <w:r w:rsidR="00F35BC5">
        <w:tab/>
        <w:t>CONSTRUCTION</w:t>
      </w:r>
    </w:p>
    <w:p w14:paraId="46CFB0E4" w14:textId="77777777" w:rsidR="00667386" w:rsidRDefault="00667386" w:rsidP="004836D7">
      <w:pPr>
        <w:spacing w:line="180" w:lineRule="exact"/>
        <w:rPr>
          <w:lang w:val="en-AU"/>
        </w:rPr>
      </w:pPr>
    </w:p>
    <w:p w14:paraId="28C1F558" w14:textId="77777777" w:rsidR="00F35BC5" w:rsidRDefault="00F35BC5" w:rsidP="00667386">
      <w:pPr>
        <w:pStyle w:val="Heading5SS"/>
      </w:pPr>
      <w:r>
        <w:t>(a)</w:t>
      </w:r>
      <w:r>
        <w:tab/>
        <w:t>General</w:t>
      </w:r>
    </w:p>
    <w:p w14:paraId="33EDF4A1" w14:textId="77777777" w:rsidR="00F35BC5" w:rsidRDefault="00F35BC5" w:rsidP="004836D7">
      <w:pPr>
        <w:tabs>
          <w:tab w:val="left" w:pos="454"/>
        </w:tabs>
        <w:spacing w:before="140"/>
        <w:ind w:left="454" w:hanging="454"/>
        <w:rPr>
          <w:lang w:val="en-AU"/>
        </w:rPr>
      </w:pPr>
      <w:r>
        <w:rPr>
          <w:lang w:val="en-AU"/>
        </w:rPr>
        <w:tab/>
      </w:r>
      <w:r w:rsidR="00E63C20" w:rsidRPr="00510C46">
        <w:rPr>
          <w:lang w:val="en-AU"/>
        </w:rPr>
        <w:t>Construction includes the pulverisation of any seal or asphalt surfacing, premixing of in situ materials, supply and spreading of any additional granular material, supply, spreading and mixing of bituminous and/or supplementary binder into the in situ pavement material, and compaction, trimming and curing of the stabilised layer.</w:t>
      </w:r>
    </w:p>
    <w:p w14:paraId="4ACE9F27" w14:textId="77777777" w:rsidR="00A46F92" w:rsidRPr="00750E1E" w:rsidRDefault="00DA60E0" w:rsidP="004836D7">
      <w:pPr>
        <w:tabs>
          <w:tab w:val="left" w:pos="454"/>
        </w:tabs>
        <w:spacing w:before="140"/>
        <w:ind w:left="454" w:hanging="454"/>
        <w:rPr>
          <w:lang w:val="en-AU"/>
        </w:rPr>
      </w:pPr>
      <w:r>
        <w:rPr>
          <w:lang w:val="en-AU"/>
        </w:rPr>
        <w:tab/>
      </w:r>
      <w:r w:rsidRPr="00DA60E0">
        <w:rPr>
          <w:lang w:val="en-AU"/>
        </w:rPr>
        <w:t>Stabilisation</w:t>
      </w:r>
      <w:r w:rsidRPr="00750E1E">
        <w:rPr>
          <w:lang w:val="en-AU"/>
        </w:rPr>
        <w:t xml:space="preserve"> work undertaken each day shall be completed across the full pavement width.</w:t>
      </w:r>
    </w:p>
    <w:p w14:paraId="73BC6CC3" w14:textId="77777777" w:rsidR="00E63C20" w:rsidRDefault="00E63C20" w:rsidP="004836D7">
      <w:pPr>
        <w:spacing w:line="180" w:lineRule="exact"/>
      </w:pPr>
    </w:p>
    <w:p w14:paraId="1EA56DA0" w14:textId="77777777" w:rsidR="00AB2F0E" w:rsidRDefault="00AB2F0E" w:rsidP="00AB2F0E">
      <w:pPr>
        <w:pStyle w:val="Heading5SS"/>
      </w:pPr>
      <w:r>
        <w:t>(b)</w:t>
      </w:r>
      <w:r>
        <w:tab/>
      </w:r>
      <w:r w:rsidR="00043119">
        <w:t>Climatic Conditions</w:t>
      </w:r>
    </w:p>
    <w:p w14:paraId="4B6B6579" w14:textId="77777777" w:rsidR="00C04A93" w:rsidRDefault="00C04A93" w:rsidP="004836D7">
      <w:pPr>
        <w:tabs>
          <w:tab w:val="left" w:pos="454"/>
        </w:tabs>
        <w:spacing w:before="140"/>
        <w:ind w:left="454" w:hanging="454"/>
        <w:rPr>
          <w:lang w:val="en-AU"/>
        </w:rPr>
      </w:pPr>
      <w:r>
        <w:rPr>
          <w:lang w:val="en-AU"/>
        </w:rPr>
        <w:tab/>
      </w:r>
      <w:r w:rsidR="00043119" w:rsidRPr="00DA60E0">
        <w:rPr>
          <w:lang w:val="en-AU"/>
        </w:rPr>
        <w:t>Stabilisation</w:t>
      </w:r>
      <w:r w:rsidR="00043119" w:rsidRPr="00750E1E">
        <w:rPr>
          <w:lang w:val="en-AU"/>
        </w:rPr>
        <w:t xml:space="preserve"> shall not be undertaken:</w:t>
      </w:r>
    </w:p>
    <w:p w14:paraId="72209E55" w14:textId="77777777" w:rsidR="00454FD1" w:rsidRPr="00A263B8" w:rsidRDefault="00454FD1" w:rsidP="008F04B9">
      <w:pPr>
        <w:tabs>
          <w:tab w:val="left" w:pos="454"/>
          <w:tab w:val="right" w:pos="851"/>
          <w:tab w:val="left" w:pos="993"/>
        </w:tabs>
        <w:spacing w:before="60"/>
        <w:ind w:left="992" w:hanging="992"/>
        <w:rPr>
          <w:color w:val="000000"/>
          <w:lang w:val="en-AU"/>
        </w:rPr>
      </w:pPr>
      <w:r>
        <w:rPr>
          <w:color w:val="000000"/>
          <w:lang w:val="en-AU"/>
        </w:rPr>
        <w:tab/>
      </w:r>
      <w:r>
        <w:rPr>
          <w:color w:val="000000"/>
          <w:lang w:val="en-AU"/>
        </w:rPr>
        <w:tab/>
      </w:r>
      <w:r w:rsidRPr="00A263B8">
        <w:rPr>
          <w:color w:val="000000"/>
          <w:lang w:val="en-AU"/>
        </w:rPr>
        <w:t>(</w:t>
      </w:r>
      <w:proofErr w:type="spellStart"/>
      <w:r>
        <w:rPr>
          <w:color w:val="000000"/>
          <w:lang w:val="en-AU"/>
        </w:rPr>
        <w:t>i</w:t>
      </w:r>
      <w:proofErr w:type="spellEnd"/>
      <w:r w:rsidRPr="00A263B8">
        <w:rPr>
          <w:color w:val="000000"/>
          <w:lang w:val="en-AU"/>
        </w:rPr>
        <w:t>)</w:t>
      </w:r>
      <w:r>
        <w:rPr>
          <w:color w:val="000000"/>
          <w:lang w:val="en-AU"/>
        </w:rPr>
        <w:tab/>
      </w:r>
      <w:r w:rsidRPr="00A263B8">
        <w:rPr>
          <w:color w:val="000000"/>
          <w:lang w:val="en-AU"/>
        </w:rPr>
        <w:t xml:space="preserve">when the wind is sufficiently strong to cause particles of </w:t>
      </w:r>
      <w:r w:rsidR="006075A9">
        <w:rPr>
          <w:color w:val="000000"/>
          <w:lang w:val="en-AU"/>
        </w:rPr>
        <w:t xml:space="preserve">the supplementary binder </w:t>
      </w:r>
      <w:r w:rsidRPr="00A263B8">
        <w:rPr>
          <w:color w:val="000000"/>
          <w:lang w:val="en-AU"/>
        </w:rPr>
        <w:t>to become air-borne</w:t>
      </w:r>
    </w:p>
    <w:p w14:paraId="686718BD" w14:textId="77777777" w:rsidR="00454FD1" w:rsidRPr="00A263B8" w:rsidRDefault="00454FD1" w:rsidP="008F04B9">
      <w:pPr>
        <w:tabs>
          <w:tab w:val="left" w:pos="454"/>
          <w:tab w:val="right" w:pos="851"/>
          <w:tab w:val="left" w:pos="993"/>
        </w:tabs>
        <w:spacing w:before="60"/>
        <w:ind w:left="992" w:hanging="992"/>
        <w:rPr>
          <w:color w:val="000000"/>
          <w:lang w:val="en-AU"/>
        </w:rPr>
      </w:pPr>
      <w:r>
        <w:rPr>
          <w:color w:val="000000"/>
          <w:lang w:val="en-AU"/>
        </w:rPr>
        <w:tab/>
      </w:r>
      <w:r>
        <w:rPr>
          <w:color w:val="000000"/>
          <w:lang w:val="en-AU"/>
        </w:rPr>
        <w:tab/>
        <w:t>(ii</w:t>
      </w:r>
      <w:r w:rsidRPr="00A263B8">
        <w:rPr>
          <w:color w:val="000000"/>
          <w:lang w:val="en-AU"/>
        </w:rPr>
        <w:t>)</w:t>
      </w:r>
      <w:r>
        <w:rPr>
          <w:color w:val="000000"/>
          <w:lang w:val="en-AU"/>
        </w:rPr>
        <w:tab/>
      </w:r>
      <w:r w:rsidRPr="00A263B8">
        <w:rPr>
          <w:color w:val="000000"/>
          <w:lang w:val="en-AU"/>
        </w:rPr>
        <w:t xml:space="preserve">during conditions that in the opinion of the </w:t>
      </w:r>
      <w:r>
        <w:rPr>
          <w:color w:val="000000"/>
          <w:lang w:val="en-AU"/>
        </w:rPr>
        <w:t>Superintendent</w:t>
      </w:r>
      <w:r w:rsidRPr="00A263B8">
        <w:rPr>
          <w:color w:val="000000"/>
          <w:lang w:val="en-AU"/>
        </w:rPr>
        <w:t xml:space="preserve"> </w:t>
      </w:r>
      <w:r>
        <w:rPr>
          <w:color w:val="000000"/>
          <w:lang w:val="en-AU"/>
        </w:rPr>
        <w:t xml:space="preserve">are a hazard and </w:t>
      </w:r>
      <w:r w:rsidRPr="00A263B8">
        <w:rPr>
          <w:color w:val="000000"/>
          <w:lang w:val="en-AU"/>
        </w:rPr>
        <w:t>may cause nuisance to people</w:t>
      </w:r>
      <w:r>
        <w:rPr>
          <w:color w:val="000000"/>
          <w:lang w:val="en-AU"/>
        </w:rPr>
        <w:t>, livestock</w:t>
      </w:r>
      <w:r w:rsidRPr="00A263B8">
        <w:rPr>
          <w:color w:val="000000"/>
          <w:lang w:val="en-AU"/>
        </w:rPr>
        <w:t>,</w:t>
      </w:r>
      <w:r>
        <w:rPr>
          <w:color w:val="000000"/>
          <w:lang w:val="en-AU"/>
        </w:rPr>
        <w:t xml:space="preserve"> </w:t>
      </w:r>
      <w:r w:rsidRPr="00A263B8">
        <w:rPr>
          <w:color w:val="000000"/>
          <w:lang w:val="en-AU"/>
        </w:rPr>
        <w:t>property or the environment</w:t>
      </w:r>
    </w:p>
    <w:p w14:paraId="562D0039" w14:textId="77777777" w:rsidR="00454FD1" w:rsidRPr="00A263B8" w:rsidRDefault="00454FD1" w:rsidP="008F04B9">
      <w:pPr>
        <w:tabs>
          <w:tab w:val="left" w:pos="454"/>
          <w:tab w:val="right" w:pos="851"/>
          <w:tab w:val="left" w:pos="993"/>
        </w:tabs>
        <w:spacing w:before="60"/>
        <w:ind w:left="992" w:hanging="992"/>
        <w:rPr>
          <w:color w:val="000000"/>
          <w:lang w:val="en-AU"/>
        </w:rPr>
      </w:pPr>
      <w:r>
        <w:rPr>
          <w:color w:val="000000"/>
          <w:lang w:val="en-AU"/>
        </w:rPr>
        <w:tab/>
      </w:r>
      <w:r>
        <w:rPr>
          <w:color w:val="000000"/>
          <w:lang w:val="en-AU"/>
        </w:rPr>
        <w:tab/>
        <w:t>(iii)</w:t>
      </w:r>
      <w:r w:rsidR="000929AA">
        <w:rPr>
          <w:color w:val="000000"/>
          <w:lang w:val="en-AU"/>
        </w:rPr>
        <w:tab/>
      </w:r>
      <w:r w:rsidRPr="00A263B8">
        <w:rPr>
          <w:color w:val="000000"/>
          <w:lang w:val="en-AU"/>
        </w:rPr>
        <w:t>during rain or when rain appears imminent</w:t>
      </w:r>
    </w:p>
    <w:p w14:paraId="176E6453" w14:textId="77777777" w:rsidR="00EA0186" w:rsidRDefault="00454FD1" w:rsidP="008F04B9">
      <w:pPr>
        <w:tabs>
          <w:tab w:val="left" w:pos="454"/>
          <w:tab w:val="right" w:pos="851"/>
          <w:tab w:val="left" w:pos="993"/>
        </w:tabs>
        <w:spacing w:before="60"/>
        <w:ind w:left="992" w:hanging="992"/>
        <w:rPr>
          <w:color w:val="000000"/>
          <w:lang w:val="en-AU"/>
        </w:rPr>
      </w:pPr>
      <w:r>
        <w:rPr>
          <w:color w:val="000000"/>
          <w:lang w:val="en-AU"/>
        </w:rPr>
        <w:tab/>
      </w:r>
      <w:r>
        <w:rPr>
          <w:color w:val="000000"/>
          <w:lang w:val="en-AU"/>
        </w:rPr>
        <w:tab/>
      </w:r>
      <w:r w:rsidRPr="00A263B8">
        <w:rPr>
          <w:color w:val="000000"/>
          <w:lang w:val="en-AU"/>
        </w:rPr>
        <w:t>(</w:t>
      </w:r>
      <w:r>
        <w:rPr>
          <w:color w:val="000000"/>
          <w:lang w:val="en-AU"/>
        </w:rPr>
        <w:t>iv)</w:t>
      </w:r>
      <w:r w:rsidR="000929AA">
        <w:rPr>
          <w:color w:val="000000"/>
          <w:lang w:val="en-AU"/>
        </w:rPr>
        <w:tab/>
      </w:r>
      <w:r w:rsidRPr="00A263B8">
        <w:rPr>
          <w:color w:val="000000"/>
          <w:lang w:val="en-AU"/>
        </w:rPr>
        <w:t>when the pavement temperature prior to the commencement of work and measured at a</w:t>
      </w:r>
      <w:r>
        <w:rPr>
          <w:color w:val="000000"/>
          <w:lang w:val="en-AU"/>
        </w:rPr>
        <w:t xml:space="preserve"> </w:t>
      </w:r>
      <w:r w:rsidRPr="00A263B8">
        <w:rPr>
          <w:color w:val="000000"/>
          <w:lang w:val="en-AU"/>
        </w:rPr>
        <w:t>depth</w:t>
      </w:r>
      <w:r>
        <w:rPr>
          <w:color w:val="000000"/>
          <w:lang w:val="en-AU"/>
        </w:rPr>
        <w:t xml:space="preserve"> of 50 </w:t>
      </w:r>
      <w:r w:rsidRPr="00A263B8">
        <w:rPr>
          <w:color w:val="000000"/>
          <w:lang w:val="en-AU"/>
        </w:rPr>
        <w:t>mm below the surface of the road is below</w:t>
      </w:r>
      <w:r w:rsidR="00EA0186">
        <w:rPr>
          <w:color w:val="000000"/>
          <w:lang w:val="en-AU"/>
        </w:rPr>
        <w:t xml:space="preserve"> </w:t>
      </w:r>
      <w:r>
        <w:rPr>
          <w:color w:val="000000"/>
          <w:lang w:val="en-AU"/>
        </w:rPr>
        <w:t>10</w:t>
      </w:r>
      <w:r w:rsidRPr="00A263B8">
        <w:rPr>
          <w:color w:val="000000"/>
          <w:lang w:val="en-AU"/>
        </w:rPr>
        <w:t>ºC</w:t>
      </w:r>
    </w:p>
    <w:p w14:paraId="010B80EC" w14:textId="77777777" w:rsidR="00454FD1" w:rsidRPr="00A263B8" w:rsidRDefault="00EA0186" w:rsidP="008F04B9">
      <w:pPr>
        <w:tabs>
          <w:tab w:val="left" w:pos="454"/>
          <w:tab w:val="right" w:pos="851"/>
          <w:tab w:val="left" w:pos="993"/>
        </w:tabs>
        <w:spacing w:before="60"/>
        <w:ind w:left="992" w:hanging="992"/>
        <w:rPr>
          <w:color w:val="000000"/>
          <w:lang w:val="en-AU"/>
        </w:rPr>
      </w:pPr>
      <w:r>
        <w:rPr>
          <w:color w:val="000000"/>
          <w:lang w:val="en-AU"/>
        </w:rPr>
        <w:tab/>
      </w:r>
      <w:r>
        <w:rPr>
          <w:color w:val="000000"/>
          <w:lang w:val="en-AU"/>
        </w:rPr>
        <w:tab/>
        <w:t>(v)</w:t>
      </w:r>
      <w:r>
        <w:rPr>
          <w:color w:val="000000"/>
          <w:lang w:val="en-AU"/>
        </w:rPr>
        <w:tab/>
      </w:r>
      <w:r w:rsidRPr="003B576E">
        <w:rPr>
          <w:color w:val="000000"/>
          <w:lang w:val="en-AU"/>
        </w:rPr>
        <w:t>when the air temperature</w:t>
      </w:r>
      <w:r>
        <w:rPr>
          <w:color w:val="000000"/>
          <w:lang w:val="en-AU"/>
        </w:rPr>
        <w:t xml:space="preserve">, </w:t>
      </w:r>
      <w:r w:rsidRPr="003B576E">
        <w:rPr>
          <w:color w:val="000000"/>
          <w:lang w:val="en-AU"/>
        </w:rPr>
        <w:t>measured in the shade</w:t>
      </w:r>
      <w:r>
        <w:rPr>
          <w:color w:val="000000"/>
          <w:lang w:val="en-AU"/>
        </w:rPr>
        <w:t>,</w:t>
      </w:r>
      <w:r w:rsidRPr="003B576E">
        <w:rPr>
          <w:color w:val="000000"/>
          <w:lang w:val="en-AU"/>
        </w:rPr>
        <w:t xml:space="preserve"> exceeds 40ºC</w:t>
      </w:r>
      <w:r w:rsidR="00454FD1" w:rsidRPr="00A263B8">
        <w:rPr>
          <w:color w:val="000000"/>
          <w:lang w:val="en-AU"/>
        </w:rPr>
        <w:t>.</w:t>
      </w:r>
    </w:p>
    <w:p w14:paraId="315D9D20" w14:textId="77777777" w:rsidR="00454FD1" w:rsidRPr="00656147" w:rsidRDefault="00454FD1" w:rsidP="004836D7">
      <w:pPr>
        <w:tabs>
          <w:tab w:val="left" w:pos="454"/>
        </w:tabs>
        <w:spacing w:before="140"/>
        <w:ind w:left="454" w:hanging="454"/>
        <w:rPr>
          <w:b/>
          <w:color w:val="000000"/>
          <w:lang w:val="en-AU"/>
        </w:rPr>
      </w:pPr>
      <w:r>
        <w:rPr>
          <w:color w:val="000000"/>
          <w:lang w:val="en-AU"/>
        </w:rPr>
        <w:tab/>
      </w:r>
      <w:r w:rsidRPr="00656147">
        <w:rPr>
          <w:b/>
          <w:color w:val="000000"/>
          <w:lang w:val="en-AU"/>
        </w:rPr>
        <w:t xml:space="preserve">Details of procedures for measuring pavement temperature and ceasing operations in the event of rain or strong wind shall be submitted to the Superintendent for </w:t>
      </w:r>
      <w:r>
        <w:rPr>
          <w:b/>
          <w:color w:val="000000"/>
          <w:lang w:val="en-AU"/>
        </w:rPr>
        <w:t>review</w:t>
      </w:r>
      <w:r w:rsidRPr="00656147">
        <w:rPr>
          <w:b/>
          <w:color w:val="000000"/>
          <w:lang w:val="en-AU"/>
        </w:rPr>
        <w:t>.</w:t>
      </w:r>
    </w:p>
    <w:p w14:paraId="6F61A1BA" w14:textId="77777777" w:rsidR="00043119" w:rsidRDefault="00726C03" w:rsidP="00E83F5C">
      <w:pPr>
        <w:spacing w:line="80" w:lineRule="exact"/>
        <w:rPr>
          <w:lang w:val="en-AU"/>
        </w:rPr>
      </w:pPr>
      <w:r>
        <w:rPr>
          <w:noProof/>
          <w:snapToGrid/>
          <w:lang w:val="en-AU" w:eastAsia="en-AU"/>
        </w:rPr>
        <w:pict w14:anchorId="6AB767EB">
          <v:shape id="_x0000_s1090" type="#_x0000_t202" style="position:absolute;margin-left:0;margin-top:779.65pt;width:481.9pt;height:36.85pt;z-index:-251658752;mso-wrap-distance-top:5.65pt;mso-position-horizontal:center;mso-position-horizontal-relative:page;mso-position-vertical-relative:page" stroked="f">
            <v:textbox style="mso-next-textbox:#_x0000_s1090" inset="0,,0">
              <w:txbxContent>
                <w:p w14:paraId="78A13BBE" w14:textId="77777777" w:rsidR="001366F7" w:rsidRDefault="001366F7" w:rsidP="004836D7">
                  <w:pPr>
                    <w:pBdr>
                      <w:top w:val="single" w:sz="6" w:space="1" w:color="000000"/>
                    </w:pBdr>
                    <w:spacing w:line="60" w:lineRule="exact"/>
                    <w:jc w:val="right"/>
                    <w:rPr>
                      <w:b/>
                    </w:rPr>
                  </w:pPr>
                </w:p>
                <w:p w14:paraId="5C7DD890" w14:textId="2752E96C" w:rsidR="001366F7" w:rsidRDefault="001366F7" w:rsidP="004836D7">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62EA05EB" w14:textId="77777777" w:rsidR="001366F7" w:rsidRDefault="001366F7" w:rsidP="004836D7">
                  <w:pPr>
                    <w:jc w:val="right"/>
                  </w:pPr>
                  <w:r>
                    <w:t>Section 308 (Page 7</w:t>
                  </w:r>
                  <w:r w:rsidR="00C15E8E">
                    <w:t xml:space="preserve"> of 15)</w:t>
                  </w:r>
                </w:p>
                <w:p w14:paraId="46F20101" w14:textId="77777777" w:rsidR="001366F7" w:rsidRDefault="001366F7" w:rsidP="004836D7">
                  <w:pPr>
                    <w:jc w:val="right"/>
                  </w:pPr>
                </w:p>
              </w:txbxContent>
            </v:textbox>
            <w10:wrap anchorx="page" anchory="page"/>
            <w10:anchorlock/>
          </v:shape>
        </w:pict>
      </w:r>
      <w:r w:rsidR="004836D7">
        <w:rPr>
          <w:lang w:val="en-AU"/>
        </w:rPr>
        <w:br w:type="page"/>
      </w:r>
    </w:p>
    <w:p w14:paraId="0F863E64" w14:textId="77777777" w:rsidR="00F35BC5" w:rsidRDefault="00F35BC5" w:rsidP="00AB2F0E">
      <w:pPr>
        <w:pStyle w:val="Heading5SS"/>
      </w:pPr>
      <w:r>
        <w:t>(c)</w:t>
      </w:r>
      <w:r>
        <w:tab/>
      </w:r>
      <w:r w:rsidR="005E655C">
        <w:t>Preparation of the Existing Pavement</w:t>
      </w:r>
      <w:r w:rsidR="00890E75">
        <w:t>, Primary Pulverisation</w:t>
      </w:r>
    </w:p>
    <w:p w14:paraId="2C144E15" w14:textId="77777777" w:rsidR="009E04EE" w:rsidRPr="003B576E" w:rsidRDefault="009E04EE" w:rsidP="008129DC">
      <w:pPr>
        <w:pStyle w:val="Heading5SS"/>
        <w:spacing w:before="160"/>
      </w:pPr>
      <w:r w:rsidRPr="003B576E">
        <w:tab/>
        <w:t>One (1) pass of a reclaimer/stabiliser or profiler shall be used to pulverise the material to be stabilised to a depth that is 50</w:t>
      </w:r>
      <w:r w:rsidR="008129DC">
        <w:t> </w:t>
      </w:r>
      <w:r w:rsidRPr="003B576E">
        <w:t>mm less than the target depth of the stabilised layer.</w:t>
      </w:r>
    </w:p>
    <w:p w14:paraId="2204479C" w14:textId="77777777" w:rsidR="009E04EE" w:rsidRPr="003B576E" w:rsidRDefault="009E04EE" w:rsidP="008129DC">
      <w:pPr>
        <w:pStyle w:val="Heading5SS"/>
        <w:spacing w:before="160"/>
      </w:pPr>
      <w:r w:rsidRPr="003B576E">
        <w:tab/>
        <w:t>Preliminary pulverisation shall occur:</w:t>
      </w:r>
    </w:p>
    <w:p w14:paraId="193BE632" w14:textId="77777777" w:rsidR="009E04EE" w:rsidRPr="008129DC" w:rsidRDefault="008129DC" w:rsidP="008129DC">
      <w:pPr>
        <w:tabs>
          <w:tab w:val="left" w:pos="454"/>
          <w:tab w:val="right" w:pos="851"/>
          <w:tab w:val="left" w:pos="993"/>
        </w:tabs>
        <w:spacing w:before="80"/>
        <w:ind w:left="992" w:hanging="992"/>
        <w:rPr>
          <w:color w:val="000000"/>
          <w:lang w:val="en-AU"/>
        </w:rPr>
      </w:pPr>
      <w:r>
        <w:rPr>
          <w:color w:val="000000"/>
          <w:lang w:val="en-AU"/>
        </w:rPr>
        <w:tab/>
      </w:r>
      <w:r>
        <w:rPr>
          <w:color w:val="000000"/>
          <w:lang w:val="en-AU"/>
        </w:rPr>
        <w:tab/>
        <w:t>(</w:t>
      </w:r>
      <w:proofErr w:type="spellStart"/>
      <w:r>
        <w:rPr>
          <w:color w:val="000000"/>
          <w:lang w:val="en-AU"/>
        </w:rPr>
        <w:t>i</w:t>
      </w:r>
      <w:proofErr w:type="spellEnd"/>
      <w:r>
        <w:rPr>
          <w:color w:val="000000"/>
          <w:lang w:val="en-AU"/>
        </w:rPr>
        <w:t>)</w:t>
      </w:r>
      <w:r>
        <w:rPr>
          <w:color w:val="000000"/>
          <w:lang w:val="en-AU"/>
        </w:rPr>
        <w:tab/>
        <w:t>a</w:t>
      </w:r>
      <w:r w:rsidR="009E04EE" w:rsidRPr="008129DC">
        <w:rPr>
          <w:color w:val="000000"/>
          <w:lang w:val="en-AU"/>
        </w:rPr>
        <w:t>fter the removal and replacement of material identified as material not suitable for stabilisation;</w:t>
      </w:r>
    </w:p>
    <w:p w14:paraId="29FABA52" w14:textId="77777777" w:rsidR="009E04EE" w:rsidRPr="008129DC" w:rsidRDefault="008129DC" w:rsidP="008129DC">
      <w:pPr>
        <w:tabs>
          <w:tab w:val="left" w:pos="454"/>
          <w:tab w:val="right" w:pos="851"/>
          <w:tab w:val="left" w:pos="993"/>
        </w:tabs>
        <w:spacing w:before="80"/>
        <w:ind w:left="992" w:hanging="992"/>
        <w:rPr>
          <w:color w:val="000000"/>
          <w:lang w:val="en-AU"/>
        </w:rPr>
      </w:pPr>
      <w:r>
        <w:rPr>
          <w:color w:val="000000"/>
          <w:lang w:val="en-AU"/>
        </w:rPr>
        <w:tab/>
      </w:r>
      <w:r>
        <w:rPr>
          <w:color w:val="000000"/>
          <w:lang w:val="en-AU"/>
        </w:rPr>
        <w:tab/>
        <w:t>(ii)</w:t>
      </w:r>
      <w:r>
        <w:rPr>
          <w:color w:val="000000"/>
          <w:lang w:val="en-AU"/>
        </w:rPr>
        <w:tab/>
        <w:t>p</w:t>
      </w:r>
      <w:r w:rsidR="009E04EE" w:rsidRPr="008129DC">
        <w:rPr>
          <w:color w:val="000000"/>
          <w:lang w:val="en-AU"/>
        </w:rPr>
        <w:t>rior to the addition of shape correction material, and</w:t>
      </w:r>
    </w:p>
    <w:p w14:paraId="12CAB16F" w14:textId="77777777" w:rsidR="009E04EE" w:rsidRPr="008129DC" w:rsidRDefault="008129DC" w:rsidP="008129DC">
      <w:pPr>
        <w:tabs>
          <w:tab w:val="left" w:pos="454"/>
          <w:tab w:val="right" w:pos="851"/>
          <w:tab w:val="left" w:pos="993"/>
        </w:tabs>
        <w:spacing w:before="80"/>
        <w:ind w:left="992" w:hanging="992"/>
        <w:rPr>
          <w:color w:val="000000"/>
          <w:lang w:val="en-AU"/>
        </w:rPr>
      </w:pPr>
      <w:r>
        <w:rPr>
          <w:color w:val="000000"/>
          <w:lang w:val="en-AU"/>
        </w:rPr>
        <w:tab/>
      </w:r>
      <w:r>
        <w:rPr>
          <w:color w:val="000000"/>
          <w:lang w:val="en-AU"/>
        </w:rPr>
        <w:tab/>
        <w:t>(iii)</w:t>
      </w:r>
      <w:r>
        <w:rPr>
          <w:color w:val="000000"/>
          <w:lang w:val="en-AU"/>
        </w:rPr>
        <w:tab/>
        <w:t>p</w:t>
      </w:r>
      <w:r w:rsidR="009E04EE" w:rsidRPr="008129DC">
        <w:rPr>
          <w:color w:val="000000"/>
          <w:lang w:val="en-AU"/>
        </w:rPr>
        <w:t>rior to the application or addition of either bituminous or supplementary binders</w:t>
      </w:r>
      <w:r>
        <w:rPr>
          <w:color w:val="000000"/>
          <w:lang w:val="en-AU"/>
        </w:rPr>
        <w:t>.</w:t>
      </w:r>
    </w:p>
    <w:p w14:paraId="0505BA68" w14:textId="77777777" w:rsidR="00C77895" w:rsidRPr="00750E1E" w:rsidRDefault="00C77895" w:rsidP="008129DC">
      <w:pPr>
        <w:pStyle w:val="Heading5SS"/>
        <w:spacing w:before="160"/>
      </w:pPr>
      <w:r w:rsidRPr="00750E1E">
        <w:tab/>
        <w:t xml:space="preserve">The </w:t>
      </w:r>
      <w:r w:rsidRPr="00C77895">
        <w:t>Contractor</w:t>
      </w:r>
      <w:r w:rsidRPr="00750E1E">
        <w:t xml:space="preserve"> shall remove or pulverise lumps of asphalt or seal which would otherwise be retained on a 53 mm sieve.  The volume of any large size material removed from the site shall be replaced with an equivalent volume of suitable granular material.</w:t>
      </w:r>
    </w:p>
    <w:p w14:paraId="47CCDB68" w14:textId="77777777" w:rsidR="006E00F2" w:rsidRDefault="006E00F2" w:rsidP="006E00F2">
      <w:pPr>
        <w:pStyle w:val="Heading5SS"/>
        <w:spacing w:before="160"/>
      </w:pPr>
      <w:r w:rsidRPr="00750E1E">
        <w:tab/>
      </w:r>
      <w:r w:rsidRPr="003B576E">
        <w:t xml:space="preserve">If the existing pavement material is not suitable for stabilisation, granular material that complies with the requirements of </w:t>
      </w:r>
      <w:r>
        <w:t>St</w:t>
      </w:r>
      <w:r w:rsidRPr="003B576E">
        <w:t>andard Section</w:t>
      </w:r>
      <w:r>
        <w:t> </w:t>
      </w:r>
      <w:r w:rsidRPr="003B576E">
        <w:t>812 Crushed Rock for Pavement Base and Subbase shall be used to replace this material prior to stabilisation.</w:t>
      </w:r>
    </w:p>
    <w:p w14:paraId="190A0464" w14:textId="77777777" w:rsidR="006E00F2" w:rsidRPr="0073772D" w:rsidRDefault="006E00F2" w:rsidP="006E00F2">
      <w:pPr>
        <w:tabs>
          <w:tab w:val="left" w:pos="454"/>
        </w:tabs>
        <w:spacing w:before="160"/>
        <w:ind w:left="454" w:hanging="1021"/>
        <w:rPr>
          <w:lang w:val="en-AU"/>
        </w:rPr>
      </w:pPr>
      <w:r>
        <w:rPr>
          <w:lang w:val="en-AU"/>
        </w:rPr>
        <w:t>***</w:t>
      </w:r>
      <w:r>
        <w:rPr>
          <w:lang w:val="en-AU"/>
        </w:rPr>
        <w:tab/>
      </w:r>
      <w:r w:rsidRPr="003B576E">
        <w:rPr>
          <w:lang w:val="en-AU"/>
        </w:rPr>
        <w:t>The Contractor shall be responsible for the procurement of sufficient specified material to complete the work.  The Contractor shall supply details demonstrating compliance of the materials meeting Class</w:t>
      </w:r>
      <w:r>
        <w:rPr>
          <w:lang w:val="en-AU"/>
        </w:rPr>
        <w:t> </w:t>
      </w:r>
      <w:r w:rsidRPr="003B576E">
        <w:rPr>
          <w:lang w:val="en-AU"/>
        </w:rPr>
        <w:t>1, Class</w:t>
      </w:r>
      <w:r>
        <w:rPr>
          <w:lang w:val="en-AU"/>
        </w:rPr>
        <w:t> </w:t>
      </w:r>
      <w:r w:rsidRPr="003B576E">
        <w:rPr>
          <w:lang w:val="en-AU"/>
        </w:rPr>
        <w:t>2 or Class</w:t>
      </w:r>
      <w:r>
        <w:rPr>
          <w:lang w:val="en-AU"/>
        </w:rPr>
        <w:t> </w:t>
      </w:r>
      <w:r w:rsidRPr="003B576E">
        <w:rPr>
          <w:lang w:val="en-AU"/>
        </w:rPr>
        <w:t>3</w:t>
      </w:r>
      <w:r>
        <w:rPr>
          <w:lang w:val="en-AU"/>
        </w:rPr>
        <w:t>.</w:t>
      </w:r>
      <w:r w:rsidRPr="003B576E">
        <w:rPr>
          <w:lang w:val="en-AU"/>
        </w:rPr>
        <w:t xml:space="preserve"> </w:t>
      </w:r>
      <w:r w:rsidRPr="003B576E">
        <w:rPr>
          <w:noProof/>
        </w:rPr>
        <w:t>##(s</w:t>
      </w:r>
      <w:proofErr w:type="spellStart"/>
      <w:r w:rsidRPr="003B576E">
        <w:rPr>
          <w:lang w:val="en-AU"/>
        </w:rPr>
        <w:t>trikethrough</w:t>
      </w:r>
      <w:proofErr w:type="spellEnd"/>
      <w:r w:rsidRPr="003B576E">
        <w:rPr>
          <w:lang w:val="en-AU"/>
        </w:rPr>
        <w:t xml:space="preserve"> whichever is not relevant)</w:t>
      </w:r>
      <w:r>
        <w:rPr>
          <w:lang w:val="en-AU"/>
        </w:rPr>
        <w:t>:</w:t>
      </w:r>
    </w:p>
    <w:p w14:paraId="3057417A" w14:textId="77777777" w:rsidR="004A6029" w:rsidRDefault="004A6029" w:rsidP="006E00F2"/>
    <w:p w14:paraId="1E77B44C" w14:textId="77777777" w:rsidR="00EC6825" w:rsidRDefault="00EC6825" w:rsidP="00EC6825">
      <w:pPr>
        <w:pStyle w:val="Heading5SS"/>
      </w:pPr>
      <w:r>
        <w:t>(d)</w:t>
      </w:r>
      <w:r>
        <w:tab/>
      </w:r>
      <w:r w:rsidR="006E0EF0">
        <w:t xml:space="preserve">Spreading of </w:t>
      </w:r>
      <w:r w:rsidR="00416D1F">
        <w:t>Supplementary</w:t>
      </w:r>
      <w:r w:rsidR="006E0EF0">
        <w:t xml:space="preserve"> Binder</w:t>
      </w:r>
    </w:p>
    <w:p w14:paraId="714C8C51" w14:textId="77777777" w:rsidR="00C65069" w:rsidRPr="00750E1E" w:rsidRDefault="00C65069" w:rsidP="00572176">
      <w:pPr>
        <w:tabs>
          <w:tab w:val="left" w:pos="454"/>
        </w:tabs>
        <w:spacing w:before="160"/>
        <w:ind w:left="454" w:hanging="454"/>
        <w:rPr>
          <w:lang w:val="en-AU"/>
        </w:rPr>
      </w:pPr>
      <w:r w:rsidRPr="00750E1E">
        <w:rPr>
          <w:lang w:val="en-AU"/>
        </w:rPr>
        <w:tab/>
        <w:t>Spreading of the supplementary binder shall be carried out in accordance with the mix design rate o</w:t>
      </w:r>
      <w:r w:rsidR="003F2B2A" w:rsidRPr="00750E1E">
        <w:rPr>
          <w:lang w:val="en-AU"/>
        </w:rPr>
        <w:t>r as specified in Clause 308.16</w:t>
      </w:r>
      <w:r w:rsidRPr="00750E1E">
        <w:rPr>
          <w:lang w:val="en-AU"/>
        </w:rPr>
        <w:t>(c).</w:t>
      </w:r>
    </w:p>
    <w:p w14:paraId="20AFEEEC" w14:textId="77777777" w:rsidR="00C65069" w:rsidRPr="006E00F2" w:rsidRDefault="00C65069" w:rsidP="00572176">
      <w:pPr>
        <w:tabs>
          <w:tab w:val="left" w:pos="454"/>
        </w:tabs>
        <w:spacing w:before="160"/>
        <w:ind w:left="454" w:hanging="454"/>
      </w:pPr>
      <w:r w:rsidRPr="00750E1E">
        <w:rPr>
          <w:lang w:val="en-AU"/>
        </w:rPr>
        <w:tab/>
        <w:t xml:space="preserve">If quicklime is used it shall be slaked with sufficient water to allow complete hydration such that the material remains friable after slaking.  Water shall be applied by spraying over the quicklime spread over </w:t>
      </w:r>
      <w:r w:rsidRPr="006E00F2">
        <w:t>the road surface.</w:t>
      </w:r>
    </w:p>
    <w:p w14:paraId="186D9201" w14:textId="77777777" w:rsidR="005958F3" w:rsidRDefault="005958F3" w:rsidP="006E00F2"/>
    <w:p w14:paraId="3E86E1AB" w14:textId="77777777" w:rsidR="003077FD" w:rsidRDefault="003077FD" w:rsidP="003077FD">
      <w:pPr>
        <w:pStyle w:val="Heading5SS"/>
      </w:pPr>
      <w:r>
        <w:t>(e)</w:t>
      </w:r>
      <w:r>
        <w:tab/>
        <w:t>Foaming of Bitumen</w:t>
      </w:r>
    </w:p>
    <w:p w14:paraId="578C2487" w14:textId="77777777" w:rsidR="003077FD" w:rsidRPr="003077FD" w:rsidRDefault="003077FD" w:rsidP="006E00F2">
      <w:pPr>
        <w:tabs>
          <w:tab w:val="left" w:pos="454"/>
        </w:tabs>
        <w:spacing w:before="160"/>
        <w:ind w:left="454" w:hanging="454"/>
        <w:rPr>
          <w:lang w:val="en-AU"/>
        </w:rPr>
      </w:pPr>
      <w:r w:rsidRPr="003077FD">
        <w:rPr>
          <w:lang w:val="en-AU"/>
        </w:rPr>
        <w:tab/>
        <w:t>At the start of each stabilisation operation the Contractor shall confirm that all bitumen foaming nozzles are operating by conducting a foaming test adjacent to the site.  The foamed bitumen from the test shall not be incorporated in the pavement material and the Contractor is responsible for</w:t>
      </w:r>
      <w:r w:rsidR="00EB11EC">
        <w:rPr>
          <w:lang w:val="en-AU"/>
        </w:rPr>
        <w:t xml:space="preserve"> the management of this waste.</w:t>
      </w:r>
      <w:r w:rsidR="006E00F2">
        <w:rPr>
          <w:lang w:val="en-AU"/>
        </w:rPr>
        <w:t xml:space="preserve"> </w:t>
      </w:r>
      <w:r w:rsidR="00EB11EC">
        <w:rPr>
          <w:lang w:val="en-AU"/>
        </w:rPr>
        <w:t xml:space="preserve"> </w:t>
      </w:r>
      <w:r w:rsidRPr="003077FD">
        <w:rPr>
          <w:lang w:val="en-AU"/>
        </w:rPr>
        <w:t>At the start of each tanker load of bitumen, the half-life and expansion ratio of the foamed bitumen shall be determined and reported.</w:t>
      </w:r>
    </w:p>
    <w:p w14:paraId="36622CDB" w14:textId="77777777" w:rsidR="009C2054" w:rsidRDefault="009C2054" w:rsidP="00E72B7B"/>
    <w:p w14:paraId="6F5F90EB" w14:textId="77777777" w:rsidR="002D4C36" w:rsidRDefault="002D4C36" w:rsidP="004034CE">
      <w:pPr>
        <w:pStyle w:val="Heading5SS"/>
      </w:pPr>
      <w:r>
        <w:t>(f)</w:t>
      </w:r>
      <w:r>
        <w:tab/>
      </w:r>
      <w:r w:rsidR="00F27F63">
        <w:t>Initial Mixing</w:t>
      </w:r>
    </w:p>
    <w:p w14:paraId="40476C86" w14:textId="77777777" w:rsidR="00D5550A" w:rsidRDefault="00D5550A" w:rsidP="00E72B7B">
      <w:pPr>
        <w:tabs>
          <w:tab w:val="left" w:pos="454"/>
        </w:tabs>
        <w:spacing w:before="160"/>
        <w:ind w:left="454" w:hanging="454"/>
        <w:rPr>
          <w:lang w:val="en-AU"/>
        </w:rPr>
      </w:pPr>
      <w:r w:rsidRPr="00345925">
        <w:rPr>
          <w:lang w:val="en-AU"/>
        </w:rPr>
        <w:tab/>
        <w:t xml:space="preserve">Initial mixing shall commence as soon as practical after spreading of the supplementary binder. </w:t>
      </w:r>
      <w:r w:rsidR="00E72B7B">
        <w:rPr>
          <w:lang w:val="en-AU"/>
        </w:rPr>
        <w:t xml:space="preserve"> </w:t>
      </w:r>
      <w:r w:rsidRPr="00345925">
        <w:rPr>
          <w:lang w:val="en-AU"/>
        </w:rPr>
        <w:t xml:space="preserve">The supplementary binder shall be incorporated into the pavement materials to </w:t>
      </w:r>
      <w:r w:rsidR="00E72B7B">
        <w:rPr>
          <w:lang w:val="en-AU"/>
        </w:rPr>
        <w:t>5</w:t>
      </w:r>
      <w:r w:rsidRPr="00345925">
        <w:rPr>
          <w:lang w:val="en-AU"/>
        </w:rPr>
        <w:t>0</w:t>
      </w:r>
      <w:r w:rsidR="00E72B7B">
        <w:rPr>
          <w:lang w:val="en-AU"/>
        </w:rPr>
        <w:t xml:space="preserve"> mm less than </w:t>
      </w:r>
      <w:r w:rsidRPr="00345925">
        <w:rPr>
          <w:lang w:val="en-AU"/>
        </w:rPr>
        <w:t>the specified pavement depth.  Water may be added during the mixing process to meet the target moisture content envelope which is required for compaction following the mixing of the foamed bitumen.</w:t>
      </w:r>
    </w:p>
    <w:p w14:paraId="0F1B32EA" w14:textId="77777777" w:rsidR="007D20DB" w:rsidRPr="00345925" w:rsidRDefault="0011672F" w:rsidP="00E72B7B">
      <w:pPr>
        <w:tabs>
          <w:tab w:val="left" w:pos="454"/>
        </w:tabs>
        <w:spacing w:before="160"/>
        <w:ind w:left="454" w:hanging="454"/>
        <w:rPr>
          <w:lang w:val="en-AU"/>
        </w:rPr>
      </w:pPr>
      <w:r>
        <w:rPr>
          <w:lang w:val="en-AU"/>
        </w:rPr>
        <w:tab/>
      </w:r>
      <w:r w:rsidRPr="003B576E">
        <w:rPr>
          <w:lang w:val="en-AU"/>
        </w:rPr>
        <w:t>Incorporation of the supplementary binder shall be achieved using a reclaimer/stabiliser before the foamed bitumen is added to the pavement material.</w:t>
      </w:r>
    </w:p>
    <w:p w14:paraId="217CF382" w14:textId="77777777" w:rsidR="00D5550A" w:rsidRPr="00345925" w:rsidRDefault="00D5550A" w:rsidP="0011672F">
      <w:pPr>
        <w:tabs>
          <w:tab w:val="left" w:pos="454"/>
        </w:tabs>
        <w:spacing w:before="160"/>
        <w:ind w:left="454" w:hanging="454"/>
        <w:rPr>
          <w:lang w:val="en-AU"/>
        </w:rPr>
      </w:pPr>
      <w:r w:rsidRPr="00345925">
        <w:rPr>
          <w:lang w:val="en-AU"/>
        </w:rPr>
        <w:tab/>
        <w:t xml:space="preserve">Where indicated by visual inspection that the resultant mix is not uniform and/or the moisture distribution throughout the layer is variable, the </w:t>
      </w:r>
      <w:r w:rsidR="002B6948" w:rsidRPr="00345925">
        <w:rPr>
          <w:lang w:val="en-AU"/>
        </w:rPr>
        <w:t>C</w:t>
      </w:r>
      <w:r w:rsidRPr="00345925">
        <w:rPr>
          <w:lang w:val="en-AU"/>
        </w:rPr>
        <w:t>ontractor shall carry out additional passes with the mixing equipment to improve the uniformity of the:</w:t>
      </w:r>
    </w:p>
    <w:p w14:paraId="5196740E" w14:textId="77777777" w:rsidR="00D5550A" w:rsidRPr="003D6AB6" w:rsidRDefault="00D5550A" w:rsidP="006A0187">
      <w:pPr>
        <w:tabs>
          <w:tab w:val="left" w:pos="454"/>
          <w:tab w:val="right" w:pos="851"/>
          <w:tab w:val="left" w:pos="993"/>
        </w:tabs>
        <w:spacing w:before="60"/>
        <w:ind w:left="992" w:hanging="992"/>
        <w:rPr>
          <w:color w:val="000000"/>
          <w:lang w:val="en-AU"/>
        </w:rPr>
      </w:pPr>
      <w:r>
        <w:rPr>
          <w:color w:val="000000"/>
          <w:lang w:val="en-AU"/>
        </w:rPr>
        <w:tab/>
      </w:r>
      <w:r>
        <w:rPr>
          <w:color w:val="000000"/>
          <w:lang w:val="en-AU"/>
        </w:rPr>
        <w:tab/>
        <w:t>(</w:t>
      </w:r>
      <w:proofErr w:type="spellStart"/>
      <w:r>
        <w:rPr>
          <w:color w:val="000000"/>
          <w:lang w:val="en-AU"/>
        </w:rPr>
        <w:t>i</w:t>
      </w:r>
      <w:proofErr w:type="spellEnd"/>
      <w:r>
        <w:rPr>
          <w:color w:val="000000"/>
          <w:lang w:val="en-AU"/>
        </w:rPr>
        <w:t>)</w:t>
      </w:r>
      <w:r>
        <w:rPr>
          <w:color w:val="000000"/>
          <w:lang w:val="en-AU"/>
        </w:rPr>
        <w:tab/>
      </w:r>
      <w:r w:rsidRPr="003D6AB6">
        <w:rPr>
          <w:color w:val="000000"/>
          <w:lang w:val="en-AU"/>
        </w:rPr>
        <w:t>material</w:t>
      </w:r>
    </w:p>
    <w:p w14:paraId="13EF0EE9" w14:textId="77777777" w:rsidR="00D5550A" w:rsidRPr="003D6AB6" w:rsidRDefault="00D5550A" w:rsidP="006A0187">
      <w:pPr>
        <w:tabs>
          <w:tab w:val="left" w:pos="454"/>
          <w:tab w:val="right" w:pos="851"/>
          <w:tab w:val="left" w:pos="993"/>
        </w:tabs>
        <w:spacing w:before="60"/>
        <w:ind w:left="992" w:hanging="992"/>
        <w:rPr>
          <w:color w:val="000000"/>
          <w:lang w:val="en-AU"/>
        </w:rPr>
      </w:pPr>
      <w:r>
        <w:rPr>
          <w:color w:val="000000"/>
          <w:lang w:val="en-AU"/>
        </w:rPr>
        <w:tab/>
      </w:r>
      <w:r>
        <w:rPr>
          <w:color w:val="000000"/>
          <w:lang w:val="en-AU"/>
        </w:rPr>
        <w:tab/>
        <w:t>(ii)</w:t>
      </w:r>
      <w:r>
        <w:rPr>
          <w:color w:val="000000"/>
          <w:lang w:val="en-AU"/>
        </w:rPr>
        <w:tab/>
      </w:r>
      <w:r w:rsidRPr="003D6AB6">
        <w:rPr>
          <w:color w:val="000000"/>
          <w:lang w:val="en-AU"/>
        </w:rPr>
        <w:t xml:space="preserve">distribution of the </w:t>
      </w:r>
      <w:r w:rsidR="00345925">
        <w:rPr>
          <w:color w:val="000000"/>
          <w:lang w:val="en-AU"/>
        </w:rPr>
        <w:t>supplementary binder</w:t>
      </w:r>
    </w:p>
    <w:p w14:paraId="551BC19B" w14:textId="77777777" w:rsidR="00D5550A" w:rsidRPr="003D6AB6" w:rsidRDefault="00D5550A" w:rsidP="006A0187">
      <w:pPr>
        <w:tabs>
          <w:tab w:val="left" w:pos="454"/>
          <w:tab w:val="right" w:pos="851"/>
          <w:tab w:val="left" w:pos="993"/>
        </w:tabs>
        <w:spacing w:before="60"/>
        <w:ind w:left="992" w:hanging="992"/>
        <w:rPr>
          <w:color w:val="000000"/>
          <w:lang w:val="en-AU"/>
        </w:rPr>
      </w:pPr>
      <w:r>
        <w:rPr>
          <w:color w:val="000000"/>
          <w:lang w:val="en-AU"/>
        </w:rPr>
        <w:tab/>
      </w:r>
      <w:r>
        <w:rPr>
          <w:color w:val="000000"/>
          <w:lang w:val="en-AU"/>
        </w:rPr>
        <w:tab/>
        <w:t>(iii)</w:t>
      </w:r>
      <w:r>
        <w:rPr>
          <w:color w:val="000000"/>
          <w:lang w:val="en-AU"/>
        </w:rPr>
        <w:tab/>
      </w:r>
      <w:r w:rsidRPr="003D6AB6">
        <w:rPr>
          <w:color w:val="000000"/>
          <w:lang w:val="en-AU"/>
        </w:rPr>
        <w:t>distribution of the added moisture.</w:t>
      </w:r>
    </w:p>
    <w:p w14:paraId="24DF43A8" w14:textId="77777777" w:rsidR="00D5550A" w:rsidRPr="007858B2" w:rsidRDefault="00D5550A" w:rsidP="0011672F">
      <w:pPr>
        <w:tabs>
          <w:tab w:val="left" w:pos="454"/>
        </w:tabs>
        <w:spacing w:before="160"/>
        <w:ind w:left="454" w:hanging="454"/>
        <w:rPr>
          <w:lang w:val="en-AU"/>
        </w:rPr>
      </w:pPr>
      <w:r w:rsidRPr="007858B2">
        <w:rPr>
          <w:lang w:val="en-AU"/>
        </w:rPr>
        <w:tab/>
        <w:t>The mixed material is to be lightly compacted prior to the addition of the foamed bitumen.</w:t>
      </w:r>
    </w:p>
    <w:p w14:paraId="24335089" w14:textId="77777777" w:rsidR="00F27F63" w:rsidRDefault="00726C03" w:rsidP="00E83F5C">
      <w:pPr>
        <w:spacing w:line="80" w:lineRule="exact"/>
      </w:pPr>
      <w:r>
        <w:rPr>
          <w:noProof/>
          <w:snapToGrid/>
          <w:lang w:val="en-AU" w:eastAsia="en-AU"/>
        </w:rPr>
        <w:pict w14:anchorId="191A8A13">
          <v:shape id="_x0000_s1091" type="#_x0000_t202" style="position:absolute;margin-left:0;margin-top:779.65pt;width:481.9pt;height:36.85pt;z-index:-251657728;mso-wrap-distance-top:5.65pt;mso-position-horizontal:center;mso-position-horizontal-relative:page;mso-position-vertical-relative:page" stroked="f">
            <v:textbox style="mso-next-textbox:#_x0000_s1091" inset="0,,0">
              <w:txbxContent>
                <w:p w14:paraId="7D170855" w14:textId="77777777" w:rsidR="001366F7" w:rsidRDefault="001366F7" w:rsidP="009B2B7D">
                  <w:pPr>
                    <w:pBdr>
                      <w:top w:val="single" w:sz="6" w:space="1" w:color="000000"/>
                    </w:pBdr>
                    <w:spacing w:line="60" w:lineRule="exact"/>
                    <w:jc w:val="right"/>
                    <w:rPr>
                      <w:b/>
                    </w:rPr>
                  </w:pPr>
                </w:p>
                <w:p w14:paraId="77A799FD" w14:textId="7A3FA269" w:rsidR="001366F7" w:rsidRDefault="001366F7" w:rsidP="009B2B7D">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73CB7B83" w14:textId="77777777" w:rsidR="001366F7" w:rsidRDefault="001366F7" w:rsidP="009B2B7D">
                  <w:pPr>
                    <w:jc w:val="right"/>
                  </w:pPr>
                  <w:r>
                    <w:t>Section 308 (Page 8</w:t>
                  </w:r>
                  <w:r w:rsidR="00C15E8E">
                    <w:t xml:space="preserve"> of 15)</w:t>
                  </w:r>
                </w:p>
                <w:p w14:paraId="604E537D" w14:textId="77777777" w:rsidR="001366F7" w:rsidRDefault="001366F7" w:rsidP="009B2B7D">
                  <w:pPr>
                    <w:jc w:val="right"/>
                  </w:pPr>
                </w:p>
              </w:txbxContent>
            </v:textbox>
            <w10:wrap anchorx="page" anchory="page"/>
            <w10:anchorlock/>
          </v:shape>
        </w:pict>
      </w:r>
      <w:r w:rsidR="009B2B7D">
        <w:br w:type="page"/>
      </w:r>
    </w:p>
    <w:p w14:paraId="5FA55CB4" w14:textId="77777777" w:rsidR="00F877FF" w:rsidRPr="00F877FF" w:rsidRDefault="00F877FF" w:rsidP="00F877FF">
      <w:pPr>
        <w:pStyle w:val="Heading5SS"/>
      </w:pPr>
      <w:r w:rsidRPr="00F877FF">
        <w:t>(g)</w:t>
      </w:r>
      <w:r w:rsidRPr="00F877FF">
        <w:tab/>
        <w:t>Foam Bitumen Mixing</w:t>
      </w:r>
    </w:p>
    <w:p w14:paraId="65E2436C" w14:textId="77777777" w:rsidR="00F877FF" w:rsidRPr="007858B2" w:rsidRDefault="00F877FF" w:rsidP="00E83F5C">
      <w:pPr>
        <w:tabs>
          <w:tab w:val="left" w:pos="454"/>
        </w:tabs>
        <w:spacing w:before="140"/>
        <w:ind w:left="454" w:hanging="454"/>
        <w:rPr>
          <w:lang w:val="en-AU"/>
        </w:rPr>
      </w:pPr>
      <w:r w:rsidRPr="007858B2">
        <w:rPr>
          <w:lang w:val="en-AU"/>
        </w:rPr>
        <w:tab/>
        <w:t xml:space="preserve">The </w:t>
      </w:r>
      <w:r w:rsidRPr="00345925">
        <w:rPr>
          <w:lang w:val="en-AU"/>
        </w:rPr>
        <w:t>incorporation</w:t>
      </w:r>
      <w:r w:rsidRPr="007858B2">
        <w:rPr>
          <w:lang w:val="en-AU"/>
        </w:rPr>
        <w:t xml:space="preserve"> of the bitumen is to be carried out to the specified thickness in one or more mixing passes.  Foam bitumen stabilisation should not proceed if the bitumen temperature does not comply with the specified bitumen temperature included in the test certificate required in Clause 308.04(a).</w:t>
      </w:r>
    </w:p>
    <w:p w14:paraId="344184DD" w14:textId="77777777" w:rsidR="00F877FF" w:rsidRPr="007858B2" w:rsidRDefault="00F877FF" w:rsidP="00E83F5C">
      <w:pPr>
        <w:tabs>
          <w:tab w:val="left" w:pos="454"/>
        </w:tabs>
        <w:spacing w:before="140"/>
        <w:ind w:left="454" w:hanging="454"/>
        <w:rPr>
          <w:lang w:val="en-AU"/>
        </w:rPr>
      </w:pPr>
      <w:r w:rsidRPr="007858B2">
        <w:rPr>
          <w:lang w:val="en-AU"/>
        </w:rPr>
        <w:tab/>
        <w:t xml:space="preserve">Where </w:t>
      </w:r>
      <w:r w:rsidRPr="00345925">
        <w:rPr>
          <w:lang w:val="en-AU"/>
        </w:rPr>
        <w:t>indicated</w:t>
      </w:r>
      <w:r w:rsidRPr="007858B2">
        <w:rPr>
          <w:lang w:val="en-AU"/>
        </w:rPr>
        <w:t xml:space="preserve"> by visual inspection that the foamed bitumen is not uniformly mixed and/or the moisture distribution throughout the layer is variable, the Contractor shall carry out additional passes with the mixing equipment to improve the uniformity of the:</w:t>
      </w:r>
    </w:p>
    <w:p w14:paraId="5092EB13" w14:textId="77777777" w:rsidR="00F877FF" w:rsidRPr="003D6AB6" w:rsidRDefault="00F877FF" w:rsidP="00E83F5C">
      <w:pPr>
        <w:tabs>
          <w:tab w:val="left" w:pos="454"/>
          <w:tab w:val="right" w:pos="851"/>
          <w:tab w:val="left" w:pos="993"/>
        </w:tabs>
        <w:spacing w:before="60"/>
        <w:ind w:left="992" w:hanging="992"/>
        <w:rPr>
          <w:color w:val="000000"/>
          <w:lang w:val="en-AU"/>
        </w:rPr>
      </w:pPr>
      <w:r>
        <w:rPr>
          <w:color w:val="000000"/>
          <w:lang w:val="en-AU"/>
        </w:rPr>
        <w:tab/>
      </w:r>
      <w:r>
        <w:rPr>
          <w:color w:val="000000"/>
          <w:lang w:val="en-AU"/>
        </w:rPr>
        <w:tab/>
        <w:t>(</w:t>
      </w:r>
      <w:proofErr w:type="spellStart"/>
      <w:r>
        <w:rPr>
          <w:color w:val="000000"/>
          <w:lang w:val="en-AU"/>
        </w:rPr>
        <w:t>i</w:t>
      </w:r>
      <w:proofErr w:type="spellEnd"/>
      <w:r>
        <w:rPr>
          <w:color w:val="000000"/>
          <w:lang w:val="en-AU"/>
        </w:rPr>
        <w:t>)</w:t>
      </w:r>
      <w:r>
        <w:rPr>
          <w:color w:val="000000"/>
          <w:lang w:val="en-AU"/>
        </w:rPr>
        <w:tab/>
      </w:r>
      <w:r w:rsidRPr="003D6AB6">
        <w:rPr>
          <w:color w:val="000000"/>
          <w:lang w:val="en-AU"/>
        </w:rPr>
        <w:t>material</w:t>
      </w:r>
      <w:r>
        <w:rPr>
          <w:color w:val="000000"/>
          <w:lang w:val="en-AU"/>
        </w:rPr>
        <w:t xml:space="preserve"> being stabilised; and/or</w:t>
      </w:r>
    </w:p>
    <w:p w14:paraId="2F511B1C" w14:textId="77777777" w:rsidR="00F877FF" w:rsidRPr="003D6AB6" w:rsidRDefault="00F877FF" w:rsidP="006A0187">
      <w:pPr>
        <w:tabs>
          <w:tab w:val="left" w:pos="454"/>
          <w:tab w:val="right" w:pos="851"/>
          <w:tab w:val="left" w:pos="993"/>
        </w:tabs>
        <w:spacing w:before="60"/>
        <w:ind w:left="992" w:hanging="992"/>
        <w:rPr>
          <w:color w:val="000000"/>
          <w:lang w:val="en-AU"/>
        </w:rPr>
      </w:pPr>
      <w:r>
        <w:rPr>
          <w:color w:val="000000"/>
          <w:lang w:val="en-AU"/>
        </w:rPr>
        <w:tab/>
      </w:r>
      <w:r>
        <w:rPr>
          <w:color w:val="000000"/>
          <w:lang w:val="en-AU"/>
        </w:rPr>
        <w:tab/>
        <w:t>(ii)</w:t>
      </w:r>
      <w:r>
        <w:rPr>
          <w:color w:val="000000"/>
          <w:lang w:val="en-AU"/>
        </w:rPr>
        <w:tab/>
      </w:r>
      <w:r w:rsidRPr="003D6AB6">
        <w:rPr>
          <w:color w:val="000000"/>
          <w:lang w:val="en-AU"/>
        </w:rPr>
        <w:t xml:space="preserve">distribution of the </w:t>
      </w:r>
      <w:r>
        <w:rPr>
          <w:color w:val="000000"/>
          <w:lang w:val="en-AU"/>
        </w:rPr>
        <w:t>bitumen;</w:t>
      </w:r>
      <w:r w:rsidRPr="003D6AB6">
        <w:rPr>
          <w:color w:val="000000"/>
          <w:lang w:val="en-AU"/>
        </w:rPr>
        <w:t xml:space="preserve"> and</w:t>
      </w:r>
      <w:r>
        <w:rPr>
          <w:color w:val="000000"/>
          <w:lang w:val="en-AU"/>
        </w:rPr>
        <w:t>/or</w:t>
      </w:r>
    </w:p>
    <w:p w14:paraId="5589C787" w14:textId="77777777" w:rsidR="00F877FF" w:rsidRPr="003D6AB6" w:rsidRDefault="00F877FF" w:rsidP="006A0187">
      <w:pPr>
        <w:tabs>
          <w:tab w:val="left" w:pos="454"/>
          <w:tab w:val="right" w:pos="851"/>
          <w:tab w:val="left" w:pos="993"/>
        </w:tabs>
        <w:spacing w:before="60"/>
        <w:ind w:left="992" w:hanging="992"/>
        <w:rPr>
          <w:color w:val="000000"/>
          <w:lang w:val="en-AU"/>
        </w:rPr>
      </w:pPr>
      <w:r>
        <w:rPr>
          <w:color w:val="000000"/>
          <w:lang w:val="en-AU"/>
        </w:rPr>
        <w:tab/>
      </w:r>
      <w:r>
        <w:rPr>
          <w:color w:val="000000"/>
          <w:lang w:val="en-AU"/>
        </w:rPr>
        <w:tab/>
        <w:t>(iii)</w:t>
      </w:r>
      <w:r>
        <w:rPr>
          <w:color w:val="000000"/>
          <w:lang w:val="en-AU"/>
        </w:rPr>
        <w:tab/>
      </w:r>
      <w:r w:rsidRPr="003D6AB6">
        <w:rPr>
          <w:color w:val="000000"/>
          <w:lang w:val="en-AU"/>
        </w:rPr>
        <w:t>distribution of moisture.</w:t>
      </w:r>
    </w:p>
    <w:p w14:paraId="21B87563" w14:textId="77777777" w:rsidR="00F877FF" w:rsidRDefault="00F877FF" w:rsidP="00E83F5C">
      <w:pPr>
        <w:tabs>
          <w:tab w:val="left" w:pos="454"/>
        </w:tabs>
        <w:spacing w:before="140"/>
        <w:ind w:left="454" w:hanging="454"/>
        <w:rPr>
          <w:lang w:val="en-AU"/>
        </w:rPr>
      </w:pPr>
      <w:r w:rsidRPr="007858B2">
        <w:rPr>
          <w:lang w:val="en-AU"/>
        </w:rPr>
        <w:tab/>
        <w:t>Mixing shall cease if bitumen streaks, blotches or bitumen rich masses form in the mixed material.</w:t>
      </w:r>
    </w:p>
    <w:p w14:paraId="3C7C2DA8" w14:textId="77777777" w:rsidR="009B2B7D" w:rsidRPr="007858B2" w:rsidRDefault="009B2B7D" w:rsidP="00E83F5C">
      <w:pPr>
        <w:tabs>
          <w:tab w:val="left" w:pos="454"/>
        </w:tabs>
        <w:spacing w:before="140"/>
        <w:ind w:left="454" w:hanging="454"/>
        <w:rPr>
          <w:lang w:val="en-AU"/>
        </w:rPr>
      </w:pPr>
      <w:r>
        <w:rPr>
          <w:lang w:val="en-AU"/>
        </w:rPr>
        <w:tab/>
      </w:r>
      <w:r w:rsidRPr="001449C7">
        <w:rPr>
          <w:lang w:val="en-AU"/>
        </w:rPr>
        <w:t>The relative moisture ratio (RMR) prior to incorporation of the foamed bitumen shall be not less than 55% or greater than 75% of optimum moisture content (OMC) of the material.</w:t>
      </w:r>
    </w:p>
    <w:p w14:paraId="02F065F2" w14:textId="77777777" w:rsidR="00AE4E4B" w:rsidRDefault="00AE4E4B" w:rsidP="00D02BCE">
      <w:pPr>
        <w:spacing w:line="180" w:lineRule="exact"/>
      </w:pPr>
    </w:p>
    <w:p w14:paraId="5B839535" w14:textId="77777777" w:rsidR="00707B74" w:rsidRPr="007659A8" w:rsidRDefault="00707B74" w:rsidP="00707B74">
      <w:pPr>
        <w:pStyle w:val="Heading5SS"/>
        <w:rPr>
          <w:color w:val="000000"/>
        </w:rPr>
      </w:pPr>
      <w:r w:rsidRPr="007659A8">
        <w:rPr>
          <w:color w:val="000000"/>
        </w:rPr>
        <w:t>(</w:t>
      </w:r>
      <w:r>
        <w:rPr>
          <w:color w:val="000000"/>
        </w:rPr>
        <w:t>h</w:t>
      </w:r>
      <w:r w:rsidRPr="007659A8">
        <w:rPr>
          <w:color w:val="000000"/>
        </w:rPr>
        <w:t>)</w:t>
      </w:r>
      <w:r w:rsidRPr="007659A8">
        <w:rPr>
          <w:color w:val="000000"/>
        </w:rPr>
        <w:tab/>
      </w:r>
      <w:r w:rsidRPr="00707B74">
        <w:t>Compaction</w:t>
      </w:r>
    </w:p>
    <w:p w14:paraId="61FFF71C" w14:textId="77777777" w:rsidR="00707B74" w:rsidRPr="007858B2" w:rsidRDefault="00707B74" w:rsidP="00E83F5C">
      <w:pPr>
        <w:tabs>
          <w:tab w:val="left" w:pos="454"/>
        </w:tabs>
        <w:spacing w:before="140"/>
        <w:ind w:left="454" w:hanging="454"/>
        <w:rPr>
          <w:lang w:val="en-AU"/>
        </w:rPr>
      </w:pPr>
      <w:r w:rsidRPr="007858B2">
        <w:rPr>
          <w:lang w:val="en-AU"/>
        </w:rPr>
        <w:tab/>
        <w:t>Compaction of the stabilised layer shall commence immediately after mixing of foam bitumen</w:t>
      </w:r>
      <w:r w:rsidR="00345925" w:rsidRPr="007858B2">
        <w:rPr>
          <w:lang w:val="en-AU"/>
        </w:rPr>
        <w:t xml:space="preserve">. </w:t>
      </w:r>
      <w:r w:rsidRPr="007858B2">
        <w:rPr>
          <w:lang w:val="en-AU"/>
        </w:rPr>
        <w:t>Compaction equipment shall work as close as practicable behind the mixer to maximise the time available for compaction.  Compaction and trimming shall be carried out in a continuous operation until completed.</w:t>
      </w:r>
    </w:p>
    <w:p w14:paraId="33B7CA62" w14:textId="77777777" w:rsidR="00707B74" w:rsidRDefault="00707B74" w:rsidP="00D02BCE">
      <w:pPr>
        <w:spacing w:line="180" w:lineRule="exact"/>
      </w:pPr>
    </w:p>
    <w:p w14:paraId="2CDBE9F2" w14:textId="77777777" w:rsidR="00707B74" w:rsidRPr="007659A8" w:rsidRDefault="00707B74" w:rsidP="00707B74">
      <w:pPr>
        <w:pStyle w:val="Heading5SS"/>
        <w:rPr>
          <w:color w:val="000000"/>
        </w:rPr>
      </w:pPr>
      <w:r>
        <w:rPr>
          <w:color w:val="000000"/>
        </w:rPr>
        <w:t>(</w:t>
      </w:r>
      <w:proofErr w:type="spellStart"/>
      <w:r>
        <w:rPr>
          <w:color w:val="000000"/>
        </w:rPr>
        <w:t>i</w:t>
      </w:r>
      <w:proofErr w:type="spellEnd"/>
      <w:r w:rsidRPr="007659A8">
        <w:rPr>
          <w:color w:val="000000"/>
        </w:rPr>
        <w:t>)</w:t>
      </w:r>
      <w:r w:rsidRPr="007659A8">
        <w:rPr>
          <w:color w:val="000000"/>
        </w:rPr>
        <w:tab/>
      </w:r>
      <w:r w:rsidRPr="00707B74">
        <w:t>Trimming</w:t>
      </w:r>
    </w:p>
    <w:p w14:paraId="0BAAA250" w14:textId="77777777" w:rsidR="00707B74" w:rsidRPr="007858B2" w:rsidRDefault="00707B74" w:rsidP="00E83F5C">
      <w:pPr>
        <w:tabs>
          <w:tab w:val="left" w:pos="454"/>
        </w:tabs>
        <w:spacing w:before="140"/>
        <w:ind w:left="454" w:hanging="454"/>
        <w:rPr>
          <w:lang w:val="en-AU"/>
        </w:rPr>
      </w:pPr>
      <w:r w:rsidRPr="007858B2">
        <w:rPr>
          <w:lang w:val="en-AU"/>
        </w:rPr>
        <w:tab/>
        <w:t>The material trimmed off shall be cut to waste and</w:t>
      </w:r>
      <w:r w:rsidR="009B2B7D">
        <w:rPr>
          <w:lang w:val="en-AU"/>
        </w:rPr>
        <w:t>,</w:t>
      </w:r>
      <w:r w:rsidRPr="007858B2">
        <w:rPr>
          <w:lang w:val="en-AU"/>
        </w:rPr>
        <w:t xml:space="preserve"> if necessary</w:t>
      </w:r>
      <w:r w:rsidR="009B2B7D">
        <w:rPr>
          <w:lang w:val="en-AU"/>
        </w:rPr>
        <w:t>,</w:t>
      </w:r>
      <w:r w:rsidRPr="007858B2">
        <w:rPr>
          <w:lang w:val="en-AU"/>
        </w:rPr>
        <w:t xml:space="preserve"> removed from site.</w:t>
      </w:r>
    </w:p>
    <w:p w14:paraId="2C218FC9" w14:textId="77777777" w:rsidR="00707B74" w:rsidRPr="007858B2" w:rsidRDefault="00707B74" w:rsidP="00E83F5C">
      <w:pPr>
        <w:tabs>
          <w:tab w:val="left" w:pos="454"/>
        </w:tabs>
        <w:spacing w:before="140"/>
        <w:ind w:left="454" w:hanging="454"/>
        <w:rPr>
          <w:lang w:val="en-AU"/>
        </w:rPr>
      </w:pPr>
      <w:r w:rsidRPr="007858B2">
        <w:rPr>
          <w:lang w:val="en-AU"/>
        </w:rPr>
        <w:tab/>
        <w:t xml:space="preserve">On completion of trimming and final rolling </w:t>
      </w:r>
      <w:r w:rsidR="009B2B7D">
        <w:rPr>
          <w:lang w:val="en-AU"/>
        </w:rPr>
        <w:t>compaction equipment marks shall be removed</w:t>
      </w:r>
      <w:r w:rsidRPr="007858B2">
        <w:rPr>
          <w:lang w:val="en-AU"/>
        </w:rPr>
        <w:t xml:space="preserve"> if a sprayed sealed surfacing is to be applied to the foamed bitumen stabilised layer.</w:t>
      </w:r>
    </w:p>
    <w:p w14:paraId="1E95D8C1" w14:textId="77777777" w:rsidR="00D5550A" w:rsidRDefault="00D5550A" w:rsidP="00D02BCE">
      <w:pPr>
        <w:spacing w:line="180" w:lineRule="exact"/>
      </w:pPr>
    </w:p>
    <w:p w14:paraId="75A92992" w14:textId="77777777" w:rsidR="00D5550A" w:rsidRDefault="00D5550A" w:rsidP="00D02BCE">
      <w:pPr>
        <w:spacing w:line="180" w:lineRule="exact"/>
      </w:pPr>
    </w:p>
    <w:p w14:paraId="75ACAE7C" w14:textId="77777777" w:rsidR="00F35BC5" w:rsidRDefault="0050101C" w:rsidP="006D4502">
      <w:pPr>
        <w:pStyle w:val="Heading3SS"/>
      </w:pPr>
      <w:r>
        <w:t>308</w:t>
      </w:r>
      <w:r w:rsidR="00F35BC5">
        <w:t>.09</w:t>
      </w:r>
      <w:r w:rsidR="00F35BC5">
        <w:tab/>
        <w:t>JOINTING</w:t>
      </w:r>
    </w:p>
    <w:p w14:paraId="7CAED357" w14:textId="77777777" w:rsidR="00967D08" w:rsidRPr="007659A8" w:rsidRDefault="00967D08" w:rsidP="00E83F5C">
      <w:pPr>
        <w:spacing w:before="180"/>
        <w:rPr>
          <w:color w:val="000000"/>
        </w:rPr>
      </w:pPr>
      <w:r w:rsidRPr="00967D08">
        <w:t>Longitudinal</w:t>
      </w:r>
      <w:r w:rsidRPr="007659A8">
        <w:rPr>
          <w:color w:val="000000"/>
        </w:rPr>
        <w:t xml:space="preserve"> joints shall be avoided by completing a full carriageway width each day.  If a longitudinal joint is required, because of rain or traffic control requirements, it shall be located at a lane line or in the centre of the carriageway. </w:t>
      </w:r>
      <w:r>
        <w:rPr>
          <w:color w:val="000000"/>
        </w:rPr>
        <w:t xml:space="preserve"> </w:t>
      </w:r>
      <w:r w:rsidRPr="007659A8">
        <w:rPr>
          <w:color w:val="000000"/>
        </w:rPr>
        <w:t>Transverse joints shall be formed where stabilisation operations have been halted and at the end of each day's work.</w:t>
      </w:r>
    </w:p>
    <w:p w14:paraId="59EE9A07" w14:textId="77777777" w:rsidR="00967D08" w:rsidRPr="007659A8" w:rsidRDefault="00967D08" w:rsidP="00E83F5C">
      <w:pPr>
        <w:spacing w:before="180"/>
        <w:rPr>
          <w:color w:val="000000"/>
        </w:rPr>
      </w:pPr>
      <w:r w:rsidRPr="007659A8">
        <w:rPr>
          <w:color w:val="000000"/>
        </w:rPr>
        <w:t xml:space="preserve">Joints </w:t>
      </w:r>
      <w:r w:rsidRPr="00967D08">
        <w:t>shall</w:t>
      </w:r>
      <w:r w:rsidRPr="007659A8">
        <w:rPr>
          <w:color w:val="000000"/>
        </w:rPr>
        <w:t xml:space="preserve"> be formed by cutting back into the fully compacted previously </w:t>
      </w:r>
      <w:proofErr w:type="spellStart"/>
      <w:r w:rsidRPr="007659A8">
        <w:rPr>
          <w:color w:val="000000"/>
        </w:rPr>
        <w:t>stabilised</w:t>
      </w:r>
      <w:proofErr w:type="spellEnd"/>
      <w:r w:rsidRPr="007659A8">
        <w:rPr>
          <w:color w:val="000000"/>
        </w:rPr>
        <w:t xml:space="preserve"> material by a minimum of</w:t>
      </w:r>
      <w:r w:rsidR="009B2B7D">
        <w:rPr>
          <w:color w:val="000000"/>
        </w:rPr>
        <w:t> </w:t>
      </w:r>
      <w:r w:rsidRPr="007659A8">
        <w:rPr>
          <w:color w:val="000000"/>
        </w:rPr>
        <w:t>100 mm.</w:t>
      </w:r>
    </w:p>
    <w:p w14:paraId="3197EE43" w14:textId="77777777" w:rsidR="00967D08" w:rsidRPr="007659A8" w:rsidRDefault="00967D08" w:rsidP="00E83F5C">
      <w:pPr>
        <w:spacing w:before="180"/>
        <w:rPr>
          <w:color w:val="000000"/>
          <w:lang w:val="en-AU"/>
        </w:rPr>
      </w:pPr>
      <w:r w:rsidRPr="007659A8">
        <w:rPr>
          <w:color w:val="000000"/>
          <w:lang w:val="en-AU"/>
        </w:rPr>
        <w:t xml:space="preserve">The level </w:t>
      </w:r>
      <w:r w:rsidRPr="00967D08">
        <w:t>and</w:t>
      </w:r>
      <w:r w:rsidRPr="007659A8">
        <w:rPr>
          <w:color w:val="000000"/>
          <w:lang w:val="en-AU"/>
        </w:rPr>
        <w:t xml:space="preserve"> shape of the surface at all joints shall be within the limits specified in Clause 308.03</w:t>
      </w:r>
      <w:r>
        <w:rPr>
          <w:color w:val="000000"/>
          <w:lang w:val="en-AU"/>
        </w:rPr>
        <w:t xml:space="preserve"> except when a sprayed se</w:t>
      </w:r>
      <w:r w:rsidR="009B2B7D">
        <w:rPr>
          <w:color w:val="000000"/>
          <w:lang w:val="en-AU"/>
        </w:rPr>
        <w:t>aled surfacing is to be applied</w:t>
      </w:r>
      <w:r>
        <w:rPr>
          <w:color w:val="000000"/>
          <w:lang w:val="en-AU"/>
        </w:rPr>
        <w:t xml:space="preserve"> to the stabilised layer where a 5</w:t>
      </w:r>
      <w:r w:rsidR="00954CBE">
        <w:rPr>
          <w:color w:val="000000"/>
          <w:lang w:val="en-AU"/>
        </w:rPr>
        <w:t> </w:t>
      </w:r>
      <w:r>
        <w:rPr>
          <w:color w:val="000000"/>
          <w:lang w:val="en-AU"/>
        </w:rPr>
        <w:t xml:space="preserve">mm </w:t>
      </w:r>
      <w:r w:rsidR="009B2B7D">
        <w:rPr>
          <w:color w:val="000000"/>
          <w:lang w:val="en-AU"/>
        </w:rPr>
        <w:t xml:space="preserve">maximum </w:t>
      </w:r>
      <w:r>
        <w:rPr>
          <w:color w:val="000000"/>
          <w:lang w:val="en-AU"/>
        </w:rPr>
        <w:t>tolerance shall be adopted.</w:t>
      </w:r>
    </w:p>
    <w:p w14:paraId="2C9C5383" w14:textId="77777777" w:rsidR="009B2B7D" w:rsidRDefault="009B2B7D" w:rsidP="00D02BCE">
      <w:pPr>
        <w:spacing w:line="180" w:lineRule="exact"/>
      </w:pPr>
    </w:p>
    <w:p w14:paraId="043C93E6" w14:textId="77777777" w:rsidR="009B2B7D" w:rsidRDefault="009B2B7D" w:rsidP="00D02BCE">
      <w:pPr>
        <w:spacing w:line="180" w:lineRule="exact"/>
      </w:pPr>
    </w:p>
    <w:p w14:paraId="230280B9" w14:textId="77777777" w:rsidR="00BF6A2B" w:rsidRDefault="00BF6A2B" w:rsidP="00BF6A2B">
      <w:pPr>
        <w:pStyle w:val="Heading3SS"/>
      </w:pPr>
      <w:r>
        <w:t>308.10</w:t>
      </w:r>
      <w:r>
        <w:tab/>
        <w:t>TEST ROLLING</w:t>
      </w:r>
    </w:p>
    <w:p w14:paraId="32110C74" w14:textId="77777777" w:rsidR="00BF6A2B" w:rsidRPr="005A59DA" w:rsidRDefault="00BF6A2B" w:rsidP="00E83F5C">
      <w:pPr>
        <w:spacing w:before="180"/>
        <w:rPr>
          <w:lang w:val="en-AU"/>
        </w:rPr>
      </w:pPr>
      <w:proofErr w:type="spellStart"/>
      <w:r w:rsidRPr="00044114">
        <w:t>Stabilised</w:t>
      </w:r>
      <w:proofErr w:type="spellEnd"/>
      <w:r w:rsidRPr="005A59DA">
        <w:rPr>
          <w:lang w:val="en-AU"/>
        </w:rPr>
        <w:t xml:space="preserve"> layers shall pass test rolling in accordance with Section 173, prior to acceptance of the layer.</w:t>
      </w:r>
    </w:p>
    <w:p w14:paraId="53179069" w14:textId="77777777" w:rsidR="00BF6A2B" w:rsidRPr="005A59DA" w:rsidRDefault="00BF6A2B" w:rsidP="00E83F5C">
      <w:pPr>
        <w:spacing w:before="180"/>
        <w:rPr>
          <w:lang w:val="en-AU"/>
        </w:rPr>
      </w:pPr>
      <w:r w:rsidRPr="00E83F5C">
        <w:t>Any</w:t>
      </w:r>
      <w:r w:rsidRPr="005A59DA">
        <w:rPr>
          <w:lang w:val="en-AU"/>
        </w:rPr>
        <w:t xml:space="preserve"> </w:t>
      </w:r>
      <w:r w:rsidRPr="009518DB">
        <w:t>unstable</w:t>
      </w:r>
      <w:r w:rsidRPr="005A59DA">
        <w:rPr>
          <w:lang w:val="en-AU"/>
        </w:rPr>
        <w:t xml:space="preserve"> areas detected by test rolling shall be rectified.</w:t>
      </w:r>
    </w:p>
    <w:p w14:paraId="4A0BF6EB" w14:textId="77777777" w:rsidR="00E83F5C" w:rsidRDefault="00E83F5C" w:rsidP="00D02BCE">
      <w:pPr>
        <w:spacing w:line="180" w:lineRule="exact"/>
      </w:pPr>
    </w:p>
    <w:p w14:paraId="480C68FE" w14:textId="77777777" w:rsidR="00E83F5C" w:rsidRDefault="00E83F5C" w:rsidP="00D02BCE">
      <w:pPr>
        <w:spacing w:line="180" w:lineRule="exact"/>
      </w:pPr>
    </w:p>
    <w:p w14:paraId="1F24A707" w14:textId="77777777" w:rsidR="00F35BC5" w:rsidRDefault="0050101C" w:rsidP="00AD37B5">
      <w:pPr>
        <w:pStyle w:val="Heading3SS"/>
      </w:pPr>
      <w:r>
        <w:t>308</w:t>
      </w:r>
      <w:r w:rsidR="00F35BC5">
        <w:t>.11</w:t>
      </w:r>
      <w:r w:rsidR="00F35BC5">
        <w:tab/>
        <w:t>MAINTENANCE OF THE STABILISED SURFACE PRIOR TO SURFACING OR OVERLAY</w:t>
      </w:r>
    </w:p>
    <w:p w14:paraId="5C286759" w14:textId="77777777" w:rsidR="001D4518" w:rsidRDefault="00964BC2" w:rsidP="00E83F5C">
      <w:pPr>
        <w:spacing w:before="180"/>
      </w:pPr>
      <w:r w:rsidRPr="00152FF9">
        <w:t>Water curing shall commence immediately after the completion of compaction</w:t>
      </w:r>
      <w:r>
        <w:t>.</w:t>
      </w:r>
    </w:p>
    <w:p w14:paraId="151196D4" w14:textId="77777777" w:rsidR="00BB7C28" w:rsidRDefault="00BB7C28" w:rsidP="00E83F5C">
      <w:pPr>
        <w:spacing w:before="180"/>
        <w:rPr>
          <w:color w:val="000000"/>
          <w:lang w:val="en-AU"/>
        </w:rPr>
      </w:pPr>
      <w:r w:rsidRPr="00D75ED9">
        <w:t>The</w:t>
      </w:r>
      <w:r w:rsidRPr="007659A8">
        <w:rPr>
          <w:color w:val="000000"/>
          <w:lang w:val="en-AU"/>
        </w:rPr>
        <w:t xml:space="preserve"> </w:t>
      </w:r>
      <w:r w:rsidRPr="00BB7C28">
        <w:t>Contractor</w:t>
      </w:r>
      <w:r w:rsidRPr="007659A8">
        <w:rPr>
          <w:color w:val="000000"/>
          <w:lang w:val="en-AU"/>
        </w:rPr>
        <w:t xml:space="preserve"> shall keep the stabilised pavement surface moist and protected from damage by traffic or construction activities until either a further pavement layer or the bituminous surfacing is applied.</w:t>
      </w:r>
      <w:r w:rsidR="00964BC2">
        <w:rPr>
          <w:color w:val="000000"/>
          <w:lang w:val="en-AU"/>
        </w:rPr>
        <w:t xml:space="preserve">  Where the pavement is opened to traffic within 3 hours of compaction being completed the initial modulus measured af</w:t>
      </w:r>
      <w:r w:rsidR="00E83F5C">
        <w:rPr>
          <w:color w:val="000000"/>
          <w:lang w:val="en-AU"/>
        </w:rPr>
        <w:t>ter 3 hours of air drying at 25</w:t>
      </w:r>
      <w:r w:rsidR="00E83F5C">
        <w:rPr>
          <w:rFonts w:cs="Arial"/>
          <w:color w:val="000000"/>
          <w:lang w:val="en-AU"/>
        </w:rPr>
        <w:t>°</w:t>
      </w:r>
      <w:r w:rsidR="00964BC2">
        <w:rPr>
          <w:color w:val="000000"/>
          <w:lang w:val="en-AU"/>
        </w:rPr>
        <w:t>C (</w:t>
      </w:r>
      <w:r w:rsidR="00964BC2" w:rsidRPr="00964BC2">
        <w:rPr>
          <w:color w:val="000000"/>
          <w:u w:val="single"/>
          <w:lang w:val="en-AU"/>
        </w:rPr>
        <w:t>+</w:t>
      </w:r>
      <w:r w:rsidR="00964BC2" w:rsidRPr="00964BC2">
        <w:rPr>
          <w:color w:val="000000"/>
          <w:lang w:val="en-AU"/>
        </w:rPr>
        <w:t> </w:t>
      </w:r>
      <w:r w:rsidR="00964BC2">
        <w:rPr>
          <w:color w:val="000000"/>
          <w:lang w:val="en-AU"/>
        </w:rPr>
        <w:t>5</w:t>
      </w:r>
      <w:r w:rsidR="00E83F5C">
        <w:rPr>
          <w:rFonts w:cs="Arial"/>
          <w:color w:val="000000"/>
          <w:lang w:val="en-AU"/>
        </w:rPr>
        <w:t>°</w:t>
      </w:r>
      <w:r w:rsidR="00964BC2">
        <w:rPr>
          <w:color w:val="000000"/>
          <w:lang w:val="en-AU"/>
        </w:rPr>
        <w:t>C) shall be a minimum of 700 MPa.</w:t>
      </w:r>
    </w:p>
    <w:p w14:paraId="5ED40028" w14:textId="77777777" w:rsidR="00BB7C28" w:rsidRPr="007659A8" w:rsidRDefault="00BB7C28" w:rsidP="00567627">
      <w:pPr>
        <w:spacing w:before="160"/>
        <w:rPr>
          <w:color w:val="000000"/>
          <w:lang w:val="en-AU"/>
        </w:rPr>
      </w:pPr>
      <w:r w:rsidRPr="00D75ED9">
        <w:t>The</w:t>
      </w:r>
      <w:r>
        <w:rPr>
          <w:color w:val="000000"/>
          <w:lang w:val="en-AU"/>
        </w:rPr>
        <w:t xml:space="preserve"> </w:t>
      </w:r>
      <w:r w:rsidRPr="00BB7C28">
        <w:t>Contractor</w:t>
      </w:r>
      <w:r>
        <w:rPr>
          <w:color w:val="000000"/>
          <w:lang w:val="en-AU"/>
        </w:rPr>
        <w:t xml:space="preserve"> shall maintain drainage of all stabilised areas throughout the period of construction to ensure run</w:t>
      </w:r>
      <w:r>
        <w:rPr>
          <w:color w:val="000000"/>
          <w:lang w:val="en-AU"/>
        </w:rPr>
        <w:noBreakHyphen/>
        <w:t>off of rainfall without ponding.</w:t>
      </w:r>
    </w:p>
    <w:p w14:paraId="0616E0C4" w14:textId="77777777" w:rsidR="00E83F5C" w:rsidRDefault="00726C03" w:rsidP="008D2B85">
      <w:pPr>
        <w:spacing w:line="80" w:lineRule="exact"/>
      </w:pPr>
      <w:r>
        <w:rPr>
          <w:noProof/>
          <w:snapToGrid/>
          <w:lang w:val="en-AU" w:eastAsia="en-AU"/>
        </w:rPr>
        <w:pict w14:anchorId="2A2FBD5E">
          <v:shape id="_x0000_s1092" type="#_x0000_t202" style="position:absolute;margin-left:0;margin-top:779.65pt;width:481.9pt;height:36.85pt;z-index:-251656704;mso-wrap-distance-top:5.65pt;mso-position-horizontal:center;mso-position-horizontal-relative:page;mso-position-vertical-relative:page" stroked="f">
            <v:textbox style="mso-next-textbox:#_x0000_s1092" inset="0,,0">
              <w:txbxContent>
                <w:p w14:paraId="05569F33" w14:textId="77777777" w:rsidR="001366F7" w:rsidRDefault="001366F7" w:rsidP="00E83F5C">
                  <w:pPr>
                    <w:pBdr>
                      <w:top w:val="single" w:sz="6" w:space="1" w:color="000000"/>
                    </w:pBdr>
                    <w:spacing w:line="60" w:lineRule="exact"/>
                    <w:jc w:val="right"/>
                    <w:rPr>
                      <w:b/>
                    </w:rPr>
                  </w:pPr>
                </w:p>
                <w:p w14:paraId="672618C1" w14:textId="65DD86CB" w:rsidR="001366F7" w:rsidRDefault="001366F7" w:rsidP="00E83F5C">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3B908AEA" w14:textId="77777777" w:rsidR="001366F7" w:rsidRDefault="001366F7" w:rsidP="00E83F5C">
                  <w:pPr>
                    <w:jc w:val="right"/>
                  </w:pPr>
                  <w:r>
                    <w:t>Section 308 (Page 9</w:t>
                  </w:r>
                  <w:r w:rsidR="00C15E8E">
                    <w:t xml:space="preserve"> of 15)</w:t>
                  </w:r>
                </w:p>
                <w:p w14:paraId="332E14F1" w14:textId="77777777" w:rsidR="001366F7" w:rsidRDefault="001366F7" w:rsidP="00E83F5C">
                  <w:pPr>
                    <w:jc w:val="right"/>
                  </w:pPr>
                </w:p>
              </w:txbxContent>
            </v:textbox>
            <w10:wrap anchorx="page" anchory="page"/>
            <w10:anchorlock/>
          </v:shape>
        </w:pict>
      </w:r>
      <w:r w:rsidR="00E83F5C">
        <w:br w:type="page"/>
      </w:r>
    </w:p>
    <w:p w14:paraId="36B977B3" w14:textId="77777777" w:rsidR="00F35BC5" w:rsidRDefault="0050101C" w:rsidP="006D4502">
      <w:pPr>
        <w:pStyle w:val="Heading3SS"/>
      </w:pPr>
      <w:r>
        <w:t>308</w:t>
      </w:r>
      <w:r w:rsidR="00F35BC5">
        <w:t>.12</w:t>
      </w:r>
      <w:r w:rsidR="00F35BC5">
        <w:tab/>
        <w:t>PRELIMINARY TRIAL</w:t>
      </w:r>
    </w:p>
    <w:p w14:paraId="0431E639" w14:textId="77777777" w:rsidR="00F35BC5" w:rsidRPr="00601B57" w:rsidRDefault="00F35BC5" w:rsidP="005C4147">
      <w:pPr>
        <w:spacing w:before="200"/>
      </w:pPr>
      <w:r w:rsidRPr="00601B57">
        <w:t xml:space="preserve">If </w:t>
      </w:r>
      <w:r w:rsidRPr="00044114">
        <w:t>directed</w:t>
      </w:r>
      <w:r w:rsidRPr="00601B57">
        <w:t xml:space="preserve"> by the Superintendent, the Contractor shall carry out a preliminary trial of the proposed stabilising operation.</w:t>
      </w:r>
    </w:p>
    <w:p w14:paraId="0959C42B" w14:textId="77777777" w:rsidR="00F35BC5" w:rsidRPr="00601B57" w:rsidRDefault="00F35BC5" w:rsidP="005C4147">
      <w:pPr>
        <w:spacing w:before="200"/>
      </w:pPr>
      <w:r w:rsidRPr="00601B57">
        <w:t xml:space="preserve">The </w:t>
      </w:r>
      <w:r w:rsidRPr="00D75ED9">
        <w:t>trial</w:t>
      </w:r>
      <w:r w:rsidRPr="00601B57">
        <w:t xml:space="preserve"> shall determine:</w:t>
      </w:r>
    </w:p>
    <w:p w14:paraId="53C76695" w14:textId="77777777" w:rsidR="00F35BC5" w:rsidRDefault="00F35BC5" w:rsidP="00567627">
      <w:pPr>
        <w:tabs>
          <w:tab w:val="left" w:pos="454"/>
        </w:tabs>
        <w:spacing w:before="100"/>
        <w:ind w:left="454" w:hanging="454"/>
        <w:rPr>
          <w:lang w:val="en-AU"/>
        </w:rPr>
      </w:pPr>
      <w:r>
        <w:rPr>
          <w:lang w:val="en-AU"/>
        </w:rPr>
        <w:t>(a)</w:t>
      </w:r>
      <w:r>
        <w:rPr>
          <w:lang w:val="en-AU"/>
        </w:rPr>
        <w:tab/>
        <w:t>effectiv</w:t>
      </w:r>
      <w:r w:rsidR="00D75ED9">
        <w:rPr>
          <w:lang w:val="en-AU"/>
        </w:rPr>
        <w:t>eness of the construction plant</w:t>
      </w:r>
    </w:p>
    <w:p w14:paraId="23B74E7A" w14:textId="77777777" w:rsidR="00F35BC5" w:rsidRDefault="00F35BC5" w:rsidP="00567627">
      <w:pPr>
        <w:tabs>
          <w:tab w:val="left" w:pos="454"/>
        </w:tabs>
        <w:spacing w:before="100"/>
        <w:ind w:left="454" w:hanging="454"/>
        <w:rPr>
          <w:lang w:val="en-AU"/>
        </w:rPr>
      </w:pPr>
      <w:r>
        <w:rPr>
          <w:lang w:val="en-AU"/>
        </w:rPr>
        <w:t>(b)</w:t>
      </w:r>
      <w:r>
        <w:rPr>
          <w:lang w:val="en-AU"/>
        </w:rPr>
        <w:tab/>
      </w:r>
      <w:r w:rsidR="009C736F">
        <w:rPr>
          <w:color w:val="000000"/>
          <w:lang w:val="en-AU"/>
        </w:rPr>
        <w:t>effectiveness of spreading lime and slaking of quicklime, and mixing to the required depth</w:t>
      </w:r>
    </w:p>
    <w:p w14:paraId="4A4A6AD2" w14:textId="77777777" w:rsidR="00F35BC5" w:rsidRDefault="00F35BC5" w:rsidP="00567627">
      <w:pPr>
        <w:tabs>
          <w:tab w:val="left" w:pos="454"/>
        </w:tabs>
        <w:spacing w:before="100"/>
        <w:ind w:left="454" w:hanging="454"/>
        <w:rPr>
          <w:lang w:val="en-AU"/>
        </w:rPr>
      </w:pPr>
      <w:r>
        <w:rPr>
          <w:lang w:val="en-AU"/>
        </w:rPr>
        <w:t>(c)</w:t>
      </w:r>
      <w:r>
        <w:rPr>
          <w:lang w:val="en-AU"/>
        </w:rPr>
        <w:tab/>
      </w:r>
      <w:r w:rsidR="00BF79B3" w:rsidRPr="007659A8">
        <w:rPr>
          <w:color w:val="000000"/>
          <w:lang w:val="en-AU"/>
        </w:rPr>
        <w:t>number of passes of the stabilisation machine necessary to achieve uniform pulverisation and mixing</w:t>
      </w:r>
      <w:r w:rsidR="00BF79B3">
        <w:rPr>
          <w:color w:val="000000"/>
          <w:lang w:val="en-AU"/>
        </w:rPr>
        <w:t xml:space="preserve"> or the combined work of a profiler and </w:t>
      </w:r>
      <w:r w:rsidR="00BF79B3" w:rsidRPr="007659A8">
        <w:rPr>
          <w:color w:val="000000"/>
          <w:lang w:val="en-AU"/>
        </w:rPr>
        <w:t>stabilisation machine</w:t>
      </w:r>
      <w:r w:rsidR="00BF79B3">
        <w:rPr>
          <w:color w:val="000000"/>
          <w:lang w:val="en-AU"/>
        </w:rPr>
        <w:t xml:space="preserve"> to achieve the specified requirements</w:t>
      </w:r>
    </w:p>
    <w:p w14:paraId="23F0E597" w14:textId="77777777" w:rsidR="00F35BC5" w:rsidRDefault="00F35BC5" w:rsidP="00567627">
      <w:pPr>
        <w:tabs>
          <w:tab w:val="left" w:pos="454"/>
        </w:tabs>
        <w:spacing w:before="100"/>
        <w:ind w:left="454" w:hanging="454"/>
        <w:rPr>
          <w:color w:val="000000"/>
          <w:lang w:val="en-AU"/>
        </w:rPr>
      </w:pPr>
      <w:r>
        <w:rPr>
          <w:lang w:val="en-AU"/>
        </w:rPr>
        <w:t>(d)</w:t>
      </w:r>
      <w:r>
        <w:rPr>
          <w:lang w:val="en-AU"/>
        </w:rPr>
        <w:tab/>
      </w:r>
      <w:r w:rsidR="00BF5059" w:rsidRPr="007659A8">
        <w:rPr>
          <w:color w:val="000000"/>
          <w:lang w:val="en-AU"/>
        </w:rPr>
        <w:t>field moisture content required to achieve specified compaction requirements</w:t>
      </w:r>
    </w:p>
    <w:p w14:paraId="6BA48986" w14:textId="77777777" w:rsidR="00BF5059" w:rsidRDefault="00DD7710" w:rsidP="00567627">
      <w:pPr>
        <w:tabs>
          <w:tab w:val="left" w:pos="454"/>
        </w:tabs>
        <w:spacing w:before="100"/>
        <w:ind w:left="454" w:hanging="454"/>
        <w:rPr>
          <w:color w:val="000000"/>
          <w:lang w:val="en-AU"/>
        </w:rPr>
      </w:pPr>
      <w:r>
        <w:rPr>
          <w:color w:val="000000"/>
          <w:lang w:val="en-AU"/>
        </w:rPr>
        <w:t>(e)</w:t>
      </w:r>
      <w:r>
        <w:rPr>
          <w:color w:val="000000"/>
          <w:lang w:val="en-AU"/>
        </w:rPr>
        <w:tab/>
      </w:r>
      <w:r w:rsidRPr="007659A8">
        <w:rPr>
          <w:color w:val="000000"/>
          <w:lang w:val="en-AU"/>
        </w:rPr>
        <w:t xml:space="preserve">effectiveness of </w:t>
      </w:r>
      <w:r>
        <w:rPr>
          <w:color w:val="000000"/>
          <w:lang w:val="en-AU"/>
        </w:rPr>
        <w:t>bitumen foaming process with the bitumen supplied by tanker and te</w:t>
      </w:r>
      <w:r w:rsidR="00D75ED9">
        <w:rPr>
          <w:color w:val="000000"/>
          <w:lang w:val="en-AU"/>
        </w:rPr>
        <w:t>sted using the inspection jet</w:t>
      </w:r>
    </w:p>
    <w:p w14:paraId="223CD850" w14:textId="77777777" w:rsidR="00BF5059" w:rsidRDefault="00480A5A" w:rsidP="00567627">
      <w:pPr>
        <w:tabs>
          <w:tab w:val="left" w:pos="454"/>
        </w:tabs>
        <w:spacing w:before="100"/>
        <w:ind w:left="454" w:hanging="454"/>
        <w:rPr>
          <w:color w:val="000000"/>
          <w:lang w:val="en-AU"/>
        </w:rPr>
      </w:pPr>
      <w:r>
        <w:rPr>
          <w:color w:val="000000"/>
          <w:lang w:val="en-AU"/>
        </w:rPr>
        <w:t>(f)</w:t>
      </w:r>
      <w:r>
        <w:rPr>
          <w:color w:val="000000"/>
          <w:lang w:val="en-AU"/>
        </w:rPr>
        <w:tab/>
        <w:t>visual observation of the full depth of the mixed material to ensure no bitumen streaks and uniform incorporation of the foamed b</w:t>
      </w:r>
      <w:r w:rsidR="00D75ED9">
        <w:rPr>
          <w:color w:val="000000"/>
          <w:lang w:val="en-AU"/>
        </w:rPr>
        <w:t>itumen and supplementary binder</w:t>
      </w:r>
    </w:p>
    <w:p w14:paraId="134327A4" w14:textId="77777777" w:rsidR="00BF5059" w:rsidRDefault="00480A5A" w:rsidP="00567627">
      <w:pPr>
        <w:tabs>
          <w:tab w:val="left" w:pos="454"/>
        </w:tabs>
        <w:spacing w:before="100"/>
        <w:ind w:left="454" w:hanging="454"/>
        <w:rPr>
          <w:color w:val="000000"/>
          <w:lang w:val="en-AU"/>
        </w:rPr>
      </w:pPr>
      <w:r>
        <w:rPr>
          <w:color w:val="000000"/>
          <w:lang w:val="en-AU"/>
        </w:rPr>
        <w:t>(g)</w:t>
      </w:r>
      <w:r>
        <w:rPr>
          <w:color w:val="000000"/>
          <w:lang w:val="en-AU"/>
        </w:rPr>
        <w:tab/>
      </w:r>
      <w:r w:rsidR="00D75ED9">
        <w:rPr>
          <w:color w:val="000000"/>
          <w:lang w:val="en-AU"/>
        </w:rPr>
        <w:t>jointing of the mixing runs</w:t>
      </w:r>
    </w:p>
    <w:p w14:paraId="1254895C" w14:textId="77777777" w:rsidR="00BF5059" w:rsidRDefault="002C1ADF" w:rsidP="00567627">
      <w:pPr>
        <w:tabs>
          <w:tab w:val="left" w:pos="454"/>
        </w:tabs>
        <w:spacing w:before="100"/>
        <w:ind w:left="454" w:hanging="454"/>
        <w:rPr>
          <w:lang w:val="en-AU"/>
        </w:rPr>
      </w:pPr>
      <w:r>
        <w:rPr>
          <w:lang w:val="en-AU"/>
        </w:rPr>
        <w:t>(h)</w:t>
      </w:r>
      <w:r>
        <w:rPr>
          <w:lang w:val="en-AU"/>
        </w:rPr>
        <w:tab/>
      </w:r>
      <w:r w:rsidR="00677429" w:rsidRPr="007659A8">
        <w:rPr>
          <w:color w:val="000000"/>
          <w:lang w:val="en-AU"/>
        </w:rPr>
        <w:t>the rolling routine required to meet sp</w:t>
      </w:r>
      <w:r w:rsidR="00677429">
        <w:rPr>
          <w:color w:val="000000"/>
          <w:lang w:val="en-AU"/>
        </w:rPr>
        <w:t>ecified compaction requirements</w:t>
      </w:r>
    </w:p>
    <w:p w14:paraId="50264C89" w14:textId="77777777" w:rsidR="002C1ADF" w:rsidRDefault="00677429" w:rsidP="00567627">
      <w:pPr>
        <w:tabs>
          <w:tab w:val="left" w:pos="454"/>
        </w:tabs>
        <w:spacing w:before="100"/>
        <w:ind w:left="454" w:hanging="454"/>
        <w:rPr>
          <w:lang w:val="en-AU"/>
        </w:rPr>
      </w:pPr>
      <w:r>
        <w:rPr>
          <w:lang w:val="en-AU"/>
        </w:rPr>
        <w:t>(</w:t>
      </w:r>
      <w:proofErr w:type="spellStart"/>
      <w:r>
        <w:rPr>
          <w:lang w:val="en-AU"/>
        </w:rPr>
        <w:t>i</w:t>
      </w:r>
      <w:proofErr w:type="spellEnd"/>
      <w:r>
        <w:rPr>
          <w:lang w:val="en-AU"/>
        </w:rPr>
        <w:t>)</w:t>
      </w:r>
      <w:r>
        <w:rPr>
          <w:lang w:val="en-AU"/>
        </w:rPr>
        <w:tab/>
      </w:r>
      <w:r>
        <w:rPr>
          <w:color w:val="000000"/>
          <w:lang w:val="en-AU"/>
        </w:rPr>
        <w:t>preliminary and final trimming of the surface to the specified levels and tolerances</w:t>
      </w:r>
      <w:r w:rsidR="00EF3564">
        <w:rPr>
          <w:color w:val="000000"/>
          <w:lang w:val="en-AU"/>
        </w:rPr>
        <w:t>.</w:t>
      </w:r>
    </w:p>
    <w:p w14:paraId="685313DC" w14:textId="77777777" w:rsidR="0031466F" w:rsidRPr="00567627" w:rsidRDefault="0031466F" w:rsidP="005C4147">
      <w:pPr>
        <w:spacing w:before="200"/>
      </w:pPr>
      <w:r w:rsidRPr="00567627">
        <w:t xml:space="preserve">The </w:t>
      </w:r>
      <w:r w:rsidRPr="00044114">
        <w:t>trial</w:t>
      </w:r>
      <w:r w:rsidRPr="00567627">
        <w:t xml:space="preserve"> </w:t>
      </w:r>
      <w:r w:rsidRPr="009518DB">
        <w:t>section</w:t>
      </w:r>
      <w:r w:rsidRPr="00567627">
        <w:t xml:space="preserve"> shall be located w</w:t>
      </w:r>
      <w:r w:rsidR="00E1278B" w:rsidRPr="00567627">
        <w:t>ithin the w</w:t>
      </w:r>
      <w:r w:rsidRPr="00567627">
        <w:t>orks area.</w:t>
      </w:r>
    </w:p>
    <w:p w14:paraId="562DD4EF" w14:textId="77777777" w:rsidR="0031466F" w:rsidRPr="00567627" w:rsidRDefault="0031466F" w:rsidP="005C4147">
      <w:pPr>
        <w:spacing w:before="200"/>
      </w:pPr>
      <w:r w:rsidRPr="00567627">
        <w:t xml:space="preserve">The </w:t>
      </w:r>
      <w:r w:rsidRPr="00044114">
        <w:t>length</w:t>
      </w:r>
      <w:r w:rsidRPr="00567627">
        <w:t xml:space="preserve"> </w:t>
      </w:r>
      <w:r w:rsidRPr="009518DB">
        <w:t>of</w:t>
      </w:r>
      <w:r w:rsidRPr="00567627">
        <w:t xml:space="preserve"> the trial section shall be between 100 and 200 metres over the full width proposed </w:t>
      </w:r>
      <w:r w:rsidR="00E1278B" w:rsidRPr="00567627">
        <w:t>to be</w:t>
      </w:r>
      <w:r w:rsidRPr="00567627">
        <w:t xml:space="preserve"> stabilis</w:t>
      </w:r>
      <w:r w:rsidR="00E1278B" w:rsidRPr="00567627">
        <w:t>ed</w:t>
      </w:r>
      <w:r w:rsidRPr="00567627">
        <w:t>.</w:t>
      </w:r>
    </w:p>
    <w:p w14:paraId="374EB1E3" w14:textId="77777777" w:rsidR="0031466F" w:rsidRDefault="0031466F" w:rsidP="005C4147">
      <w:pPr>
        <w:tabs>
          <w:tab w:val="left" w:pos="0"/>
        </w:tabs>
        <w:spacing w:before="200"/>
        <w:ind w:hanging="567"/>
        <w:rPr>
          <w:lang w:val="en-AU"/>
        </w:rPr>
      </w:pPr>
      <w:r w:rsidRPr="00044114">
        <w:rPr>
          <w:b/>
          <w:lang w:val="en-AU"/>
        </w:rPr>
        <w:t>HP</w:t>
      </w:r>
      <w:r>
        <w:rPr>
          <w:lang w:val="en-AU"/>
        </w:rPr>
        <w:tab/>
      </w:r>
      <w:r>
        <w:rPr>
          <w:b/>
          <w:lang w:val="en-AU"/>
        </w:rPr>
        <w:t>Stabilisation work shall not proceed outside the trial section until the Superintendent has reviewed all aspects of the stabilising operation.</w:t>
      </w:r>
      <w:r w:rsidRPr="00E1278B">
        <w:rPr>
          <w:lang w:val="en-AU"/>
        </w:rPr>
        <w:t xml:space="preserve">  The Superintendent's review of the stabilising plant and procedures will be provided to the Contractor by the end of the work</w:t>
      </w:r>
      <w:r w:rsidR="00E1278B">
        <w:rPr>
          <w:lang w:val="en-AU"/>
        </w:rPr>
        <w:t xml:space="preserve"> on </w:t>
      </w:r>
      <w:r w:rsidRPr="00E1278B">
        <w:rPr>
          <w:lang w:val="en-AU"/>
        </w:rPr>
        <w:t xml:space="preserve">the trial </w:t>
      </w:r>
      <w:r w:rsidR="00E1278B">
        <w:rPr>
          <w:lang w:val="en-AU"/>
        </w:rPr>
        <w:t>day</w:t>
      </w:r>
      <w:r w:rsidRPr="00E1278B">
        <w:rPr>
          <w:lang w:val="en-AU"/>
        </w:rPr>
        <w:t xml:space="preserve">.  If the </w:t>
      </w:r>
      <w:r w:rsidR="00E1278B">
        <w:rPr>
          <w:lang w:val="en-AU"/>
        </w:rPr>
        <w:t>s</w:t>
      </w:r>
      <w:r w:rsidRPr="00E1278B">
        <w:rPr>
          <w:lang w:val="en-AU"/>
        </w:rPr>
        <w:t>pecification requirements are not met for this trial section, the Superintendent may direct that another trial section be stabilised or the rejected section be re</w:t>
      </w:r>
      <w:r w:rsidRPr="00E1278B">
        <w:rPr>
          <w:lang w:val="en-AU"/>
        </w:rPr>
        <w:noBreakHyphen/>
        <w:t>stabilised and presented for re</w:t>
      </w:r>
      <w:r w:rsidRPr="00E1278B">
        <w:rPr>
          <w:lang w:val="en-AU"/>
        </w:rPr>
        <w:noBreakHyphen/>
        <w:t>assessment.</w:t>
      </w:r>
    </w:p>
    <w:p w14:paraId="610B1BDE" w14:textId="77777777" w:rsidR="00D41FB3" w:rsidRPr="00567627" w:rsidRDefault="0008080C" w:rsidP="005C4147">
      <w:pPr>
        <w:spacing w:before="200"/>
      </w:pPr>
      <w:r w:rsidRPr="00567627">
        <w:t>The payment for all costs associated with the direction of the Superintendent to carry out a preliminary trial or re</w:t>
      </w:r>
      <w:r w:rsidRPr="00567627">
        <w:noBreakHyphen/>
        <w:t>trial shall be made under the relevant scheduled item for the construction of the foam bitumen stabilised layer.</w:t>
      </w:r>
    </w:p>
    <w:p w14:paraId="0238FBA7" w14:textId="77777777" w:rsidR="00567627" w:rsidRDefault="00567627" w:rsidP="00751E4C">
      <w:pPr>
        <w:spacing w:line="180" w:lineRule="exact"/>
        <w:rPr>
          <w:lang w:val="en-AU"/>
        </w:rPr>
      </w:pPr>
    </w:p>
    <w:p w14:paraId="5F1AEDA3" w14:textId="77777777" w:rsidR="00567627" w:rsidRDefault="00567627" w:rsidP="00751E4C">
      <w:pPr>
        <w:spacing w:line="180" w:lineRule="exact"/>
        <w:rPr>
          <w:lang w:val="en-AU"/>
        </w:rPr>
      </w:pPr>
    </w:p>
    <w:p w14:paraId="271B7A5C" w14:textId="77777777" w:rsidR="007C731B" w:rsidRDefault="007C731B" w:rsidP="007C731B">
      <w:pPr>
        <w:pStyle w:val="Heading3SS"/>
      </w:pPr>
      <w:r>
        <w:t>308.13</w:t>
      </w:r>
      <w:r>
        <w:tab/>
        <w:t>REQUIREMENTS FOR TESTING AND ACCEPTANCE OF COMPACTION AND STRENGTH</w:t>
      </w:r>
    </w:p>
    <w:p w14:paraId="6431D45E" w14:textId="77777777" w:rsidR="007C731B" w:rsidRDefault="007C731B" w:rsidP="005C4147">
      <w:pPr>
        <w:rPr>
          <w:lang w:val="en-AU"/>
        </w:rPr>
      </w:pPr>
    </w:p>
    <w:p w14:paraId="66ACF5C9" w14:textId="77777777" w:rsidR="007C731B" w:rsidRDefault="007C731B" w:rsidP="007C731B">
      <w:pPr>
        <w:pStyle w:val="Heading5SS"/>
      </w:pPr>
      <w:r>
        <w:t>(a)</w:t>
      </w:r>
      <w:r>
        <w:tab/>
        <w:t>General</w:t>
      </w:r>
    </w:p>
    <w:p w14:paraId="145DFF7B" w14:textId="77777777" w:rsidR="007C731B" w:rsidRPr="00AD37B5" w:rsidRDefault="007C731B" w:rsidP="005C4147">
      <w:pPr>
        <w:tabs>
          <w:tab w:val="left" w:pos="454"/>
          <w:tab w:val="right" w:pos="851"/>
          <w:tab w:val="left" w:pos="993"/>
        </w:tabs>
        <w:spacing w:before="160"/>
        <w:ind w:left="992" w:hanging="992"/>
        <w:rPr>
          <w:lang w:val="en-AU"/>
        </w:rPr>
      </w:pPr>
      <w:r>
        <w:rPr>
          <w:lang w:val="en-AU"/>
        </w:rPr>
        <w:tab/>
      </w:r>
      <w:r>
        <w:rPr>
          <w:lang w:val="en-AU"/>
        </w:rPr>
        <w:tab/>
      </w:r>
      <w:r w:rsidRPr="00AD37B5">
        <w:rPr>
          <w:lang w:val="en-AU"/>
        </w:rPr>
        <w:t>(</w:t>
      </w:r>
      <w:proofErr w:type="spellStart"/>
      <w:r w:rsidRPr="00AD37B5">
        <w:rPr>
          <w:lang w:val="en-AU"/>
        </w:rPr>
        <w:t>i</w:t>
      </w:r>
      <w:proofErr w:type="spellEnd"/>
      <w:r w:rsidRPr="00AD37B5">
        <w:rPr>
          <w:lang w:val="en-AU"/>
        </w:rPr>
        <w:t>)</w:t>
      </w:r>
      <w:r w:rsidRPr="00AD37B5">
        <w:rPr>
          <w:lang w:val="en-AU"/>
        </w:rPr>
        <w:tab/>
      </w:r>
      <w:smartTag w:uri="urn:schemas-microsoft-com:office:smarttags" w:element="place">
        <w:r w:rsidRPr="00AD37B5">
          <w:rPr>
            <w:lang w:val="en-AU"/>
          </w:rPr>
          <w:t>Lot</w:t>
        </w:r>
      </w:smartTag>
      <w:r w:rsidRPr="00AD37B5">
        <w:rPr>
          <w:lang w:val="en-AU"/>
        </w:rPr>
        <w:t xml:space="preserve"> Testing Requirements</w:t>
      </w:r>
    </w:p>
    <w:p w14:paraId="751ED4E4" w14:textId="77777777" w:rsidR="007C731B" w:rsidRDefault="007C731B" w:rsidP="005C4147">
      <w:pPr>
        <w:tabs>
          <w:tab w:val="left" w:pos="454"/>
          <w:tab w:val="right" w:pos="851"/>
          <w:tab w:val="left" w:pos="993"/>
        </w:tabs>
        <w:spacing w:before="160"/>
        <w:ind w:left="992" w:hanging="992"/>
        <w:rPr>
          <w:lang w:val="en-AU"/>
        </w:rPr>
      </w:pPr>
      <w:r>
        <w:rPr>
          <w:lang w:val="en-AU"/>
        </w:rPr>
        <w:tab/>
      </w:r>
      <w:r>
        <w:rPr>
          <w:lang w:val="en-AU"/>
        </w:rPr>
        <w:tab/>
      </w:r>
      <w:r>
        <w:rPr>
          <w:lang w:val="en-AU"/>
        </w:rPr>
        <w:tab/>
      </w:r>
      <w:r w:rsidRPr="007659A8">
        <w:rPr>
          <w:color w:val="000000"/>
          <w:lang w:val="en-AU"/>
        </w:rPr>
        <w:t xml:space="preserve">Where a Scale A or Scale B compaction standard is specified in Table 308.16, compaction is to be accepted by density testing in lots of similar material and work.  </w:t>
      </w:r>
      <w:r>
        <w:rPr>
          <w:color w:val="000000"/>
          <w:lang w:val="en-AU"/>
        </w:rPr>
        <w:t>T</w:t>
      </w:r>
      <w:r w:rsidRPr="007659A8">
        <w:rPr>
          <w:color w:val="000000"/>
          <w:lang w:val="en-AU"/>
        </w:rPr>
        <w:t xml:space="preserve">he maximum lot size shall be the area of work completed on the same day up to </w:t>
      </w:r>
      <w:r>
        <w:rPr>
          <w:color w:val="000000"/>
          <w:lang w:val="en-AU"/>
        </w:rPr>
        <w:t>4</w:t>
      </w:r>
      <w:r w:rsidRPr="007659A8">
        <w:rPr>
          <w:color w:val="000000"/>
          <w:lang w:val="en-AU"/>
        </w:rPr>
        <w:t>,000 m</w:t>
      </w:r>
      <w:r w:rsidRPr="007659A8">
        <w:rPr>
          <w:color w:val="000000"/>
          <w:vertAlign w:val="superscript"/>
          <w:lang w:val="en-AU"/>
        </w:rPr>
        <w:t>2</w:t>
      </w:r>
      <w:r w:rsidRPr="007659A8">
        <w:rPr>
          <w:color w:val="000000"/>
          <w:lang w:val="en-AU"/>
        </w:rPr>
        <w:t xml:space="preserve"> provided that the whole of the lot is essentially a uniform material similar to material used for the relevant mix design applicable to the lot</w:t>
      </w:r>
      <w:r>
        <w:rPr>
          <w:lang w:val="en-AU"/>
        </w:rPr>
        <w:t>.</w:t>
      </w:r>
    </w:p>
    <w:p w14:paraId="3ADA2C69" w14:textId="77777777" w:rsidR="007C731B" w:rsidRDefault="007C731B" w:rsidP="005C4147">
      <w:pPr>
        <w:tabs>
          <w:tab w:val="left" w:pos="454"/>
          <w:tab w:val="right" w:pos="851"/>
          <w:tab w:val="left" w:pos="993"/>
        </w:tabs>
        <w:spacing w:before="160"/>
        <w:ind w:left="992" w:hanging="992"/>
        <w:rPr>
          <w:lang w:val="en-AU"/>
        </w:rPr>
      </w:pPr>
      <w:r>
        <w:rPr>
          <w:lang w:val="en-AU"/>
        </w:rPr>
        <w:tab/>
      </w:r>
      <w:r>
        <w:rPr>
          <w:lang w:val="en-AU"/>
        </w:rPr>
        <w:tab/>
      </w:r>
      <w:r>
        <w:rPr>
          <w:lang w:val="en-AU"/>
        </w:rPr>
        <w:tab/>
      </w:r>
      <w:r w:rsidRPr="00CE711B">
        <w:rPr>
          <w:lang w:val="en-AU"/>
        </w:rPr>
        <w:t>If the material is too variable to be able to assign a single maximum dry density for the lot, a separate reference density shall be determined for each test site</w:t>
      </w:r>
      <w:r>
        <w:rPr>
          <w:lang w:val="en-AU"/>
        </w:rPr>
        <w:t>.</w:t>
      </w:r>
    </w:p>
    <w:p w14:paraId="5EE67C1A" w14:textId="77777777" w:rsidR="007C731B" w:rsidRPr="001809D9" w:rsidRDefault="007C731B" w:rsidP="005E471A">
      <w:pPr>
        <w:tabs>
          <w:tab w:val="left" w:pos="454"/>
          <w:tab w:val="right" w:pos="851"/>
          <w:tab w:val="left" w:pos="993"/>
        </w:tabs>
        <w:spacing w:before="160"/>
        <w:ind w:left="992" w:hanging="992"/>
        <w:rPr>
          <w:lang w:val="en-AU"/>
        </w:rPr>
      </w:pPr>
      <w:r>
        <w:rPr>
          <w:lang w:val="en-AU"/>
        </w:rPr>
        <w:tab/>
      </w:r>
      <w:r>
        <w:rPr>
          <w:lang w:val="en-AU"/>
        </w:rPr>
        <w:tab/>
      </w:r>
      <w:r w:rsidRPr="001809D9">
        <w:rPr>
          <w:lang w:val="en-AU"/>
        </w:rPr>
        <w:tab/>
      </w:r>
      <w:r w:rsidRPr="00CE711B">
        <w:rPr>
          <w:lang w:val="en-AU"/>
        </w:rPr>
        <w:t>If a compaction scale is not specified in Table 308.16, the Scale C compaction procedure shall be adopted.</w:t>
      </w:r>
    </w:p>
    <w:p w14:paraId="4B33E7FB" w14:textId="77777777" w:rsidR="00CE711B" w:rsidRDefault="00CE711B" w:rsidP="005E471A">
      <w:pPr>
        <w:tabs>
          <w:tab w:val="left" w:pos="454"/>
          <w:tab w:val="right" w:pos="851"/>
          <w:tab w:val="left" w:pos="993"/>
        </w:tabs>
        <w:spacing w:before="160"/>
        <w:ind w:left="992" w:hanging="992"/>
        <w:rPr>
          <w:lang w:val="en-AU"/>
        </w:rPr>
      </w:pPr>
      <w:r>
        <w:rPr>
          <w:lang w:val="en-AU"/>
        </w:rPr>
        <w:tab/>
      </w:r>
      <w:r>
        <w:rPr>
          <w:lang w:val="en-AU"/>
        </w:rPr>
        <w:tab/>
      </w:r>
      <w:r>
        <w:rPr>
          <w:lang w:val="en-AU"/>
        </w:rPr>
        <w:tab/>
      </w:r>
      <w:r w:rsidRPr="00CE711B">
        <w:rPr>
          <w:lang w:val="en-AU"/>
        </w:rPr>
        <w:t>The calculation of density ratio shall be based on Modified compactive effort of the laboratory prepared sample containing the design rate of bituminous and supplementary binder</w:t>
      </w:r>
      <w:r>
        <w:rPr>
          <w:lang w:val="en-AU"/>
        </w:rPr>
        <w:t>.</w:t>
      </w:r>
    </w:p>
    <w:p w14:paraId="21576FA9" w14:textId="77777777" w:rsidR="00CE711B" w:rsidRDefault="00CE711B" w:rsidP="005E471A">
      <w:pPr>
        <w:tabs>
          <w:tab w:val="left" w:pos="454"/>
          <w:tab w:val="right" w:pos="851"/>
          <w:tab w:val="left" w:pos="993"/>
        </w:tabs>
        <w:spacing w:before="160"/>
        <w:ind w:left="992" w:hanging="992"/>
        <w:rPr>
          <w:lang w:val="en-AU"/>
        </w:rPr>
      </w:pPr>
      <w:r w:rsidRPr="00CE711B">
        <w:rPr>
          <w:lang w:val="en-AU"/>
        </w:rPr>
        <w:tab/>
      </w:r>
      <w:r w:rsidRPr="00CE711B">
        <w:rPr>
          <w:lang w:val="en-AU"/>
        </w:rPr>
        <w:tab/>
      </w:r>
      <w:r w:rsidRPr="00CE711B">
        <w:rPr>
          <w:lang w:val="en-AU"/>
        </w:rPr>
        <w:tab/>
        <w:t xml:space="preserve">The </w:t>
      </w:r>
      <w:r w:rsidRPr="002859BB">
        <w:rPr>
          <w:lang w:val="en-AU"/>
        </w:rPr>
        <w:t>work</w:t>
      </w:r>
      <w:r w:rsidRPr="00CE711B">
        <w:rPr>
          <w:lang w:val="en-AU"/>
        </w:rPr>
        <w:t xml:space="preserve"> shall be assessed for compliance with Scale A, Scale B or Scale C requirements for testing and acceptance of compaction as specified in Clauses 308.13(b), (c) and (d) and Clause 308.16</w:t>
      </w:r>
      <w:r w:rsidR="00E73A93">
        <w:rPr>
          <w:lang w:val="en-AU"/>
        </w:rPr>
        <w:t>.</w:t>
      </w:r>
    </w:p>
    <w:p w14:paraId="32637A51" w14:textId="77777777" w:rsidR="00EA55F0" w:rsidRDefault="00726C03" w:rsidP="008D2B85">
      <w:pPr>
        <w:tabs>
          <w:tab w:val="left" w:pos="454"/>
          <w:tab w:val="right" w:pos="851"/>
          <w:tab w:val="left" w:pos="993"/>
        </w:tabs>
        <w:spacing w:line="80" w:lineRule="exact"/>
        <w:rPr>
          <w:lang w:val="en-AU"/>
        </w:rPr>
      </w:pPr>
      <w:r>
        <w:rPr>
          <w:noProof/>
          <w:snapToGrid/>
          <w:lang w:val="en-AU" w:eastAsia="en-AU"/>
        </w:rPr>
        <w:pict w14:anchorId="0480770D">
          <v:shape id="_x0000_s1093" type="#_x0000_t202" style="position:absolute;margin-left:0;margin-top:779.65pt;width:481.9pt;height:36.85pt;z-index:-251655680;mso-wrap-distance-top:5.65pt;mso-position-horizontal:center;mso-position-horizontal-relative:page;mso-position-vertical-relative:page" stroked="f">
            <v:textbox style="mso-next-textbox:#_x0000_s1093" inset="0,,0">
              <w:txbxContent>
                <w:p w14:paraId="5D148471" w14:textId="77777777" w:rsidR="001366F7" w:rsidRDefault="001366F7" w:rsidP="00EA55F0">
                  <w:pPr>
                    <w:pBdr>
                      <w:top w:val="single" w:sz="6" w:space="1" w:color="000000"/>
                    </w:pBdr>
                    <w:spacing w:line="60" w:lineRule="exact"/>
                    <w:jc w:val="right"/>
                    <w:rPr>
                      <w:b/>
                    </w:rPr>
                  </w:pPr>
                </w:p>
                <w:p w14:paraId="7729D9BC" w14:textId="46646EF8" w:rsidR="001366F7" w:rsidRDefault="001366F7" w:rsidP="00EA55F0">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1B92F6B6" w14:textId="77777777" w:rsidR="001366F7" w:rsidRDefault="001366F7" w:rsidP="00EA55F0">
                  <w:pPr>
                    <w:jc w:val="right"/>
                  </w:pPr>
                  <w:r>
                    <w:t>Section 308 (Page 10</w:t>
                  </w:r>
                  <w:r w:rsidR="00C15E8E">
                    <w:t xml:space="preserve"> of 15)</w:t>
                  </w:r>
                </w:p>
                <w:p w14:paraId="700F6FDE" w14:textId="77777777" w:rsidR="001366F7" w:rsidRDefault="001366F7" w:rsidP="00EA55F0">
                  <w:pPr>
                    <w:jc w:val="right"/>
                  </w:pPr>
                </w:p>
              </w:txbxContent>
            </v:textbox>
            <w10:wrap anchorx="page" anchory="page"/>
            <w10:anchorlock/>
          </v:shape>
        </w:pict>
      </w:r>
      <w:r w:rsidR="005C4147">
        <w:rPr>
          <w:lang w:val="en-AU"/>
        </w:rPr>
        <w:br w:type="page"/>
      </w:r>
    </w:p>
    <w:p w14:paraId="2D5839B0" w14:textId="77777777" w:rsidR="00D76079" w:rsidRPr="00AD37B5" w:rsidRDefault="00D76079" w:rsidP="00070926">
      <w:pPr>
        <w:tabs>
          <w:tab w:val="left" w:pos="454"/>
          <w:tab w:val="right" w:pos="851"/>
          <w:tab w:val="left" w:pos="993"/>
        </w:tabs>
        <w:ind w:left="992" w:hanging="992"/>
        <w:rPr>
          <w:lang w:val="en-AU"/>
        </w:rPr>
      </w:pPr>
      <w:r>
        <w:rPr>
          <w:lang w:val="en-AU"/>
        </w:rPr>
        <w:tab/>
      </w:r>
      <w:r>
        <w:rPr>
          <w:lang w:val="en-AU"/>
        </w:rPr>
        <w:tab/>
      </w:r>
      <w:r w:rsidRPr="00AD37B5">
        <w:rPr>
          <w:lang w:val="en-AU"/>
        </w:rPr>
        <w:t>(ii)</w:t>
      </w:r>
      <w:r w:rsidRPr="00AD37B5">
        <w:rPr>
          <w:lang w:val="en-AU"/>
        </w:rPr>
        <w:tab/>
        <w:t>Determination of the Density Ratio</w:t>
      </w:r>
    </w:p>
    <w:p w14:paraId="2CA9DA9F" w14:textId="77777777" w:rsidR="00D76079" w:rsidRDefault="00D76079" w:rsidP="005E471A">
      <w:pPr>
        <w:tabs>
          <w:tab w:val="left" w:pos="454"/>
          <w:tab w:val="right" w:pos="851"/>
          <w:tab w:val="left" w:pos="993"/>
        </w:tabs>
        <w:spacing w:before="160"/>
        <w:ind w:left="992" w:hanging="992"/>
        <w:rPr>
          <w:lang w:val="en-AU"/>
        </w:rPr>
      </w:pPr>
      <w:r w:rsidRPr="00867C3D">
        <w:rPr>
          <w:lang w:val="en-AU"/>
        </w:rPr>
        <w:tab/>
      </w:r>
      <w:r w:rsidRPr="00867C3D">
        <w:rPr>
          <w:lang w:val="en-AU"/>
        </w:rPr>
        <w:tab/>
      </w:r>
      <w:r w:rsidRPr="00867C3D">
        <w:rPr>
          <w:lang w:val="en-AU"/>
        </w:rPr>
        <w:tab/>
      </w:r>
      <w:r w:rsidR="00070926">
        <w:rPr>
          <w:lang w:val="en-AU"/>
        </w:rPr>
        <w:t>F</w:t>
      </w:r>
      <w:r w:rsidRPr="00867C3D">
        <w:rPr>
          <w:lang w:val="en-AU"/>
        </w:rPr>
        <w:t xml:space="preserve">ield density </w:t>
      </w:r>
      <w:r w:rsidR="00070926">
        <w:rPr>
          <w:lang w:val="en-AU"/>
        </w:rPr>
        <w:t xml:space="preserve">shall be measured </w:t>
      </w:r>
      <w:r w:rsidRPr="00867C3D">
        <w:rPr>
          <w:lang w:val="en-AU"/>
        </w:rPr>
        <w:t xml:space="preserve">at the completion of compaction of the foamed bitumen stabilised pavement.  </w:t>
      </w:r>
      <w:r w:rsidR="00070926">
        <w:rPr>
          <w:lang w:val="en-AU"/>
        </w:rPr>
        <w:t>Material shall be sampled</w:t>
      </w:r>
      <w:r w:rsidRPr="00867C3D">
        <w:rPr>
          <w:lang w:val="en-AU"/>
        </w:rPr>
        <w:t xml:space="preserve"> from the site to enable three samples to be prepared in the laboratory, for determination of the reference density, before three hours have elapsed after foam bitumen stabilisation.  </w:t>
      </w:r>
      <w:r w:rsidR="00070926">
        <w:rPr>
          <w:lang w:val="en-AU"/>
        </w:rPr>
        <w:t>T</w:t>
      </w:r>
      <w:r w:rsidRPr="00867C3D">
        <w:rPr>
          <w:lang w:val="en-AU"/>
        </w:rPr>
        <w:t xml:space="preserve">he Density Ratio </w:t>
      </w:r>
      <w:r w:rsidR="00070926">
        <w:rPr>
          <w:lang w:val="en-AU"/>
        </w:rPr>
        <w:t xml:space="preserve">shall be determined </w:t>
      </w:r>
      <w:r w:rsidRPr="00867C3D">
        <w:rPr>
          <w:lang w:val="en-AU"/>
        </w:rPr>
        <w:t>in accordance with Section 173.</w:t>
      </w:r>
    </w:p>
    <w:p w14:paraId="0B34DCC2" w14:textId="77777777" w:rsidR="00D76079" w:rsidRDefault="00D76079" w:rsidP="003B7473">
      <w:pPr>
        <w:spacing w:line="200" w:lineRule="exact"/>
        <w:rPr>
          <w:lang w:val="en-AU"/>
        </w:rPr>
      </w:pPr>
    </w:p>
    <w:p w14:paraId="0605AD89" w14:textId="77777777" w:rsidR="00D76079" w:rsidRDefault="00D76079" w:rsidP="00D76079">
      <w:pPr>
        <w:pStyle w:val="Heading5SS"/>
      </w:pPr>
      <w:r>
        <w:t>(b)</w:t>
      </w:r>
      <w:r>
        <w:tab/>
        <w:t>Scale A Requirements for Testing and Acceptance of Compaction</w:t>
      </w:r>
    </w:p>
    <w:p w14:paraId="22DF16F2" w14:textId="77777777" w:rsidR="00D76079" w:rsidRDefault="00D76079" w:rsidP="00E2129C">
      <w:pPr>
        <w:tabs>
          <w:tab w:val="left" w:pos="454"/>
        </w:tabs>
        <w:spacing w:before="160"/>
        <w:ind w:left="454"/>
        <w:rPr>
          <w:lang w:val="en-AU"/>
        </w:rPr>
      </w:pPr>
      <w:r w:rsidRPr="00867C3D">
        <w:rPr>
          <w:lang w:val="en-AU"/>
        </w:rPr>
        <w:t xml:space="preserve">If a single maximum dry density can be assigned to the lot the work represented by the lot will be accepted as far as compaction is concerned if the characteristic value of density ratio obtained from six randomly selected test sites </w:t>
      </w:r>
      <w:r w:rsidR="00E73A93">
        <w:rPr>
          <w:lang w:val="en-AU"/>
        </w:rPr>
        <w:t>within the lot is not less than </w:t>
      </w:r>
      <w:r w:rsidRPr="00867C3D">
        <w:rPr>
          <w:lang w:val="en-AU"/>
        </w:rPr>
        <w:t>9</w:t>
      </w:r>
      <w:r w:rsidR="009C475E">
        <w:rPr>
          <w:lang w:val="en-AU"/>
        </w:rPr>
        <w:t>8</w:t>
      </w:r>
      <w:r w:rsidRPr="00867C3D">
        <w:rPr>
          <w:lang w:val="en-AU"/>
        </w:rPr>
        <w:t>%.</w:t>
      </w:r>
    </w:p>
    <w:p w14:paraId="638001E7" w14:textId="77777777" w:rsidR="00CF572E" w:rsidRDefault="00CF572E" w:rsidP="009C475E">
      <w:pPr>
        <w:tabs>
          <w:tab w:val="left" w:pos="454"/>
        </w:tabs>
        <w:spacing w:before="160"/>
        <w:ind w:left="454"/>
        <w:rPr>
          <w:lang w:val="en-AU"/>
        </w:rPr>
      </w:pPr>
      <w:r w:rsidRPr="00867C3D">
        <w:rPr>
          <w:lang w:val="en-AU"/>
        </w:rPr>
        <w:t>If the characteristic value of density ratio of the lot is less than 9</w:t>
      </w:r>
      <w:r w:rsidR="009C475E">
        <w:rPr>
          <w:lang w:val="en-AU"/>
        </w:rPr>
        <w:t>8</w:t>
      </w:r>
      <w:r w:rsidRPr="00867C3D">
        <w:rPr>
          <w:lang w:val="en-AU"/>
        </w:rPr>
        <w:t>%, but greater than or equal to 9</w:t>
      </w:r>
      <w:r w:rsidR="009C475E">
        <w:rPr>
          <w:lang w:val="en-AU"/>
        </w:rPr>
        <w:t>3</w:t>
      </w:r>
      <w:r w:rsidRPr="00867C3D">
        <w:rPr>
          <w:lang w:val="en-AU"/>
        </w:rPr>
        <w:t>% the work represented by the lot may be accepted as far as compaction is concerned but payment for the whole of such work will be made at a rate calculated using the formula</w:t>
      </w:r>
      <w:r>
        <w:rPr>
          <w:lang w:val="en-AU"/>
        </w:rPr>
        <w:t>:</w:t>
      </w:r>
    </w:p>
    <w:p w14:paraId="40D5D967" w14:textId="77777777" w:rsidR="00CF572E" w:rsidRPr="00E562EC" w:rsidRDefault="00CF572E" w:rsidP="004C432C">
      <w:pPr>
        <w:tabs>
          <w:tab w:val="left" w:pos="3544"/>
        </w:tabs>
        <w:spacing w:before="160"/>
        <w:rPr>
          <w:b/>
          <w:sz w:val="24"/>
          <w:szCs w:val="24"/>
        </w:rPr>
      </w:pPr>
      <w:r w:rsidRPr="00E562EC">
        <w:rPr>
          <w:b/>
        </w:rPr>
        <w:tab/>
      </w:r>
      <w:r w:rsidRPr="00E562EC">
        <w:rPr>
          <w:b/>
          <w:sz w:val="24"/>
          <w:szCs w:val="24"/>
        </w:rPr>
        <w:t>P  =  6R</w:t>
      </w:r>
      <w:r w:rsidRPr="00E562EC">
        <w:rPr>
          <w:b/>
          <w:sz w:val="28"/>
          <w:szCs w:val="28"/>
          <w:vertAlign w:val="subscript"/>
        </w:rPr>
        <w:t>c</w:t>
      </w:r>
      <w:r w:rsidRPr="00E562EC">
        <w:rPr>
          <w:b/>
          <w:sz w:val="24"/>
          <w:szCs w:val="24"/>
        </w:rPr>
        <w:t xml:space="preserve"> - 4</w:t>
      </w:r>
      <w:r w:rsidR="004C432C" w:rsidRPr="00E562EC">
        <w:rPr>
          <w:b/>
          <w:sz w:val="24"/>
          <w:szCs w:val="24"/>
        </w:rPr>
        <w:t>88</w:t>
      </w:r>
    </w:p>
    <w:p w14:paraId="67022021" w14:textId="77777777" w:rsidR="00CF572E" w:rsidRDefault="00CF572E" w:rsidP="00592EE9">
      <w:pPr>
        <w:tabs>
          <w:tab w:val="left" w:pos="454"/>
        </w:tabs>
        <w:spacing w:before="160"/>
        <w:ind w:left="454"/>
        <w:rPr>
          <w:lang w:val="en-AU"/>
        </w:rPr>
      </w:pPr>
      <w:r w:rsidRPr="00592EE9">
        <w:rPr>
          <w:lang w:val="en-AU"/>
        </w:rPr>
        <w:t xml:space="preserve">in which </w:t>
      </w:r>
      <w:proofErr w:type="spellStart"/>
      <w:r w:rsidRPr="00592EE9">
        <w:rPr>
          <w:lang w:val="en-AU"/>
        </w:rPr>
        <w:t>Rc</w:t>
      </w:r>
      <w:proofErr w:type="spellEnd"/>
      <w:r w:rsidRPr="00592EE9">
        <w:rPr>
          <w:lang w:val="en-AU"/>
        </w:rPr>
        <w:t xml:space="preserve"> is the characteristic value of density ratio of the lot and P is the rate of payment expressed as a percentage of the value of work represented by the lot provided that the value of P shall not exceed 100.  For the application of this formula, the value of the work represented by the lot shall be calculated using the unit rate specified in Clause 308.16(b)</w:t>
      </w:r>
      <w:r>
        <w:rPr>
          <w:lang w:val="en-AU"/>
        </w:rPr>
        <w:t>.</w:t>
      </w:r>
    </w:p>
    <w:p w14:paraId="5797786A" w14:textId="77777777" w:rsidR="005E471A" w:rsidRDefault="005E471A" w:rsidP="00D46823">
      <w:pPr>
        <w:tabs>
          <w:tab w:val="left" w:pos="454"/>
        </w:tabs>
        <w:spacing w:before="160"/>
        <w:ind w:left="454"/>
        <w:rPr>
          <w:lang w:val="en-AU"/>
        </w:rPr>
      </w:pPr>
      <w:r>
        <w:rPr>
          <w:lang w:val="en-AU"/>
        </w:rPr>
        <w:t xml:space="preserve">Work which has a mean value </w:t>
      </w:r>
      <w:r w:rsidR="00D46823">
        <w:rPr>
          <w:lang w:val="en-AU"/>
        </w:rPr>
        <w:t>of density ratio of less than 93</w:t>
      </w:r>
      <w:r>
        <w:rPr>
          <w:lang w:val="en-AU"/>
        </w:rPr>
        <w:t>% shall be rejected and the Contractor shall submit a proposal to rectify the work to the Superintendent for approval.</w:t>
      </w:r>
    </w:p>
    <w:p w14:paraId="68F35FF5" w14:textId="77777777" w:rsidR="00A75B98" w:rsidRDefault="00A75B98" w:rsidP="00BB5FBE">
      <w:pPr>
        <w:rPr>
          <w:lang w:val="en-AU"/>
        </w:rPr>
      </w:pPr>
    </w:p>
    <w:p w14:paraId="5BB537F5" w14:textId="77777777" w:rsidR="008F67D7" w:rsidRDefault="008F67D7" w:rsidP="008F67D7">
      <w:pPr>
        <w:pStyle w:val="Heading5SS"/>
      </w:pPr>
      <w:r>
        <w:t>(c)</w:t>
      </w:r>
      <w:r>
        <w:tab/>
        <w:t>Scale B Requirements for Testing and Acceptance of Compaction</w:t>
      </w:r>
    </w:p>
    <w:p w14:paraId="523098CE" w14:textId="77777777" w:rsidR="008F67D7" w:rsidRDefault="008F67D7" w:rsidP="00A75B98">
      <w:pPr>
        <w:tabs>
          <w:tab w:val="left" w:pos="454"/>
        </w:tabs>
        <w:spacing w:before="160"/>
        <w:ind w:left="454"/>
        <w:rPr>
          <w:lang w:val="en-AU"/>
        </w:rPr>
      </w:pPr>
      <w:r w:rsidRPr="00A75B98">
        <w:rPr>
          <w:lang w:val="en-AU"/>
        </w:rPr>
        <w:t xml:space="preserve">The work represented by the lot will be accepted as far as compaction is concerned if the mean of the individual density ratio test values from three randomly selected test sites for the lot is not less than </w:t>
      </w:r>
      <w:r w:rsidR="00A75B98">
        <w:rPr>
          <w:lang w:val="en-AU"/>
        </w:rPr>
        <w:t>100</w:t>
      </w:r>
      <w:r w:rsidRPr="00A75B98">
        <w:rPr>
          <w:lang w:val="en-AU"/>
        </w:rPr>
        <w:t>%</w:t>
      </w:r>
      <w:r>
        <w:rPr>
          <w:lang w:val="en-AU"/>
        </w:rPr>
        <w:t>.</w:t>
      </w:r>
    </w:p>
    <w:p w14:paraId="2D62F8C5" w14:textId="77777777" w:rsidR="008F67D7" w:rsidRDefault="008F67D7" w:rsidP="00A75B98">
      <w:pPr>
        <w:tabs>
          <w:tab w:val="left" w:pos="454"/>
        </w:tabs>
        <w:spacing w:before="160"/>
        <w:ind w:left="454"/>
        <w:rPr>
          <w:lang w:val="en-AU"/>
        </w:rPr>
      </w:pPr>
      <w:r w:rsidRPr="00A75B98">
        <w:rPr>
          <w:lang w:val="en-AU"/>
        </w:rPr>
        <w:t xml:space="preserve">If the mean of the individual density ratio test values for the lot is less than </w:t>
      </w:r>
      <w:r w:rsidR="00A75B98">
        <w:rPr>
          <w:lang w:val="en-AU"/>
        </w:rPr>
        <w:t>100</w:t>
      </w:r>
      <w:r w:rsidRPr="00A75B98">
        <w:rPr>
          <w:lang w:val="en-AU"/>
        </w:rPr>
        <w:t>% but greater than or equal to 9</w:t>
      </w:r>
      <w:r w:rsidR="00A75B98">
        <w:rPr>
          <w:lang w:val="en-AU"/>
        </w:rPr>
        <w:t>5</w:t>
      </w:r>
      <w:r w:rsidRPr="00A75B98">
        <w:rPr>
          <w:lang w:val="en-AU"/>
        </w:rPr>
        <w:t>%, the work represented by the lot may be accepted as far as compaction is concerned but payment for the whole of such work will be made at a rate calculated using the formula</w:t>
      </w:r>
      <w:r>
        <w:rPr>
          <w:lang w:val="en-AU"/>
        </w:rPr>
        <w:t>:</w:t>
      </w:r>
    </w:p>
    <w:p w14:paraId="48EE608D" w14:textId="77777777" w:rsidR="008F67D7" w:rsidRPr="00E562EC" w:rsidRDefault="008F67D7" w:rsidP="00A75B98">
      <w:pPr>
        <w:tabs>
          <w:tab w:val="left" w:pos="3544"/>
        </w:tabs>
        <w:spacing w:before="160"/>
        <w:rPr>
          <w:b/>
          <w:sz w:val="24"/>
          <w:szCs w:val="24"/>
        </w:rPr>
      </w:pPr>
      <w:r w:rsidRPr="00E562EC">
        <w:rPr>
          <w:b/>
          <w:sz w:val="24"/>
          <w:szCs w:val="24"/>
        </w:rPr>
        <w:tab/>
        <w:t>P  =  6R</w:t>
      </w:r>
      <w:r w:rsidRPr="00E562EC">
        <w:rPr>
          <w:b/>
          <w:sz w:val="28"/>
          <w:szCs w:val="24"/>
          <w:vertAlign w:val="subscript"/>
        </w:rPr>
        <w:t>m</w:t>
      </w:r>
      <w:r w:rsidR="00A75B98" w:rsidRPr="00E562EC">
        <w:rPr>
          <w:b/>
          <w:sz w:val="24"/>
          <w:szCs w:val="24"/>
        </w:rPr>
        <w:t xml:space="preserve"> - 500</w:t>
      </w:r>
    </w:p>
    <w:p w14:paraId="7BFAE9E5" w14:textId="77777777" w:rsidR="008F67D7" w:rsidRDefault="008F67D7" w:rsidP="00A75B98">
      <w:pPr>
        <w:tabs>
          <w:tab w:val="left" w:pos="454"/>
        </w:tabs>
        <w:spacing w:before="160"/>
        <w:ind w:left="454"/>
        <w:rPr>
          <w:lang w:val="en-AU"/>
        </w:rPr>
      </w:pPr>
      <w:r>
        <w:rPr>
          <w:lang w:val="en-AU"/>
        </w:rPr>
        <w:t>where R</w:t>
      </w:r>
      <w:r w:rsidRPr="008F67D7">
        <w:rPr>
          <w:lang w:val="en-AU"/>
        </w:rPr>
        <w:t>m</w:t>
      </w:r>
      <w:r>
        <w:rPr>
          <w:lang w:val="en-AU"/>
        </w:rPr>
        <w:t xml:space="preserve"> is the mean of the individual density ratio test values for the lot and P is the rate of payment expressed as a percentage of the value of work represented by the lot provided that the value of P shall not exceed 100.  For the application of this formula, the value of the work represented by the lot shall be calculated using the unit rate specified in Clause 308.16(b).</w:t>
      </w:r>
    </w:p>
    <w:p w14:paraId="63EBECE0" w14:textId="77777777" w:rsidR="008F67D7" w:rsidRPr="008F67D7" w:rsidRDefault="008F67D7" w:rsidP="00A75B98"/>
    <w:p w14:paraId="6CEB42C9" w14:textId="77777777" w:rsidR="004E1264" w:rsidRDefault="004E1264" w:rsidP="004E1264">
      <w:pPr>
        <w:pStyle w:val="Heading5SS"/>
      </w:pPr>
      <w:r>
        <w:t>(d)</w:t>
      </w:r>
      <w:r>
        <w:tab/>
        <w:t>Scale C Requirements for Acceptance of Compaction</w:t>
      </w:r>
    </w:p>
    <w:p w14:paraId="186E0B10" w14:textId="77777777" w:rsidR="004E1264" w:rsidRDefault="004E1264" w:rsidP="00A75B98">
      <w:pPr>
        <w:tabs>
          <w:tab w:val="left" w:pos="454"/>
        </w:tabs>
        <w:spacing w:before="160"/>
        <w:ind w:left="454"/>
        <w:rPr>
          <w:lang w:val="en-AU"/>
        </w:rPr>
      </w:pPr>
      <w:r>
        <w:rPr>
          <w:lang w:val="en-AU"/>
        </w:rPr>
        <w:t>The Superintendent may direct the Contractor to construct a trial section of stabilised pavement as specified in Clause 308.12.</w:t>
      </w:r>
    </w:p>
    <w:p w14:paraId="50AB29F8" w14:textId="77777777" w:rsidR="004E1264" w:rsidRDefault="004E1264" w:rsidP="00A75B98">
      <w:pPr>
        <w:tabs>
          <w:tab w:val="left" w:pos="454"/>
        </w:tabs>
        <w:spacing w:before="160"/>
        <w:ind w:left="454"/>
        <w:rPr>
          <w:lang w:val="en-AU"/>
        </w:rPr>
      </w:pPr>
      <w:r w:rsidRPr="00997636">
        <w:rPr>
          <w:lang w:val="en-AU"/>
        </w:rPr>
        <w:t>Acceptance</w:t>
      </w:r>
      <w:r w:rsidRPr="00A75B98">
        <w:rPr>
          <w:lang w:val="en-AU"/>
        </w:rPr>
        <w:t xml:space="preserve"> of work will be based on compaction plant to be used, compaction routine and a density monitoring procedure using a nuclear gauge and proof rolling as specified or approved by the Superintendent</w:t>
      </w:r>
      <w:r>
        <w:rPr>
          <w:lang w:val="en-AU"/>
        </w:rPr>
        <w:t>.</w:t>
      </w:r>
    </w:p>
    <w:p w14:paraId="51760208" w14:textId="77777777" w:rsidR="004E1264" w:rsidRDefault="004E1264" w:rsidP="00A75B98">
      <w:pPr>
        <w:tabs>
          <w:tab w:val="left" w:pos="454"/>
        </w:tabs>
        <w:spacing w:before="160"/>
        <w:ind w:left="454"/>
        <w:rPr>
          <w:lang w:val="en-AU"/>
        </w:rPr>
      </w:pPr>
      <w:r>
        <w:rPr>
          <w:lang w:val="en-AU"/>
        </w:rPr>
        <w:t>Any unstable areas within limits of work and depth of stabilisation detected by test rolling shall be rectified by the Contractor and re</w:t>
      </w:r>
      <w:r>
        <w:rPr>
          <w:lang w:val="en-AU"/>
        </w:rPr>
        <w:noBreakHyphen/>
        <w:t>presented for test rolling.</w:t>
      </w:r>
    </w:p>
    <w:p w14:paraId="3738DF2C" w14:textId="77777777" w:rsidR="008F67D7" w:rsidRDefault="008F67D7" w:rsidP="008F67D7"/>
    <w:p w14:paraId="1BD674E7" w14:textId="77777777" w:rsidR="00EC347E" w:rsidRDefault="00726C03" w:rsidP="008F67D7">
      <w:r>
        <w:rPr>
          <w:noProof/>
          <w:snapToGrid/>
          <w:lang w:val="en-AU" w:eastAsia="en-AU"/>
        </w:rPr>
        <w:pict w14:anchorId="4F63CE2A">
          <v:shape id="_x0000_s1094" type="#_x0000_t202" style="position:absolute;margin-left:0;margin-top:779.65pt;width:481.9pt;height:36.85pt;z-index:-251654656;mso-wrap-distance-top:5.65pt;mso-position-horizontal:center;mso-position-horizontal-relative:page;mso-position-vertical-relative:page" stroked="f">
            <v:textbox style="mso-next-textbox:#_x0000_s1094" inset="0,,0">
              <w:txbxContent>
                <w:p w14:paraId="09118FF2" w14:textId="77777777" w:rsidR="001366F7" w:rsidRDefault="001366F7" w:rsidP="00A75B98">
                  <w:pPr>
                    <w:pBdr>
                      <w:top w:val="single" w:sz="6" w:space="1" w:color="000000"/>
                    </w:pBdr>
                    <w:spacing w:line="60" w:lineRule="exact"/>
                    <w:jc w:val="right"/>
                    <w:rPr>
                      <w:b/>
                    </w:rPr>
                  </w:pPr>
                </w:p>
                <w:p w14:paraId="01CBF303" w14:textId="5FFAD39B" w:rsidR="001366F7" w:rsidRDefault="001366F7" w:rsidP="00A75B98">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08366122" w14:textId="77777777" w:rsidR="001366F7" w:rsidRDefault="001366F7" w:rsidP="00A75B98">
                  <w:pPr>
                    <w:jc w:val="right"/>
                  </w:pPr>
                  <w:r>
                    <w:t>Section 308 (Page 11</w:t>
                  </w:r>
                  <w:r w:rsidR="00C15E8E">
                    <w:t xml:space="preserve"> of 15)</w:t>
                  </w:r>
                </w:p>
                <w:p w14:paraId="2938FAD2" w14:textId="77777777" w:rsidR="001366F7" w:rsidRDefault="001366F7" w:rsidP="00A75B98">
                  <w:pPr>
                    <w:jc w:val="right"/>
                  </w:pPr>
                </w:p>
              </w:txbxContent>
            </v:textbox>
            <w10:wrap anchorx="page" anchory="page"/>
            <w10:anchorlock/>
          </v:shape>
        </w:pict>
      </w:r>
      <w:r w:rsidR="00A75B98">
        <w:br w:type="page"/>
      </w:r>
    </w:p>
    <w:p w14:paraId="0D4F7433" w14:textId="77777777" w:rsidR="00EC347E" w:rsidRPr="00D342B0" w:rsidRDefault="00EC347E" w:rsidP="00EC347E">
      <w:pPr>
        <w:pStyle w:val="Heading3SS"/>
        <w:rPr>
          <w:i/>
        </w:rPr>
      </w:pPr>
      <w:r w:rsidRPr="00D342B0">
        <w:t>308.14</w:t>
      </w:r>
      <w:r w:rsidRPr="00D342B0">
        <w:tab/>
        <w:t>REQUIREMENTS FOR TESTING AND ACCEPTANCE OF BINDER CONTENT</w:t>
      </w:r>
    </w:p>
    <w:p w14:paraId="3C29776F" w14:textId="77777777" w:rsidR="00EC347E" w:rsidRDefault="00EC347E" w:rsidP="00EC347E">
      <w:pPr>
        <w:rPr>
          <w:lang w:val="en-AU"/>
        </w:rPr>
      </w:pPr>
    </w:p>
    <w:p w14:paraId="1DD7ABED" w14:textId="77777777" w:rsidR="00EC347E" w:rsidRDefault="00EC347E" w:rsidP="00EC347E">
      <w:pPr>
        <w:pStyle w:val="Heading5SS"/>
      </w:pPr>
      <w:r>
        <w:t>(a)</w:t>
      </w:r>
      <w:r>
        <w:tab/>
        <w:t>Mat or Tray System for Supplementary Binder</w:t>
      </w:r>
    </w:p>
    <w:p w14:paraId="75EB6B53" w14:textId="77777777" w:rsidR="00EC347E" w:rsidRPr="002A3B33" w:rsidRDefault="00EC347E" w:rsidP="00A75B98">
      <w:pPr>
        <w:tabs>
          <w:tab w:val="left" w:pos="454"/>
        </w:tabs>
        <w:spacing w:before="160"/>
        <w:ind w:left="454"/>
        <w:rPr>
          <w:lang w:val="en-AU"/>
        </w:rPr>
      </w:pPr>
      <w:r w:rsidRPr="002A3B33">
        <w:rPr>
          <w:lang w:val="en-AU"/>
        </w:rPr>
        <w:t xml:space="preserve">The </w:t>
      </w:r>
      <w:r w:rsidRPr="00413622">
        <w:rPr>
          <w:lang w:val="en-AU"/>
        </w:rPr>
        <w:t>average</w:t>
      </w:r>
      <w:r w:rsidRPr="002A3B33">
        <w:rPr>
          <w:lang w:val="en-AU"/>
        </w:rPr>
        <w:t xml:space="preserve"> </w:t>
      </w:r>
      <w:r w:rsidRPr="00E50F36">
        <w:rPr>
          <w:lang w:val="en-AU"/>
        </w:rPr>
        <w:t>spreading</w:t>
      </w:r>
      <w:r w:rsidRPr="002A3B33">
        <w:rPr>
          <w:lang w:val="en-AU"/>
        </w:rPr>
        <w:t xml:space="preserve"> rate of the supplementary binder shall be ascertained by dividing the mass of binder spreading by the area over which the binder has been spread.  Where the average spreading rate is less than 95% of the specified or design spread rate, additional binder shall be spread to bring the average rate up to at least the design spread rate.  Lots where the binder is spread at an average rate less than 95% design spread rate will be rejected.</w:t>
      </w:r>
    </w:p>
    <w:p w14:paraId="63815340" w14:textId="77777777" w:rsidR="00EC347E" w:rsidRPr="00A75B98" w:rsidRDefault="00EC347E" w:rsidP="00A75B98">
      <w:pPr>
        <w:tabs>
          <w:tab w:val="left" w:pos="454"/>
        </w:tabs>
        <w:spacing w:before="160"/>
        <w:ind w:left="454"/>
        <w:rPr>
          <w:lang w:val="en-AU"/>
        </w:rPr>
      </w:pPr>
      <w:r w:rsidRPr="00A75B98">
        <w:rPr>
          <w:lang w:val="en-AU"/>
        </w:rPr>
        <w:t xml:space="preserve">The </w:t>
      </w:r>
      <w:r w:rsidRPr="00413622">
        <w:rPr>
          <w:lang w:val="en-AU"/>
        </w:rPr>
        <w:t>Contractor</w:t>
      </w:r>
      <w:r w:rsidRPr="00A75B98">
        <w:rPr>
          <w:lang w:val="en-AU"/>
        </w:rPr>
        <w:t xml:space="preserve"> shall check the uniformity of the spreading of the supplementary binder at the frequency specified in Clause 308.15 by placing mats or trays with a plan area not less than 1 m2 in the path of the spreading vehicle and dividing the mass of the supplementary binder deposited on each mat by the plan area of the mat or tray.  Where the spread rate so determined for any mat or tray is less than the specified rate by more than 10%, additional supplementary binder shall be spread over the part or all of the area over which the binder has been spread.</w:t>
      </w:r>
    </w:p>
    <w:p w14:paraId="7363A114" w14:textId="77777777" w:rsidR="00EC347E" w:rsidRDefault="00EC347E" w:rsidP="00EC347E">
      <w:pPr>
        <w:rPr>
          <w:lang w:val="en-AU"/>
        </w:rPr>
      </w:pPr>
    </w:p>
    <w:p w14:paraId="50276C82" w14:textId="77777777" w:rsidR="00EC347E" w:rsidRDefault="00EC347E" w:rsidP="00EC347E">
      <w:pPr>
        <w:pStyle w:val="Heading5SS"/>
      </w:pPr>
      <w:r>
        <w:t>(b)</w:t>
      </w:r>
      <w:r>
        <w:tab/>
        <w:t>Continuous Weighing System</w:t>
      </w:r>
    </w:p>
    <w:p w14:paraId="137A94F7" w14:textId="77777777" w:rsidR="00EC347E" w:rsidRPr="00D342B0" w:rsidRDefault="00EC347E" w:rsidP="00EC347E">
      <w:pPr>
        <w:tabs>
          <w:tab w:val="left" w:pos="454"/>
        </w:tabs>
        <w:spacing w:before="200"/>
        <w:ind w:left="454" w:hanging="454"/>
        <w:rPr>
          <w:color w:val="000000"/>
          <w:lang w:val="en-AU"/>
        </w:rPr>
      </w:pPr>
      <w:r w:rsidRPr="00D342B0">
        <w:rPr>
          <w:color w:val="000000"/>
          <w:lang w:val="en-AU"/>
        </w:rPr>
        <w:tab/>
      </w:r>
      <w:r w:rsidRPr="007659A8">
        <w:rPr>
          <w:color w:val="000000"/>
          <w:lang w:val="en-AU"/>
        </w:rPr>
        <w:t xml:space="preserve">The mass of the </w:t>
      </w:r>
      <w:r w:rsidRPr="00D342B0">
        <w:rPr>
          <w:color w:val="000000"/>
          <w:lang w:val="en-AU"/>
        </w:rPr>
        <w:t>supplementary</w:t>
      </w:r>
      <w:r w:rsidRPr="007659A8">
        <w:rPr>
          <w:color w:val="000000"/>
          <w:lang w:val="en-AU"/>
        </w:rPr>
        <w:t xml:space="preserve"> binder spread over the pavement surface may be measured and recorded by a spreader fitted with a fully calibrated electronic weigh scale system capable of continuously measuring and recording the mass of the supplementary binder at intervals of not more than 100 m of forward travel.  The recorded measurements of </w:t>
      </w:r>
      <w:r w:rsidRPr="00D342B0">
        <w:rPr>
          <w:color w:val="000000"/>
          <w:lang w:val="en-AU"/>
        </w:rPr>
        <w:t>spread rate shall be made available to the Superintendent on request.</w:t>
      </w:r>
    </w:p>
    <w:p w14:paraId="60B1841F" w14:textId="77777777" w:rsidR="00EC347E" w:rsidRDefault="00EC347E" w:rsidP="00EC347E">
      <w:pPr>
        <w:rPr>
          <w:lang w:val="en-AU"/>
        </w:rPr>
      </w:pPr>
    </w:p>
    <w:p w14:paraId="1526828A" w14:textId="77777777" w:rsidR="00861380" w:rsidRDefault="00861380" w:rsidP="00861380">
      <w:pPr>
        <w:pStyle w:val="Heading5SS"/>
      </w:pPr>
      <w:r>
        <w:t>(c)</w:t>
      </w:r>
      <w:r>
        <w:tab/>
        <w:t>Bituminous Binder Application</w:t>
      </w:r>
    </w:p>
    <w:p w14:paraId="016AA37B" w14:textId="77777777" w:rsidR="00FB586F" w:rsidRPr="00D342B0" w:rsidRDefault="00861380" w:rsidP="00EC347E">
      <w:pPr>
        <w:tabs>
          <w:tab w:val="left" w:pos="454"/>
        </w:tabs>
        <w:spacing w:before="160"/>
        <w:ind w:left="454" w:hanging="454"/>
        <w:rPr>
          <w:color w:val="000000"/>
          <w:lang w:val="en-AU"/>
        </w:rPr>
      </w:pPr>
      <w:r w:rsidRPr="00D342B0">
        <w:rPr>
          <w:color w:val="000000"/>
          <w:lang w:val="en-AU"/>
        </w:rPr>
        <w:tab/>
      </w:r>
      <w:r w:rsidR="00FB586F" w:rsidRPr="00D342B0">
        <w:rPr>
          <w:color w:val="000000"/>
          <w:lang w:val="en-AU"/>
        </w:rPr>
        <w:t>The binder shall be uniformly incorporated by a controlled device that provides calibration to the application rate in litres/m2 of residual bitumen.  The rate of application shall be such as to provide the specified binder content in the compacted material.  In addition, for foamed bitumen the minimum expansion ratio shall be 10 and the minimum half-life shall be 20 seconds.</w:t>
      </w:r>
    </w:p>
    <w:p w14:paraId="730E53C3" w14:textId="77777777" w:rsidR="00FB586F" w:rsidRPr="00D342B0" w:rsidRDefault="00FB586F" w:rsidP="00EC347E">
      <w:pPr>
        <w:tabs>
          <w:tab w:val="left" w:pos="454"/>
        </w:tabs>
        <w:spacing w:before="160"/>
        <w:ind w:left="454" w:hanging="454"/>
        <w:rPr>
          <w:color w:val="000000"/>
          <w:lang w:val="en-AU"/>
        </w:rPr>
      </w:pPr>
      <w:r w:rsidRPr="00D342B0">
        <w:rPr>
          <w:color w:val="000000"/>
          <w:lang w:val="en-AU"/>
        </w:rPr>
        <w:tab/>
        <w:t>Mixing uniformity s</w:t>
      </w:r>
      <w:r w:rsidR="0013544E">
        <w:rPr>
          <w:color w:val="000000"/>
          <w:lang w:val="en-AU"/>
        </w:rPr>
        <w:t xml:space="preserve">hall be continuously inspected </w:t>
      </w:r>
      <w:r w:rsidRPr="00D342B0">
        <w:rPr>
          <w:color w:val="000000"/>
          <w:lang w:val="en-AU"/>
        </w:rPr>
        <w:t>by the Contractor and work shall stop when bitumen streaks or blotches are observed.</w:t>
      </w:r>
    </w:p>
    <w:p w14:paraId="07B054E2" w14:textId="77777777" w:rsidR="00933FB5" w:rsidRDefault="00933FB5" w:rsidP="00EC347E">
      <w:pPr>
        <w:spacing w:line="200" w:lineRule="exact"/>
        <w:rPr>
          <w:lang w:val="en-AU"/>
        </w:rPr>
      </w:pPr>
    </w:p>
    <w:p w14:paraId="12B5167B" w14:textId="77777777" w:rsidR="00E41657" w:rsidRDefault="00726C03" w:rsidP="00EC347E">
      <w:pPr>
        <w:spacing w:line="200" w:lineRule="exact"/>
        <w:rPr>
          <w:lang w:val="en-AU"/>
        </w:rPr>
      </w:pPr>
      <w:r>
        <w:rPr>
          <w:noProof/>
          <w:snapToGrid/>
          <w:lang w:val="en-AU" w:eastAsia="en-AU"/>
        </w:rPr>
        <w:pict w14:anchorId="42E9140C">
          <v:shape id="_x0000_s1095" type="#_x0000_t202" style="position:absolute;margin-left:0;margin-top:779.65pt;width:481.9pt;height:36.85pt;z-index:-251653632;mso-wrap-distance-top:5.65pt;mso-position-horizontal:center;mso-position-horizontal-relative:page;mso-position-vertical-relative:page" stroked="f">
            <v:textbox style="mso-next-textbox:#_x0000_s1095" inset="0,,0">
              <w:txbxContent>
                <w:p w14:paraId="7F4FC218" w14:textId="77777777" w:rsidR="001366F7" w:rsidRDefault="001366F7" w:rsidP="00A473D5">
                  <w:pPr>
                    <w:pBdr>
                      <w:top w:val="single" w:sz="6" w:space="1" w:color="000000"/>
                    </w:pBdr>
                    <w:spacing w:line="60" w:lineRule="exact"/>
                    <w:jc w:val="right"/>
                    <w:rPr>
                      <w:b/>
                    </w:rPr>
                  </w:pPr>
                </w:p>
                <w:p w14:paraId="31D5FD01" w14:textId="56904DC6" w:rsidR="001366F7" w:rsidRDefault="001366F7" w:rsidP="00A473D5">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7957EF58" w14:textId="77777777" w:rsidR="001366F7" w:rsidRDefault="001366F7" w:rsidP="00A473D5">
                  <w:pPr>
                    <w:jc w:val="right"/>
                  </w:pPr>
                  <w:r>
                    <w:t>Section 308 (Page 12</w:t>
                  </w:r>
                  <w:r w:rsidR="00C15E8E">
                    <w:t xml:space="preserve"> of 15)</w:t>
                  </w:r>
                </w:p>
                <w:p w14:paraId="3D85F6F5" w14:textId="77777777" w:rsidR="001366F7" w:rsidRDefault="001366F7" w:rsidP="00A473D5">
                  <w:pPr>
                    <w:jc w:val="right"/>
                  </w:pPr>
                </w:p>
              </w:txbxContent>
            </v:textbox>
            <w10:wrap anchorx="page" anchory="page"/>
            <w10:anchorlock/>
          </v:shape>
        </w:pict>
      </w:r>
      <w:r w:rsidR="00A473D5">
        <w:rPr>
          <w:lang w:val="en-AU"/>
        </w:rPr>
        <w:br w:type="page"/>
      </w:r>
    </w:p>
    <w:p w14:paraId="482C1EE3" w14:textId="77777777" w:rsidR="00F35BC5" w:rsidRDefault="0050101C" w:rsidP="006D4502">
      <w:pPr>
        <w:pStyle w:val="Heading3SS"/>
      </w:pPr>
      <w:r>
        <w:t>308</w:t>
      </w:r>
      <w:r w:rsidR="00F35BC5">
        <w:t>.15</w:t>
      </w:r>
      <w:r w:rsidR="00F35BC5">
        <w:tab/>
        <w:t>MINIMUM TESTING FREQUENCY</w:t>
      </w:r>
    </w:p>
    <w:p w14:paraId="5FA9B8C3" w14:textId="77777777" w:rsidR="00F35BC5" w:rsidRDefault="00721308" w:rsidP="00A473D5">
      <w:pPr>
        <w:spacing w:before="200"/>
        <w:rPr>
          <w:lang w:val="en-AU"/>
        </w:rPr>
      </w:pPr>
      <w:r>
        <w:rPr>
          <w:lang w:val="en-AU"/>
        </w:rPr>
        <w:t xml:space="preserve">The Contractor shall test the materials and the stabilised pavement layer at a frequency which is sufficient to ensure that the materials and work under the Contract comply with the specified requirements but </w:t>
      </w:r>
      <w:r w:rsidR="00997636">
        <w:rPr>
          <w:lang w:val="en-AU"/>
        </w:rPr>
        <w:t xml:space="preserve">which is </w:t>
      </w:r>
      <w:r>
        <w:rPr>
          <w:lang w:val="en-AU"/>
        </w:rPr>
        <w:t>not less than th</w:t>
      </w:r>
      <w:r w:rsidR="00997636">
        <w:rPr>
          <w:lang w:val="en-AU"/>
        </w:rPr>
        <w:t>at</w:t>
      </w:r>
      <w:r>
        <w:rPr>
          <w:lang w:val="en-AU"/>
        </w:rPr>
        <w:t xml:space="preserve"> </w:t>
      </w:r>
      <w:r w:rsidR="00997636">
        <w:rPr>
          <w:lang w:val="en-AU"/>
        </w:rPr>
        <w:t>shown</w:t>
      </w:r>
      <w:r>
        <w:rPr>
          <w:lang w:val="en-AU"/>
        </w:rPr>
        <w:t xml:space="preserve"> in Table </w:t>
      </w:r>
      <w:r w:rsidR="0050101C">
        <w:rPr>
          <w:lang w:val="en-AU"/>
        </w:rPr>
        <w:t>308</w:t>
      </w:r>
      <w:r>
        <w:rPr>
          <w:lang w:val="en-AU"/>
        </w:rPr>
        <w:t>.151</w:t>
      </w:r>
      <w:r w:rsidR="00F35BC5">
        <w:rPr>
          <w:lang w:val="en-AU"/>
        </w:rPr>
        <w:t>.</w:t>
      </w:r>
    </w:p>
    <w:p w14:paraId="0D2209ED" w14:textId="77777777" w:rsidR="00F35BC5" w:rsidRPr="00BF19EF" w:rsidRDefault="00F35BC5" w:rsidP="004162AE">
      <w:pPr>
        <w:spacing w:before="240" w:after="120"/>
        <w:rPr>
          <w:b/>
        </w:rPr>
      </w:pPr>
      <w:r w:rsidRPr="00BF19EF">
        <w:rPr>
          <w:b/>
        </w:rPr>
        <w:t xml:space="preserve">Table </w:t>
      </w:r>
      <w:r w:rsidR="0050101C" w:rsidRPr="00BF19EF">
        <w:rPr>
          <w:b/>
        </w:rPr>
        <w:t>308</w:t>
      </w:r>
      <w:r w:rsidRPr="00BF19EF">
        <w:rPr>
          <w:b/>
        </w:rPr>
        <w:t>.151</w:t>
      </w:r>
      <w:r w:rsidR="00A473D5">
        <w:rPr>
          <w:b/>
        </w:rPr>
        <w:t xml:space="preserve">  Frequency of Testing</w:t>
      </w:r>
    </w:p>
    <w:tbl>
      <w:tblPr>
        <w:tblW w:w="0" w:type="auto"/>
        <w:tblInd w:w="131" w:type="dxa"/>
        <w:tblLayout w:type="fixed"/>
        <w:tblCellMar>
          <w:top w:w="102" w:type="dxa"/>
          <w:left w:w="85" w:type="dxa"/>
          <w:bottom w:w="57" w:type="dxa"/>
          <w:right w:w="85" w:type="dxa"/>
        </w:tblCellMar>
        <w:tblLook w:val="0000" w:firstRow="0" w:lastRow="0" w:firstColumn="0" w:lastColumn="0" w:noHBand="0" w:noVBand="0"/>
      </w:tblPr>
      <w:tblGrid>
        <w:gridCol w:w="3849"/>
        <w:gridCol w:w="5752"/>
      </w:tblGrid>
      <w:tr w:rsidR="00F35BC5" w:rsidRPr="005E6E2A" w14:paraId="0BE765B5" w14:textId="77777777" w:rsidTr="004162AE">
        <w:trPr>
          <w:cantSplit/>
        </w:trPr>
        <w:tc>
          <w:tcPr>
            <w:tcW w:w="3849" w:type="dxa"/>
            <w:tcBorders>
              <w:top w:val="single" w:sz="12" w:space="0" w:color="auto"/>
              <w:left w:val="single" w:sz="12" w:space="0" w:color="auto"/>
              <w:bottom w:val="single" w:sz="12" w:space="0" w:color="auto"/>
              <w:right w:val="single" w:sz="6" w:space="0" w:color="auto"/>
            </w:tcBorders>
            <w:vAlign w:val="bottom"/>
          </w:tcPr>
          <w:p w14:paraId="6DE390F4" w14:textId="77777777" w:rsidR="00F35BC5" w:rsidRPr="005E6E2A" w:rsidRDefault="00F35BC5" w:rsidP="005E6E2A">
            <w:pPr>
              <w:jc w:val="center"/>
              <w:rPr>
                <w:b/>
                <w:lang w:val="en-AU"/>
              </w:rPr>
            </w:pPr>
            <w:r w:rsidRPr="005E6E2A">
              <w:rPr>
                <w:b/>
                <w:lang w:val="en-AU"/>
              </w:rPr>
              <w:t>Test</w:t>
            </w:r>
          </w:p>
        </w:tc>
        <w:tc>
          <w:tcPr>
            <w:tcW w:w="5752" w:type="dxa"/>
            <w:tcBorders>
              <w:top w:val="single" w:sz="12" w:space="0" w:color="auto"/>
              <w:left w:val="nil"/>
              <w:bottom w:val="single" w:sz="12" w:space="0" w:color="auto"/>
              <w:right w:val="single" w:sz="12" w:space="0" w:color="auto"/>
            </w:tcBorders>
            <w:vAlign w:val="bottom"/>
          </w:tcPr>
          <w:p w14:paraId="4E3CC1E6" w14:textId="77777777" w:rsidR="00F35BC5" w:rsidRPr="005E6E2A" w:rsidRDefault="00F35BC5" w:rsidP="005E6E2A">
            <w:pPr>
              <w:jc w:val="center"/>
              <w:rPr>
                <w:b/>
                <w:lang w:val="en-AU"/>
              </w:rPr>
            </w:pPr>
            <w:r w:rsidRPr="005E6E2A">
              <w:rPr>
                <w:b/>
                <w:lang w:val="en-AU"/>
              </w:rPr>
              <w:t>Minimum Frequency of Testing</w:t>
            </w:r>
          </w:p>
        </w:tc>
      </w:tr>
      <w:tr w:rsidR="00F35BC5" w14:paraId="36FF035D" w14:textId="77777777" w:rsidTr="004162AE">
        <w:trPr>
          <w:cantSplit/>
        </w:trPr>
        <w:tc>
          <w:tcPr>
            <w:tcW w:w="3849" w:type="dxa"/>
            <w:tcBorders>
              <w:top w:val="single" w:sz="12" w:space="0" w:color="auto"/>
              <w:left w:val="single" w:sz="12" w:space="0" w:color="auto"/>
              <w:bottom w:val="single" w:sz="8" w:space="0" w:color="auto"/>
              <w:right w:val="single" w:sz="6" w:space="0" w:color="auto"/>
            </w:tcBorders>
          </w:tcPr>
          <w:p w14:paraId="4735795D" w14:textId="77777777" w:rsidR="00F35BC5" w:rsidRDefault="00997636" w:rsidP="00BF19EF">
            <w:pPr>
              <w:rPr>
                <w:lang w:val="en-AU"/>
              </w:rPr>
            </w:pPr>
            <w:r>
              <w:rPr>
                <w:lang w:val="en-AU"/>
              </w:rPr>
              <w:t>Bitumen Application Rate</w:t>
            </w:r>
          </w:p>
        </w:tc>
        <w:tc>
          <w:tcPr>
            <w:tcW w:w="5752" w:type="dxa"/>
            <w:tcBorders>
              <w:top w:val="single" w:sz="12" w:space="0" w:color="auto"/>
              <w:left w:val="nil"/>
              <w:bottom w:val="single" w:sz="8" w:space="0" w:color="auto"/>
              <w:right w:val="single" w:sz="12" w:space="0" w:color="auto"/>
            </w:tcBorders>
          </w:tcPr>
          <w:p w14:paraId="697DCFDB" w14:textId="77777777" w:rsidR="00132821" w:rsidRDefault="00132821" w:rsidP="00BF19EF">
            <w:pPr>
              <w:rPr>
                <w:color w:val="000000"/>
                <w:lang w:val="en-AU"/>
              </w:rPr>
            </w:pPr>
            <w:r w:rsidRPr="00546203">
              <w:rPr>
                <w:color w:val="000000"/>
                <w:lang w:val="en-AU"/>
              </w:rPr>
              <w:t xml:space="preserve">One test per continuous spraying run ascertaining the quantity of </w:t>
            </w:r>
            <w:r>
              <w:rPr>
                <w:color w:val="000000"/>
                <w:lang w:val="en-AU"/>
              </w:rPr>
              <w:t>b</w:t>
            </w:r>
            <w:r w:rsidRPr="00546203">
              <w:rPr>
                <w:color w:val="000000"/>
                <w:lang w:val="en-AU"/>
              </w:rPr>
              <w:t>ituminous binder sprayed per</w:t>
            </w:r>
            <w:r>
              <w:rPr>
                <w:color w:val="000000"/>
                <w:lang w:val="en-AU"/>
              </w:rPr>
              <w:t> </w:t>
            </w:r>
            <w:r w:rsidRPr="00546203">
              <w:rPr>
                <w:color w:val="000000"/>
                <w:lang w:val="en-AU"/>
              </w:rPr>
              <w:t>m</w:t>
            </w:r>
            <w:r w:rsidRPr="00546203">
              <w:rPr>
                <w:color w:val="000000"/>
                <w:vertAlign w:val="superscript"/>
                <w:lang w:val="en-AU"/>
              </w:rPr>
              <w:t>2</w:t>
            </w:r>
            <w:r w:rsidRPr="00546203">
              <w:rPr>
                <w:color w:val="000000"/>
                <w:lang w:val="en-AU"/>
              </w:rPr>
              <w:t xml:space="preserve"> by either</w:t>
            </w:r>
            <w:r>
              <w:rPr>
                <w:color w:val="000000"/>
                <w:lang w:val="en-AU"/>
              </w:rPr>
              <w:t>:</w:t>
            </w:r>
          </w:p>
          <w:p w14:paraId="1A9BF40E" w14:textId="77777777" w:rsidR="00132821" w:rsidRDefault="00132821" w:rsidP="004162AE">
            <w:pPr>
              <w:tabs>
                <w:tab w:val="left" w:pos="340"/>
              </w:tabs>
              <w:spacing w:before="80"/>
              <w:ind w:left="340" w:hanging="340"/>
              <w:rPr>
                <w:color w:val="000000"/>
                <w:lang w:val="en-AU"/>
              </w:rPr>
            </w:pPr>
            <w:r>
              <w:rPr>
                <w:color w:val="000000"/>
                <w:lang w:val="en-AU"/>
              </w:rPr>
              <w:t>(</w:t>
            </w:r>
            <w:proofErr w:type="spellStart"/>
            <w:r>
              <w:rPr>
                <w:color w:val="000000"/>
                <w:lang w:val="en-AU"/>
              </w:rPr>
              <w:t>i</w:t>
            </w:r>
            <w:proofErr w:type="spellEnd"/>
            <w:r>
              <w:rPr>
                <w:color w:val="000000"/>
                <w:lang w:val="en-AU"/>
              </w:rPr>
              <w:t>)</w:t>
            </w:r>
            <w:r>
              <w:rPr>
                <w:color w:val="000000"/>
                <w:lang w:val="en-AU"/>
              </w:rPr>
              <w:tab/>
            </w:r>
            <w:r w:rsidRPr="00546203">
              <w:rPr>
                <w:color w:val="000000"/>
                <w:lang w:val="en-AU"/>
              </w:rPr>
              <w:t>dipping the bituminous binder supply tanker at the start and end of each spraying run</w:t>
            </w:r>
            <w:r>
              <w:rPr>
                <w:color w:val="000000"/>
                <w:lang w:val="en-AU"/>
              </w:rPr>
              <w:t>;</w:t>
            </w:r>
            <w:r w:rsidRPr="00546203">
              <w:rPr>
                <w:color w:val="000000"/>
                <w:lang w:val="en-AU"/>
              </w:rPr>
              <w:t xml:space="preserve"> or</w:t>
            </w:r>
          </w:p>
          <w:p w14:paraId="6BEE7B59" w14:textId="77777777" w:rsidR="00F35BC5" w:rsidRDefault="00132821" w:rsidP="004162AE">
            <w:pPr>
              <w:tabs>
                <w:tab w:val="left" w:pos="340"/>
              </w:tabs>
              <w:spacing w:before="80"/>
              <w:ind w:left="340" w:hanging="340"/>
              <w:rPr>
                <w:lang w:val="en-AU"/>
              </w:rPr>
            </w:pPr>
            <w:r>
              <w:rPr>
                <w:color w:val="000000"/>
                <w:lang w:val="en-AU"/>
              </w:rPr>
              <w:t>(ii)</w:t>
            </w:r>
            <w:r>
              <w:rPr>
                <w:color w:val="000000"/>
                <w:lang w:val="en-AU"/>
              </w:rPr>
              <w:tab/>
            </w:r>
            <w:r w:rsidRPr="00546203">
              <w:rPr>
                <w:color w:val="000000"/>
                <w:lang w:val="en-AU"/>
              </w:rPr>
              <w:t xml:space="preserve">a calibrated computerised measuring device which continuously monitors the </w:t>
            </w:r>
            <w:r>
              <w:rPr>
                <w:color w:val="000000"/>
                <w:lang w:val="en-AU"/>
              </w:rPr>
              <w:t xml:space="preserve">bitumen </w:t>
            </w:r>
            <w:r w:rsidRPr="00546203">
              <w:rPr>
                <w:color w:val="000000"/>
                <w:lang w:val="en-AU"/>
              </w:rPr>
              <w:t xml:space="preserve">spray rate per continuous spray run, recorded on a daily report sheet. </w:t>
            </w:r>
            <w:r>
              <w:rPr>
                <w:color w:val="000000"/>
                <w:lang w:val="en-AU"/>
              </w:rPr>
              <w:t xml:space="preserve"> </w:t>
            </w:r>
            <w:r w:rsidRPr="00546203">
              <w:rPr>
                <w:color w:val="000000"/>
                <w:lang w:val="en-AU"/>
              </w:rPr>
              <w:t>The Contractor shall have a current certificate of calibration for the computerised bituminous spray monitoring device and shall produce evidence of actual running spray rate when requested by the Superintendent</w:t>
            </w:r>
            <w:r w:rsidR="00977098">
              <w:rPr>
                <w:color w:val="000000"/>
                <w:lang w:val="en-AU"/>
              </w:rPr>
              <w:t>.</w:t>
            </w:r>
          </w:p>
        </w:tc>
      </w:tr>
      <w:tr w:rsidR="001C58D5" w14:paraId="1E4E1D54" w14:textId="77777777" w:rsidTr="004162AE">
        <w:trPr>
          <w:cantSplit/>
        </w:trPr>
        <w:tc>
          <w:tcPr>
            <w:tcW w:w="3849" w:type="dxa"/>
            <w:tcBorders>
              <w:top w:val="single" w:sz="8" w:space="0" w:color="auto"/>
              <w:left w:val="single" w:sz="12" w:space="0" w:color="auto"/>
              <w:bottom w:val="single" w:sz="8" w:space="0" w:color="auto"/>
              <w:right w:val="single" w:sz="6" w:space="0" w:color="auto"/>
            </w:tcBorders>
          </w:tcPr>
          <w:p w14:paraId="7030CE57" w14:textId="77777777" w:rsidR="001C58D5" w:rsidRDefault="00C64892" w:rsidP="00BF19EF">
            <w:pPr>
              <w:rPr>
                <w:lang w:val="en-AU"/>
              </w:rPr>
            </w:pPr>
            <w:r>
              <w:rPr>
                <w:lang w:val="en-AU"/>
              </w:rPr>
              <w:t>Bitumen Foaming Characteristics</w:t>
            </w:r>
          </w:p>
        </w:tc>
        <w:tc>
          <w:tcPr>
            <w:tcW w:w="5752" w:type="dxa"/>
            <w:tcBorders>
              <w:top w:val="single" w:sz="8" w:space="0" w:color="auto"/>
              <w:left w:val="nil"/>
              <w:bottom w:val="single" w:sz="8" w:space="0" w:color="auto"/>
              <w:right w:val="single" w:sz="12" w:space="0" w:color="auto"/>
            </w:tcBorders>
          </w:tcPr>
          <w:p w14:paraId="1B68CB5B" w14:textId="77777777" w:rsidR="001C58D5" w:rsidRDefault="0018412F" w:rsidP="00BF19EF">
            <w:pPr>
              <w:rPr>
                <w:lang w:val="en-AU"/>
              </w:rPr>
            </w:pPr>
            <w:r>
              <w:rPr>
                <w:color w:val="000000"/>
                <w:lang w:val="en-AU"/>
              </w:rPr>
              <w:t>Test the half-life and expansion ratio of the bitumen from the test inspection nozzle on the stabilisation machine before the bitumen is used in the mixer and with the tanker connected to the stabilisation machine for every tanker load supplied.</w:t>
            </w:r>
          </w:p>
        </w:tc>
      </w:tr>
      <w:tr w:rsidR="00F35BC5" w14:paraId="47B580EC" w14:textId="77777777" w:rsidTr="004162AE">
        <w:trPr>
          <w:cantSplit/>
        </w:trPr>
        <w:tc>
          <w:tcPr>
            <w:tcW w:w="3849" w:type="dxa"/>
            <w:tcBorders>
              <w:top w:val="single" w:sz="8" w:space="0" w:color="auto"/>
              <w:left w:val="single" w:sz="12" w:space="0" w:color="auto"/>
              <w:bottom w:val="single" w:sz="6" w:space="0" w:color="FFFFFF"/>
              <w:right w:val="single" w:sz="6" w:space="0" w:color="auto"/>
            </w:tcBorders>
          </w:tcPr>
          <w:p w14:paraId="35C7ECFE" w14:textId="77777777" w:rsidR="00F35BC5" w:rsidRDefault="00F35BC5" w:rsidP="00BF19EF">
            <w:pPr>
              <w:rPr>
                <w:lang w:val="en-AU"/>
              </w:rPr>
            </w:pPr>
            <w:r>
              <w:rPr>
                <w:lang w:val="en-AU"/>
              </w:rPr>
              <w:t xml:space="preserve">Uniformity of Spreading </w:t>
            </w:r>
            <w:r w:rsidR="00FA3361">
              <w:rPr>
                <w:lang w:val="en-AU"/>
              </w:rPr>
              <w:t xml:space="preserve">of </w:t>
            </w:r>
            <w:r w:rsidR="00957276">
              <w:rPr>
                <w:lang w:val="en-AU"/>
              </w:rPr>
              <w:t>Supplementary</w:t>
            </w:r>
            <w:r>
              <w:rPr>
                <w:lang w:val="en-AU"/>
              </w:rPr>
              <w:t xml:space="preserve"> Binder</w:t>
            </w:r>
          </w:p>
        </w:tc>
        <w:tc>
          <w:tcPr>
            <w:tcW w:w="5752" w:type="dxa"/>
            <w:tcBorders>
              <w:top w:val="single" w:sz="8" w:space="0" w:color="auto"/>
              <w:left w:val="nil"/>
              <w:bottom w:val="single" w:sz="6" w:space="0" w:color="FFFFFF"/>
              <w:right w:val="single" w:sz="12" w:space="0" w:color="auto"/>
            </w:tcBorders>
          </w:tcPr>
          <w:p w14:paraId="51DB9F12" w14:textId="77777777" w:rsidR="00CA1C26" w:rsidRDefault="00CA1C26" w:rsidP="00BF19EF">
            <w:pPr>
              <w:tabs>
                <w:tab w:val="left" w:pos="465"/>
                <w:tab w:val="left" w:pos="851"/>
                <w:tab w:val="right" w:pos="877"/>
                <w:tab w:val="left" w:pos="993"/>
                <w:tab w:val="left" w:pos="1032"/>
                <w:tab w:val="left" w:pos="1418"/>
                <w:tab w:val="left" w:pos="1701"/>
                <w:tab w:val="left" w:pos="1728"/>
              </w:tabs>
              <w:rPr>
                <w:lang w:val="en-AU"/>
              </w:rPr>
            </w:pPr>
            <w:r>
              <w:rPr>
                <w:lang w:val="en-AU"/>
              </w:rPr>
              <w:t>After the spread rate is confirmed using three trays or mats not less than 1 m</w:t>
            </w:r>
            <w:r w:rsidRPr="00546203">
              <w:rPr>
                <w:vertAlign w:val="superscript"/>
                <w:lang w:val="en-AU"/>
              </w:rPr>
              <w:t>2</w:t>
            </w:r>
            <w:r>
              <w:rPr>
                <w:lang w:val="en-AU"/>
              </w:rPr>
              <w:t xml:space="preserve"> as per Clause 308.14, three randomly selected supplementary binder spreader runs should be tested per lot as per Clause 308.14 unless the forward speed of travel of spreader or the rate of spread of the spreading unit is changed, then the above process shall be repeated for the new forward speed of travel or new rate of spread.</w:t>
            </w:r>
          </w:p>
          <w:p w14:paraId="7172445C" w14:textId="77777777" w:rsidR="00F35BC5" w:rsidRDefault="00CA1C26" w:rsidP="00BF19EF">
            <w:pPr>
              <w:rPr>
                <w:lang w:val="en-AU"/>
              </w:rPr>
            </w:pPr>
            <w:r w:rsidRPr="00546203">
              <w:rPr>
                <w:lang w:val="en-AU"/>
              </w:rPr>
              <w:t>E</w:t>
            </w:r>
            <w:r>
              <w:rPr>
                <w:lang w:val="en-AU"/>
              </w:rPr>
              <w:t>xcept where calibrated load cell computerised spreading devices are fitted with a system to continuously monitor the spread rate every 100 m, recorded on a daily report sheet.  The Contractor shall have a current certificate of calibration for the computerised spreading equipment and shall produce evidence of the actual running spread rate when requested by the Superintendent.</w:t>
            </w:r>
          </w:p>
        </w:tc>
      </w:tr>
      <w:tr w:rsidR="00F35BC5" w14:paraId="1121E28A" w14:textId="77777777" w:rsidTr="004162AE">
        <w:trPr>
          <w:cantSplit/>
        </w:trPr>
        <w:tc>
          <w:tcPr>
            <w:tcW w:w="3849" w:type="dxa"/>
            <w:tcBorders>
              <w:top w:val="single" w:sz="7" w:space="0" w:color="000000"/>
              <w:left w:val="single" w:sz="12" w:space="0" w:color="auto"/>
              <w:bottom w:val="single" w:sz="6" w:space="0" w:color="FFFFFF"/>
              <w:right w:val="single" w:sz="6" w:space="0" w:color="auto"/>
            </w:tcBorders>
          </w:tcPr>
          <w:p w14:paraId="191FAF2F" w14:textId="77777777" w:rsidR="00F35BC5" w:rsidRDefault="00F35BC5" w:rsidP="00BF19EF">
            <w:pPr>
              <w:rPr>
                <w:lang w:val="en-AU"/>
              </w:rPr>
            </w:pPr>
            <w:r>
              <w:rPr>
                <w:lang w:val="en-AU"/>
              </w:rPr>
              <w:t xml:space="preserve">Average Spread Rate of </w:t>
            </w:r>
            <w:r w:rsidR="00EF5F0C">
              <w:rPr>
                <w:lang w:val="en-AU"/>
              </w:rPr>
              <w:t>Supplementary Binder</w:t>
            </w:r>
          </w:p>
        </w:tc>
        <w:tc>
          <w:tcPr>
            <w:tcW w:w="5752" w:type="dxa"/>
            <w:tcBorders>
              <w:top w:val="single" w:sz="7" w:space="0" w:color="000000"/>
              <w:left w:val="nil"/>
              <w:bottom w:val="single" w:sz="6" w:space="0" w:color="FFFFFF"/>
              <w:right w:val="single" w:sz="12" w:space="0" w:color="auto"/>
            </w:tcBorders>
          </w:tcPr>
          <w:p w14:paraId="6F90628E" w14:textId="77777777" w:rsidR="00F35BC5" w:rsidRDefault="00F35BC5" w:rsidP="00BF19EF">
            <w:pPr>
              <w:rPr>
                <w:lang w:val="en-AU"/>
              </w:rPr>
            </w:pPr>
            <w:r>
              <w:rPr>
                <w:lang w:val="en-AU"/>
              </w:rPr>
              <w:t xml:space="preserve">Each </w:t>
            </w:r>
            <w:r w:rsidR="00EF5F0C">
              <w:rPr>
                <w:lang w:val="en-AU"/>
              </w:rPr>
              <w:t>day’s production.</w:t>
            </w:r>
          </w:p>
        </w:tc>
      </w:tr>
      <w:tr w:rsidR="00E60DB8" w14:paraId="44FC0077" w14:textId="77777777" w:rsidTr="004162AE">
        <w:trPr>
          <w:cantSplit/>
        </w:trPr>
        <w:tc>
          <w:tcPr>
            <w:tcW w:w="3849" w:type="dxa"/>
            <w:tcBorders>
              <w:top w:val="single" w:sz="7" w:space="0" w:color="000000"/>
              <w:left w:val="single" w:sz="12" w:space="0" w:color="auto"/>
              <w:bottom w:val="single" w:sz="6" w:space="0" w:color="FFFFFF"/>
              <w:right w:val="single" w:sz="6" w:space="0" w:color="auto"/>
            </w:tcBorders>
          </w:tcPr>
          <w:p w14:paraId="5BFC92D6" w14:textId="77777777" w:rsidR="00E60DB8" w:rsidRDefault="00E60DB8" w:rsidP="00BF19EF">
            <w:pPr>
              <w:rPr>
                <w:lang w:val="en-AU"/>
              </w:rPr>
            </w:pPr>
            <w:r>
              <w:rPr>
                <w:lang w:val="en-AU"/>
              </w:rPr>
              <w:t>Pavement Temperature</w:t>
            </w:r>
          </w:p>
        </w:tc>
        <w:tc>
          <w:tcPr>
            <w:tcW w:w="5752" w:type="dxa"/>
            <w:tcBorders>
              <w:top w:val="single" w:sz="7" w:space="0" w:color="000000"/>
              <w:left w:val="nil"/>
              <w:bottom w:val="single" w:sz="6" w:space="0" w:color="FFFFFF"/>
              <w:right w:val="single" w:sz="12" w:space="0" w:color="auto"/>
            </w:tcBorders>
          </w:tcPr>
          <w:p w14:paraId="0399F942" w14:textId="77777777" w:rsidR="00E60DB8" w:rsidRDefault="000838DD" w:rsidP="00BF19EF">
            <w:pPr>
              <w:rPr>
                <w:lang w:val="en-AU"/>
              </w:rPr>
            </w:pPr>
            <w:r>
              <w:rPr>
                <w:lang w:val="en-AU"/>
              </w:rPr>
              <w:t>At the commencement of the shift the pavement temperature shall be measured at a minimum of ten random places at a depth of 50 mm.</w:t>
            </w:r>
          </w:p>
        </w:tc>
      </w:tr>
      <w:tr w:rsidR="00F35BC5" w14:paraId="3CBDF96C" w14:textId="77777777" w:rsidTr="004162AE">
        <w:trPr>
          <w:cantSplit/>
        </w:trPr>
        <w:tc>
          <w:tcPr>
            <w:tcW w:w="3849" w:type="dxa"/>
            <w:tcBorders>
              <w:top w:val="single" w:sz="7" w:space="0" w:color="000000"/>
              <w:left w:val="single" w:sz="12" w:space="0" w:color="auto"/>
              <w:bottom w:val="single" w:sz="6" w:space="0" w:color="FFFFFF"/>
              <w:right w:val="single" w:sz="6" w:space="0" w:color="auto"/>
            </w:tcBorders>
          </w:tcPr>
          <w:p w14:paraId="12AAA482" w14:textId="77777777" w:rsidR="00F35BC5" w:rsidRDefault="009C370F" w:rsidP="00BF19EF">
            <w:pPr>
              <w:rPr>
                <w:lang w:val="en-AU"/>
              </w:rPr>
            </w:pPr>
            <w:r>
              <w:rPr>
                <w:lang w:val="en-AU"/>
              </w:rPr>
              <w:t>Characteristic or Mean Density Ratio</w:t>
            </w:r>
          </w:p>
        </w:tc>
        <w:tc>
          <w:tcPr>
            <w:tcW w:w="5752" w:type="dxa"/>
            <w:tcBorders>
              <w:top w:val="single" w:sz="7" w:space="0" w:color="000000"/>
              <w:left w:val="nil"/>
              <w:bottom w:val="single" w:sz="6" w:space="0" w:color="FFFFFF"/>
              <w:right w:val="single" w:sz="12" w:space="0" w:color="auto"/>
            </w:tcBorders>
          </w:tcPr>
          <w:p w14:paraId="3775C972" w14:textId="77777777" w:rsidR="00F35BC5" w:rsidRDefault="009C370F" w:rsidP="00BF19EF">
            <w:pPr>
              <w:rPr>
                <w:lang w:val="en-AU"/>
              </w:rPr>
            </w:pPr>
            <w:r>
              <w:rPr>
                <w:lang w:val="en-AU"/>
              </w:rPr>
              <w:t>Every lot as defined in Clause</w:t>
            </w:r>
            <w:r w:rsidR="00BF19EF">
              <w:rPr>
                <w:lang w:val="en-AU"/>
              </w:rPr>
              <w:t> </w:t>
            </w:r>
            <w:r>
              <w:rPr>
                <w:lang w:val="en-AU"/>
              </w:rPr>
              <w:t>308.13(a).</w:t>
            </w:r>
          </w:p>
        </w:tc>
      </w:tr>
      <w:tr w:rsidR="00C44868" w14:paraId="2DDA66DD" w14:textId="77777777" w:rsidTr="004162AE">
        <w:trPr>
          <w:cantSplit/>
        </w:trPr>
        <w:tc>
          <w:tcPr>
            <w:tcW w:w="3849" w:type="dxa"/>
            <w:tcBorders>
              <w:top w:val="single" w:sz="7" w:space="0" w:color="000000"/>
              <w:left w:val="single" w:sz="12" w:space="0" w:color="auto"/>
              <w:bottom w:val="single" w:sz="6" w:space="0" w:color="FFFFFF"/>
              <w:right w:val="single" w:sz="6" w:space="0" w:color="auto"/>
            </w:tcBorders>
          </w:tcPr>
          <w:p w14:paraId="5F168A5C" w14:textId="77777777" w:rsidR="00C44868" w:rsidRDefault="00C44868" w:rsidP="00BF19EF">
            <w:pPr>
              <w:rPr>
                <w:lang w:val="en-AU"/>
              </w:rPr>
            </w:pPr>
            <w:r w:rsidRPr="001449C7">
              <w:rPr>
                <w:lang w:val="en-AU"/>
              </w:rPr>
              <w:t>Relative moisture ratio (RMR)</w:t>
            </w:r>
          </w:p>
        </w:tc>
        <w:tc>
          <w:tcPr>
            <w:tcW w:w="5752" w:type="dxa"/>
            <w:tcBorders>
              <w:top w:val="single" w:sz="7" w:space="0" w:color="000000"/>
              <w:left w:val="nil"/>
              <w:bottom w:val="single" w:sz="6" w:space="0" w:color="FFFFFF"/>
              <w:right w:val="single" w:sz="12" w:space="0" w:color="auto"/>
            </w:tcBorders>
          </w:tcPr>
          <w:p w14:paraId="7EC6DB5C" w14:textId="77777777" w:rsidR="00C44868" w:rsidRDefault="00C44868" w:rsidP="00BF19EF">
            <w:pPr>
              <w:rPr>
                <w:lang w:val="en-AU"/>
              </w:rPr>
            </w:pPr>
            <w:r w:rsidRPr="001449C7">
              <w:rPr>
                <w:color w:val="000000"/>
                <w:lang w:val="en-AU"/>
              </w:rPr>
              <w:t>The ratio of the in</w:t>
            </w:r>
            <w:r>
              <w:rPr>
                <w:color w:val="000000"/>
                <w:lang w:val="en-AU"/>
              </w:rPr>
              <w:t> </w:t>
            </w:r>
            <w:r w:rsidRPr="001449C7">
              <w:rPr>
                <w:color w:val="000000"/>
                <w:lang w:val="en-AU"/>
              </w:rPr>
              <w:t>situ moisture content at each compaction sample location prior to the incorporation of the foamed bitumen and material OMC as a percentage.</w:t>
            </w:r>
          </w:p>
        </w:tc>
      </w:tr>
      <w:tr w:rsidR="00F35BC5" w14:paraId="3D77E724" w14:textId="77777777" w:rsidTr="004162AE">
        <w:trPr>
          <w:cantSplit/>
        </w:trPr>
        <w:tc>
          <w:tcPr>
            <w:tcW w:w="3849" w:type="dxa"/>
            <w:tcBorders>
              <w:top w:val="single" w:sz="7" w:space="0" w:color="000000"/>
              <w:left w:val="single" w:sz="12" w:space="0" w:color="auto"/>
              <w:bottom w:val="single" w:sz="12" w:space="0" w:color="auto"/>
              <w:right w:val="single" w:sz="6" w:space="0" w:color="auto"/>
            </w:tcBorders>
          </w:tcPr>
          <w:p w14:paraId="2EA8EB4D" w14:textId="77777777" w:rsidR="00F35BC5" w:rsidRDefault="00334924" w:rsidP="00BF19EF">
            <w:pPr>
              <w:rPr>
                <w:lang w:val="en-AU"/>
              </w:rPr>
            </w:pPr>
            <w:r>
              <w:rPr>
                <w:lang w:val="en-AU"/>
              </w:rPr>
              <w:t>Resilient Modulus</w:t>
            </w:r>
          </w:p>
        </w:tc>
        <w:tc>
          <w:tcPr>
            <w:tcW w:w="5752" w:type="dxa"/>
            <w:tcBorders>
              <w:top w:val="single" w:sz="7" w:space="0" w:color="000000"/>
              <w:left w:val="nil"/>
              <w:bottom w:val="single" w:sz="12" w:space="0" w:color="auto"/>
              <w:right w:val="single" w:sz="12" w:space="0" w:color="auto"/>
            </w:tcBorders>
          </w:tcPr>
          <w:p w14:paraId="2157B999" w14:textId="77777777" w:rsidR="00F35BC5" w:rsidRDefault="00FD4764" w:rsidP="00BF19EF">
            <w:pPr>
              <w:rPr>
                <w:lang w:val="en-AU"/>
              </w:rPr>
            </w:pPr>
            <w:r>
              <w:rPr>
                <w:color w:val="000000"/>
                <w:lang w:val="en-AU"/>
              </w:rPr>
              <w:t>Each day’s production.  The Contractor shall produce evidence that the laboratory design modulus has been achieved in the field</w:t>
            </w:r>
            <w:r w:rsidR="00684F35">
              <w:rPr>
                <w:lang w:val="en-AU"/>
              </w:rPr>
              <w:t>.</w:t>
            </w:r>
          </w:p>
        </w:tc>
      </w:tr>
    </w:tbl>
    <w:p w14:paraId="3BEB31A3" w14:textId="77777777" w:rsidR="00F35BC5" w:rsidRDefault="00F35BC5" w:rsidP="004162AE">
      <w:pPr>
        <w:spacing w:line="240" w:lineRule="exact"/>
        <w:rPr>
          <w:lang w:val="en-AU"/>
        </w:rPr>
      </w:pPr>
    </w:p>
    <w:p w14:paraId="48DC00B9" w14:textId="77777777" w:rsidR="00F35BC5" w:rsidRDefault="00726C03" w:rsidP="004162AE">
      <w:pPr>
        <w:rPr>
          <w:lang w:val="en-AU"/>
        </w:rPr>
      </w:pPr>
      <w:r>
        <w:rPr>
          <w:noProof/>
          <w:snapToGrid/>
          <w:lang w:val="en-AU" w:eastAsia="en-AU"/>
        </w:rPr>
        <w:pict w14:anchorId="02B2F4B1">
          <v:shape id="_x0000_s1096" type="#_x0000_t202" style="position:absolute;margin-left:0;margin-top:779.65pt;width:481.9pt;height:36.85pt;z-index:-251652608;mso-wrap-distance-top:5.65pt;mso-position-horizontal:center;mso-position-horizontal-relative:page;mso-position-vertical-relative:page" stroked="f">
            <v:textbox style="mso-next-textbox:#_x0000_s1096" inset="0,,0">
              <w:txbxContent>
                <w:p w14:paraId="17631A3F" w14:textId="77777777" w:rsidR="001366F7" w:rsidRDefault="001366F7" w:rsidP="00861F79">
                  <w:pPr>
                    <w:pBdr>
                      <w:top w:val="single" w:sz="6" w:space="1" w:color="000000"/>
                    </w:pBdr>
                    <w:spacing w:line="60" w:lineRule="exact"/>
                    <w:jc w:val="right"/>
                    <w:rPr>
                      <w:b/>
                    </w:rPr>
                  </w:pPr>
                </w:p>
                <w:p w14:paraId="4FF29A68" w14:textId="3B93AF34" w:rsidR="001366F7" w:rsidRDefault="001366F7" w:rsidP="00861F79">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291A787A" w14:textId="77777777" w:rsidR="001366F7" w:rsidRDefault="001366F7" w:rsidP="00861F79">
                  <w:pPr>
                    <w:jc w:val="right"/>
                  </w:pPr>
                  <w:r>
                    <w:t>Section 308 (Page 13</w:t>
                  </w:r>
                  <w:r w:rsidR="00C15E8E">
                    <w:t xml:space="preserve"> of 15)</w:t>
                  </w:r>
                </w:p>
                <w:p w14:paraId="778C9AFC" w14:textId="77777777" w:rsidR="001366F7" w:rsidRDefault="001366F7" w:rsidP="00861F79">
                  <w:pPr>
                    <w:jc w:val="right"/>
                  </w:pPr>
                </w:p>
              </w:txbxContent>
            </v:textbox>
            <w10:wrap anchorx="page" anchory="page"/>
            <w10:anchorlock/>
          </v:shape>
        </w:pict>
      </w:r>
      <w:r w:rsidR="005E44D5">
        <w:rPr>
          <w:lang w:val="en-AU"/>
        </w:rPr>
        <w:br w:type="page"/>
      </w:r>
    </w:p>
    <w:p w14:paraId="3B149020" w14:textId="77777777" w:rsidR="00F35BC5" w:rsidRDefault="0050101C" w:rsidP="006D4502">
      <w:pPr>
        <w:pStyle w:val="Heading3SS"/>
      </w:pPr>
      <w:r>
        <w:t>308</w:t>
      </w:r>
      <w:r w:rsidR="00F35BC5">
        <w:t>.16</w:t>
      </w:r>
      <w:r w:rsidR="00F35BC5">
        <w:tab/>
        <w:t>SCHEDULE OF DETAILS</w:t>
      </w:r>
    </w:p>
    <w:p w14:paraId="1EE9EA14" w14:textId="77777777" w:rsidR="00F35BC5" w:rsidRDefault="00F35BC5" w:rsidP="004162AE">
      <w:pPr>
        <w:rPr>
          <w:lang w:val="en-AU"/>
        </w:rPr>
      </w:pPr>
    </w:p>
    <w:p w14:paraId="0EC5BB90" w14:textId="77777777" w:rsidR="00F35BC5" w:rsidRDefault="00F35BC5" w:rsidP="00BF19EF">
      <w:pPr>
        <w:tabs>
          <w:tab w:val="left" w:pos="0"/>
          <w:tab w:val="left" w:pos="454"/>
        </w:tabs>
        <w:ind w:left="454" w:hanging="1021"/>
        <w:rPr>
          <w:lang w:val="en-AU"/>
        </w:rPr>
      </w:pPr>
      <w:r>
        <w:rPr>
          <w:lang w:val="en-AU"/>
        </w:rPr>
        <w:t>***</w:t>
      </w:r>
      <w:r>
        <w:rPr>
          <w:lang w:val="en-AU"/>
        </w:rPr>
        <w:tab/>
        <w:t>(a)</w:t>
      </w:r>
      <w:r>
        <w:rPr>
          <w:lang w:val="en-AU"/>
        </w:rPr>
        <w:tab/>
        <w:t>Job Details</w:t>
      </w:r>
    </w:p>
    <w:p w14:paraId="52B942ED" w14:textId="77777777" w:rsidR="005E44D5" w:rsidRDefault="005E44D5" w:rsidP="004162AE">
      <w:pPr>
        <w:rPr>
          <w:lang w:val="en-AU"/>
        </w:rPr>
      </w:pPr>
    </w:p>
    <w:tbl>
      <w:tblPr>
        <w:tblW w:w="9622" w:type="dxa"/>
        <w:tblInd w:w="57" w:type="dxa"/>
        <w:tblCellMar>
          <w:top w:w="57" w:type="dxa"/>
          <w:left w:w="40" w:type="dxa"/>
          <w:bottom w:w="28" w:type="dxa"/>
          <w:right w:w="40" w:type="dxa"/>
        </w:tblCellMar>
        <w:tblLook w:val="0000" w:firstRow="0" w:lastRow="0" w:firstColumn="0" w:lastColumn="0" w:noHBand="0" w:noVBand="0"/>
      </w:tblPr>
      <w:tblGrid>
        <w:gridCol w:w="2677"/>
        <w:gridCol w:w="992"/>
        <w:gridCol w:w="992"/>
        <w:gridCol w:w="1701"/>
        <w:gridCol w:w="1559"/>
        <w:gridCol w:w="1701"/>
      </w:tblGrid>
      <w:tr w:rsidR="001F2D2F" w:rsidRPr="00EB51D5" w14:paraId="27C414B7" w14:textId="77777777" w:rsidTr="00313577">
        <w:trPr>
          <w:cantSplit/>
        </w:trPr>
        <w:tc>
          <w:tcPr>
            <w:tcW w:w="2677" w:type="dxa"/>
            <w:vMerge w:val="restart"/>
            <w:tcBorders>
              <w:top w:val="single" w:sz="12" w:space="0" w:color="auto"/>
              <w:left w:val="single" w:sz="12" w:space="0" w:color="auto"/>
              <w:right w:val="single" w:sz="8" w:space="0" w:color="000000"/>
            </w:tcBorders>
            <w:tcMar>
              <w:top w:w="57" w:type="dxa"/>
              <w:bottom w:w="6" w:type="dxa"/>
            </w:tcMar>
            <w:vAlign w:val="center"/>
          </w:tcPr>
          <w:p w14:paraId="2849601B" w14:textId="77777777" w:rsidR="002C7257" w:rsidRPr="00EB51D5" w:rsidRDefault="002C7257" w:rsidP="002C7257">
            <w:pPr>
              <w:jc w:val="center"/>
              <w:rPr>
                <w:b/>
                <w:sz w:val="18"/>
                <w:szCs w:val="18"/>
                <w:lang w:val="en-AU"/>
              </w:rPr>
            </w:pPr>
            <w:r w:rsidRPr="00EB51D5">
              <w:rPr>
                <w:b/>
                <w:sz w:val="18"/>
                <w:szCs w:val="18"/>
                <w:lang w:val="en-AU"/>
              </w:rPr>
              <w:t>Road</w:t>
            </w:r>
          </w:p>
        </w:tc>
        <w:tc>
          <w:tcPr>
            <w:tcW w:w="1984" w:type="dxa"/>
            <w:gridSpan w:val="2"/>
            <w:tcBorders>
              <w:top w:val="single" w:sz="12" w:space="0" w:color="auto"/>
              <w:left w:val="single" w:sz="8" w:space="0" w:color="000000"/>
              <w:bottom w:val="single" w:sz="7" w:space="0" w:color="000000"/>
              <w:right w:val="single" w:sz="8" w:space="0" w:color="000000"/>
            </w:tcBorders>
            <w:tcMar>
              <w:top w:w="57" w:type="dxa"/>
              <w:bottom w:w="6" w:type="dxa"/>
            </w:tcMar>
            <w:vAlign w:val="center"/>
          </w:tcPr>
          <w:p w14:paraId="21F8B5C4" w14:textId="77777777" w:rsidR="002C7257" w:rsidRPr="00EB51D5" w:rsidRDefault="002C7257" w:rsidP="002C7257">
            <w:pPr>
              <w:jc w:val="center"/>
              <w:rPr>
                <w:b/>
                <w:sz w:val="18"/>
                <w:szCs w:val="18"/>
                <w:lang w:val="en-AU"/>
              </w:rPr>
            </w:pPr>
            <w:r w:rsidRPr="00EB51D5">
              <w:rPr>
                <w:b/>
                <w:sz w:val="18"/>
                <w:szCs w:val="18"/>
                <w:lang w:val="en-AU"/>
              </w:rPr>
              <w:t>Location</w:t>
            </w:r>
          </w:p>
        </w:tc>
        <w:tc>
          <w:tcPr>
            <w:tcW w:w="1701" w:type="dxa"/>
            <w:vMerge w:val="restart"/>
            <w:tcBorders>
              <w:top w:val="single" w:sz="12" w:space="0" w:color="auto"/>
              <w:left w:val="single" w:sz="8" w:space="0" w:color="000000"/>
              <w:right w:val="single" w:sz="8" w:space="0" w:color="000000"/>
            </w:tcBorders>
            <w:tcMar>
              <w:top w:w="57" w:type="dxa"/>
              <w:bottom w:w="6" w:type="dxa"/>
            </w:tcMar>
            <w:vAlign w:val="center"/>
          </w:tcPr>
          <w:p w14:paraId="5D61DE64" w14:textId="77777777" w:rsidR="002C7257" w:rsidRPr="00EB51D5" w:rsidRDefault="002C7257" w:rsidP="002C7257">
            <w:pPr>
              <w:jc w:val="center"/>
              <w:rPr>
                <w:b/>
                <w:sz w:val="18"/>
                <w:szCs w:val="18"/>
                <w:lang w:val="en-AU"/>
              </w:rPr>
            </w:pPr>
            <w:r w:rsidRPr="00EB51D5">
              <w:rPr>
                <w:b/>
                <w:sz w:val="18"/>
                <w:szCs w:val="18"/>
                <w:lang w:val="en-AU"/>
              </w:rPr>
              <w:t>Layer</w:t>
            </w:r>
          </w:p>
        </w:tc>
        <w:tc>
          <w:tcPr>
            <w:tcW w:w="1559" w:type="dxa"/>
            <w:vMerge w:val="restart"/>
            <w:tcBorders>
              <w:top w:val="single" w:sz="12" w:space="0" w:color="auto"/>
              <w:left w:val="single" w:sz="8" w:space="0" w:color="000000"/>
              <w:right w:val="single" w:sz="8" w:space="0" w:color="000000"/>
            </w:tcBorders>
            <w:tcMar>
              <w:top w:w="57" w:type="dxa"/>
              <w:bottom w:w="6" w:type="dxa"/>
            </w:tcMar>
            <w:vAlign w:val="center"/>
          </w:tcPr>
          <w:p w14:paraId="0E9D9964" w14:textId="77777777" w:rsidR="002C7257" w:rsidRPr="00EB51D5" w:rsidRDefault="002C7257" w:rsidP="002C7257">
            <w:pPr>
              <w:jc w:val="center"/>
              <w:rPr>
                <w:b/>
                <w:sz w:val="18"/>
                <w:szCs w:val="18"/>
                <w:lang w:val="en-AU"/>
              </w:rPr>
            </w:pPr>
            <w:r w:rsidRPr="00EB51D5">
              <w:rPr>
                <w:b/>
                <w:sz w:val="18"/>
                <w:szCs w:val="18"/>
                <w:lang w:val="en-AU"/>
              </w:rPr>
              <w:t>Compacted Thickness of Stabilised Layer</w:t>
            </w:r>
          </w:p>
          <w:p w14:paraId="4F125CDB" w14:textId="77777777" w:rsidR="002C7257" w:rsidRPr="00EB51D5" w:rsidRDefault="002C7257" w:rsidP="002C7257">
            <w:pPr>
              <w:jc w:val="center"/>
              <w:rPr>
                <w:b/>
                <w:sz w:val="18"/>
                <w:szCs w:val="18"/>
                <w:lang w:val="en-AU"/>
              </w:rPr>
            </w:pPr>
            <w:r w:rsidRPr="00EB51D5">
              <w:rPr>
                <w:b/>
                <w:sz w:val="18"/>
                <w:szCs w:val="18"/>
                <w:lang w:val="en-AU"/>
              </w:rPr>
              <w:t>(mm)</w:t>
            </w:r>
          </w:p>
        </w:tc>
        <w:tc>
          <w:tcPr>
            <w:tcW w:w="1701" w:type="dxa"/>
            <w:vMerge w:val="restart"/>
            <w:tcBorders>
              <w:top w:val="single" w:sz="12" w:space="0" w:color="auto"/>
              <w:left w:val="single" w:sz="8" w:space="0" w:color="auto"/>
              <w:right w:val="single" w:sz="12" w:space="0" w:color="auto"/>
            </w:tcBorders>
            <w:vAlign w:val="center"/>
          </w:tcPr>
          <w:p w14:paraId="0E811AFF" w14:textId="77777777" w:rsidR="002C7257" w:rsidRDefault="002C7257" w:rsidP="002C7257">
            <w:pPr>
              <w:jc w:val="center"/>
              <w:rPr>
                <w:b/>
                <w:sz w:val="18"/>
                <w:szCs w:val="18"/>
                <w:lang w:val="en-AU"/>
              </w:rPr>
            </w:pPr>
            <w:r w:rsidRPr="002628E6">
              <w:rPr>
                <w:b/>
                <w:sz w:val="18"/>
                <w:szCs w:val="18"/>
                <w:lang w:val="en-AU"/>
              </w:rPr>
              <w:t>Requiremen</w:t>
            </w:r>
            <w:r>
              <w:rPr>
                <w:b/>
                <w:sz w:val="18"/>
                <w:szCs w:val="18"/>
                <w:lang w:val="en-AU"/>
              </w:rPr>
              <w:t>ts for Acceptance of Compaction</w:t>
            </w:r>
          </w:p>
          <w:p w14:paraId="09F56F86" w14:textId="77777777" w:rsidR="002C7257" w:rsidRPr="002628E6" w:rsidRDefault="002C7257" w:rsidP="002C7257">
            <w:pPr>
              <w:jc w:val="center"/>
              <w:rPr>
                <w:b/>
                <w:sz w:val="18"/>
                <w:szCs w:val="18"/>
                <w:lang w:val="en-AU"/>
              </w:rPr>
            </w:pPr>
            <w:r w:rsidRPr="002628E6">
              <w:rPr>
                <w:b/>
                <w:sz w:val="18"/>
                <w:szCs w:val="18"/>
                <w:lang w:val="en-AU"/>
              </w:rPr>
              <w:t>(Scale A, B or C)</w:t>
            </w:r>
          </w:p>
        </w:tc>
      </w:tr>
      <w:tr w:rsidR="002C7257" w:rsidRPr="00EB51D5" w14:paraId="546CF223" w14:textId="77777777" w:rsidTr="00313577">
        <w:trPr>
          <w:cantSplit/>
        </w:trPr>
        <w:tc>
          <w:tcPr>
            <w:tcW w:w="2677" w:type="dxa"/>
            <w:vMerge/>
            <w:tcBorders>
              <w:left w:val="single" w:sz="12" w:space="0" w:color="auto"/>
              <w:bottom w:val="single" w:sz="12" w:space="0" w:color="auto"/>
              <w:right w:val="single" w:sz="8" w:space="0" w:color="000000"/>
            </w:tcBorders>
            <w:tcMar>
              <w:top w:w="85" w:type="dxa"/>
              <w:bottom w:w="0" w:type="dxa"/>
            </w:tcMar>
          </w:tcPr>
          <w:p w14:paraId="285B6A54" w14:textId="77777777" w:rsidR="002C7257" w:rsidRPr="00EB51D5" w:rsidRDefault="002C7257" w:rsidP="002C7257">
            <w:pPr>
              <w:jc w:val="center"/>
              <w:rPr>
                <w:b/>
                <w:sz w:val="18"/>
                <w:szCs w:val="18"/>
                <w:lang w:val="en-AU"/>
              </w:rPr>
            </w:pPr>
          </w:p>
        </w:tc>
        <w:tc>
          <w:tcPr>
            <w:tcW w:w="992" w:type="dxa"/>
            <w:tcBorders>
              <w:top w:val="single" w:sz="7" w:space="0" w:color="000000"/>
              <w:left w:val="single" w:sz="8" w:space="0" w:color="000000"/>
              <w:bottom w:val="single" w:sz="12" w:space="0" w:color="auto"/>
              <w:right w:val="single" w:sz="8" w:space="0" w:color="000000"/>
            </w:tcBorders>
            <w:tcMar>
              <w:top w:w="85" w:type="dxa"/>
              <w:bottom w:w="0" w:type="dxa"/>
            </w:tcMar>
            <w:vAlign w:val="center"/>
          </w:tcPr>
          <w:p w14:paraId="560AD4AF" w14:textId="77777777" w:rsidR="002C7257" w:rsidRPr="00EB51D5" w:rsidRDefault="002C7257" w:rsidP="002C7257">
            <w:pPr>
              <w:jc w:val="center"/>
              <w:rPr>
                <w:b/>
                <w:sz w:val="18"/>
                <w:szCs w:val="18"/>
                <w:lang w:val="en-AU"/>
              </w:rPr>
            </w:pPr>
            <w:r w:rsidRPr="00EB51D5">
              <w:rPr>
                <w:b/>
                <w:sz w:val="18"/>
                <w:szCs w:val="18"/>
                <w:lang w:val="en-AU"/>
              </w:rPr>
              <w:t>From</w:t>
            </w:r>
          </w:p>
        </w:tc>
        <w:tc>
          <w:tcPr>
            <w:tcW w:w="992" w:type="dxa"/>
            <w:tcBorders>
              <w:top w:val="single" w:sz="7" w:space="0" w:color="000000"/>
              <w:left w:val="single" w:sz="8" w:space="0" w:color="000000"/>
              <w:bottom w:val="single" w:sz="12" w:space="0" w:color="auto"/>
              <w:right w:val="single" w:sz="8" w:space="0" w:color="000000"/>
            </w:tcBorders>
            <w:tcMar>
              <w:top w:w="85" w:type="dxa"/>
              <w:bottom w:w="0" w:type="dxa"/>
            </w:tcMar>
            <w:vAlign w:val="center"/>
          </w:tcPr>
          <w:p w14:paraId="788E11F1" w14:textId="77777777" w:rsidR="002C7257" w:rsidRPr="00EB51D5" w:rsidRDefault="002C7257" w:rsidP="002C7257">
            <w:pPr>
              <w:jc w:val="center"/>
              <w:rPr>
                <w:b/>
                <w:sz w:val="18"/>
                <w:szCs w:val="18"/>
                <w:lang w:val="en-AU"/>
              </w:rPr>
            </w:pPr>
            <w:r w:rsidRPr="00EB51D5">
              <w:rPr>
                <w:b/>
                <w:sz w:val="18"/>
                <w:szCs w:val="18"/>
                <w:lang w:val="en-AU"/>
              </w:rPr>
              <w:t>To</w:t>
            </w:r>
          </w:p>
        </w:tc>
        <w:tc>
          <w:tcPr>
            <w:tcW w:w="1701" w:type="dxa"/>
            <w:vMerge/>
            <w:tcBorders>
              <w:left w:val="single" w:sz="8" w:space="0" w:color="000000"/>
              <w:bottom w:val="single" w:sz="12" w:space="0" w:color="auto"/>
              <w:right w:val="single" w:sz="8" w:space="0" w:color="000000"/>
            </w:tcBorders>
            <w:tcMar>
              <w:top w:w="85" w:type="dxa"/>
              <w:bottom w:w="0" w:type="dxa"/>
            </w:tcMar>
          </w:tcPr>
          <w:p w14:paraId="7D53389E" w14:textId="77777777" w:rsidR="002C7257" w:rsidRPr="00EB51D5" w:rsidRDefault="002C7257" w:rsidP="002C7257">
            <w:pPr>
              <w:jc w:val="center"/>
              <w:rPr>
                <w:b/>
                <w:sz w:val="18"/>
                <w:szCs w:val="18"/>
                <w:lang w:val="en-AU"/>
              </w:rPr>
            </w:pPr>
          </w:p>
        </w:tc>
        <w:tc>
          <w:tcPr>
            <w:tcW w:w="1559" w:type="dxa"/>
            <w:vMerge/>
            <w:tcBorders>
              <w:left w:val="single" w:sz="8" w:space="0" w:color="000000"/>
              <w:bottom w:val="single" w:sz="12" w:space="0" w:color="auto"/>
              <w:right w:val="single" w:sz="8" w:space="0" w:color="000000"/>
            </w:tcBorders>
            <w:tcMar>
              <w:top w:w="85" w:type="dxa"/>
              <w:bottom w:w="0" w:type="dxa"/>
            </w:tcMar>
          </w:tcPr>
          <w:p w14:paraId="7CAFFF27" w14:textId="77777777" w:rsidR="002C7257" w:rsidRPr="00EB51D5" w:rsidRDefault="002C7257" w:rsidP="002C7257">
            <w:pPr>
              <w:jc w:val="center"/>
              <w:rPr>
                <w:b/>
                <w:sz w:val="18"/>
                <w:szCs w:val="18"/>
                <w:lang w:val="en-AU"/>
              </w:rPr>
            </w:pPr>
          </w:p>
        </w:tc>
        <w:tc>
          <w:tcPr>
            <w:tcW w:w="1701" w:type="dxa"/>
            <w:vMerge/>
            <w:tcBorders>
              <w:left w:val="single" w:sz="8" w:space="0" w:color="auto"/>
              <w:bottom w:val="single" w:sz="12" w:space="0" w:color="auto"/>
              <w:right w:val="single" w:sz="12" w:space="0" w:color="auto"/>
            </w:tcBorders>
          </w:tcPr>
          <w:p w14:paraId="06DC81D1" w14:textId="77777777" w:rsidR="002C7257" w:rsidRPr="00EB51D5" w:rsidRDefault="002C7257" w:rsidP="002C7257">
            <w:pPr>
              <w:jc w:val="center"/>
              <w:rPr>
                <w:b/>
                <w:sz w:val="18"/>
                <w:szCs w:val="18"/>
                <w:lang w:val="en-AU"/>
              </w:rPr>
            </w:pPr>
          </w:p>
        </w:tc>
      </w:tr>
      <w:tr w:rsidR="001F2D2F" w:rsidRPr="00EB51D5" w14:paraId="2CBC19F3" w14:textId="77777777" w:rsidTr="00313577">
        <w:trPr>
          <w:cantSplit/>
        </w:trPr>
        <w:tc>
          <w:tcPr>
            <w:tcW w:w="2677" w:type="dxa"/>
            <w:tcBorders>
              <w:top w:val="single" w:sz="12" w:space="0" w:color="auto"/>
              <w:left w:val="single" w:sz="12" w:space="0" w:color="auto"/>
              <w:bottom w:val="single" w:sz="7" w:space="0" w:color="000000"/>
              <w:right w:val="single" w:sz="8" w:space="0" w:color="000000"/>
            </w:tcBorders>
            <w:tcMar>
              <w:top w:w="57" w:type="dxa"/>
              <w:bottom w:w="6" w:type="dxa"/>
            </w:tcMar>
          </w:tcPr>
          <w:p w14:paraId="7291FFEE" w14:textId="77777777" w:rsidR="002C7257" w:rsidRPr="00EB51D5" w:rsidRDefault="002C7257" w:rsidP="002C7257">
            <w:pPr>
              <w:rPr>
                <w:sz w:val="18"/>
                <w:szCs w:val="18"/>
                <w:lang w:val="en-AU"/>
              </w:rPr>
            </w:pPr>
            <w:r w:rsidRPr="00EB51D5">
              <w:rPr>
                <w:sz w:val="18"/>
                <w:szCs w:val="18"/>
                <w:lang w:val="en-AU"/>
              </w:rPr>
              <w:t>##:</w:t>
            </w:r>
          </w:p>
        </w:tc>
        <w:tc>
          <w:tcPr>
            <w:tcW w:w="992" w:type="dxa"/>
            <w:tcBorders>
              <w:top w:val="single" w:sz="12" w:space="0" w:color="auto"/>
              <w:left w:val="single" w:sz="8" w:space="0" w:color="000000"/>
              <w:bottom w:val="single" w:sz="7" w:space="0" w:color="000000"/>
              <w:right w:val="single" w:sz="8" w:space="0" w:color="000000"/>
            </w:tcBorders>
            <w:tcMar>
              <w:top w:w="57" w:type="dxa"/>
              <w:bottom w:w="6" w:type="dxa"/>
            </w:tcMar>
          </w:tcPr>
          <w:p w14:paraId="661437C8" w14:textId="77777777" w:rsidR="002C7257" w:rsidRPr="00EB51D5" w:rsidRDefault="002C7257" w:rsidP="002C7257">
            <w:pPr>
              <w:jc w:val="center"/>
              <w:rPr>
                <w:sz w:val="18"/>
                <w:szCs w:val="18"/>
                <w:lang w:val="en-AU"/>
              </w:rPr>
            </w:pPr>
            <w:r w:rsidRPr="00EB51D5">
              <w:rPr>
                <w:sz w:val="18"/>
                <w:szCs w:val="18"/>
                <w:lang w:val="en-AU"/>
              </w:rPr>
              <w:t>##:</w:t>
            </w:r>
          </w:p>
        </w:tc>
        <w:tc>
          <w:tcPr>
            <w:tcW w:w="992" w:type="dxa"/>
            <w:tcBorders>
              <w:top w:val="single" w:sz="12" w:space="0" w:color="auto"/>
              <w:left w:val="single" w:sz="8" w:space="0" w:color="000000"/>
              <w:bottom w:val="single" w:sz="7" w:space="0" w:color="000000"/>
              <w:right w:val="single" w:sz="8" w:space="0" w:color="000000"/>
            </w:tcBorders>
            <w:tcMar>
              <w:top w:w="57" w:type="dxa"/>
              <w:bottom w:w="6" w:type="dxa"/>
            </w:tcMar>
          </w:tcPr>
          <w:p w14:paraId="30ACEA45" w14:textId="77777777" w:rsidR="002C7257" w:rsidRPr="00EB51D5" w:rsidRDefault="002C7257" w:rsidP="002C7257">
            <w:pPr>
              <w:jc w:val="center"/>
              <w:rPr>
                <w:sz w:val="18"/>
                <w:szCs w:val="18"/>
                <w:lang w:val="en-AU"/>
              </w:rPr>
            </w:pPr>
            <w:r w:rsidRPr="00EB51D5">
              <w:rPr>
                <w:sz w:val="18"/>
                <w:szCs w:val="18"/>
                <w:lang w:val="en-AU"/>
              </w:rPr>
              <w:t>##:</w:t>
            </w:r>
          </w:p>
        </w:tc>
        <w:tc>
          <w:tcPr>
            <w:tcW w:w="1701" w:type="dxa"/>
            <w:tcBorders>
              <w:top w:val="single" w:sz="12" w:space="0" w:color="auto"/>
              <w:left w:val="single" w:sz="8" w:space="0" w:color="000000"/>
              <w:bottom w:val="single" w:sz="7" w:space="0" w:color="000000"/>
              <w:right w:val="single" w:sz="8" w:space="0" w:color="000000"/>
            </w:tcBorders>
            <w:tcMar>
              <w:top w:w="57" w:type="dxa"/>
              <w:bottom w:w="6" w:type="dxa"/>
            </w:tcMar>
          </w:tcPr>
          <w:p w14:paraId="74A42125" w14:textId="77777777" w:rsidR="002C7257" w:rsidRPr="00EB51D5" w:rsidRDefault="002C7257" w:rsidP="002C7257">
            <w:pPr>
              <w:rPr>
                <w:sz w:val="18"/>
                <w:szCs w:val="18"/>
                <w:lang w:val="en-AU"/>
              </w:rPr>
            </w:pPr>
            <w:r w:rsidRPr="00EB51D5">
              <w:rPr>
                <w:sz w:val="18"/>
                <w:szCs w:val="18"/>
                <w:lang w:val="en-AU"/>
              </w:rPr>
              <w:t>##:</w:t>
            </w:r>
          </w:p>
        </w:tc>
        <w:tc>
          <w:tcPr>
            <w:tcW w:w="1559" w:type="dxa"/>
            <w:tcBorders>
              <w:top w:val="single" w:sz="12" w:space="0" w:color="auto"/>
              <w:left w:val="single" w:sz="8" w:space="0" w:color="000000"/>
              <w:bottom w:val="single" w:sz="7" w:space="0" w:color="000000"/>
              <w:right w:val="single" w:sz="8" w:space="0" w:color="000000"/>
            </w:tcBorders>
            <w:tcMar>
              <w:top w:w="57" w:type="dxa"/>
              <w:bottom w:w="6" w:type="dxa"/>
            </w:tcMar>
          </w:tcPr>
          <w:p w14:paraId="57987E9A" w14:textId="77777777" w:rsidR="002C7257" w:rsidRPr="00EB51D5" w:rsidRDefault="002C7257" w:rsidP="002C7257">
            <w:pPr>
              <w:jc w:val="center"/>
              <w:rPr>
                <w:sz w:val="18"/>
                <w:szCs w:val="18"/>
                <w:lang w:val="en-AU"/>
              </w:rPr>
            </w:pPr>
            <w:r w:rsidRPr="00EB51D5">
              <w:rPr>
                <w:sz w:val="18"/>
                <w:szCs w:val="18"/>
                <w:lang w:val="en-AU"/>
              </w:rPr>
              <w:t>##:</w:t>
            </w:r>
          </w:p>
        </w:tc>
        <w:tc>
          <w:tcPr>
            <w:tcW w:w="1701" w:type="dxa"/>
            <w:tcBorders>
              <w:top w:val="single" w:sz="12" w:space="0" w:color="auto"/>
              <w:left w:val="single" w:sz="8" w:space="0" w:color="auto"/>
              <w:bottom w:val="single" w:sz="7" w:space="0" w:color="000000"/>
              <w:right w:val="single" w:sz="12" w:space="0" w:color="auto"/>
            </w:tcBorders>
          </w:tcPr>
          <w:p w14:paraId="103DC505" w14:textId="77777777" w:rsidR="002C7257" w:rsidRPr="00EB51D5" w:rsidRDefault="002C7257" w:rsidP="002C7257">
            <w:pPr>
              <w:jc w:val="center"/>
              <w:rPr>
                <w:sz w:val="18"/>
                <w:szCs w:val="18"/>
                <w:lang w:val="en-AU"/>
              </w:rPr>
            </w:pPr>
            <w:r>
              <w:rPr>
                <w:sz w:val="18"/>
                <w:szCs w:val="18"/>
                <w:lang w:val="en-AU"/>
              </w:rPr>
              <w:t>##:</w:t>
            </w:r>
          </w:p>
        </w:tc>
      </w:tr>
      <w:tr w:rsidR="001F2D2F" w:rsidRPr="00EB51D5" w14:paraId="732E3389" w14:textId="77777777" w:rsidTr="00313577">
        <w:trPr>
          <w:cantSplit/>
        </w:trPr>
        <w:tc>
          <w:tcPr>
            <w:tcW w:w="2677" w:type="dxa"/>
            <w:tcBorders>
              <w:top w:val="single" w:sz="7" w:space="0" w:color="000000"/>
              <w:left w:val="single" w:sz="12" w:space="0" w:color="auto"/>
              <w:bottom w:val="single" w:sz="7" w:space="0" w:color="000000"/>
              <w:right w:val="single" w:sz="8" w:space="0" w:color="000000"/>
            </w:tcBorders>
            <w:tcMar>
              <w:top w:w="57" w:type="dxa"/>
              <w:bottom w:w="6" w:type="dxa"/>
            </w:tcMar>
          </w:tcPr>
          <w:p w14:paraId="473C3D8B" w14:textId="77777777" w:rsidR="002C7257" w:rsidRPr="00EB51D5" w:rsidRDefault="002C7257" w:rsidP="002C7257">
            <w:pPr>
              <w:rPr>
                <w:sz w:val="18"/>
                <w:szCs w:val="18"/>
                <w:lang w:val="en-AU"/>
              </w:rPr>
            </w:pPr>
          </w:p>
        </w:tc>
        <w:tc>
          <w:tcPr>
            <w:tcW w:w="992" w:type="dxa"/>
            <w:tcBorders>
              <w:top w:val="single" w:sz="7" w:space="0" w:color="000000"/>
              <w:left w:val="single" w:sz="8" w:space="0" w:color="000000"/>
              <w:bottom w:val="single" w:sz="7" w:space="0" w:color="000000"/>
              <w:right w:val="single" w:sz="8" w:space="0" w:color="000000"/>
            </w:tcBorders>
            <w:tcMar>
              <w:top w:w="57" w:type="dxa"/>
              <w:bottom w:w="6" w:type="dxa"/>
            </w:tcMar>
          </w:tcPr>
          <w:p w14:paraId="6D11D529" w14:textId="77777777" w:rsidR="002C7257" w:rsidRPr="00EB51D5" w:rsidRDefault="002C7257" w:rsidP="002C7257">
            <w:pPr>
              <w:jc w:val="center"/>
              <w:rPr>
                <w:sz w:val="18"/>
                <w:szCs w:val="18"/>
                <w:lang w:val="en-AU"/>
              </w:rPr>
            </w:pPr>
          </w:p>
        </w:tc>
        <w:tc>
          <w:tcPr>
            <w:tcW w:w="992" w:type="dxa"/>
            <w:tcBorders>
              <w:top w:val="single" w:sz="7" w:space="0" w:color="000000"/>
              <w:left w:val="single" w:sz="8" w:space="0" w:color="000000"/>
              <w:bottom w:val="single" w:sz="7" w:space="0" w:color="000000"/>
              <w:right w:val="single" w:sz="8" w:space="0" w:color="000000"/>
            </w:tcBorders>
            <w:tcMar>
              <w:top w:w="57" w:type="dxa"/>
              <w:bottom w:w="6" w:type="dxa"/>
            </w:tcMar>
          </w:tcPr>
          <w:p w14:paraId="602B73AA" w14:textId="77777777" w:rsidR="002C7257" w:rsidRPr="00EB51D5" w:rsidRDefault="002C7257" w:rsidP="002C7257">
            <w:pPr>
              <w:jc w:val="center"/>
              <w:rPr>
                <w:sz w:val="18"/>
                <w:szCs w:val="18"/>
                <w:lang w:val="en-AU"/>
              </w:rPr>
            </w:pPr>
          </w:p>
        </w:tc>
        <w:tc>
          <w:tcPr>
            <w:tcW w:w="1701" w:type="dxa"/>
            <w:tcBorders>
              <w:top w:val="single" w:sz="7" w:space="0" w:color="000000"/>
              <w:left w:val="single" w:sz="8" w:space="0" w:color="000000"/>
              <w:bottom w:val="single" w:sz="7" w:space="0" w:color="000000"/>
              <w:right w:val="single" w:sz="8" w:space="0" w:color="000000"/>
            </w:tcBorders>
            <w:tcMar>
              <w:top w:w="57" w:type="dxa"/>
              <w:bottom w:w="6" w:type="dxa"/>
            </w:tcMar>
          </w:tcPr>
          <w:p w14:paraId="7E011EA4" w14:textId="77777777" w:rsidR="002C7257" w:rsidRPr="00EB51D5" w:rsidRDefault="002C7257" w:rsidP="002C7257">
            <w:pPr>
              <w:rPr>
                <w:sz w:val="18"/>
                <w:szCs w:val="18"/>
                <w:lang w:val="en-AU"/>
              </w:rPr>
            </w:pPr>
          </w:p>
        </w:tc>
        <w:tc>
          <w:tcPr>
            <w:tcW w:w="1559" w:type="dxa"/>
            <w:tcBorders>
              <w:top w:val="single" w:sz="7" w:space="0" w:color="000000"/>
              <w:left w:val="single" w:sz="8" w:space="0" w:color="000000"/>
              <w:bottom w:val="single" w:sz="7" w:space="0" w:color="000000"/>
              <w:right w:val="single" w:sz="8" w:space="0" w:color="000000"/>
            </w:tcBorders>
            <w:tcMar>
              <w:top w:w="57" w:type="dxa"/>
              <w:bottom w:w="6" w:type="dxa"/>
            </w:tcMar>
          </w:tcPr>
          <w:p w14:paraId="0C016A46" w14:textId="77777777" w:rsidR="002C7257" w:rsidRPr="00EB51D5" w:rsidRDefault="002C7257" w:rsidP="002C7257">
            <w:pPr>
              <w:jc w:val="center"/>
              <w:rPr>
                <w:sz w:val="18"/>
                <w:szCs w:val="18"/>
                <w:lang w:val="en-AU"/>
              </w:rPr>
            </w:pPr>
          </w:p>
        </w:tc>
        <w:tc>
          <w:tcPr>
            <w:tcW w:w="1701" w:type="dxa"/>
            <w:tcBorders>
              <w:top w:val="single" w:sz="7" w:space="0" w:color="000000"/>
              <w:left w:val="single" w:sz="8" w:space="0" w:color="auto"/>
              <w:bottom w:val="single" w:sz="7" w:space="0" w:color="000000"/>
              <w:right w:val="single" w:sz="12" w:space="0" w:color="auto"/>
            </w:tcBorders>
          </w:tcPr>
          <w:p w14:paraId="2D56BA1A" w14:textId="77777777" w:rsidR="002C7257" w:rsidRPr="00EB51D5" w:rsidRDefault="002C7257" w:rsidP="002C7257">
            <w:pPr>
              <w:jc w:val="center"/>
              <w:rPr>
                <w:sz w:val="18"/>
                <w:szCs w:val="18"/>
                <w:lang w:val="en-AU"/>
              </w:rPr>
            </w:pPr>
          </w:p>
        </w:tc>
      </w:tr>
      <w:tr w:rsidR="004162AE" w:rsidRPr="00EB51D5" w14:paraId="4E6977D4" w14:textId="77777777" w:rsidTr="00313577">
        <w:trPr>
          <w:cantSplit/>
        </w:trPr>
        <w:tc>
          <w:tcPr>
            <w:tcW w:w="2677" w:type="dxa"/>
            <w:tcBorders>
              <w:top w:val="single" w:sz="7" w:space="0" w:color="000000"/>
              <w:left w:val="single" w:sz="12" w:space="0" w:color="auto"/>
              <w:bottom w:val="single" w:sz="7" w:space="0" w:color="000000"/>
              <w:right w:val="single" w:sz="8" w:space="0" w:color="000000"/>
            </w:tcBorders>
            <w:tcMar>
              <w:top w:w="57" w:type="dxa"/>
              <w:bottom w:w="6" w:type="dxa"/>
            </w:tcMar>
          </w:tcPr>
          <w:p w14:paraId="4E7C0288" w14:textId="77777777" w:rsidR="004162AE" w:rsidRPr="00EB51D5" w:rsidRDefault="004162AE" w:rsidP="002C7257">
            <w:pPr>
              <w:rPr>
                <w:sz w:val="18"/>
                <w:szCs w:val="18"/>
                <w:lang w:val="en-AU"/>
              </w:rPr>
            </w:pPr>
          </w:p>
        </w:tc>
        <w:tc>
          <w:tcPr>
            <w:tcW w:w="992" w:type="dxa"/>
            <w:tcBorders>
              <w:top w:val="single" w:sz="7" w:space="0" w:color="000000"/>
              <w:left w:val="single" w:sz="8" w:space="0" w:color="000000"/>
              <w:bottom w:val="single" w:sz="7" w:space="0" w:color="000000"/>
              <w:right w:val="single" w:sz="8" w:space="0" w:color="000000"/>
            </w:tcBorders>
            <w:tcMar>
              <w:top w:w="57" w:type="dxa"/>
              <w:bottom w:w="6" w:type="dxa"/>
            </w:tcMar>
          </w:tcPr>
          <w:p w14:paraId="067A0DAD" w14:textId="77777777" w:rsidR="004162AE" w:rsidRPr="00EB51D5" w:rsidRDefault="004162AE" w:rsidP="002C7257">
            <w:pPr>
              <w:jc w:val="center"/>
              <w:rPr>
                <w:sz w:val="18"/>
                <w:szCs w:val="18"/>
                <w:lang w:val="en-AU"/>
              </w:rPr>
            </w:pPr>
          </w:p>
        </w:tc>
        <w:tc>
          <w:tcPr>
            <w:tcW w:w="992" w:type="dxa"/>
            <w:tcBorders>
              <w:top w:val="single" w:sz="7" w:space="0" w:color="000000"/>
              <w:left w:val="single" w:sz="8" w:space="0" w:color="000000"/>
              <w:bottom w:val="single" w:sz="7" w:space="0" w:color="000000"/>
              <w:right w:val="single" w:sz="8" w:space="0" w:color="000000"/>
            </w:tcBorders>
            <w:tcMar>
              <w:top w:w="57" w:type="dxa"/>
              <w:bottom w:w="6" w:type="dxa"/>
            </w:tcMar>
          </w:tcPr>
          <w:p w14:paraId="136B5967" w14:textId="77777777" w:rsidR="004162AE" w:rsidRPr="00EB51D5" w:rsidRDefault="004162AE" w:rsidP="002C7257">
            <w:pPr>
              <w:jc w:val="center"/>
              <w:rPr>
                <w:sz w:val="18"/>
                <w:szCs w:val="18"/>
                <w:lang w:val="en-AU"/>
              </w:rPr>
            </w:pPr>
          </w:p>
        </w:tc>
        <w:tc>
          <w:tcPr>
            <w:tcW w:w="1701" w:type="dxa"/>
            <w:tcBorders>
              <w:top w:val="single" w:sz="7" w:space="0" w:color="000000"/>
              <w:left w:val="single" w:sz="8" w:space="0" w:color="000000"/>
              <w:bottom w:val="single" w:sz="7" w:space="0" w:color="000000"/>
              <w:right w:val="single" w:sz="8" w:space="0" w:color="000000"/>
            </w:tcBorders>
            <w:tcMar>
              <w:top w:w="57" w:type="dxa"/>
              <w:bottom w:w="6" w:type="dxa"/>
            </w:tcMar>
          </w:tcPr>
          <w:p w14:paraId="185176B3" w14:textId="77777777" w:rsidR="004162AE" w:rsidRPr="00EB51D5" w:rsidRDefault="004162AE" w:rsidP="002C7257">
            <w:pPr>
              <w:rPr>
                <w:sz w:val="18"/>
                <w:szCs w:val="18"/>
                <w:lang w:val="en-AU"/>
              </w:rPr>
            </w:pPr>
          </w:p>
        </w:tc>
        <w:tc>
          <w:tcPr>
            <w:tcW w:w="1559" w:type="dxa"/>
            <w:tcBorders>
              <w:top w:val="single" w:sz="7" w:space="0" w:color="000000"/>
              <w:left w:val="single" w:sz="8" w:space="0" w:color="000000"/>
              <w:bottom w:val="single" w:sz="7" w:space="0" w:color="000000"/>
              <w:right w:val="single" w:sz="8" w:space="0" w:color="000000"/>
            </w:tcBorders>
            <w:tcMar>
              <w:top w:w="57" w:type="dxa"/>
              <w:bottom w:w="6" w:type="dxa"/>
            </w:tcMar>
          </w:tcPr>
          <w:p w14:paraId="08435FF0" w14:textId="77777777" w:rsidR="004162AE" w:rsidRPr="00EB51D5" w:rsidRDefault="004162AE" w:rsidP="002C7257">
            <w:pPr>
              <w:jc w:val="center"/>
              <w:rPr>
                <w:sz w:val="18"/>
                <w:szCs w:val="18"/>
                <w:lang w:val="en-AU"/>
              </w:rPr>
            </w:pPr>
          </w:p>
        </w:tc>
        <w:tc>
          <w:tcPr>
            <w:tcW w:w="1701" w:type="dxa"/>
            <w:tcBorders>
              <w:top w:val="single" w:sz="7" w:space="0" w:color="000000"/>
              <w:left w:val="single" w:sz="8" w:space="0" w:color="auto"/>
              <w:bottom w:val="single" w:sz="7" w:space="0" w:color="000000"/>
              <w:right w:val="single" w:sz="12" w:space="0" w:color="auto"/>
            </w:tcBorders>
          </w:tcPr>
          <w:p w14:paraId="1BC4226D" w14:textId="77777777" w:rsidR="004162AE" w:rsidRPr="00EB51D5" w:rsidRDefault="004162AE" w:rsidP="002C7257">
            <w:pPr>
              <w:jc w:val="center"/>
              <w:rPr>
                <w:sz w:val="18"/>
                <w:szCs w:val="18"/>
                <w:lang w:val="en-AU"/>
              </w:rPr>
            </w:pPr>
          </w:p>
        </w:tc>
      </w:tr>
      <w:tr w:rsidR="001F2D2F" w:rsidRPr="00EB51D5" w14:paraId="1AA1268A" w14:textId="77777777" w:rsidTr="00313577">
        <w:trPr>
          <w:cantSplit/>
        </w:trPr>
        <w:tc>
          <w:tcPr>
            <w:tcW w:w="2677" w:type="dxa"/>
            <w:tcBorders>
              <w:top w:val="single" w:sz="7" w:space="0" w:color="000000"/>
              <w:left w:val="single" w:sz="12" w:space="0" w:color="auto"/>
              <w:bottom w:val="single" w:sz="7" w:space="0" w:color="000000"/>
              <w:right w:val="single" w:sz="8" w:space="0" w:color="000000"/>
            </w:tcBorders>
            <w:tcMar>
              <w:top w:w="57" w:type="dxa"/>
              <w:bottom w:w="6" w:type="dxa"/>
            </w:tcMar>
          </w:tcPr>
          <w:p w14:paraId="3F26DDC0" w14:textId="77777777" w:rsidR="002C7257" w:rsidRPr="00EB51D5" w:rsidRDefault="002C7257" w:rsidP="002C7257">
            <w:pPr>
              <w:rPr>
                <w:sz w:val="18"/>
                <w:szCs w:val="18"/>
                <w:lang w:val="en-AU"/>
              </w:rPr>
            </w:pPr>
          </w:p>
        </w:tc>
        <w:tc>
          <w:tcPr>
            <w:tcW w:w="992" w:type="dxa"/>
            <w:tcBorders>
              <w:top w:val="single" w:sz="7" w:space="0" w:color="000000"/>
              <w:left w:val="single" w:sz="8" w:space="0" w:color="000000"/>
              <w:bottom w:val="single" w:sz="7" w:space="0" w:color="000000"/>
              <w:right w:val="single" w:sz="8" w:space="0" w:color="000000"/>
            </w:tcBorders>
            <w:tcMar>
              <w:top w:w="57" w:type="dxa"/>
              <w:bottom w:w="6" w:type="dxa"/>
            </w:tcMar>
          </w:tcPr>
          <w:p w14:paraId="5115F181" w14:textId="77777777" w:rsidR="002C7257" w:rsidRPr="00EB51D5" w:rsidRDefault="002C7257" w:rsidP="002C7257">
            <w:pPr>
              <w:jc w:val="center"/>
              <w:rPr>
                <w:sz w:val="18"/>
                <w:szCs w:val="18"/>
                <w:lang w:val="en-AU"/>
              </w:rPr>
            </w:pPr>
          </w:p>
        </w:tc>
        <w:tc>
          <w:tcPr>
            <w:tcW w:w="992" w:type="dxa"/>
            <w:tcBorders>
              <w:top w:val="single" w:sz="7" w:space="0" w:color="000000"/>
              <w:left w:val="single" w:sz="8" w:space="0" w:color="000000"/>
              <w:bottom w:val="single" w:sz="7" w:space="0" w:color="000000"/>
              <w:right w:val="single" w:sz="8" w:space="0" w:color="000000"/>
            </w:tcBorders>
            <w:tcMar>
              <w:top w:w="57" w:type="dxa"/>
              <w:bottom w:w="6" w:type="dxa"/>
            </w:tcMar>
          </w:tcPr>
          <w:p w14:paraId="51DECB23" w14:textId="77777777" w:rsidR="002C7257" w:rsidRPr="00EB51D5" w:rsidRDefault="002C7257" w:rsidP="002C7257">
            <w:pPr>
              <w:jc w:val="center"/>
              <w:rPr>
                <w:sz w:val="18"/>
                <w:szCs w:val="18"/>
                <w:lang w:val="en-AU"/>
              </w:rPr>
            </w:pPr>
          </w:p>
        </w:tc>
        <w:tc>
          <w:tcPr>
            <w:tcW w:w="1701" w:type="dxa"/>
            <w:tcBorders>
              <w:top w:val="single" w:sz="7" w:space="0" w:color="000000"/>
              <w:left w:val="single" w:sz="8" w:space="0" w:color="000000"/>
              <w:bottom w:val="single" w:sz="7" w:space="0" w:color="000000"/>
              <w:right w:val="single" w:sz="8" w:space="0" w:color="000000"/>
            </w:tcBorders>
            <w:tcMar>
              <w:top w:w="57" w:type="dxa"/>
              <w:bottom w:w="6" w:type="dxa"/>
            </w:tcMar>
          </w:tcPr>
          <w:p w14:paraId="6B23DF6B" w14:textId="77777777" w:rsidR="002C7257" w:rsidRPr="00EB51D5" w:rsidRDefault="002C7257" w:rsidP="002C7257">
            <w:pPr>
              <w:rPr>
                <w:sz w:val="18"/>
                <w:szCs w:val="18"/>
                <w:lang w:val="en-AU"/>
              </w:rPr>
            </w:pPr>
          </w:p>
        </w:tc>
        <w:tc>
          <w:tcPr>
            <w:tcW w:w="1559" w:type="dxa"/>
            <w:tcBorders>
              <w:top w:val="single" w:sz="7" w:space="0" w:color="000000"/>
              <w:left w:val="single" w:sz="8" w:space="0" w:color="000000"/>
              <w:bottom w:val="single" w:sz="7" w:space="0" w:color="000000"/>
              <w:right w:val="single" w:sz="8" w:space="0" w:color="000000"/>
            </w:tcBorders>
            <w:tcMar>
              <w:top w:w="57" w:type="dxa"/>
              <w:bottom w:w="6" w:type="dxa"/>
            </w:tcMar>
          </w:tcPr>
          <w:p w14:paraId="5A3F06AD" w14:textId="77777777" w:rsidR="002C7257" w:rsidRPr="00EB51D5" w:rsidRDefault="002C7257" w:rsidP="002C7257">
            <w:pPr>
              <w:jc w:val="center"/>
              <w:rPr>
                <w:sz w:val="18"/>
                <w:szCs w:val="18"/>
                <w:lang w:val="en-AU"/>
              </w:rPr>
            </w:pPr>
          </w:p>
        </w:tc>
        <w:tc>
          <w:tcPr>
            <w:tcW w:w="1701" w:type="dxa"/>
            <w:tcBorders>
              <w:top w:val="single" w:sz="7" w:space="0" w:color="000000"/>
              <w:left w:val="single" w:sz="8" w:space="0" w:color="auto"/>
              <w:bottom w:val="single" w:sz="7" w:space="0" w:color="000000"/>
              <w:right w:val="single" w:sz="12" w:space="0" w:color="auto"/>
            </w:tcBorders>
          </w:tcPr>
          <w:p w14:paraId="3EF00FF6" w14:textId="77777777" w:rsidR="002C7257" w:rsidRPr="00EB51D5" w:rsidRDefault="002C7257" w:rsidP="002C7257">
            <w:pPr>
              <w:jc w:val="center"/>
              <w:rPr>
                <w:sz w:val="18"/>
                <w:szCs w:val="18"/>
                <w:lang w:val="en-AU"/>
              </w:rPr>
            </w:pPr>
          </w:p>
        </w:tc>
      </w:tr>
      <w:tr w:rsidR="001F2D2F" w:rsidRPr="00EB51D5" w14:paraId="7EAEE585" w14:textId="77777777" w:rsidTr="00313577">
        <w:trPr>
          <w:cantSplit/>
        </w:trPr>
        <w:tc>
          <w:tcPr>
            <w:tcW w:w="2677" w:type="dxa"/>
            <w:tcBorders>
              <w:top w:val="single" w:sz="7" w:space="0" w:color="000000"/>
              <w:left w:val="single" w:sz="12" w:space="0" w:color="auto"/>
              <w:bottom w:val="single" w:sz="12" w:space="0" w:color="auto"/>
              <w:right w:val="single" w:sz="8" w:space="0" w:color="000000"/>
            </w:tcBorders>
            <w:tcMar>
              <w:top w:w="57" w:type="dxa"/>
              <w:bottom w:w="6" w:type="dxa"/>
            </w:tcMar>
          </w:tcPr>
          <w:p w14:paraId="33502B44" w14:textId="77777777" w:rsidR="002C7257" w:rsidRPr="00EB51D5" w:rsidRDefault="002C7257" w:rsidP="002C7257">
            <w:pPr>
              <w:rPr>
                <w:sz w:val="18"/>
                <w:szCs w:val="18"/>
                <w:lang w:val="en-AU"/>
              </w:rPr>
            </w:pPr>
          </w:p>
        </w:tc>
        <w:tc>
          <w:tcPr>
            <w:tcW w:w="992" w:type="dxa"/>
            <w:tcBorders>
              <w:top w:val="single" w:sz="7" w:space="0" w:color="000000"/>
              <w:left w:val="single" w:sz="8" w:space="0" w:color="000000"/>
              <w:bottom w:val="single" w:sz="12" w:space="0" w:color="auto"/>
              <w:right w:val="single" w:sz="8" w:space="0" w:color="000000"/>
            </w:tcBorders>
            <w:tcMar>
              <w:top w:w="57" w:type="dxa"/>
              <w:bottom w:w="6" w:type="dxa"/>
            </w:tcMar>
          </w:tcPr>
          <w:p w14:paraId="25988CD9" w14:textId="77777777" w:rsidR="002C7257" w:rsidRPr="00EB51D5" w:rsidRDefault="002C7257" w:rsidP="002C7257">
            <w:pPr>
              <w:jc w:val="center"/>
              <w:rPr>
                <w:sz w:val="18"/>
                <w:szCs w:val="18"/>
                <w:lang w:val="en-AU"/>
              </w:rPr>
            </w:pPr>
          </w:p>
        </w:tc>
        <w:tc>
          <w:tcPr>
            <w:tcW w:w="992" w:type="dxa"/>
            <w:tcBorders>
              <w:top w:val="single" w:sz="7" w:space="0" w:color="000000"/>
              <w:left w:val="single" w:sz="8" w:space="0" w:color="000000"/>
              <w:bottom w:val="single" w:sz="12" w:space="0" w:color="auto"/>
              <w:right w:val="single" w:sz="8" w:space="0" w:color="000000"/>
            </w:tcBorders>
            <w:tcMar>
              <w:top w:w="57" w:type="dxa"/>
              <w:bottom w:w="6" w:type="dxa"/>
            </w:tcMar>
          </w:tcPr>
          <w:p w14:paraId="68601CB3" w14:textId="77777777" w:rsidR="002C7257" w:rsidRPr="00EB51D5" w:rsidRDefault="002C7257" w:rsidP="002C7257">
            <w:pPr>
              <w:jc w:val="center"/>
              <w:rPr>
                <w:sz w:val="18"/>
                <w:szCs w:val="18"/>
                <w:lang w:val="en-AU"/>
              </w:rPr>
            </w:pPr>
          </w:p>
        </w:tc>
        <w:tc>
          <w:tcPr>
            <w:tcW w:w="1701" w:type="dxa"/>
            <w:tcBorders>
              <w:top w:val="single" w:sz="7" w:space="0" w:color="000000"/>
              <w:left w:val="single" w:sz="8" w:space="0" w:color="000000"/>
              <w:bottom w:val="single" w:sz="12" w:space="0" w:color="auto"/>
              <w:right w:val="single" w:sz="8" w:space="0" w:color="000000"/>
            </w:tcBorders>
            <w:tcMar>
              <w:top w:w="57" w:type="dxa"/>
              <w:bottom w:w="6" w:type="dxa"/>
            </w:tcMar>
          </w:tcPr>
          <w:p w14:paraId="4A39DDE3" w14:textId="77777777" w:rsidR="002C7257" w:rsidRPr="00EB51D5" w:rsidRDefault="002C7257" w:rsidP="002C7257">
            <w:pPr>
              <w:rPr>
                <w:sz w:val="18"/>
                <w:szCs w:val="18"/>
                <w:lang w:val="en-AU"/>
              </w:rPr>
            </w:pPr>
          </w:p>
        </w:tc>
        <w:tc>
          <w:tcPr>
            <w:tcW w:w="1559" w:type="dxa"/>
            <w:tcBorders>
              <w:top w:val="single" w:sz="7" w:space="0" w:color="000000"/>
              <w:left w:val="single" w:sz="8" w:space="0" w:color="000000"/>
              <w:bottom w:val="single" w:sz="12" w:space="0" w:color="auto"/>
              <w:right w:val="single" w:sz="8" w:space="0" w:color="000000"/>
            </w:tcBorders>
            <w:tcMar>
              <w:top w:w="57" w:type="dxa"/>
              <w:bottom w:w="6" w:type="dxa"/>
            </w:tcMar>
          </w:tcPr>
          <w:p w14:paraId="290225A8" w14:textId="77777777" w:rsidR="002C7257" w:rsidRPr="00EB51D5" w:rsidRDefault="002C7257" w:rsidP="002C7257">
            <w:pPr>
              <w:jc w:val="center"/>
              <w:rPr>
                <w:sz w:val="18"/>
                <w:szCs w:val="18"/>
                <w:lang w:val="en-AU"/>
              </w:rPr>
            </w:pPr>
          </w:p>
        </w:tc>
        <w:tc>
          <w:tcPr>
            <w:tcW w:w="1701" w:type="dxa"/>
            <w:tcBorders>
              <w:top w:val="single" w:sz="7" w:space="0" w:color="000000"/>
              <w:left w:val="single" w:sz="8" w:space="0" w:color="auto"/>
              <w:bottom w:val="single" w:sz="12" w:space="0" w:color="auto"/>
              <w:right w:val="single" w:sz="12" w:space="0" w:color="auto"/>
            </w:tcBorders>
          </w:tcPr>
          <w:p w14:paraId="526B6FDA" w14:textId="77777777" w:rsidR="002C7257" w:rsidRPr="00EB51D5" w:rsidRDefault="002C7257" w:rsidP="002C7257">
            <w:pPr>
              <w:jc w:val="center"/>
              <w:rPr>
                <w:sz w:val="18"/>
                <w:szCs w:val="18"/>
                <w:lang w:val="en-AU"/>
              </w:rPr>
            </w:pPr>
          </w:p>
        </w:tc>
      </w:tr>
    </w:tbl>
    <w:p w14:paraId="16A80BAA" w14:textId="77777777" w:rsidR="00667386" w:rsidRDefault="00667386" w:rsidP="00594673">
      <w:pPr>
        <w:spacing w:line="400" w:lineRule="exact"/>
        <w:rPr>
          <w:lang w:val="en-AU"/>
        </w:rPr>
      </w:pPr>
    </w:p>
    <w:p w14:paraId="47D44569" w14:textId="77777777" w:rsidR="004B36C9" w:rsidRDefault="00F35BC5" w:rsidP="00BF19EF">
      <w:pPr>
        <w:tabs>
          <w:tab w:val="left" w:pos="0"/>
          <w:tab w:val="left" w:pos="454"/>
        </w:tabs>
        <w:ind w:left="454" w:hanging="1021"/>
        <w:rPr>
          <w:lang w:val="en-AU"/>
        </w:rPr>
      </w:pPr>
      <w:r>
        <w:rPr>
          <w:lang w:val="en-AU"/>
        </w:rPr>
        <w:t>***</w:t>
      </w:r>
      <w:r>
        <w:rPr>
          <w:lang w:val="en-AU"/>
        </w:rPr>
        <w:tab/>
        <w:t>(b)</w:t>
      </w:r>
      <w:r>
        <w:rPr>
          <w:lang w:val="en-AU"/>
        </w:rPr>
        <w:tab/>
      </w:r>
      <w:r w:rsidR="00057D08" w:rsidRPr="00BF19EF">
        <w:rPr>
          <w:lang w:val="en-AU"/>
        </w:rPr>
        <w:t>Unit rate to be used to calculate the value of the work represented by the lot for application of payment deduction formulae specified in Clause 308.13(b) and (c) shall be $##:/sq.m.</w:t>
      </w:r>
    </w:p>
    <w:p w14:paraId="3577A004" w14:textId="77777777" w:rsidR="00D251D9" w:rsidRDefault="00D251D9" w:rsidP="00594673">
      <w:pPr>
        <w:spacing w:line="400" w:lineRule="exact"/>
        <w:rPr>
          <w:lang w:val="en-AU"/>
        </w:rPr>
      </w:pPr>
    </w:p>
    <w:p w14:paraId="49428F3F" w14:textId="77777777" w:rsidR="006E33C2" w:rsidRDefault="006E33C2" w:rsidP="00BF19EF">
      <w:pPr>
        <w:tabs>
          <w:tab w:val="left" w:pos="0"/>
          <w:tab w:val="left" w:pos="454"/>
        </w:tabs>
        <w:ind w:left="454" w:hanging="1021"/>
        <w:rPr>
          <w:lang w:val="en-AU"/>
        </w:rPr>
      </w:pPr>
      <w:r w:rsidRPr="004B060A">
        <w:rPr>
          <w:lang w:val="en-AU"/>
        </w:rPr>
        <w:t>***</w:t>
      </w:r>
      <w:r>
        <w:rPr>
          <w:lang w:val="en-AU"/>
        </w:rPr>
        <w:tab/>
      </w:r>
      <w:r w:rsidRPr="004B060A">
        <w:rPr>
          <w:lang w:val="en-AU"/>
        </w:rPr>
        <w:t>(c)</w:t>
      </w:r>
      <w:r>
        <w:rPr>
          <w:lang w:val="en-AU"/>
        </w:rPr>
        <w:tab/>
      </w:r>
      <w:r w:rsidR="00D251D9">
        <w:rPr>
          <w:lang w:val="en-AU"/>
        </w:rPr>
        <w:t>Details of VicRoads</w:t>
      </w:r>
      <w:r>
        <w:rPr>
          <w:lang w:val="en-AU"/>
        </w:rPr>
        <w:t xml:space="preserve"> Mix Design</w:t>
      </w:r>
    </w:p>
    <w:p w14:paraId="197E3CE7" w14:textId="77777777" w:rsidR="001F2D2F" w:rsidRPr="004B060A" w:rsidRDefault="001F2D2F" w:rsidP="00313577">
      <w:pPr>
        <w:rPr>
          <w:lang w:val="en-AU"/>
        </w:rPr>
      </w:pPr>
    </w:p>
    <w:tbl>
      <w:tblPr>
        <w:tblW w:w="0" w:type="auto"/>
        <w:tblInd w:w="57" w:type="dxa"/>
        <w:tblLayout w:type="fixed"/>
        <w:tblCellMar>
          <w:top w:w="57" w:type="dxa"/>
          <w:left w:w="40" w:type="dxa"/>
          <w:bottom w:w="28" w:type="dxa"/>
          <w:right w:w="40" w:type="dxa"/>
        </w:tblCellMar>
        <w:tblLook w:val="0000" w:firstRow="0" w:lastRow="0" w:firstColumn="0" w:lastColumn="0" w:noHBand="0" w:noVBand="0"/>
      </w:tblPr>
      <w:tblGrid>
        <w:gridCol w:w="2677"/>
        <w:gridCol w:w="992"/>
        <w:gridCol w:w="992"/>
        <w:gridCol w:w="1559"/>
        <w:gridCol w:w="993"/>
        <w:gridCol w:w="1134"/>
        <w:gridCol w:w="1275"/>
      </w:tblGrid>
      <w:tr w:rsidR="004D1E8F" w:rsidRPr="00F31358" w14:paraId="66905C76" w14:textId="77777777" w:rsidTr="004C0895">
        <w:trPr>
          <w:cantSplit/>
        </w:trPr>
        <w:tc>
          <w:tcPr>
            <w:tcW w:w="2677" w:type="dxa"/>
            <w:vMerge w:val="restart"/>
            <w:tcBorders>
              <w:top w:val="single" w:sz="12" w:space="0" w:color="auto"/>
              <w:left w:val="single" w:sz="12" w:space="0" w:color="auto"/>
              <w:right w:val="single" w:sz="6" w:space="0" w:color="auto"/>
            </w:tcBorders>
            <w:vAlign w:val="center"/>
          </w:tcPr>
          <w:p w14:paraId="1AF33BAB" w14:textId="77777777" w:rsidR="004D1E8F" w:rsidRPr="00F31358" w:rsidRDefault="004D1E8F" w:rsidP="000E46A3">
            <w:pPr>
              <w:jc w:val="center"/>
              <w:rPr>
                <w:b/>
                <w:sz w:val="16"/>
                <w:szCs w:val="16"/>
                <w:lang w:val="en-AU"/>
              </w:rPr>
            </w:pPr>
            <w:r w:rsidRPr="00F31358">
              <w:rPr>
                <w:b/>
                <w:sz w:val="16"/>
                <w:szCs w:val="16"/>
                <w:lang w:val="en-AU"/>
              </w:rPr>
              <w:t>Road</w:t>
            </w:r>
          </w:p>
        </w:tc>
        <w:tc>
          <w:tcPr>
            <w:tcW w:w="1984" w:type="dxa"/>
            <w:gridSpan w:val="2"/>
            <w:tcBorders>
              <w:top w:val="single" w:sz="12" w:space="0" w:color="auto"/>
              <w:left w:val="nil"/>
              <w:bottom w:val="single" w:sz="6" w:space="0" w:color="auto"/>
              <w:right w:val="single" w:sz="6" w:space="0" w:color="auto"/>
            </w:tcBorders>
            <w:vAlign w:val="center"/>
          </w:tcPr>
          <w:p w14:paraId="0044C91F" w14:textId="77777777" w:rsidR="004D1E8F" w:rsidRPr="00F31358" w:rsidRDefault="004D1E8F" w:rsidP="000E46A3">
            <w:pPr>
              <w:jc w:val="center"/>
              <w:rPr>
                <w:b/>
                <w:sz w:val="16"/>
                <w:szCs w:val="16"/>
                <w:lang w:val="en-AU"/>
              </w:rPr>
            </w:pPr>
            <w:r w:rsidRPr="00F31358">
              <w:rPr>
                <w:b/>
                <w:sz w:val="16"/>
                <w:szCs w:val="16"/>
                <w:lang w:val="en-AU"/>
              </w:rPr>
              <w:t>Location</w:t>
            </w:r>
          </w:p>
        </w:tc>
        <w:tc>
          <w:tcPr>
            <w:tcW w:w="1559" w:type="dxa"/>
            <w:vMerge w:val="restart"/>
            <w:tcBorders>
              <w:top w:val="single" w:sz="12" w:space="0" w:color="auto"/>
              <w:left w:val="nil"/>
              <w:right w:val="single" w:sz="6" w:space="0" w:color="auto"/>
            </w:tcBorders>
            <w:vAlign w:val="center"/>
          </w:tcPr>
          <w:p w14:paraId="69E44E00" w14:textId="77777777" w:rsidR="004D1E8F" w:rsidRPr="00F31358" w:rsidRDefault="004D1E8F" w:rsidP="000E46A3">
            <w:pPr>
              <w:jc w:val="center"/>
              <w:rPr>
                <w:b/>
                <w:sz w:val="16"/>
                <w:szCs w:val="16"/>
                <w:lang w:val="en-AU"/>
              </w:rPr>
            </w:pPr>
            <w:r w:rsidRPr="00F31358">
              <w:rPr>
                <w:b/>
                <w:sz w:val="16"/>
                <w:szCs w:val="16"/>
                <w:lang w:val="en-AU"/>
              </w:rPr>
              <w:t>Distribution Rate for Supplementary Binder</w:t>
            </w:r>
          </w:p>
          <w:p w14:paraId="7691487D" w14:textId="77777777" w:rsidR="004D1E8F" w:rsidRPr="00F31358" w:rsidRDefault="004D1E8F" w:rsidP="000E46A3">
            <w:pPr>
              <w:jc w:val="center"/>
              <w:rPr>
                <w:b/>
                <w:sz w:val="16"/>
                <w:szCs w:val="16"/>
                <w:lang w:val="en-AU"/>
              </w:rPr>
            </w:pPr>
            <w:r w:rsidRPr="00F31358">
              <w:rPr>
                <w:b/>
                <w:sz w:val="16"/>
                <w:szCs w:val="16"/>
                <w:lang w:val="en-AU"/>
              </w:rPr>
              <w:t>(kg/m</w:t>
            </w:r>
            <w:r w:rsidRPr="00F31358">
              <w:rPr>
                <w:b/>
                <w:sz w:val="16"/>
                <w:szCs w:val="16"/>
                <w:vertAlign w:val="superscript"/>
                <w:lang w:val="en-AU"/>
              </w:rPr>
              <w:t>2</w:t>
            </w:r>
            <w:r w:rsidRPr="00F31358">
              <w:rPr>
                <w:b/>
                <w:sz w:val="16"/>
                <w:szCs w:val="16"/>
                <w:lang w:val="en-AU"/>
              </w:rPr>
              <w:t>)</w:t>
            </w:r>
          </w:p>
        </w:tc>
        <w:tc>
          <w:tcPr>
            <w:tcW w:w="993" w:type="dxa"/>
            <w:vMerge w:val="restart"/>
            <w:tcBorders>
              <w:top w:val="single" w:sz="12" w:space="0" w:color="auto"/>
              <w:left w:val="nil"/>
              <w:right w:val="single" w:sz="6" w:space="0" w:color="auto"/>
            </w:tcBorders>
            <w:vAlign w:val="center"/>
          </w:tcPr>
          <w:p w14:paraId="3E96E09E" w14:textId="77777777" w:rsidR="004D1E8F" w:rsidRPr="00F31358" w:rsidRDefault="004D1E8F" w:rsidP="004D1E8F">
            <w:pPr>
              <w:jc w:val="center"/>
              <w:rPr>
                <w:b/>
                <w:sz w:val="16"/>
                <w:szCs w:val="16"/>
                <w:lang w:val="en-AU"/>
              </w:rPr>
            </w:pPr>
            <w:r w:rsidRPr="00F31358">
              <w:rPr>
                <w:b/>
                <w:sz w:val="16"/>
                <w:szCs w:val="16"/>
                <w:lang w:val="en-AU"/>
              </w:rPr>
              <w:t>Spread Rate for Additional Granular Additive</w:t>
            </w:r>
          </w:p>
          <w:p w14:paraId="3D33D4F5" w14:textId="77777777" w:rsidR="004D1E8F" w:rsidRPr="00F31358" w:rsidRDefault="004D1E8F" w:rsidP="004D1E8F">
            <w:pPr>
              <w:jc w:val="center"/>
              <w:rPr>
                <w:b/>
                <w:sz w:val="16"/>
                <w:szCs w:val="16"/>
                <w:lang w:val="en-AU"/>
              </w:rPr>
            </w:pPr>
            <w:r w:rsidRPr="00F31358">
              <w:rPr>
                <w:b/>
                <w:sz w:val="16"/>
                <w:szCs w:val="16"/>
                <w:lang w:val="en-AU"/>
              </w:rPr>
              <w:t>(kg/m</w:t>
            </w:r>
            <w:r w:rsidRPr="00F31358">
              <w:rPr>
                <w:b/>
                <w:sz w:val="16"/>
                <w:szCs w:val="16"/>
                <w:vertAlign w:val="superscript"/>
                <w:lang w:val="en-AU"/>
              </w:rPr>
              <w:t>2</w:t>
            </w:r>
            <w:r w:rsidRPr="00F31358">
              <w:rPr>
                <w:b/>
                <w:sz w:val="16"/>
                <w:szCs w:val="16"/>
                <w:lang w:val="en-AU"/>
              </w:rPr>
              <w:t>)</w:t>
            </w:r>
          </w:p>
        </w:tc>
        <w:tc>
          <w:tcPr>
            <w:tcW w:w="1134" w:type="dxa"/>
            <w:vMerge w:val="restart"/>
            <w:tcBorders>
              <w:top w:val="single" w:sz="12" w:space="0" w:color="auto"/>
              <w:left w:val="nil"/>
              <w:right w:val="single" w:sz="6" w:space="0" w:color="auto"/>
            </w:tcBorders>
            <w:vAlign w:val="center"/>
          </w:tcPr>
          <w:p w14:paraId="087D8064" w14:textId="77777777" w:rsidR="004D1E8F" w:rsidRPr="00F31358" w:rsidRDefault="004D1E8F" w:rsidP="000E46A3">
            <w:pPr>
              <w:jc w:val="center"/>
              <w:rPr>
                <w:b/>
                <w:sz w:val="16"/>
                <w:szCs w:val="16"/>
                <w:lang w:val="en-AU"/>
              </w:rPr>
            </w:pPr>
            <w:r w:rsidRPr="00F31358">
              <w:rPr>
                <w:b/>
                <w:sz w:val="16"/>
                <w:szCs w:val="16"/>
                <w:lang w:val="en-AU"/>
              </w:rPr>
              <w:t>Type of Bituminous Binder</w:t>
            </w:r>
          </w:p>
        </w:tc>
        <w:tc>
          <w:tcPr>
            <w:tcW w:w="1275" w:type="dxa"/>
            <w:vMerge w:val="restart"/>
            <w:tcBorders>
              <w:top w:val="single" w:sz="12" w:space="0" w:color="auto"/>
              <w:left w:val="nil"/>
              <w:right w:val="single" w:sz="12" w:space="0" w:color="auto"/>
            </w:tcBorders>
            <w:vAlign w:val="center"/>
          </w:tcPr>
          <w:p w14:paraId="51B33772" w14:textId="77777777" w:rsidR="004D1E8F" w:rsidRPr="00F31358" w:rsidRDefault="004D1E8F" w:rsidP="000E46A3">
            <w:pPr>
              <w:jc w:val="center"/>
              <w:rPr>
                <w:b/>
                <w:sz w:val="16"/>
                <w:szCs w:val="16"/>
                <w:lang w:val="en-AU"/>
              </w:rPr>
            </w:pPr>
            <w:r w:rsidRPr="00F31358">
              <w:rPr>
                <w:b/>
                <w:sz w:val="16"/>
                <w:szCs w:val="16"/>
                <w:lang w:val="en-AU"/>
              </w:rPr>
              <w:t>Application Rate for Bituminous Binder</w:t>
            </w:r>
          </w:p>
          <w:p w14:paraId="6362F651" w14:textId="77777777" w:rsidR="004D1E8F" w:rsidRPr="00F31358" w:rsidRDefault="004D1E8F" w:rsidP="000E46A3">
            <w:pPr>
              <w:jc w:val="center"/>
              <w:rPr>
                <w:b/>
                <w:sz w:val="16"/>
                <w:szCs w:val="16"/>
                <w:lang w:val="en-AU"/>
              </w:rPr>
            </w:pPr>
            <w:r w:rsidRPr="00F31358">
              <w:rPr>
                <w:b/>
                <w:sz w:val="16"/>
                <w:szCs w:val="16"/>
                <w:lang w:val="en-AU"/>
              </w:rPr>
              <w:t>(l/m</w:t>
            </w:r>
            <w:r w:rsidRPr="00F31358">
              <w:rPr>
                <w:b/>
                <w:sz w:val="16"/>
                <w:szCs w:val="16"/>
                <w:vertAlign w:val="superscript"/>
                <w:lang w:val="en-AU"/>
              </w:rPr>
              <w:t>2</w:t>
            </w:r>
            <w:r w:rsidRPr="00F31358">
              <w:rPr>
                <w:b/>
                <w:sz w:val="16"/>
                <w:szCs w:val="16"/>
                <w:lang w:val="en-AU"/>
              </w:rPr>
              <w:t>)</w:t>
            </w:r>
          </w:p>
        </w:tc>
      </w:tr>
      <w:tr w:rsidR="004D1E8F" w:rsidRPr="00F31358" w14:paraId="3847E6F5" w14:textId="77777777" w:rsidTr="004C0895">
        <w:trPr>
          <w:cantSplit/>
        </w:trPr>
        <w:tc>
          <w:tcPr>
            <w:tcW w:w="2677" w:type="dxa"/>
            <w:vMerge/>
            <w:tcBorders>
              <w:left w:val="single" w:sz="12" w:space="0" w:color="auto"/>
              <w:bottom w:val="single" w:sz="12" w:space="0" w:color="auto"/>
              <w:right w:val="single" w:sz="6" w:space="0" w:color="auto"/>
            </w:tcBorders>
          </w:tcPr>
          <w:p w14:paraId="4B380F4E" w14:textId="77777777" w:rsidR="004D1E8F" w:rsidRPr="00F31358" w:rsidRDefault="004D1E8F" w:rsidP="000E46A3">
            <w:pPr>
              <w:rPr>
                <w:b/>
                <w:sz w:val="16"/>
                <w:szCs w:val="16"/>
                <w:lang w:val="en-AU"/>
              </w:rPr>
            </w:pPr>
          </w:p>
        </w:tc>
        <w:tc>
          <w:tcPr>
            <w:tcW w:w="992" w:type="dxa"/>
            <w:tcBorders>
              <w:top w:val="single" w:sz="6" w:space="0" w:color="auto"/>
              <w:left w:val="nil"/>
              <w:bottom w:val="single" w:sz="12" w:space="0" w:color="auto"/>
              <w:right w:val="single" w:sz="6" w:space="0" w:color="auto"/>
            </w:tcBorders>
            <w:vAlign w:val="center"/>
          </w:tcPr>
          <w:p w14:paraId="40B00784" w14:textId="77777777" w:rsidR="004D1E8F" w:rsidRPr="00F31358" w:rsidRDefault="004D1E8F" w:rsidP="000E46A3">
            <w:pPr>
              <w:jc w:val="center"/>
              <w:rPr>
                <w:b/>
                <w:sz w:val="16"/>
                <w:szCs w:val="16"/>
                <w:lang w:val="en-AU"/>
              </w:rPr>
            </w:pPr>
            <w:r w:rsidRPr="00F31358">
              <w:rPr>
                <w:b/>
                <w:sz w:val="16"/>
                <w:szCs w:val="16"/>
                <w:lang w:val="en-AU"/>
              </w:rPr>
              <w:t>From</w:t>
            </w:r>
          </w:p>
        </w:tc>
        <w:tc>
          <w:tcPr>
            <w:tcW w:w="992" w:type="dxa"/>
            <w:tcBorders>
              <w:top w:val="single" w:sz="6" w:space="0" w:color="auto"/>
              <w:left w:val="nil"/>
              <w:bottom w:val="single" w:sz="12" w:space="0" w:color="auto"/>
              <w:right w:val="single" w:sz="6" w:space="0" w:color="auto"/>
            </w:tcBorders>
            <w:vAlign w:val="center"/>
          </w:tcPr>
          <w:p w14:paraId="3C1D272C" w14:textId="77777777" w:rsidR="004D1E8F" w:rsidRPr="00F31358" w:rsidRDefault="004D1E8F" w:rsidP="000E46A3">
            <w:pPr>
              <w:jc w:val="center"/>
              <w:rPr>
                <w:b/>
                <w:sz w:val="16"/>
                <w:szCs w:val="16"/>
                <w:lang w:val="en-AU"/>
              </w:rPr>
            </w:pPr>
            <w:r w:rsidRPr="00F31358">
              <w:rPr>
                <w:b/>
                <w:sz w:val="16"/>
                <w:szCs w:val="16"/>
                <w:lang w:val="en-AU"/>
              </w:rPr>
              <w:t>To</w:t>
            </w:r>
          </w:p>
        </w:tc>
        <w:tc>
          <w:tcPr>
            <w:tcW w:w="1559" w:type="dxa"/>
            <w:vMerge/>
            <w:tcBorders>
              <w:left w:val="nil"/>
              <w:bottom w:val="single" w:sz="12" w:space="0" w:color="auto"/>
              <w:right w:val="single" w:sz="6" w:space="0" w:color="auto"/>
            </w:tcBorders>
          </w:tcPr>
          <w:p w14:paraId="4574A31E" w14:textId="77777777" w:rsidR="004D1E8F" w:rsidRPr="00F31358" w:rsidRDefault="004D1E8F" w:rsidP="000E46A3">
            <w:pPr>
              <w:rPr>
                <w:b/>
                <w:sz w:val="16"/>
                <w:szCs w:val="16"/>
                <w:lang w:val="en-AU"/>
              </w:rPr>
            </w:pPr>
          </w:p>
        </w:tc>
        <w:tc>
          <w:tcPr>
            <w:tcW w:w="993" w:type="dxa"/>
            <w:vMerge/>
            <w:tcBorders>
              <w:left w:val="nil"/>
              <w:bottom w:val="single" w:sz="12" w:space="0" w:color="auto"/>
              <w:right w:val="single" w:sz="6" w:space="0" w:color="auto"/>
            </w:tcBorders>
          </w:tcPr>
          <w:p w14:paraId="26A29176" w14:textId="77777777" w:rsidR="004D1E8F" w:rsidRPr="00F31358" w:rsidRDefault="004D1E8F" w:rsidP="000E46A3">
            <w:pPr>
              <w:rPr>
                <w:b/>
                <w:sz w:val="16"/>
                <w:szCs w:val="16"/>
                <w:lang w:val="en-AU"/>
              </w:rPr>
            </w:pPr>
          </w:p>
        </w:tc>
        <w:tc>
          <w:tcPr>
            <w:tcW w:w="1134" w:type="dxa"/>
            <w:vMerge/>
            <w:tcBorders>
              <w:left w:val="nil"/>
              <w:bottom w:val="single" w:sz="12" w:space="0" w:color="auto"/>
              <w:right w:val="single" w:sz="6" w:space="0" w:color="auto"/>
            </w:tcBorders>
          </w:tcPr>
          <w:p w14:paraId="45B3345C" w14:textId="77777777" w:rsidR="004D1E8F" w:rsidRPr="00F31358" w:rsidRDefault="004D1E8F" w:rsidP="000E46A3">
            <w:pPr>
              <w:rPr>
                <w:b/>
                <w:sz w:val="16"/>
                <w:szCs w:val="16"/>
                <w:lang w:val="en-AU"/>
              </w:rPr>
            </w:pPr>
          </w:p>
        </w:tc>
        <w:tc>
          <w:tcPr>
            <w:tcW w:w="1275" w:type="dxa"/>
            <w:vMerge/>
            <w:tcBorders>
              <w:left w:val="nil"/>
              <w:bottom w:val="single" w:sz="12" w:space="0" w:color="auto"/>
              <w:right w:val="single" w:sz="12" w:space="0" w:color="auto"/>
            </w:tcBorders>
          </w:tcPr>
          <w:p w14:paraId="06EC74C2" w14:textId="77777777" w:rsidR="004D1E8F" w:rsidRPr="00F31358" w:rsidRDefault="004D1E8F" w:rsidP="000E46A3">
            <w:pPr>
              <w:rPr>
                <w:b/>
                <w:sz w:val="16"/>
                <w:szCs w:val="16"/>
                <w:lang w:val="en-AU"/>
              </w:rPr>
            </w:pPr>
          </w:p>
        </w:tc>
      </w:tr>
      <w:tr w:rsidR="004D1E8F" w:rsidRPr="00BF19EF" w14:paraId="13FDBED7" w14:textId="77777777" w:rsidTr="004C0895">
        <w:trPr>
          <w:cantSplit/>
        </w:trPr>
        <w:tc>
          <w:tcPr>
            <w:tcW w:w="2677" w:type="dxa"/>
            <w:tcBorders>
              <w:top w:val="single" w:sz="12" w:space="0" w:color="auto"/>
              <w:left w:val="single" w:sz="12" w:space="0" w:color="auto"/>
              <w:bottom w:val="single" w:sz="6" w:space="0" w:color="auto"/>
              <w:right w:val="single" w:sz="6" w:space="0" w:color="auto"/>
            </w:tcBorders>
          </w:tcPr>
          <w:p w14:paraId="39740C7C" w14:textId="77777777" w:rsidR="004D1E8F" w:rsidRPr="00BF19EF" w:rsidRDefault="004D1E8F" w:rsidP="000E46A3">
            <w:pPr>
              <w:rPr>
                <w:sz w:val="16"/>
                <w:szCs w:val="16"/>
                <w:lang w:val="en-AU"/>
              </w:rPr>
            </w:pPr>
            <w:r w:rsidRPr="00BF19EF">
              <w:rPr>
                <w:sz w:val="16"/>
                <w:szCs w:val="16"/>
                <w:lang w:val="en-AU"/>
              </w:rPr>
              <w:t>##:</w:t>
            </w:r>
          </w:p>
        </w:tc>
        <w:tc>
          <w:tcPr>
            <w:tcW w:w="992" w:type="dxa"/>
            <w:tcBorders>
              <w:top w:val="single" w:sz="12" w:space="0" w:color="auto"/>
              <w:left w:val="nil"/>
              <w:bottom w:val="single" w:sz="6" w:space="0" w:color="auto"/>
              <w:right w:val="single" w:sz="6" w:space="0" w:color="auto"/>
            </w:tcBorders>
          </w:tcPr>
          <w:p w14:paraId="340FD5D4" w14:textId="77777777" w:rsidR="004D1E8F" w:rsidRPr="00BF19EF" w:rsidRDefault="004D1E8F" w:rsidP="000E46A3">
            <w:pPr>
              <w:jc w:val="center"/>
              <w:rPr>
                <w:sz w:val="16"/>
                <w:szCs w:val="16"/>
                <w:lang w:val="en-AU"/>
              </w:rPr>
            </w:pPr>
            <w:r w:rsidRPr="00BF19EF">
              <w:rPr>
                <w:sz w:val="16"/>
                <w:szCs w:val="16"/>
                <w:lang w:val="en-AU"/>
              </w:rPr>
              <w:t>##:</w:t>
            </w:r>
          </w:p>
        </w:tc>
        <w:tc>
          <w:tcPr>
            <w:tcW w:w="992" w:type="dxa"/>
            <w:tcBorders>
              <w:top w:val="single" w:sz="12" w:space="0" w:color="auto"/>
              <w:left w:val="nil"/>
              <w:bottom w:val="single" w:sz="6" w:space="0" w:color="auto"/>
              <w:right w:val="single" w:sz="6" w:space="0" w:color="auto"/>
            </w:tcBorders>
          </w:tcPr>
          <w:p w14:paraId="5E8AE541" w14:textId="77777777" w:rsidR="004D1E8F" w:rsidRPr="00BF19EF" w:rsidRDefault="004D1E8F" w:rsidP="000E46A3">
            <w:pPr>
              <w:jc w:val="center"/>
              <w:rPr>
                <w:sz w:val="16"/>
                <w:szCs w:val="16"/>
                <w:lang w:val="en-AU"/>
              </w:rPr>
            </w:pPr>
            <w:r w:rsidRPr="00BF19EF">
              <w:rPr>
                <w:sz w:val="16"/>
                <w:szCs w:val="16"/>
                <w:lang w:val="en-AU"/>
              </w:rPr>
              <w:t>##:</w:t>
            </w:r>
          </w:p>
        </w:tc>
        <w:tc>
          <w:tcPr>
            <w:tcW w:w="1559" w:type="dxa"/>
            <w:tcBorders>
              <w:top w:val="single" w:sz="12" w:space="0" w:color="auto"/>
              <w:left w:val="nil"/>
              <w:bottom w:val="single" w:sz="6" w:space="0" w:color="auto"/>
              <w:right w:val="single" w:sz="6" w:space="0" w:color="auto"/>
            </w:tcBorders>
          </w:tcPr>
          <w:p w14:paraId="1189D425" w14:textId="77777777" w:rsidR="004D1E8F" w:rsidRPr="00BF19EF" w:rsidRDefault="004D1E8F" w:rsidP="000E46A3">
            <w:pPr>
              <w:jc w:val="center"/>
              <w:rPr>
                <w:sz w:val="16"/>
                <w:szCs w:val="16"/>
                <w:lang w:val="en-AU"/>
              </w:rPr>
            </w:pPr>
            <w:r w:rsidRPr="00BF19EF">
              <w:rPr>
                <w:sz w:val="16"/>
                <w:szCs w:val="16"/>
                <w:lang w:val="en-AU"/>
              </w:rPr>
              <w:t>##:</w:t>
            </w:r>
          </w:p>
        </w:tc>
        <w:tc>
          <w:tcPr>
            <w:tcW w:w="993" w:type="dxa"/>
            <w:tcBorders>
              <w:top w:val="single" w:sz="12" w:space="0" w:color="auto"/>
              <w:left w:val="nil"/>
              <w:bottom w:val="single" w:sz="6" w:space="0" w:color="auto"/>
              <w:right w:val="single" w:sz="6" w:space="0" w:color="auto"/>
            </w:tcBorders>
          </w:tcPr>
          <w:p w14:paraId="6F9C47A3" w14:textId="77777777" w:rsidR="004D1E8F" w:rsidRPr="00BF19EF" w:rsidRDefault="004D1E8F" w:rsidP="000E46A3">
            <w:pPr>
              <w:rPr>
                <w:sz w:val="16"/>
                <w:szCs w:val="16"/>
                <w:lang w:val="en-AU"/>
              </w:rPr>
            </w:pPr>
            <w:r w:rsidRPr="00BF19EF">
              <w:rPr>
                <w:sz w:val="16"/>
                <w:szCs w:val="16"/>
                <w:lang w:val="en-AU"/>
              </w:rPr>
              <w:t>##:</w:t>
            </w:r>
          </w:p>
        </w:tc>
        <w:tc>
          <w:tcPr>
            <w:tcW w:w="1134" w:type="dxa"/>
            <w:tcBorders>
              <w:top w:val="single" w:sz="12" w:space="0" w:color="auto"/>
              <w:left w:val="nil"/>
              <w:bottom w:val="single" w:sz="6" w:space="0" w:color="auto"/>
              <w:right w:val="single" w:sz="6" w:space="0" w:color="auto"/>
            </w:tcBorders>
          </w:tcPr>
          <w:p w14:paraId="59751AE5" w14:textId="77777777" w:rsidR="004D1E8F" w:rsidRPr="00BF19EF" w:rsidRDefault="004C0895" w:rsidP="000E46A3">
            <w:pPr>
              <w:rPr>
                <w:sz w:val="16"/>
                <w:szCs w:val="16"/>
                <w:lang w:val="en-AU"/>
              </w:rPr>
            </w:pPr>
            <w:r>
              <w:rPr>
                <w:sz w:val="16"/>
                <w:szCs w:val="16"/>
                <w:lang w:val="en-AU"/>
              </w:rPr>
              <w:t>##:</w:t>
            </w:r>
          </w:p>
        </w:tc>
        <w:tc>
          <w:tcPr>
            <w:tcW w:w="1275" w:type="dxa"/>
            <w:tcBorders>
              <w:top w:val="single" w:sz="12" w:space="0" w:color="auto"/>
              <w:left w:val="nil"/>
              <w:bottom w:val="single" w:sz="6" w:space="0" w:color="auto"/>
              <w:right w:val="single" w:sz="12" w:space="0" w:color="auto"/>
            </w:tcBorders>
          </w:tcPr>
          <w:p w14:paraId="7C95A592" w14:textId="77777777" w:rsidR="004D1E8F" w:rsidRPr="00BF19EF" w:rsidRDefault="004D1E8F" w:rsidP="000E46A3">
            <w:pPr>
              <w:jc w:val="center"/>
              <w:rPr>
                <w:sz w:val="16"/>
                <w:szCs w:val="16"/>
                <w:lang w:val="en-AU"/>
              </w:rPr>
            </w:pPr>
            <w:r w:rsidRPr="00BF19EF">
              <w:rPr>
                <w:sz w:val="16"/>
                <w:szCs w:val="16"/>
                <w:lang w:val="en-AU"/>
              </w:rPr>
              <w:t>##:</w:t>
            </w:r>
          </w:p>
        </w:tc>
      </w:tr>
      <w:tr w:rsidR="004D1E8F" w:rsidRPr="00BF19EF" w14:paraId="2442A726" w14:textId="77777777" w:rsidTr="004C0895">
        <w:trPr>
          <w:cantSplit/>
        </w:trPr>
        <w:tc>
          <w:tcPr>
            <w:tcW w:w="2677" w:type="dxa"/>
            <w:tcBorders>
              <w:top w:val="single" w:sz="6" w:space="0" w:color="auto"/>
              <w:left w:val="single" w:sz="12" w:space="0" w:color="auto"/>
              <w:bottom w:val="single" w:sz="6" w:space="0" w:color="auto"/>
              <w:right w:val="single" w:sz="6" w:space="0" w:color="auto"/>
            </w:tcBorders>
          </w:tcPr>
          <w:p w14:paraId="088EE7B2" w14:textId="77777777" w:rsidR="004D1E8F" w:rsidRPr="00BF19EF" w:rsidRDefault="004D1E8F" w:rsidP="00F23152">
            <w:pPr>
              <w:rPr>
                <w:sz w:val="16"/>
                <w:szCs w:val="16"/>
                <w:lang w:val="en-AU"/>
              </w:rPr>
            </w:pPr>
          </w:p>
        </w:tc>
        <w:tc>
          <w:tcPr>
            <w:tcW w:w="992" w:type="dxa"/>
            <w:tcBorders>
              <w:top w:val="single" w:sz="6" w:space="0" w:color="auto"/>
              <w:left w:val="nil"/>
              <w:bottom w:val="single" w:sz="6" w:space="0" w:color="auto"/>
              <w:right w:val="single" w:sz="6" w:space="0" w:color="auto"/>
            </w:tcBorders>
          </w:tcPr>
          <w:p w14:paraId="6D5B43DF" w14:textId="77777777" w:rsidR="004D1E8F" w:rsidRPr="00BF19EF" w:rsidRDefault="004D1E8F" w:rsidP="00F23152">
            <w:pPr>
              <w:jc w:val="center"/>
              <w:rPr>
                <w:sz w:val="16"/>
                <w:szCs w:val="16"/>
                <w:lang w:val="en-AU"/>
              </w:rPr>
            </w:pPr>
          </w:p>
        </w:tc>
        <w:tc>
          <w:tcPr>
            <w:tcW w:w="992" w:type="dxa"/>
            <w:tcBorders>
              <w:top w:val="single" w:sz="6" w:space="0" w:color="auto"/>
              <w:left w:val="nil"/>
              <w:bottom w:val="single" w:sz="6" w:space="0" w:color="auto"/>
              <w:right w:val="single" w:sz="6" w:space="0" w:color="auto"/>
            </w:tcBorders>
          </w:tcPr>
          <w:p w14:paraId="6147A24B" w14:textId="77777777" w:rsidR="004D1E8F" w:rsidRPr="00BF19EF" w:rsidRDefault="004D1E8F" w:rsidP="00F23152">
            <w:pPr>
              <w:jc w:val="center"/>
              <w:rPr>
                <w:sz w:val="16"/>
                <w:szCs w:val="16"/>
                <w:lang w:val="en-AU"/>
              </w:rPr>
            </w:pPr>
          </w:p>
        </w:tc>
        <w:tc>
          <w:tcPr>
            <w:tcW w:w="1559" w:type="dxa"/>
            <w:tcBorders>
              <w:top w:val="single" w:sz="6" w:space="0" w:color="auto"/>
              <w:left w:val="nil"/>
              <w:bottom w:val="single" w:sz="6" w:space="0" w:color="auto"/>
              <w:right w:val="single" w:sz="6" w:space="0" w:color="auto"/>
            </w:tcBorders>
          </w:tcPr>
          <w:p w14:paraId="142A00D3" w14:textId="77777777" w:rsidR="004D1E8F" w:rsidRPr="00BF19EF" w:rsidRDefault="004D1E8F" w:rsidP="00F23152">
            <w:pPr>
              <w:jc w:val="center"/>
              <w:rPr>
                <w:sz w:val="16"/>
                <w:szCs w:val="16"/>
                <w:lang w:val="en-AU"/>
              </w:rPr>
            </w:pPr>
          </w:p>
        </w:tc>
        <w:tc>
          <w:tcPr>
            <w:tcW w:w="993" w:type="dxa"/>
            <w:tcBorders>
              <w:top w:val="single" w:sz="6" w:space="0" w:color="auto"/>
              <w:left w:val="nil"/>
              <w:bottom w:val="single" w:sz="6" w:space="0" w:color="auto"/>
              <w:right w:val="single" w:sz="6" w:space="0" w:color="auto"/>
            </w:tcBorders>
          </w:tcPr>
          <w:p w14:paraId="2A6E4F82" w14:textId="77777777" w:rsidR="004D1E8F" w:rsidRPr="00BF19EF" w:rsidRDefault="004D1E8F" w:rsidP="00F23152">
            <w:pPr>
              <w:rPr>
                <w:sz w:val="16"/>
                <w:szCs w:val="16"/>
                <w:lang w:val="en-AU"/>
              </w:rPr>
            </w:pPr>
          </w:p>
        </w:tc>
        <w:tc>
          <w:tcPr>
            <w:tcW w:w="1134" w:type="dxa"/>
            <w:tcBorders>
              <w:top w:val="single" w:sz="6" w:space="0" w:color="auto"/>
              <w:left w:val="nil"/>
              <w:bottom w:val="single" w:sz="6" w:space="0" w:color="auto"/>
              <w:right w:val="single" w:sz="6" w:space="0" w:color="auto"/>
            </w:tcBorders>
          </w:tcPr>
          <w:p w14:paraId="64ECF22F" w14:textId="77777777" w:rsidR="004D1E8F" w:rsidRPr="00BF19EF" w:rsidRDefault="004D1E8F" w:rsidP="00F23152">
            <w:pPr>
              <w:rPr>
                <w:sz w:val="16"/>
                <w:szCs w:val="16"/>
                <w:lang w:val="en-AU"/>
              </w:rPr>
            </w:pPr>
          </w:p>
        </w:tc>
        <w:tc>
          <w:tcPr>
            <w:tcW w:w="1275" w:type="dxa"/>
            <w:tcBorders>
              <w:top w:val="single" w:sz="6" w:space="0" w:color="auto"/>
              <w:left w:val="nil"/>
              <w:bottom w:val="single" w:sz="6" w:space="0" w:color="auto"/>
              <w:right w:val="single" w:sz="12" w:space="0" w:color="auto"/>
            </w:tcBorders>
          </w:tcPr>
          <w:p w14:paraId="7113EB9C" w14:textId="77777777" w:rsidR="004D1E8F" w:rsidRPr="00BF19EF" w:rsidRDefault="004D1E8F" w:rsidP="00F23152">
            <w:pPr>
              <w:jc w:val="center"/>
              <w:rPr>
                <w:sz w:val="16"/>
                <w:szCs w:val="16"/>
                <w:lang w:val="en-AU"/>
              </w:rPr>
            </w:pPr>
          </w:p>
        </w:tc>
      </w:tr>
      <w:tr w:rsidR="004162AE" w:rsidRPr="00BF19EF" w14:paraId="294A6EF6" w14:textId="77777777" w:rsidTr="004C0895">
        <w:trPr>
          <w:cantSplit/>
        </w:trPr>
        <w:tc>
          <w:tcPr>
            <w:tcW w:w="2677" w:type="dxa"/>
            <w:tcBorders>
              <w:top w:val="single" w:sz="6" w:space="0" w:color="auto"/>
              <w:left w:val="single" w:sz="12" w:space="0" w:color="auto"/>
              <w:bottom w:val="single" w:sz="6" w:space="0" w:color="auto"/>
              <w:right w:val="single" w:sz="6" w:space="0" w:color="auto"/>
            </w:tcBorders>
          </w:tcPr>
          <w:p w14:paraId="2C1330CD" w14:textId="77777777" w:rsidR="004162AE" w:rsidRPr="00BF19EF" w:rsidRDefault="004162AE" w:rsidP="00F23152">
            <w:pPr>
              <w:rPr>
                <w:sz w:val="16"/>
                <w:szCs w:val="16"/>
                <w:lang w:val="en-AU"/>
              </w:rPr>
            </w:pPr>
          </w:p>
        </w:tc>
        <w:tc>
          <w:tcPr>
            <w:tcW w:w="992" w:type="dxa"/>
            <w:tcBorders>
              <w:top w:val="single" w:sz="6" w:space="0" w:color="auto"/>
              <w:left w:val="nil"/>
              <w:bottom w:val="single" w:sz="6" w:space="0" w:color="auto"/>
              <w:right w:val="single" w:sz="6" w:space="0" w:color="auto"/>
            </w:tcBorders>
          </w:tcPr>
          <w:p w14:paraId="7743F3B3" w14:textId="77777777" w:rsidR="004162AE" w:rsidRPr="00BF19EF" w:rsidRDefault="004162AE" w:rsidP="00F23152">
            <w:pPr>
              <w:jc w:val="center"/>
              <w:rPr>
                <w:sz w:val="16"/>
                <w:szCs w:val="16"/>
                <w:lang w:val="en-AU"/>
              </w:rPr>
            </w:pPr>
          </w:p>
        </w:tc>
        <w:tc>
          <w:tcPr>
            <w:tcW w:w="992" w:type="dxa"/>
            <w:tcBorders>
              <w:top w:val="single" w:sz="6" w:space="0" w:color="auto"/>
              <w:left w:val="nil"/>
              <w:bottom w:val="single" w:sz="6" w:space="0" w:color="auto"/>
              <w:right w:val="single" w:sz="6" w:space="0" w:color="auto"/>
            </w:tcBorders>
          </w:tcPr>
          <w:p w14:paraId="04E901F5" w14:textId="77777777" w:rsidR="004162AE" w:rsidRPr="00BF19EF" w:rsidRDefault="004162AE" w:rsidP="00F23152">
            <w:pPr>
              <w:jc w:val="center"/>
              <w:rPr>
                <w:sz w:val="16"/>
                <w:szCs w:val="16"/>
                <w:lang w:val="en-AU"/>
              </w:rPr>
            </w:pPr>
          </w:p>
        </w:tc>
        <w:tc>
          <w:tcPr>
            <w:tcW w:w="1559" w:type="dxa"/>
            <w:tcBorders>
              <w:top w:val="single" w:sz="6" w:space="0" w:color="auto"/>
              <w:left w:val="nil"/>
              <w:bottom w:val="single" w:sz="6" w:space="0" w:color="auto"/>
              <w:right w:val="single" w:sz="6" w:space="0" w:color="auto"/>
            </w:tcBorders>
          </w:tcPr>
          <w:p w14:paraId="79FCC514" w14:textId="77777777" w:rsidR="004162AE" w:rsidRPr="00BF19EF" w:rsidRDefault="004162AE" w:rsidP="00F23152">
            <w:pPr>
              <w:jc w:val="center"/>
              <w:rPr>
                <w:sz w:val="16"/>
                <w:szCs w:val="16"/>
                <w:lang w:val="en-AU"/>
              </w:rPr>
            </w:pPr>
          </w:p>
        </w:tc>
        <w:tc>
          <w:tcPr>
            <w:tcW w:w="993" w:type="dxa"/>
            <w:tcBorders>
              <w:top w:val="single" w:sz="6" w:space="0" w:color="auto"/>
              <w:left w:val="nil"/>
              <w:bottom w:val="single" w:sz="6" w:space="0" w:color="auto"/>
              <w:right w:val="single" w:sz="6" w:space="0" w:color="auto"/>
            </w:tcBorders>
          </w:tcPr>
          <w:p w14:paraId="71218F7E" w14:textId="77777777" w:rsidR="004162AE" w:rsidRPr="00BF19EF" w:rsidRDefault="004162AE" w:rsidP="00F23152">
            <w:pPr>
              <w:rPr>
                <w:sz w:val="16"/>
                <w:szCs w:val="16"/>
                <w:lang w:val="en-AU"/>
              </w:rPr>
            </w:pPr>
          </w:p>
        </w:tc>
        <w:tc>
          <w:tcPr>
            <w:tcW w:w="1134" w:type="dxa"/>
            <w:tcBorders>
              <w:top w:val="single" w:sz="6" w:space="0" w:color="auto"/>
              <w:left w:val="nil"/>
              <w:bottom w:val="single" w:sz="6" w:space="0" w:color="auto"/>
              <w:right w:val="single" w:sz="6" w:space="0" w:color="auto"/>
            </w:tcBorders>
          </w:tcPr>
          <w:p w14:paraId="2F8ABF19" w14:textId="77777777" w:rsidR="004162AE" w:rsidRPr="00BF19EF" w:rsidRDefault="004162AE" w:rsidP="00F23152">
            <w:pPr>
              <w:rPr>
                <w:sz w:val="16"/>
                <w:szCs w:val="16"/>
                <w:lang w:val="en-AU"/>
              </w:rPr>
            </w:pPr>
          </w:p>
        </w:tc>
        <w:tc>
          <w:tcPr>
            <w:tcW w:w="1275" w:type="dxa"/>
            <w:tcBorders>
              <w:top w:val="single" w:sz="6" w:space="0" w:color="auto"/>
              <w:left w:val="nil"/>
              <w:bottom w:val="single" w:sz="6" w:space="0" w:color="auto"/>
              <w:right w:val="single" w:sz="12" w:space="0" w:color="auto"/>
            </w:tcBorders>
          </w:tcPr>
          <w:p w14:paraId="78D1F254" w14:textId="77777777" w:rsidR="004162AE" w:rsidRPr="00BF19EF" w:rsidRDefault="004162AE" w:rsidP="00F23152">
            <w:pPr>
              <w:jc w:val="center"/>
              <w:rPr>
                <w:sz w:val="16"/>
                <w:szCs w:val="16"/>
                <w:lang w:val="en-AU"/>
              </w:rPr>
            </w:pPr>
          </w:p>
        </w:tc>
      </w:tr>
      <w:tr w:rsidR="004D1E8F" w:rsidRPr="00BF19EF" w14:paraId="529793E7" w14:textId="77777777" w:rsidTr="004C0895">
        <w:trPr>
          <w:cantSplit/>
        </w:trPr>
        <w:tc>
          <w:tcPr>
            <w:tcW w:w="2677" w:type="dxa"/>
            <w:tcBorders>
              <w:top w:val="single" w:sz="6" w:space="0" w:color="auto"/>
              <w:left w:val="single" w:sz="12" w:space="0" w:color="auto"/>
              <w:bottom w:val="single" w:sz="6" w:space="0" w:color="auto"/>
              <w:right w:val="single" w:sz="6" w:space="0" w:color="auto"/>
            </w:tcBorders>
          </w:tcPr>
          <w:p w14:paraId="278FA351" w14:textId="77777777" w:rsidR="004D1E8F" w:rsidRPr="00BF19EF" w:rsidRDefault="004D1E8F" w:rsidP="000E46A3">
            <w:pPr>
              <w:rPr>
                <w:sz w:val="16"/>
                <w:szCs w:val="16"/>
                <w:lang w:val="en-AU"/>
              </w:rPr>
            </w:pPr>
          </w:p>
        </w:tc>
        <w:tc>
          <w:tcPr>
            <w:tcW w:w="992" w:type="dxa"/>
            <w:tcBorders>
              <w:top w:val="single" w:sz="6" w:space="0" w:color="auto"/>
              <w:left w:val="nil"/>
              <w:bottom w:val="single" w:sz="6" w:space="0" w:color="auto"/>
              <w:right w:val="single" w:sz="6" w:space="0" w:color="auto"/>
            </w:tcBorders>
          </w:tcPr>
          <w:p w14:paraId="4C792CFF" w14:textId="77777777" w:rsidR="004D1E8F" w:rsidRPr="00BF19EF" w:rsidRDefault="004D1E8F" w:rsidP="000E46A3">
            <w:pPr>
              <w:jc w:val="center"/>
              <w:rPr>
                <w:sz w:val="16"/>
                <w:szCs w:val="16"/>
                <w:lang w:val="en-AU"/>
              </w:rPr>
            </w:pPr>
          </w:p>
        </w:tc>
        <w:tc>
          <w:tcPr>
            <w:tcW w:w="992" w:type="dxa"/>
            <w:tcBorders>
              <w:top w:val="single" w:sz="6" w:space="0" w:color="auto"/>
              <w:left w:val="nil"/>
              <w:bottom w:val="single" w:sz="6" w:space="0" w:color="auto"/>
              <w:right w:val="single" w:sz="6" w:space="0" w:color="auto"/>
            </w:tcBorders>
          </w:tcPr>
          <w:p w14:paraId="5FC012EB" w14:textId="77777777" w:rsidR="004D1E8F" w:rsidRPr="00BF19EF" w:rsidRDefault="004D1E8F" w:rsidP="000E46A3">
            <w:pPr>
              <w:jc w:val="center"/>
              <w:rPr>
                <w:sz w:val="16"/>
                <w:szCs w:val="16"/>
                <w:lang w:val="en-AU"/>
              </w:rPr>
            </w:pPr>
          </w:p>
        </w:tc>
        <w:tc>
          <w:tcPr>
            <w:tcW w:w="1559" w:type="dxa"/>
            <w:tcBorders>
              <w:top w:val="single" w:sz="6" w:space="0" w:color="auto"/>
              <w:left w:val="nil"/>
              <w:bottom w:val="single" w:sz="6" w:space="0" w:color="auto"/>
              <w:right w:val="single" w:sz="6" w:space="0" w:color="auto"/>
            </w:tcBorders>
          </w:tcPr>
          <w:p w14:paraId="66A2AADE" w14:textId="77777777" w:rsidR="004D1E8F" w:rsidRPr="00BF19EF" w:rsidRDefault="004D1E8F" w:rsidP="000E46A3">
            <w:pPr>
              <w:jc w:val="center"/>
              <w:rPr>
                <w:sz w:val="16"/>
                <w:szCs w:val="16"/>
                <w:lang w:val="en-AU"/>
              </w:rPr>
            </w:pPr>
          </w:p>
        </w:tc>
        <w:tc>
          <w:tcPr>
            <w:tcW w:w="993" w:type="dxa"/>
            <w:tcBorders>
              <w:top w:val="single" w:sz="6" w:space="0" w:color="auto"/>
              <w:left w:val="nil"/>
              <w:bottom w:val="single" w:sz="6" w:space="0" w:color="auto"/>
              <w:right w:val="single" w:sz="6" w:space="0" w:color="auto"/>
            </w:tcBorders>
          </w:tcPr>
          <w:p w14:paraId="0981FD43" w14:textId="77777777" w:rsidR="004D1E8F" w:rsidRPr="00BF19EF" w:rsidRDefault="004D1E8F" w:rsidP="000E46A3">
            <w:pPr>
              <w:rPr>
                <w:sz w:val="16"/>
                <w:szCs w:val="16"/>
                <w:lang w:val="en-AU"/>
              </w:rPr>
            </w:pPr>
          </w:p>
        </w:tc>
        <w:tc>
          <w:tcPr>
            <w:tcW w:w="1134" w:type="dxa"/>
            <w:tcBorders>
              <w:top w:val="single" w:sz="6" w:space="0" w:color="auto"/>
              <w:left w:val="nil"/>
              <w:bottom w:val="single" w:sz="6" w:space="0" w:color="auto"/>
              <w:right w:val="single" w:sz="6" w:space="0" w:color="auto"/>
            </w:tcBorders>
          </w:tcPr>
          <w:p w14:paraId="5ADDBB6B" w14:textId="77777777" w:rsidR="004D1E8F" w:rsidRPr="00BF19EF" w:rsidRDefault="004D1E8F" w:rsidP="000E46A3">
            <w:pPr>
              <w:rPr>
                <w:sz w:val="16"/>
                <w:szCs w:val="16"/>
                <w:lang w:val="en-AU"/>
              </w:rPr>
            </w:pPr>
          </w:p>
        </w:tc>
        <w:tc>
          <w:tcPr>
            <w:tcW w:w="1275" w:type="dxa"/>
            <w:tcBorders>
              <w:top w:val="single" w:sz="6" w:space="0" w:color="auto"/>
              <w:left w:val="nil"/>
              <w:bottom w:val="single" w:sz="6" w:space="0" w:color="auto"/>
              <w:right w:val="single" w:sz="12" w:space="0" w:color="auto"/>
            </w:tcBorders>
          </w:tcPr>
          <w:p w14:paraId="076BEE09" w14:textId="77777777" w:rsidR="004D1E8F" w:rsidRPr="00BF19EF" w:rsidRDefault="004D1E8F" w:rsidP="000E46A3">
            <w:pPr>
              <w:jc w:val="center"/>
              <w:rPr>
                <w:sz w:val="16"/>
                <w:szCs w:val="16"/>
                <w:lang w:val="en-AU"/>
              </w:rPr>
            </w:pPr>
          </w:p>
        </w:tc>
      </w:tr>
      <w:tr w:rsidR="004D1E8F" w:rsidRPr="00BF19EF" w14:paraId="2012DDE6" w14:textId="77777777" w:rsidTr="004C0895">
        <w:trPr>
          <w:cantSplit/>
        </w:trPr>
        <w:tc>
          <w:tcPr>
            <w:tcW w:w="2677" w:type="dxa"/>
            <w:tcBorders>
              <w:top w:val="single" w:sz="6" w:space="0" w:color="auto"/>
              <w:left w:val="single" w:sz="12" w:space="0" w:color="auto"/>
              <w:bottom w:val="single" w:sz="12" w:space="0" w:color="auto"/>
              <w:right w:val="single" w:sz="6" w:space="0" w:color="auto"/>
            </w:tcBorders>
          </w:tcPr>
          <w:p w14:paraId="1C11ED72" w14:textId="77777777" w:rsidR="004D1E8F" w:rsidRPr="00BF19EF" w:rsidRDefault="004D1E8F" w:rsidP="000E46A3">
            <w:pPr>
              <w:rPr>
                <w:sz w:val="16"/>
                <w:szCs w:val="16"/>
                <w:lang w:val="en-AU"/>
              </w:rPr>
            </w:pPr>
          </w:p>
        </w:tc>
        <w:tc>
          <w:tcPr>
            <w:tcW w:w="992" w:type="dxa"/>
            <w:tcBorders>
              <w:top w:val="single" w:sz="6" w:space="0" w:color="auto"/>
              <w:left w:val="nil"/>
              <w:bottom w:val="single" w:sz="12" w:space="0" w:color="auto"/>
              <w:right w:val="single" w:sz="6" w:space="0" w:color="auto"/>
            </w:tcBorders>
          </w:tcPr>
          <w:p w14:paraId="76CEF0CC" w14:textId="77777777" w:rsidR="004D1E8F" w:rsidRPr="00BF19EF" w:rsidRDefault="004D1E8F" w:rsidP="000E46A3">
            <w:pPr>
              <w:jc w:val="center"/>
              <w:rPr>
                <w:sz w:val="16"/>
                <w:szCs w:val="16"/>
                <w:lang w:val="en-AU"/>
              </w:rPr>
            </w:pPr>
          </w:p>
        </w:tc>
        <w:tc>
          <w:tcPr>
            <w:tcW w:w="992" w:type="dxa"/>
            <w:tcBorders>
              <w:top w:val="single" w:sz="6" w:space="0" w:color="auto"/>
              <w:left w:val="nil"/>
              <w:bottom w:val="single" w:sz="12" w:space="0" w:color="auto"/>
              <w:right w:val="single" w:sz="6" w:space="0" w:color="auto"/>
            </w:tcBorders>
          </w:tcPr>
          <w:p w14:paraId="7BF8BFC3" w14:textId="77777777" w:rsidR="004D1E8F" w:rsidRPr="00BF19EF" w:rsidRDefault="004D1E8F" w:rsidP="000E46A3">
            <w:pPr>
              <w:jc w:val="center"/>
              <w:rPr>
                <w:sz w:val="16"/>
                <w:szCs w:val="16"/>
                <w:lang w:val="en-AU"/>
              </w:rPr>
            </w:pPr>
          </w:p>
        </w:tc>
        <w:tc>
          <w:tcPr>
            <w:tcW w:w="1559" w:type="dxa"/>
            <w:tcBorders>
              <w:top w:val="single" w:sz="6" w:space="0" w:color="auto"/>
              <w:left w:val="nil"/>
              <w:bottom w:val="single" w:sz="12" w:space="0" w:color="auto"/>
              <w:right w:val="single" w:sz="6" w:space="0" w:color="auto"/>
            </w:tcBorders>
          </w:tcPr>
          <w:p w14:paraId="10E18D36" w14:textId="77777777" w:rsidR="004D1E8F" w:rsidRPr="00BF19EF" w:rsidRDefault="004D1E8F" w:rsidP="000E46A3">
            <w:pPr>
              <w:jc w:val="center"/>
              <w:rPr>
                <w:sz w:val="16"/>
                <w:szCs w:val="16"/>
                <w:lang w:val="en-AU"/>
              </w:rPr>
            </w:pPr>
          </w:p>
        </w:tc>
        <w:tc>
          <w:tcPr>
            <w:tcW w:w="993" w:type="dxa"/>
            <w:tcBorders>
              <w:top w:val="single" w:sz="6" w:space="0" w:color="auto"/>
              <w:left w:val="nil"/>
              <w:bottom w:val="single" w:sz="12" w:space="0" w:color="auto"/>
              <w:right w:val="single" w:sz="6" w:space="0" w:color="auto"/>
            </w:tcBorders>
          </w:tcPr>
          <w:p w14:paraId="37F2FD5A" w14:textId="77777777" w:rsidR="004D1E8F" w:rsidRPr="00BF19EF" w:rsidRDefault="004D1E8F" w:rsidP="000E46A3">
            <w:pPr>
              <w:rPr>
                <w:sz w:val="16"/>
                <w:szCs w:val="16"/>
                <w:lang w:val="en-AU"/>
              </w:rPr>
            </w:pPr>
          </w:p>
        </w:tc>
        <w:tc>
          <w:tcPr>
            <w:tcW w:w="1134" w:type="dxa"/>
            <w:tcBorders>
              <w:top w:val="single" w:sz="6" w:space="0" w:color="auto"/>
              <w:left w:val="nil"/>
              <w:bottom w:val="single" w:sz="12" w:space="0" w:color="auto"/>
              <w:right w:val="single" w:sz="6" w:space="0" w:color="auto"/>
            </w:tcBorders>
          </w:tcPr>
          <w:p w14:paraId="7FEE2A07" w14:textId="77777777" w:rsidR="004D1E8F" w:rsidRPr="00BF19EF" w:rsidRDefault="004D1E8F" w:rsidP="000E46A3">
            <w:pPr>
              <w:rPr>
                <w:sz w:val="16"/>
                <w:szCs w:val="16"/>
                <w:lang w:val="en-AU"/>
              </w:rPr>
            </w:pPr>
          </w:p>
        </w:tc>
        <w:tc>
          <w:tcPr>
            <w:tcW w:w="1275" w:type="dxa"/>
            <w:tcBorders>
              <w:top w:val="single" w:sz="6" w:space="0" w:color="auto"/>
              <w:left w:val="nil"/>
              <w:bottom w:val="single" w:sz="12" w:space="0" w:color="auto"/>
              <w:right w:val="single" w:sz="12" w:space="0" w:color="auto"/>
            </w:tcBorders>
          </w:tcPr>
          <w:p w14:paraId="6ECF418E" w14:textId="77777777" w:rsidR="004D1E8F" w:rsidRPr="00BF19EF" w:rsidRDefault="004D1E8F" w:rsidP="000E46A3">
            <w:pPr>
              <w:jc w:val="center"/>
              <w:rPr>
                <w:sz w:val="16"/>
                <w:szCs w:val="16"/>
                <w:lang w:val="en-AU"/>
              </w:rPr>
            </w:pPr>
          </w:p>
        </w:tc>
      </w:tr>
    </w:tbl>
    <w:p w14:paraId="0ED77708" w14:textId="77777777" w:rsidR="00346C7E" w:rsidRDefault="00346C7E" w:rsidP="00594673">
      <w:pPr>
        <w:spacing w:line="400" w:lineRule="exact"/>
        <w:rPr>
          <w:lang w:val="en-AU"/>
        </w:rPr>
      </w:pPr>
    </w:p>
    <w:p w14:paraId="7AFE2367" w14:textId="77777777" w:rsidR="00F35BC5" w:rsidRDefault="0004012D" w:rsidP="004C0895">
      <w:pPr>
        <w:tabs>
          <w:tab w:val="left" w:pos="0"/>
          <w:tab w:val="left" w:pos="454"/>
        </w:tabs>
        <w:ind w:left="454" w:hanging="1021"/>
        <w:rPr>
          <w:lang w:val="en-AU"/>
        </w:rPr>
      </w:pPr>
      <w:r>
        <w:rPr>
          <w:lang w:val="en-AU"/>
        </w:rPr>
        <w:t>***</w:t>
      </w:r>
      <w:r>
        <w:rPr>
          <w:lang w:val="en-AU"/>
        </w:rPr>
        <w:tab/>
        <w:t>(</w:t>
      </w:r>
      <w:r w:rsidR="00C625A6">
        <w:rPr>
          <w:lang w:val="en-AU"/>
        </w:rPr>
        <w:t>d</w:t>
      </w:r>
      <w:r>
        <w:rPr>
          <w:lang w:val="en-AU"/>
        </w:rPr>
        <w:t>)</w:t>
      </w:r>
      <w:r>
        <w:rPr>
          <w:lang w:val="en-AU"/>
        </w:rPr>
        <w:tab/>
        <w:t xml:space="preserve">Requirements for </w:t>
      </w:r>
      <w:r w:rsidR="00C625A6">
        <w:rPr>
          <w:lang w:val="en-AU"/>
        </w:rPr>
        <w:t xml:space="preserve">Granular </w:t>
      </w:r>
      <w:r>
        <w:rPr>
          <w:lang w:val="en-AU"/>
        </w:rPr>
        <w:t>Additi</w:t>
      </w:r>
      <w:r w:rsidR="00C625A6">
        <w:rPr>
          <w:lang w:val="en-AU"/>
        </w:rPr>
        <w:t>ve for VicRoads Mix Design</w:t>
      </w:r>
    </w:p>
    <w:p w14:paraId="02A11AC9" w14:textId="77777777" w:rsidR="00346C7E" w:rsidRDefault="00346C7E" w:rsidP="00594673">
      <w:pPr>
        <w:spacing w:line="160" w:lineRule="exact"/>
        <w:rPr>
          <w:lang w:val="en-A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57" w:type="dxa"/>
          <w:right w:w="85" w:type="dxa"/>
        </w:tblCellMar>
        <w:tblLook w:val="0000" w:firstRow="0" w:lastRow="0" w:firstColumn="0" w:lastColumn="0" w:noHBand="0" w:noVBand="0"/>
      </w:tblPr>
      <w:tblGrid>
        <w:gridCol w:w="2073"/>
        <w:gridCol w:w="845"/>
        <w:gridCol w:w="844"/>
        <w:gridCol w:w="844"/>
        <w:gridCol w:w="844"/>
        <w:gridCol w:w="844"/>
        <w:gridCol w:w="845"/>
        <w:gridCol w:w="846"/>
        <w:gridCol w:w="847"/>
        <w:gridCol w:w="919"/>
      </w:tblGrid>
      <w:tr w:rsidR="00F35BC5" w:rsidRPr="000E46A3" w14:paraId="174B8B94" w14:textId="77777777" w:rsidTr="00313577">
        <w:trPr>
          <w:cantSplit/>
        </w:trPr>
        <w:tc>
          <w:tcPr>
            <w:tcW w:w="2081" w:type="dxa"/>
            <w:vMerge w:val="restart"/>
            <w:tcBorders>
              <w:top w:val="single" w:sz="12" w:space="0" w:color="auto"/>
              <w:left w:val="single" w:sz="12" w:space="0" w:color="auto"/>
              <w:right w:val="single" w:sz="8" w:space="0" w:color="auto"/>
            </w:tcBorders>
            <w:vAlign w:val="center"/>
          </w:tcPr>
          <w:p w14:paraId="798D47F0" w14:textId="77777777" w:rsidR="00F35BC5" w:rsidRPr="000E46A3" w:rsidRDefault="00F35BC5" w:rsidP="000E46A3">
            <w:pPr>
              <w:jc w:val="center"/>
              <w:rPr>
                <w:b/>
                <w:lang w:val="en-AU"/>
              </w:rPr>
            </w:pPr>
            <w:r w:rsidRPr="000E46A3">
              <w:rPr>
                <w:b/>
                <w:lang w:val="en-AU"/>
              </w:rPr>
              <w:t>Material</w:t>
            </w:r>
          </w:p>
        </w:tc>
        <w:tc>
          <w:tcPr>
            <w:tcW w:w="6773" w:type="dxa"/>
            <w:gridSpan w:val="8"/>
            <w:tcBorders>
              <w:top w:val="single" w:sz="12" w:space="0" w:color="auto"/>
              <w:left w:val="single" w:sz="8" w:space="0" w:color="auto"/>
              <w:bottom w:val="single" w:sz="8" w:space="0" w:color="auto"/>
              <w:right w:val="single" w:sz="8" w:space="0" w:color="auto"/>
            </w:tcBorders>
            <w:vAlign w:val="center"/>
          </w:tcPr>
          <w:p w14:paraId="3C0DC7DD" w14:textId="77777777" w:rsidR="00F35BC5" w:rsidRPr="000E46A3" w:rsidRDefault="00F35BC5" w:rsidP="000E46A3">
            <w:pPr>
              <w:jc w:val="center"/>
              <w:rPr>
                <w:b/>
                <w:lang w:val="en-AU"/>
              </w:rPr>
            </w:pPr>
            <w:r w:rsidRPr="000E46A3">
              <w:rPr>
                <w:b/>
                <w:lang w:val="en-AU"/>
              </w:rPr>
              <w:t>Percentage passing by mass</w:t>
            </w:r>
          </w:p>
        </w:tc>
        <w:tc>
          <w:tcPr>
            <w:tcW w:w="920" w:type="dxa"/>
            <w:vMerge w:val="restart"/>
            <w:tcBorders>
              <w:top w:val="single" w:sz="12" w:space="0" w:color="auto"/>
              <w:left w:val="single" w:sz="8" w:space="0" w:color="auto"/>
              <w:right w:val="single" w:sz="12" w:space="0" w:color="auto"/>
            </w:tcBorders>
            <w:vAlign w:val="center"/>
          </w:tcPr>
          <w:p w14:paraId="77B935A2" w14:textId="77777777" w:rsidR="00F35BC5" w:rsidRPr="000E46A3" w:rsidRDefault="00F35BC5" w:rsidP="000E46A3">
            <w:pPr>
              <w:jc w:val="center"/>
              <w:rPr>
                <w:b/>
                <w:lang w:val="en-AU"/>
              </w:rPr>
            </w:pPr>
            <w:r w:rsidRPr="000E46A3">
              <w:rPr>
                <w:b/>
                <w:lang w:val="en-AU"/>
              </w:rPr>
              <w:t>PI (max)</w:t>
            </w:r>
          </w:p>
        </w:tc>
      </w:tr>
      <w:tr w:rsidR="00F35BC5" w:rsidRPr="000E46A3" w14:paraId="13DDB44D" w14:textId="77777777" w:rsidTr="00313577">
        <w:trPr>
          <w:cantSplit/>
        </w:trPr>
        <w:tc>
          <w:tcPr>
            <w:tcW w:w="2081" w:type="dxa"/>
            <w:vMerge/>
            <w:tcBorders>
              <w:left w:val="single" w:sz="12" w:space="0" w:color="auto"/>
              <w:bottom w:val="single" w:sz="12" w:space="0" w:color="auto"/>
              <w:right w:val="single" w:sz="8" w:space="0" w:color="auto"/>
            </w:tcBorders>
            <w:vAlign w:val="center"/>
          </w:tcPr>
          <w:p w14:paraId="48366CD4" w14:textId="77777777" w:rsidR="00F35BC5" w:rsidRPr="000E46A3" w:rsidRDefault="00F35BC5" w:rsidP="000E46A3">
            <w:pPr>
              <w:jc w:val="center"/>
              <w:rPr>
                <w:b/>
                <w:lang w:val="en-AU"/>
              </w:rPr>
            </w:pPr>
          </w:p>
        </w:tc>
        <w:tc>
          <w:tcPr>
            <w:tcW w:w="847" w:type="dxa"/>
            <w:tcBorders>
              <w:top w:val="single" w:sz="8" w:space="0" w:color="auto"/>
              <w:left w:val="single" w:sz="8" w:space="0" w:color="auto"/>
              <w:bottom w:val="single" w:sz="12" w:space="0" w:color="auto"/>
              <w:right w:val="single" w:sz="8" w:space="0" w:color="auto"/>
            </w:tcBorders>
            <w:vAlign w:val="center"/>
          </w:tcPr>
          <w:p w14:paraId="6AF9E677" w14:textId="77777777" w:rsidR="00F35BC5" w:rsidRPr="000E46A3" w:rsidRDefault="00F35BC5" w:rsidP="000E46A3">
            <w:pPr>
              <w:jc w:val="center"/>
              <w:rPr>
                <w:b/>
                <w:lang w:val="en-AU"/>
              </w:rPr>
            </w:pPr>
            <w:r w:rsidRPr="000E46A3">
              <w:rPr>
                <w:b/>
                <w:lang w:val="en-AU"/>
              </w:rPr>
              <w:t>26.5</w:t>
            </w:r>
          </w:p>
        </w:tc>
        <w:tc>
          <w:tcPr>
            <w:tcW w:w="846" w:type="dxa"/>
            <w:tcBorders>
              <w:top w:val="single" w:sz="8" w:space="0" w:color="auto"/>
              <w:left w:val="single" w:sz="8" w:space="0" w:color="auto"/>
              <w:bottom w:val="single" w:sz="12" w:space="0" w:color="auto"/>
              <w:right w:val="single" w:sz="8" w:space="0" w:color="auto"/>
            </w:tcBorders>
            <w:vAlign w:val="center"/>
          </w:tcPr>
          <w:p w14:paraId="100B6130" w14:textId="77777777" w:rsidR="00F35BC5" w:rsidRPr="000E46A3" w:rsidRDefault="00F35BC5" w:rsidP="000E46A3">
            <w:pPr>
              <w:jc w:val="center"/>
              <w:rPr>
                <w:b/>
                <w:lang w:val="en-AU"/>
              </w:rPr>
            </w:pPr>
            <w:r w:rsidRPr="000E46A3">
              <w:rPr>
                <w:b/>
                <w:lang w:val="en-AU"/>
              </w:rPr>
              <w:t>19</w:t>
            </w:r>
          </w:p>
        </w:tc>
        <w:tc>
          <w:tcPr>
            <w:tcW w:w="846" w:type="dxa"/>
            <w:tcBorders>
              <w:top w:val="single" w:sz="8" w:space="0" w:color="auto"/>
              <w:left w:val="single" w:sz="8" w:space="0" w:color="auto"/>
              <w:bottom w:val="single" w:sz="12" w:space="0" w:color="auto"/>
              <w:right w:val="single" w:sz="8" w:space="0" w:color="auto"/>
            </w:tcBorders>
            <w:vAlign w:val="center"/>
          </w:tcPr>
          <w:p w14:paraId="1F9C2EF4" w14:textId="77777777" w:rsidR="00F35BC5" w:rsidRPr="000E46A3" w:rsidRDefault="00F35BC5" w:rsidP="000E46A3">
            <w:pPr>
              <w:jc w:val="center"/>
              <w:rPr>
                <w:b/>
                <w:lang w:val="en-AU"/>
              </w:rPr>
            </w:pPr>
            <w:r w:rsidRPr="000E46A3">
              <w:rPr>
                <w:b/>
                <w:lang w:val="en-AU"/>
              </w:rPr>
              <w:t>13.2</w:t>
            </w:r>
          </w:p>
        </w:tc>
        <w:tc>
          <w:tcPr>
            <w:tcW w:w="846" w:type="dxa"/>
            <w:tcBorders>
              <w:top w:val="single" w:sz="8" w:space="0" w:color="auto"/>
              <w:left w:val="single" w:sz="8" w:space="0" w:color="auto"/>
              <w:bottom w:val="single" w:sz="12" w:space="0" w:color="auto"/>
              <w:right w:val="single" w:sz="8" w:space="0" w:color="auto"/>
            </w:tcBorders>
            <w:vAlign w:val="center"/>
          </w:tcPr>
          <w:p w14:paraId="45C2092D" w14:textId="77777777" w:rsidR="00F35BC5" w:rsidRPr="000E46A3" w:rsidRDefault="00F35BC5" w:rsidP="000E46A3">
            <w:pPr>
              <w:jc w:val="center"/>
              <w:rPr>
                <w:b/>
                <w:lang w:val="en-AU"/>
              </w:rPr>
            </w:pPr>
            <w:r w:rsidRPr="000E46A3">
              <w:rPr>
                <w:b/>
                <w:lang w:val="en-AU"/>
              </w:rPr>
              <w:t>9.5</w:t>
            </w:r>
          </w:p>
        </w:tc>
        <w:tc>
          <w:tcPr>
            <w:tcW w:w="846" w:type="dxa"/>
            <w:tcBorders>
              <w:top w:val="single" w:sz="8" w:space="0" w:color="auto"/>
              <w:left w:val="single" w:sz="8" w:space="0" w:color="auto"/>
              <w:bottom w:val="single" w:sz="12" w:space="0" w:color="auto"/>
              <w:right w:val="single" w:sz="8" w:space="0" w:color="auto"/>
            </w:tcBorders>
            <w:vAlign w:val="center"/>
          </w:tcPr>
          <w:p w14:paraId="3FE6E893" w14:textId="77777777" w:rsidR="00F35BC5" w:rsidRPr="000E46A3" w:rsidRDefault="00F35BC5" w:rsidP="000E46A3">
            <w:pPr>
              <w:jc w:val="center"/>
              <w:rPr>
                <w:b/>
                <w:lang w:val="en-AU"/>
              </w:rPr>
            </w:pPr>
            <w:r w:rsidRPr="000E46A3">
              <w:rPr>
                <w:b/>
                <w:lang w:val="en-AU"/>
              </w:rPr>
              <w:t>4.75</w:t>
            </w:r>
          </w:p>
        </w:tc>
        <w:tc>
          <w:tcPr>
            <w:tcW w:w="847" w:type="dxa"/>
            <w:tcBorders>
              <w:top w:val="single" w:sz="8" w:space="0" w:color="auto"/>
              <w:left w:val="single" w:sz="8" w:space="0" w:color="auto"/>
              <w:bottom w:val="single" w:sz="12" w:space="0" w:color="auto"/>
              <w:right w:val="single" w:sz="8" w:space="0" w:color="auto"/>
            </w:tcBorders>
            <w:vAlign w:val="center"/>
          </w:tcPr>
          <w:p w14:paraId="18753874" w14:textId="77777777" w:rsidR="00F35BC5" w:rsidRPr="000E46A3" w:rsidRDefault="00F35BC5" w:rsidP="000E46A3">
            <w:pPr>
              <w:jc w:val="center"/>
              <w:rPr>
                <w:b/>
                <w:lang w:val="en-AU"/>
              </w:rPr>
            </w:pPr>
            <w:r w:rsidRPr="000E46A3">
              <w:rPr>
                <w:b/>
                <w:lang w:val="en-AU"/>
              </w:rPr>
              <w:t>2.36</w:t>
            </w:r>
          </w:p>
        </w:tc>
        <w:tc>
          <w:tcPr>
            <w:tcW w:w="847" w:type="dxa"/>
            <w:tcBorders>
              <w:top w:val="single" w:sz="8" w:space="0" w:color="auto"/>
              <w:left w:val="single" w:sz="8" w:space="0" w:color="auto"/>
              <w:bottom w:val="single" w:sz="12" w:space="0" w:color="auto"/>
              <w:right w:val="single" w:sz="8" w:space="0" w:color="auto"/>
            </w:tcBorders>
            <w:vAlign w:val="center"/>
          </w:tcPr>
          <w:p w14:paraId="640386F1" w14:textId="77777777" w:rsidR="00F35BC5" w:rsidRPr="000E46A3" w:rsidRDefault="00F35BC5" w:rsidP="000E46A3">
            <w:pPr>
              <w:jc w:val="center"/>
              <w:rPr>
                <w:b/>
                <w:lang w:val="en-AU"/>
              </w:rPr>
            </w:pPr>
            <w:r w:rsidRPr="000E46A3">
              <w:rPr>
                <w:b/>
                <w:lang w:val="en-AU"/>
              </w:rPr>
              <w:t>0.425</w:t>
            </w:r>
          </w:p>
        </w:tc>
        <w:tc>
          <w:tcPr>
            <w:tcW w:w="848" w:type="dxa"/>
            <w:tcBorders>
              <w:top w:val="single" w:sz="8" w:space="0" w:color="auto"/>
              <w:left w:val="single" w:sz="8" w:space="0" w:color="auto"/>
              <w:bottom w:val="single" w:sz="12" w:space="0" w:color="auto"/>
              <w:right w:val="single" w:sz="8" w:space="0" w:color="auto"/>
            </w:tcBorders>
            <w:vAlign w:val="center"/>
          </w:tcPr>
          <w:p w14:paraId="765CAC5B" w14:textId="77777777" w:rsidR="00F35BC5" w:rsidRPr="000E46A3" w:rsidRDefault="00F35BC5" w:rsidP="000E46A3">
            <w:pPr>
              <w:jc w:val="center"/>
              <w:rPr>
                <w:b/>
                <w:lang w:val="en-AU"/>
              </w:rPr>
            </w:pPr>
            <w:r w:rsidRPr="000E46A3">
              <w:rPr>
                <w:b/>
                <w:lang w:val="en-AU"/>
              </w:rPr>
              <w:t>0.075</w:t>
            </w:r>
          </w:p>
        </w:tc>
        <w:tc>
          <w:tcPr>
            <w:tcW w:w="920" w:type="dxa"/>
            <w:vMerge/>
            <w:tcBorders>
              <w:left w:val="single" w:sz="8" w:space="0" w:color="auto"/>
              <w:bottom w:val="single" w:sz="12" w:space="0" w:color="auto"/>
              <w:right w:val="single" w:sz="12" w:space="0" w:color="auto"/>
            </w:tcBorders>
            <w:vAlign w:val="center"/>
          </w:tcPr>
          <w:p w14:paraId="5C4D12F9" w14:textId="77777777" w:rsidR="00F35BC5" w:rsidRPr="000E46A3" w:rsidRDefault="00F35BC5" w:rsidP="000E46A3">
            <w:pPr>
              <w:jc w:val="center"/>
              <w:rPr>
                <w:b/>
                <w:lang w:val="en-AU"/>
              </w:rPr>
            </w:pPr>
          </w:p>
        </w:tc>
      </w:tr>
      <w:tr w:rsidR="00F35BC5" w14:paraId="1C7AC656" w14:textId="77777777" w:rsidTr="00313577">
        <w:trPr>
          <w:cantSplit/>
        </w:trPr>
        <w:tc>
          <w:tcPr>
            <w:tcW w:w="2081" w:type="dxa"/>
            <w:tcBorders>
              <w:top w:val="single" w:sz="12" w:space="0" w:color="auto"/>
              <w:left w:val="single" w:sz="12" w:space="0" w:color="auto"/>
              <w:bottom w:val="single" w:sz="8" w:space="0" w:color="auto"/>
              <w:right w:val="single" w:sz="8" w:space="0" w:color="auto"/>
            </w:tcBorders>
          </w:tcPr>
          <w:p w14:paraId="3B5A9948" w14:textId="77777777" w:rsidR="00F35BC5" w:rsidRDefault="00F35BC5" w:rsidP="000E46A3">
            <w:pPr>
              <w:rPr>
                <w:lang w:val="en-AU"/>
              </w:rPr>
            </w:pPr>
            <w:r>
              <w:rPr>
                <w:lang w:val="en-AU"/>
              </w:rPr>
              <w:t>##:</w:t>
            </w:r>
          </w:p>
        </w:tc>
        <w:tc>
          <w:tcPr>
            <w:tcW w:w="847" w:type="dxa"/>
            <w:tcBorders>
              <w:top w:val="single" w:sz="12" w:space="0" w:color="auto"/>
              <w:left w:val="single" w:sz="8" w:space="0" w:color="auto"/>
              <w:bottom w:val="single" w:sz="8" w:space="0" w:color="auto"/>
              <w:right w:val="single" w:sz="8" w:space="0" w:color="auto"/>
            </w:tcBorders>
          </w:tcPr>
          <w:p w14:paraId="1DB7388C" w14:textId="77777777" w:rsidR="00F35BC5" w:rsidRDefault="00F35BC5" w:rsidP="000E46A3">
            <w:pPr>
              <w:jc w:val="center"/>
              <w:rPr>
                <w:lang w:val="en-AU"/>
              </w:rPr>
            </w:pPr>
            <w:r>
              <w:rPr>
                <w:lang w:val="en-AU"/>
              </w:rPr>
              <w:t>##:</w:t>
            </w:r>
          </w:p>
        </w:tc>
        <w:tc>
          <w:tcPr>
            <w:tcW w:w="846" w:type="dxa"/>
            <w:tcBorders>
              <w:top w:val="single" w:sz="12" w:space="0" w:color="auto"/>
              <w:left w:val="single" w:sz="8" w:space="0" w:color="auto"/>
              <w:bottom w:val="single" w:sz="8" w:space="0" w:color="auto"/>
              <w:right w:val="single" w:sz="8" w:space="0" w:color="auto"/>
            </w:tcBorders>
          </w:tcPr>
          <w:p w14:paraId="19012116" w14:textId="77777777" w:rsidR="00F35BC5" w:rsidRDefault="00F35BC5" w:rsidP="000E46A3">
            <w:pPr>
              <w:jc w:val="center"/>
              <w:rPr>
                <w:lang w:val="en-AU"/>
              </w:rPr>
            </w:pPr>
            <w:r>
              <w:rPr>
                <w:lang w:val="en-AU"/>
              </w:rPr>
              <w:t>##:</w:t>
            </w:r>
          </w:p>
        </w:tc>
        <w:tc>
          <w:tcPr>
            <w:tcW w:w="846" w:type="dxa"/>
            <w:tcBorders>
              <w:top w:val="single" w:sz="12" w:space="0" w:color="auto"/>
              <w:left w:val="single" w:sz="8" w:space="0" w:color="auto"/>
              <w:bottom w:val="single" w:sz="8" w:space="0" w:color="auto"/>
              <w:right w:val="single" w:sz="8" w:space="0" w:color="auto"/>
            </w:tcBorders>
          </w:tcPr>
          <w:p w14:paraId="5B5F14BE" w14:textId="77777777" w:rsidR="00F35BC5" w:rsidRDefault="00F35BC5" w:rsidP="000E46A3">
            <w:pPr>
              <w:jc w:val="center"/>
              <w:rPr>
                <w:lang w:val="en-AU"/>
              </w:rPr>
            </w:pPr>
            <w:r>
              <w:rPr>
                <w:lang w:val="en-AU"/>
              </w:rPr>
              <w:t>##:</w:t>
            </w:r>
          </w:p>
        </w:tc>
        <w:tc>
          <w:tcPr>
            <w:tcW w:w="846" w:type="dxa"/>
            <w:tcBorders>
              <w:top w:val="single" w:sz="12" w:space="0" w:color="auto"/>
              <w:left w:val="single" w:sz="8" w:space="0" w:color="auto"/>
              <w:bottom w:val="single" w:sz="8" w:space="0" w:color="auto"/>
              <w:right w:val="single" w:sz="8" w:space="0" w:color="auto"/>
            </w:tcBorders>
          </w:tcPr>
          <w:p w14:paraId="69ABAF5D" w14:textId="77777777" w:rsidR="00F35BC5" w:rsidRDefault="00F35BC5" w:rsidP="000E46A3">
            <w:pPr>
              <w:jc w:val="center"/>
              <w:rPr>
                <w:lang w:val="en-AU"/>
              </w:rPr>
            </w:pPr>
            <w:r>
              <w:rPr>
                <w:lang w:val="en-AU"/>
              </w:rPr>
              <w:t>##:</w:t>
            </w:r>
          </w:p>
        </w:tc>
        <w:tc>
          <w:tcPr>
            <w:tcW w:w="846" w:type="dxa"/>
            <w:tcBorders>
              <w:top w:val="single" w:sz="12" w:space="0" w:color="auto"/>
              <w:left w:val="single" w:sz="8" w:space="0" w:color="auto"/>
              <w:bottom w:val="single" w:sz="8" w:space="0" w:color="auto"/>
              <w:right w:val="single" w:sz="8" w:space="0" w:color="auto"/>
            </w:tcBorders>
          </w:tcPr>
          <w:p w14:paraId="7A7363AA" w14:textId="77777777" w:rsidR="00F35BC5" w:rsidRDefault="00F35BC5" w:rsidP="000E46A3">
            <w:pPr>
              <w:jc w:val="center"/>
              <w:rPr>
                <w:lang w:val="en-AU"/>
              </w:rPr>
            </w:pPr>
            <w:r>
              <w:rPr>
                <w:lang w:val="en-AU"/>
              </w:rPr>
              <w:t>##:</w:t>
            </w:r>
          </w:p>
        </w:tc>
        <w:tc>
          <w:tcPr>
            <w:tcW w:w="847" w:type="dxa"/>
            <w:tcBorders>
              <w:top w:val="single" w:sz="12" w:space="0" w:color="auto"/>
              <w:left w:val="single" w:sz="8" w:space="0" w:color="auto"/>
              <w:bottom w:val="single" w:sz="8" w:space="0" w:color="auto"/>
              <w:right w:val="single" w:sz="8" w:space="0" w:color="auto"/>
            </w:tcBorders>
          </w:tcPr>
          <w:p w14:paraId="37C36BA4" w14:textId="77777777" w:rsidR="00F35BC5" w:rsidRDefault="00F35BC5" w:rsidP="000E46A3">
            <w:pPr>
              <w:jc w:val="center"/>
              <w:rPr>
                <w:lang w:val="en-AU"/>
              </w:rPr>
            </w:pPr>
            <w:r>
              <w:rPr>
                <w:lang w:val="en-AU"/>
              </w:rPr>
              <w:t>##:</w:t>
            </w:r>
          </w:p>
        </w:tc>
        <w:tc>
          <w:tcPr>
            <w:tcW w:w="847" w:type="dxa"/>
            <w:tcBorders>
              <w:top w:val="single" w:sz="12" w:space="0" w:color="auto"/>
              <w:left w:val="single" w:sz="8" w:space="0" w:color="auto"/>
              <w:bottom w:val="single" w:sz="8" w:space="0" w:color="auto"/>
              <w:right w:val="single" w:sz="8" w:space="0" w:color="auto"/>
            </w:tcBorders>
          </w:tcPr>
          <w:p w14:paraId="5F054838" w14:textId="77777777" w:rsidR="00F35BC5" w:rsidRDefault="00F35BC5" w:rsidP="000E46A3">
            <w:pPr>
              <w:jc w:val="center"/>
              <w:rPr>
                <w:lang w:val="en-AU"/>
              </w:rPr>
            </w:pPr>
            <w:r>
              <w:rPr>
                <w:lang w:val="en-AU"/>
              </w:rPr>
              <w:t>##:</w:t>
            </w:r>
          </w:p>
        </w:tc>
        <w:tc>
          <w:tcPr>
            <w:tcW w:w="848" w:type="dxa"/>
            <w:tcBorders>
              <w:top w:val="single" w:sz="12" w:space="0" w:color="auto"/>
              <w:left w:val="single" w:sz="8" w:space="0" w:color="auto"/>
              <w:bottom w:val="single" w:sz="8" w:space="0" w:color="auto"/>
              <w:right w:val="single" w:sz="8" w:space="0" w:color="auto"/>
            </w:tcBorders>
          </w:tcPr>
          <w:p w14:paraId="68B07DC8" w14:textId="77777777" w:rsidR="00F35BC5" w:rsidRDefault="00F35BC5" w:rsidP="000E46A3">
            <w:pPr>
              <w:jc w:val="center"/>
              <w:rPr>
                <w:lang w:val="en-AU"/>
              </w:rPr>
            </w:pPr>
            <w:r>
              <w:rPr>
                <w:lang w:val="en-AU"/>
              </w:rPr>
              <w:t>##:</w:t>
            </w:r>
          </w:p>
        </w:tc>
        <w:tc>
          <w:tcPr>
            <w:tcW w:w="920" w:type="dxa"/>
            <w:tcBorders>
              <w:top w:val="single" w:sz="12" w:space="0" w:color="auto"/>
              <w:left w:val="single" w:sz="8" w:space="0" w:color="auto"/>
              <w:bottom w:val="single" w:sz="8" w:space="0" w:color="auto"/>
              <w:right w:val="single" w:sz="12" w:space="0" w:color="auto"/>
            </w:tcBorders>
          </w:tcPr>
          <w:p w14:paraId="55D66202" w14:textId="77777777" w:rsidR="00F35BC5" w:rsidRDefault="00F35BC5" w:rsidP="000E46A3">
            <w:pPr>
              <w:jc w:val="center"/>
              <w:rPr>
                <w:lang w:val="en-AU"/>
              </w:rPr>
            </w:pPr>
            <w:r>
              <w:rPr>
                <w:lang w:val="en-AU"/>
              </w:rPr>
              <w:t>##:</w:t>
            </w:r>
          </w:p>
        </w:tc>
      </w:tr>
      <w:tr w:rsidR="00F35BC5" w14:paraId="7200BDA8" w14:textId="77777777" w:rsidTr="00313577">
        <w:trPr>
          <w:cantSplit/>
        </w:trPr>
        <w:tc>
          <w:tcPr>
            <w:tcW w:w="2081" w:type="dxa"/>
            <w:tcBorders>
              <w:top w:val="single" w:sz="8" w:space="0" w:color="auto"/>
              <w:left w:val="single" w:sz="12" w:space="0" w:color="auto"/>
              <w:bottom w:val="single" w:sz="8" w:space="0" w:color="auto"/>
              <w:right w:val="single" w:sz="8" w:space="0" w:color="auto"/>
            </w:tcBorders>
          </w:tcPr>
          <w:p w14:paraId="2D17A264" w14:textId="77777777" w:rsidR="00F35BC5" w:rsidRDefault="00F35BC5" w:rsidP="000E46A3">
            <w:pPr>
              <w:rPr>
                <w:lang w:val="en-AU"/>
              </w:rPr>
            </w:pPr>
          </w:p>
        </w:tc>
        <w:tc>
          <w:tcPr>
            <w:tcW w:w="847" w:type="dxa"/>
            <w:tcBorders>
              <w:top w:val="single" w:sz="8" w:space="0" w:color="auto"/>
              <w:left w:val="single" w:sz="8" w:space="0" w:color="auto"/>
              <w:bottom w:val="single" w:sz="8" w:space="0" w:color="auto"/>
              <w:right w:val="single" w:sz="8" w:space="0" w:color="auto"/>
            </w:tcBorders>
          </w:tcPr>
          <w:p w14:paraId="7EBDA54D" w14:textId="77777777" w:rsidR="00F35BC5" w:rsidRDefault="00F35BC5" w:rsidP="000E46A3">
            <w:pPr>
              <w:jc w:val="center"/>
              <w:rPr>
                <w:lang w:val="en-AU"/>
              </w:rPr>
            </w:pPr>
          </w:p>
        </w:tc>
        <w:tc>
          <w:tcPr>
            <w:tcW w:w="846" w:type="dxa"/>
            <w:tcBorders>
              <w:top w:val="single" w:sz="8" w:space="0" w:color="auto"/>
              <w:left w:val="single" w:sz="8" w:space="0" w:color="auto"/>
              <w:bottom w:val="single" w:sz="8" w:space="0" w:color="auto"/>
              <w:right w:val="single" w:sz="8" w:space="0" w:color="auto"/>
            </w:tcBorders>
          </w:tcPr>
          <w:p w14:paraId="4C7B660B" w14:textId="77777777" w:rsidR="00F35BC5" w:rsidRDefault="00F35BC5" w:rsidP="000E46A3">
            <w:pPr>
              <w:jc w:val="center"/>
              <w:rPr>
                <w:lang w:val="en-AU"/>
              </w:rPr>
            </w:pPr>
          </w:p>
        </w:tc>
        <w:tc>
          <w:tcPr>
            <w:tcW w:w="846" w:type="dxa"/>
            <w:tcBorders>
              <w:top w:val="single" w:sz="8" w:space="0" w:color="auto"/>
              <w:left w:val="single" w:sz="8" w:space="0" w:color="auto"/>
              <w:bottom w:val="single" w:sz="8" w:space="0" w:color="auto"/>
              <w:right w:val="single" w:sz="8" w:space="0" w:color="auto"/>
            </w:tcBorders>
          </w:tcPr>
          <w:p w14:paraId="3506A391" w14:textId="77777777" w:rsidR="00F35BC5" w:rsidRDefault="00F35BC5" w:rsidP="000E46A3">
            <w:pPr>
              <w:jc w:val="center"/>
              <w:rPr>
                <w:lang w:val="en-AU"/>
              </w:rPr>
            </w:pPr>
          </w:p>
        </w:tc>
        <w:tc>
          <w:tcPr>
            <w:tcW w:w="846" w:type="dxa"/>
            <w:tcBorders>
              <w:top w:val="single" w:sz="8" w:space="0" w:color="auto"/>
              <w:left w:val="single" w:sz="8" w:space="0" w:color="auto"/>
              <w:bottom w:val="single" w:sz="8" w:space="0" w:color="auto"/>
              <w:right w:val="single" w:sz="8" w:space="0" w:color="auto"/>
            </w:tcBorders>
          </w:tcPr>
          <w:p w14:paraId="5ABDB6E9" w14:textId="77777777" w:rsidR="00F35BC5" w:rsidRDefault="00F35BC5" w:rsidP="000E46A3">
            <w:pPr>
              <w:jc w:val="center"/>
              <w:rPr>
                <w:lang w:val="en-AU"/>
              </w:rPr>
            </w:pPr>
          </w:p>
        </w:tc>
        <w:tc>
          <w:tcPr>
            <w:tcW w:w="846" w:type="dxa"/>
            <w:tcBorders>
              <w:top w:val="single" w:sz="8" w:space="0" w:color="auto"/>
              <w:left w:val="single" w:sz="8" w:space="0" w:color="auto"/>
              <w:bottom w:val="single" w:sz="8" w:space="0" w:color="auto"/>
              <w:right w:val="single" w:sz="8" w:space="0" w:color="auto"/>
            </w:tcBorders>
          </w:tcPr>
          <w:p w14:paraId="3B1EDC31" w14:textId="77777777" w:rsidR="00F35BC5" w:rsidRDefault="00F35BC5" w:rsidP="000E46A3">
            <w:pPr>
              <w:jc w:val="center"/>
              <w:rPr>
                <w:lang w:val="en-AU"/>
              </w:rPr>
            </w:pPr>
          </w:p>
        </w:tc>
        <w:tc>
          <w:tcPr>
            <w:tcW w:w="847" w:type="dxa"/>
            <w:tcBorders>
              <w:top w:val="single" w:sz="8" w:space="0" w:color="auto"/>
              <w:left w:val="single" w:sz="8" w:space="0" w:color="auto"/>
              <w:bottom w:val="single" w:sz="8" w:space="0" w:color="auto"/>
              <w:right w:val="single" w:sz="8" w:space="0" w:color="auto"/>
            </w:tcBorders>
          </w:tcPr>
          <w:p w14:paraId="29F20B95" w14:textId="77777777" w:rsidR="00F35BC5" w:rsidRDefault="00F35BC5" w:rsidP="000E46A3">
            <w:pPr>
              <w:jc w:val="center"/>
              <w:rPr>
                <w:lang w:val="en-AU"/>
              </w:rPr>
            </w:pPr>
          </w:p>
        </w:tc>
        <w:tc>
          <w:tcPr>
            <w:tcW w:w="847" w:type="dxa"/>
            <w:tcBorders>
              <w:top w:val="single" w:sz="8" w:space="0" w:color="auto"/>
              <w:left w:val="single" w:sz="8" w:space="0" w:color="auto"/>
              <w:bottom w:val="single" w:sz="8" w:space="0" w:color="auto"/>
              <w:right w:val="single" w:sz="8" w:space="0" w:color="auto"/>
            </w:tcBorders>
          </w:tcPr>
          <w:p w14:paraId="45B32D6B" w14:textId="77777777" w:rsidR="00F35BC5" w:rsidRDefault="00F35BC5" w:rsidP="000E46A3">
            <w:pPr>
              <w:jc w:val="center"/>
              <w:rPr>
                <w:lang w:val="en-AU"/>
              </w:rPr>
            </w:pPr>
          </w:p>
        </w:tc>
        <w:tc>
          <w:tcPr>
            <w:tcW w:w="848" w:type="dxa"/>
            <w:tcBorders>
              <w:top w:val="single" w:sz="8" w:space="0" w:color="auto"/>
              <w:left w:val="single" w:sz="8" w:space="0" w:color="auto"/>
              <w:bottom w:val="single" w:sz="8" w:space="0" w:color="auto"/>
              <w:right w:val="single" w:sz="8" w:space="0" w:color="auto"/>
            </w:tcBorders>
          </w:tcPr>
          <w:p w14:paraId="05E236FE" w14:textId="77777777" w:rsidR="00F35BC5" w:rsidRDefault="00F35BC5" w:rsidP="000E46A3">
            <w:pPr>
              <w:jc w:val="center"/>
              <w:rPr>
                <w:lang w:val="en-AU"/>
              </w:rPr>
            </w:pPr>
          </w:p>
        </w:tc>
        <w:tc>
          <w:tcPr>
            <w:tcW w:w="920" w:type="dxa"/>
            <w:tcBorders>
              <w:top w:val="single" w:sz="8" w:space="0" w:color="auto"/>
              <w:left w:val="single" w:sz="8" w:space="0" w:color="auto"/>
              <w:bottom w:val="single" w:sz="8" w:space="0" w:color="auto"/>
              <w:right w:val="single" w:sz="12" w:space="0" w:color="auto"/>
            </w:tcBorders>
          </w:tcPr>
          <w:p w14:paraId="52646EF0" w14:textId="77777777" w:rsidR="00F35BC5" w:rsidRDefault="00F35BC5" w:rsidP="000E46A3">
            <w:pPr>
              <w:jc w:val="center"/>
              <w:rPr>
                <w:lang w:val="en-AU"/>
              </w:rPr>
            </w:pPr>
          </w:p>
        </w:tc>
      </w:tr>
      <w:tr w:rsidR="00F31358" w14:paraId="6F8E2447" w14:textId="77777777" w:rsidTr="00313577">
        <w:trPr>
          <w:cantSplit/>
        </w:trPr>
        <w:tc>
          <w:tcPr>
            <w:tcW w:w="2081" w:type="dxa"/>
            <w:tcBorders>
              <w:top w:val="single" w:sz="8" w:space="0" w:color="auto"/>
              <w:left w:val="single" w:sz="12" w:space="0" w:color="auto"/>
              <w:bottom w:val="single" w:sz="8" w:space="0" w:color="auto"/>
              <w:right w:val="single" w:sz="8" w:space="0" w:color="auto"/>
            </w:tcBorders>
          </w:tcPr>
          <w:p w14:paraId="2178D962" w14:textId="77777777" w:rsidR="00F31358" w:rsidRDefault="00F31358" w:rsidP="000E46A3">
            <w:pPr>
              <w:rPr>
                <w:lang w:val="en-AU"/>
              </w:rPr>
            </w:pPr>
          </w:p>
        </w:tc>
        <w:tc>
          <w:tcPr>
            <w:tcW w:w="847" w:type="dxa"/>
            <w:tcBorders>
              <w:top w:val="single" w:sz="8" w:space="0" w:color="auto"/>
              <w:left w:val="single" w:sz="8" w:space="0" w:color="auto"/>
              <w:bottom w:val="single" w:sz="8" w:space="0" w:color="auto"/>
              <w:right w:val="single" w:sz="8" w:space="0" w:color="auto"/>
            </w:tcBorders>
          </w:tcPr>
          <w:p w14:paraId="3438481D" w14:textId="77777777" w:rsidR="00F31358" w:rsidRDefault="00F31358" w:rsidP="000E46A3">
            <w:pPr>
              <w:jc w:val="center"/>
              <w:rPr>
                <w:lang w:val="en-AU"/>
              </w:rPr>
            </w:pPr>
          </w:p>
        </w:tc>
        <w:tc>
          <w:tcPr>
            <w:tcW w:w="846" w:type="dxa"/>
            <w:tcBorders>
              <w:top w:val="single" w:sz="8" w:space="0" w:color="auto"/>
              <w:left w:val="single" w:sz="8" w:space="0" w:color="auto"/>
              <w:bottom w:val="single" w:sz="8" w:space="0" w:color="auto"/>
              <w:right w:val="single" w:sz="8" w:space="0" w:color="auto"/>
            </w:tcBorders>
          </w:tcPr>
          <w:p w14:paraId="6E334D42" w14:textId="77777777" w:rsidR="00F31358" w:rsidRDefault="00F31358" w:rsidP="000E46A3">
            <w:pPr>
              <w:jc w:val="center"/>
              <w:rPr>
                <w:lang w:val="en-AU"/>
              </w:rPr>
            </w:pPr>
          </w:p>
        </w:tc>
        <w:tc>
          <w:tcPr>
            <w:tcW w:w="846" w:type="dxa"/>
            <w:tcBorders>
              <w:top w:val="single" w:sz="8" w:space="0" w:color="auto"/>
              <w:left w:val="single" w:sz="8" w:space="0" w:color="auto"/>
              <w:bottom w:val="single" w:sz="8" w:space="0" w:color="auto"/>
              <w:right w:val="single" w:sz="8" w:space="0" w:color="auto"/>
            </w:tcBorders>
          </w:tcPr>
          <w:p w14:paraId="4127DD2E" w14:textId="77777777" w:rsidR="00F31358" w:rsidRDefault="00F31358" w:rsidP="000E46A3">
            <w:pPr>
              <w:jc w:val="center"/>
              <w:rPr>
                <w:lang w:val="en-AU"/>
              </w:rPr>
            </w:pPr>
          </w:p>
        </w:tc>
        <w:tc>
          <w:tcPr>
            <w:tcW w:w="846" w:type="dxa"/>
            <w:tcBorders>
              <w:top w:val="single" w:sz="8" w:space="0" w:color="auto"/>
              <w:left w:val="single" w:sz="8" w:space="0" w:color="auto"/>
              <w:bottom w:val="single" w:sz="8" w:space="0" w:color="auto"/>
              <w:right w:val="single" w:sz="8" w:space="0" w:color="auto"/>
            </w:tcBorders>
          </w:tcPr>
          <w:p w14:paraId="315CFF75" w14:textId="77777777" w:rsidR="00F31358" w:rsidRDefault="00F31358" w:rsidP="000E46A3">
            <w:pPr>
              <w:jc w:val="center"/>
              <w:rPr>
                <w:lang w:val="en-AU"/>
              </w:rPr>
            </w:pPr>
          </w:p>
        </w:tc>
        <w:tc>
          <w:tcPr>
            <w:tcW w:w="846" w:type="dxa"/>
            <w:tcBorders>
              <w:top w:val="single" w:sz="8" w:space="0" w:color="auto"/>
              <w:left w:val="single" w:sz="8" w:space="0" w:color="auto"/>
              <w:bottom w:val="single" w:sz="8" w:space="0" w:color="auto"/>
              <w:right w:val="single" w:sz="8" w:space="0" w:color="auto"/>
            </w:tcBorders>
          </w:tcPr>
          <w:p w14:paraId="57C10BDC" w14:textId="77777777" w:rsidR="00F31358" w:rsidRDefault="00F31358" w:rsidP="000E46A3">
            <w:pPr>
              <w:jc w:val="center"/>
              <w:rPr>
                <w:lang w:val="en-AU"/>
              </w:rPr>
            </w:pPr>
          </w:p>
        </w:tc>
        <w:tc>
          <w:tcPr>
            <w:tcW w:w="847" w:type="dxa"/>
            <w:tcBorders>
              <w:top w:val="single" w:sz="8" w:space="0" w:color="auto"/>
              <w:left w:val="single" w:sz="8" w:space="0" w:color="auto"/>
              <w:bottom w:val="single" w:sz="8" w:space="0" w:color="auto"/>
              <w:right w:val="single" w:sz="8" w:space="0" w:color="auto"/>
            </w:tcBorders>
          </w:tcPr>
          <w:p w14:paraId="23F0E764" w14:textId="77777777" w:rsidR="00F31358" w:rsidRDefault="00F31358" w:rsidP="000E46A3">
            <w:pPr>
              <w:jc w:val="center"/>
              <w:rPr>
                <w:lang w:val="en-AU"/>
              </w:rPr>
            </w:pPr>
          </w:p>
        </w:tc>
        <w:tc>
          <w:tcPr>
            <w:tcW w:w="847" w:type="dxa"/>
            <w:tcBorders>
              <w:top w:val="single" w:sz="8" w:space="0" w:color="auto"/>
              <w:left w:val="single" w:sz="8" w:space="0" w:color="auto"/>
              <w:bottom w:val="single" w:sz="8" w:space="0" w:color="auto"/>
              <w:right w:val="single" w:sz="8" w:space="0" w:color="auto"/>
            </w:tcBorders>
          </w:tcPr>
          <w:p w14:paraId="6BE9B374" w14:textId="77777777" w:rsidR="00F31358" w:rsidRDefault="00F31358" w:rsidP="000E46A3">
            <w:pPr>
              <w:jc w:val="center"/>
              <w:rPr>
                <w:lang w:val="en-AU"/>
              </w:rPr>
            </w:pPr>
          </w:p>
        </w:tc>
        <w:tc>
          <w:tcPr>
            <w:tcW w:w="848" w:type="dxa"/>
            <w:tcBorders>
              <w:top w:val="single" w:sz="8" w:space="0" w:color="auto"/>
              <w:left w:val="single" w:sz="8" w:space="0" w:color="auto"/>
              <w:bottom w:val="single" w:sz="8" w:space="0" w:color="auto"/>
              <w:right w:val="single" w:sz="8" w:space="0" w:color="auto"/>
            </w:tcBorders>
          </w:tcPr>
          <w:p w14:paraId="7F9657F5" w14:textId="77777777" w:rsidR="00F31358" w:rsidRDefault="00F31358" w:rsidP="000E46A3">
            <w:pPr>
              <w:jc w:val="center"/>
              <w:rPr>
                <w:lang w:val="en-AU"/>
              </w:rPr>
            </w:pPr>
          </w:p>
        </w:tc>
        <w:tc>
          <w:tcPr>
            <w:tcW w:w="920" w:type="dxa"/>
            <w:tcBorders>
              <w:top w:val="single" w:sz="8" w:space="0" w:color="auto"/>
              <w:left w:val="single" w:sz="8" w:space="0" w:color="auto"/>
              <w:bottom w:val="single" w:sz="8" w:space="0" w:color="auto"/>
              <w:right w:val="single" w:sz="12" w:space="0" w:color="auto"/>
            </w:tcBorders>
          </w:tcPr>
          <w:p w14:paraId="45B944B8" w14:textId="77777777" w:rsidR="00F31358" w:rsidRDefault="00F31358" w:rsidP="000E46A3">
            <w:pPr>
              <w:jc w:val="center"/>
              <w:rPr>
                <w:lang w:val="en-AU"/>
              </w:rPr>
            </w:pPr>
          </w:p>
        </w:tc>
      </w:tr>
      <w:tr w:rsidR="00F35BC5" w14:paraId="6E5871D2" w14:textId="77777777" w:rsidTr="00313577">
        <w:trPr>
          <w:cantSplit/>
        </w:trPr>
        <w:tc>
          <w:tcPr>
            <w:tcW w:w="2081" w:type="dxa"/>
            <w:tcBorders>
              <w:top w:val="single" w:sz="8" w:space="0" w:color="auto"/>
              <w:left w:val="single" w:sz="12" w:space="0" w:color="auto"/>
              <w:bottom w:val="single" w:sz="12" w:space="0" w:color="auto"/>
              <w:right w:val="single" w:sz="8" w:space="0" w:color="auto"/>
            </w:tcBorders>
          </w:tcPr>
          <w:p w14:paraId="3B12A50A" w14:textId="77777777" w:rsidR="00F35BC5" w:rsidRDefault="00F35BC5" w:rsidP="000E46A3">
            <w:pPr>
              <w:rPr>
                <w:lang w:val="en-AU"/>
              </w:rPr>
            </w:pPr>
          </w:p>
        </w:tc>
        <w:tc>
          <w:tcPr>
            <w:tcW w:w="847" w:type="dxa"/>
            <w:tcBorders>
              <w:top w:val="single" w:sz="8" w:space="0" w:color="auto"/>
              <w:left w:val="single" w:sz="8" w:space="0" w:color="auto"/>
              <w:bottom w:val="single" w:sz="12" w:space="0" w:color="auto"/>
              <w:right w:val="single" w:sz="8" w:space="0" w:color="auto"/>
            </w:tcBorders>
          </w:tcPr>
          <w:p w14:paraId="5552442D" w14:textId="77777777" w:rsidR="00F35BC5" w:rsidRDefault="00F35BC5" w:rsidP="000E46A3">
            <w:pPr>
              <w:jc w:val="center"/>
              <w:rPr>
                <w:lang w:val="en-AU"/>
              </w:rPr>
            </w:pPr>
          </w:p>
        </w:tc>
        <w:tc>
          <w:tcPr>
            <w:tcW w:w="846" w:type="dxa"/>
            <w:tcBorders>
              <w:top w:val="single" w:sz="8" w:space="0" w:color="auto"/>
              <w:left w:val="single" w:sz="8" w:space="0" w:color="auto"/>
              <w:bottom w:val="single" w:sz="12" w:space="0" w:color="auto"/>
              <w:right w:val="single" w:sz="8" w:space="0" w:color="auto"/>
            </w:tcBorders>
          </w:tcPr>
          <w:p w14:paraId="500E607E" w14:textId="77777777" w:rsidR="00F35BC5" w:rsidRDefault="00F35BC5" w:rsidP="000E46A3">
            <w:pPr>
              <w:jc w:val="center"/>
              <w:rPr>
                <w:lang w:val="en-AU"/>
              </w:rPr>
            </w:pPr>
          </w:p>
        </w:tc>
        <w:tc>
          <w:tcPr>
            <w:tcW w:w="846" w:type="dxa"/>
            <w:tcBorders>
              <w:top w:val="single" w:sz="8" w:space="0" w:color="auto"/>
              <w:left w:val="single" w:sz="8" w:space="0" w:color="auto"/>
              <w:bottom w:val="single" w:sz="12" w:space="0" w:color="auto"/>
              <w:right w:val="single" w:sz="8" w:space="0" w:color="auto"/>
            </w:tcBorders>
          </w:tcPr>
          <w:p w14:paraId="52989C10" w14:textId="77777777" w:rsidR="00F35BC5" w:rsidRDefault="00F35BC5" w:rsidP="000E46A3">
            <w:pPr>
              <w:jc w:val="center"/>
              <w:rPr>
                <w:lang w:val="en-AU"/>
              </w:rPr>
            </w:pPr>
          </w:p>
        </w:tc>
        <w:tc>
          <w:tcPr>
            <w:tcW w:w="846" w:type="dxa"/>
            <w:tcBorders>
              <w:top w:val="single" w:sz="8" w:space="0" w:color="auto"/>
              <w:left w:val="single" w:sz="8" w:space="0" w:color="auto"/>
              <w:bottom w:val="single" w:sz="12" w:space="0" w:color="auto"/>
              <w:right w:val="single" w:sz="8" w:space="0" w:color="auto"/>
            </w:tcBorders>
          </w:tcPr>
          <w:p w14:paraId="43A7E6EE" w14:textId="77777777" w:rsidR="00F35BC5" w:rsidRDefault="00F35BC5" w:rsidP="000E46A3">
            <w:pPr>
              <w:jc w:val="center"/>
              <w:rPr>
                <w:lang w:val="en-AU"/>
              </w:rPr>
            </w:pPr>
          </w:p>
        </w:tc>
        <w:tc>
          <w:tcPr>
            <w:tcW w:w="846" w:type="dxa"/>
            <w:tcBorders>
              <w:top w:val="single" w:sz="8" w:space="0" w:color="auto"/>
              <w:left w:val="single" w:sz="8" w:space="0" w:color="auto"/>
              <w:bottom w:val="single" w:sz="12" w:space="0" w:color="auto"/>
              <w:right w:val="single" w:sz="8" w:space="0" w:color="auto"/>
            </w:tcBorders>
          </w:tcPr>
          <w:p w14:paraId="1B531F7D" w14:textId="77777777" w:rsidR="00F35BC5" w:rsidRDefault="00F35BC5" w:rsidP="000E46A3">
            <w:pPr>
              <w:jc w:val="center"/>
              <w:rPr>
                <w:lang w:val="en-AU"/>
              </w:rPr>
            </w:pPr>
          </w:p>
        </w:tc>
        <w:tc>
          <w:tcPr>
            <w:tcW w:w="847" w:type="dxa"/>
            <w:tcBorders>
              <w:top w:val="single" w:sz="8" w:space="0" w:color="auto"/>
              <w:left w:val="single" w:sz="8" w:space="0" w:color="auto"/>
              <w:bottom w:val="single" w:sz="12" w:space="0" w:color="auto"/>
              <w:right w:val="single" w:sz="8" w:space="0" w:color="auto"/>
            </w:tcBorders>
          </w:tcPr>
          <w:p w14:paraId="5EEBCEE2" w14:textId="77777777" w:rsidR="00F35BC5" w:rsidRDefault="00F35BC5" w:rsidP="000E46A3">
            <w:pPr>
              <w:jc w:val="center"/>
              <w:rPr>
                <w:lang w:val="en-AU"/>
              </w:rPr>
            </w:pPr>
          </w:p>
        </w:tc>
        <w:tc>
          <w:tcPr>
            <w:tcW w:w="847" w:type="dxa"/>
            <w:tcBorders>
              <w:top w:val="single" w:sz="8" w:space="0" w:color="auto"/>
              <w:left w:val="single" w:sz="8" w:space="0" w:color="auto"/>
              <w:bottom w:val="single" w:sz="12" w:space="0" w:color="auto"/>
              <w:right w:val="single" w:sz="8" w:space="0" w:color="auto"/>
            </w:tcBorders>
          </w:tcPr>
          <w:p w14:paraId="176C9117" w14:textId="77777777" w:rsidR="00F35BC5" w:rsidRDefault="00F35BC5" w:rsidP="000E46A3">
            <w:pPr>
              <w:jc w:val="center"/>
              <w:rPr>
                <w:lang w:val="en-AU"/>
              </w:rPr>
            </w:pPr>
          </w:p>
        </w:tc>
        <w:tc>
          <w:tcPr>
            <w:tcW w:w="848" w:type="dxa"/>
            <w:tcBorders>
              <w:top w:val="single" w:sz="8" w:space="0" w:color="auto"/>
              <w:left w:val="single" w:sz="8" w:space="0" w:color="auto"/>
              <w:bottom w:val="single" w:sz="12" w:space="0" w:color="auto"/>
              <w:right w:val="single" w:sz="8" w:space="0" w:color="auto"/>
            </w:tcBorders>
          </w:tcPr>
          <w:p w14:paraId="3B06E2CB" w14:textId="77777777" w:rsidR="00F35BC5" w:rsidRDefault="00F35BC5" w:rsidP="000E46A3">
            <w:pPr>
              <w:jc w:val="center"/>
              <w:rPr>
                <w:lang w:val="en-AU"/>
              </w:rPr>
            </w:pPr>
          </w:p>
        </w:tc>
        <w:tc>
          <w:tcPr>
            <w:tcW w:w="920" w:type="dxa"/>
            <w:tcBorders>
              <w:top w:val="single" w:sz="8" w:space="0" w:color="auto"/>
              <w:left w:val="single" w:sz="8" w:space="0" w:color="auto"/>
              <w:bottom w:val="single" w:sz="12" w:space="0" w:color="auto"/>
              <w:right w:val="single" w:sz="12" w:space="0" w:color="auto"/>
            </w:tcBorders>
          </w:tcPr>
          <w:p w14:paraId="12374B82" w14:textId="77777777" w:rsidR="00F35BC5" w:rsidRDefault="00F35BC5" w:rsidP="000E46A3">
            <w:pPr>
              <w:jc w:val="center"/>
              <w:rPr>
                <w:lang w:val="en-AU"/>
              </w:rPr>
            </w:pPr>
          </w:p>
        </w:tc>
      </w:tr>
    </w:tbl>
    <w:p w14:paraId="52137CF3" w14:textId="77777777" w:rsidR="004162AE" w:rsidRDefault="004162AE">
      <w:pPr>
        <w:rPr>
          <w:lang w:val="en-AU"/>
        </w:rPr>
      </w:pPr>
    </w:p>
    <w:p w14:paraId="50AD5343" w14:textId="77777777" w:rsidR="00206985" w:rsidRDefault="00726C03" w:rsidP="001366F7">
      <w:pPr>
        <w:tabs>
          <w:tab w:val="left" w:pos="426"/>
        </w:tabs>
        <w:rPr>
          <w:lang w:val="en-AU"/>
        </w:rPr>
      </w:pPr>
      <w:r>
        <w:rPr>
          <w:noProof/>
          <w:snapToGrid/>
          <w:lang w:val="en-AU" w:eastAsia="en-AU"/>
        </w:rPr>
        <w:pict w14:anchorId="2661E618">
          <v:shape id="_x0000_s1097" type="#_x0000_t202" style="position:absolute;margin-left:0;margin-top:779.65pt;width:481.9pt;height:36.85pt;z-index:-251651584;mso-wrap-distance-top:5.65pt;mso-position-horizontal:center;mso-position-horizontal-relative:page;mso-position-vertical-relative:page" stroked="f">
            <v:textbox style="mso-next-textbox:#_x0000_s1097" inset="0,,0">
              <w:txbxContent>
                <w:p w14:paraId="17EDE9B4" w14:textId="77777777" w:rsidR="001366F7" w:rsidRDefault="001366F7" w:rsidP="004162AE">
                  <w:pPr>
                    <w:pBdr>
                      <w:top w:val="single" w:sz="6" w:space="1" w:color="000000"/>
                    </w:pBdr>
                    <w:spacing w:line="60" w:lineRule="exact"/>
                    <w:jc w:val="right"/>
                    <w:rPr>
                      <w:b/>
                    </w:rPr>
                  </w:pPr>
                </w:p>
                <w:p w14:paraId="1D2B51CB" w14:textId="6F145AC9" w:rsidR="001366F7" w:rsidRDefault="001366F7" w:rsidP="004162AE">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21EDA374" w14:textId="77777777" w:rsidR="001366F7" w:rsidRDefault="001366F7" w:rsidP="004162AE">
                  <w:pPr>
                    <w:jc w:val="right"/>
                  </w:pPr>
                  <w:r>
                    <w:t>Section 308 (Page 14</w:t>
                  </w:r>
                  <w:r w:rsidR="00C15E8E">
                    <w:t xml:space="preserve"> of 15)</w:t>
                  </w:r>
                </w:p>
                <w:p w14:paraId="34A4504A" w14:textId="77777777" w:rsidR="001366F7" w:rsidRDefault="001366F7" w:rsidP="004162AE">
                  <w:pPr>
                    <w:jc w:val="right"/>
                  </w:pPr>
                </w:p>
              </w:txbxContent>
            </v:textbox>
            <w10:wrap anchorx="page" anchory="page"/>
            <w10:anchorlock/>
          </v:shape>
        </w:pict>
      </w:r>
      <w:r w:rsidR="004162AE">
        <w:rPr>
          <w:lang w:val="en-AU"/>
        </w:rPr>
        <w:br w:type="page"/>
      </w:r>
    </w:p>
    <w:p w14:paraId="24601B24" w14:textId="77777777" w:rsidR="001366F7" w:rsidRDefault="001366F7" w:rsidP="00206985">
      <w:pPr>
        <w:tabs>
          <w:tab w:val="left" w:pos="454"/>
        </w:tabs>
        <w:rPr>
          <w:lang w:val="en-AU"/>
        </w:rPr>
      </w:pPr>
      <w:r>
        <w:rPr>
          <w:lang w:val="en-AU"/>
        </w:rPr>
        <w:t>(e)</w:t>
      </w:r>
      <w:r>
        <w:rPr>
          <w:lang w:val="en-AU"/>
        </w:rPr>
        <w:tab/>
        <w:t>Tolerances for Stabilised Layers</w:t>
      </w:r>
    </w:p>
    <w:p w14:paraId="15FDF9D7" w14:textId="77777777" w:rsidR="001366F7" w:rsidRDefault="001366F7" w:rsidP="001366F7">
      <w:pPr>
        <w:rPr>
          <w:lang w:val="en-AU"/>
        </w:rPr>
      </w:pPr>
    </w:p>
    <w:tbl>
      <w:tblPr>
        <w:tblW w:w="9622" w:type="dxa"/>
        <w:tblInd w:w="57" w:type="dxa"/>
        <w:tblCellMar>
          <w:top w:w="57" w:type="dxa"/>
          <w:left w:w="40" w:type="dxa"/>
          <w:bottom w:w="28" w:type="dxa"/>
          <w:right w:w="40" w:type="dxa"/>
        </w:tblCellMar>
        <w:tblLook w:val="0000" w:firstRow="0" w:lastRow="0" w:firstColumn="0" w:lastColumn="0" w:noHBand="0" w:noVBand="0"/>
      </w:tblPr>
      <w:tblGrid>
        <w:gridCol w:w="2677"/>
        <w:gridCol w:w="992"/>
        <w:gridCol w:w="992"/>
        <w:gridCol w:w="1701"/>
        <w:gridCol w:w="1559"/>
        <w:gridCol w:w="1701"/>
      </w:tblGrid>
      <w:tr w:rsidR="001366F7" w:rsidRPr="001366F7" w14:paraId="1229CF4B" w14:textId="77777777" w:rsidTr="001366F7">
        <w:trPr>
          <w:cantSplit/>
          <w:trHeight w:val="350"/>
        </w:trPr>
        <w:tc>
          <w:tcPr>
            <w:tcW w:w="2677" w:type="dxa"/>
            <w:vMerge w:val="restart"/>
            <w:tcBorders>
              <w:top w:val="single" w:sz="12" w:space="0" w:color="auto"/>
              <w:left w:val="single" w:sz="12" w:space="0" w:color="auto"/>
              <w:right w:val="single" w:sz="8" w:space="0" w:color="000000"/>
            </w:tcBorders>
            <w:tcMar>
              <w:top w:w="57" w:type="dxa"/>
              <w:bottom w:w="6" w:type="dxa"/>
            </w:tcMar>
            <w:vAlign w:val="center"/>
          </w:tcPr>
          <w:p w14:paraId="4B6664B4" w14:textId="77777777" w:rsidR="001366F7" w:rsidRPr="001366F7" w:rsidRDefault="001366F7" w:rsidP="001366F7">
            <w:pPr>
              <w:jc w:val="center"/>
              <w:rPr>
                <w:b/>
                <w:sz w:val="18"/>
                <w:szCs w:val="18"/>
                <w:lang w:val="en-AU"/>
              </w:rPr>
            </w:pPr>
            <w:r w:rsidRPr="001366F7">
              <w:rPr>
                <w:b/>
                <w:sz w:val="18"/>
                <w:szCs w:val="18"/>
                <w:lang w:val="en-AU"/>
              </w:rPr>
              <w:t>Road</w:t>
            </w:r>
          </w:p>
        </w:tc>
        <w:tc>
          <w:tcPr>
            <w:tcW w:w="1984" w:type="dxa"/>
            <w:gridSpan w:val="2"/>
            <w:tcBorders>
              <w:top w:val="single" w:sz="12" w:space="0" w:color="auto"/>
              <w:left w:val="single" w:sz="8" w:space="0" w:color="000000"/>
              <w:bottom w:val="single" w:sz="7" w:space="0" w:color="000000"/>
              <w:right w:val="single" w:sz="8" w:space="0" w:color="000000"/>
            </w:tcBorders>
            <w:tcMar>
              <w:top w:w="57" w:type="dxa"/>
              <w:bottom w:w="6" w:type="dxa"/>
            </w:tcMar>
            <w:vAlign w:val="center"/>
          </w:tcPr>
          <w:p w14:paraId="32321EB0" w14:textId="77777777" w:rsidR="001366F7" w:rsidRPr="001366F7" w:rsidRDefault="001366F7" w:rsidP="001366F7">
            <w:pPr>
              <w:jc w:val="center"/>
              <w:rPr>
                <w:b/>
                <w:sz w:val="18"/>
                <w:szCs w:val="18"/>
                <w:lang w:val="en-AU"/>
              </w:rPr>
            </w:pPr>
            <w:r w:rsidRPr="001366F7">
              <w:rPr>
                <w:b/>
                <w:sz w:val="18"/>
                <w:szCs w:val="18"/>
                <w:lang w:val="en-AU"/>
              </w:rPr>
              <w:t>Location</w:t>
            </w:r>
          </w:p>
        </w:tc>
        <w:tc>
          <w:tcPr>
            <w:tcW w:w="1701" w:type="dxa"/>
            <w:vMerge w:val="restart"/>
            <w:tcBorders>
              <w:top w:val="single" w:sz="12" w:space="0" w:color="auto"/>
              <w:left w:val="single" w:sz="8" w:space="0" w:color="000000"/>
              <w:right w:val="single" w:sz="8" w:space="0" w:color="000000"/>
            </w:tcBorders>
            <w:tcMar>
              <w:top w:w="57" w:type="dxa"/>
              <w:bottom w:w="6" w:type="dxa"/>
            </w:tcMar>
            <w:vAlign w:val="center"/>
          </w:tcPr>
          <w:p w14:paraId="47D022D9" w14:textId="77777777" w:rsidR="001366F7" w:rsidRPr="001366F7" w:rsidRDefault="001366F7" w:rsidP="001366F7">
            <w:pPr>
              <w:jc w:val="center"/>
              <w:rPr>
                <w:b/>
                <w:sz w:val="18"/>
                <w:szCs w:val="18"/>
                <w:lang w:val="en-AU"/>
              </w:rPr>
            </w:pPr>
            <w:r w:rsidRPr="001366F7">
              <w:rPr>
                <w:b/>
                <w:sz w:val="18"/>
                <w:szCs w:val="18"/>
                <w:lang w:val="en-AU"/>
              </w:rPr>
              <w:t>Layer</w:t>
            </w:r>
          </w:p>
        </w:tc>
        <w:tc>
          <w:tcPr>
            <w:tcW w:w="1559" w:type="dxa"/>
            <w:vMerge w:val="restart"/>
            <w:tcBorders>
              <w:top w:val="single" w:sz="12" w:space="0" w:color="auto"/>
              <w:left w:val="single" w:sz="8" w:space="0" w:color="000000"/>
              <w:right w:val="single" w:sz="8" w:space="0" w:color="000000"/>
            </w:tcBorders>
            <w:tcMar>
              <w:top w:w="57" w:type="dxa"/>
              <w:bottom w:w="6" w:type="dxa"/>
            </w:tcMar>
            <w:vAlign w:val="center"/>
          </w:tcPr>
          <w:p w14:paraId="16D5C1AA" w14:textId="77777777" w:rsidR="001366F7" w:rsidRPr="001366F7" w:rsidRDefault="001366F7" w:rsidP="001366F7">
            <w:pPr>
              <w:jc w:val="center"/>
              <w:rPr>
                <w:b/>
                <w:sz w:val="18"/>
                <w:szCs w:val="18"/>
                <w:lang w:val="en-AU"/>
              </w:rPr>
            </w:pPr>
            <w:r w:rsidRPr="001366F7">
              <w:rPr>
                <w:b/>
                <w:sz w:val="18"/>
                <w:szCs w:val="18"/>
                <w:lang w:val="en-AU"/>
              </w:rPr>
              <w:t>Tolerances for stabilised layers (Scale A, B or C)</w:t>
            </w:r>
          </w:p>
        </w:tc>
        <w:tc>
          <w:tcPr>
            <w:tcW w:w="1701" w:type="dxa"/>
            <w:vMerge w:val="restart"/>
            <w:tcBorders>
              <w:top w:val="single" w:sz="12" w:space="0" w:color="auto"/>
              <w:left w:val="single" w:sz="8" w:space="0" w:color="auto"/>
              <w:right w:val="single" w:sz="12" w:space="0" w:color="auto"/>
            </w:tcBorders>
            <w:vAlign w:val="center"/>
          </w:tcPr>
          <w:p w14:paraId="217360A4" w14:textId="77777777" w:rsidR="001366F7" w:rsidRPr="001366F7" w:rsidRDefault="001366F7" w:rsidP="001366F7">
            <w:pPr>
              <w:jc w:val="center"/>
              <w:rPr>
                <w:b/>
                <w:sz w:val="18"/>
                <w:szCs w:val="18"/>
                <w:lang w:val="en-AU"/>
              </w:rPr>
            </w:pPr>
            <w:r w:rsidRPr="001366F7">
              <w:rPr>
                <w:b/>
                <w:sz w:val="18"/>
                <w:szCs w:val="18"/>
                <w:lang w:val="en-AU"/>
              </w:rPr>
              <w:t>Shape Tolerances for stabilised layers</w:t>
            </w:r>
          </w:p>
          <w:p w14:paraId="624F2ACC" w14:textId="77777777" w:rsidR="001366F7" w:rsidRPr="001366F7" w:rsidRDefault="001366F7" w:rsidP="001366F7">
            <w:pPr>
              <w:jc w:val="center"/>
              <w:rPr>
                <w:b/>
                <w:sz w:val="18"/>
                <w:szCs w:val="18"/>
                <w:lang w:val="en-AU"/>
              </w:rPr>
            </w:pPr>
            <w:r w:rsidRPr="001366F7">
              <w:rPr>
                <w:b/>
                <w:sz w:val="18"/>
                <w:szCs w:val="18"/>
                <w:lang w:val="en-AU"/>
              </w:rPr>
              <w:t>(Scale A, B or C)</w:t>
            </w:r>
          </w:p>
        </w:tc>
      </w:tr>
      <w:tr w:rsidR="001366F7" w:rsidRPr="001366F7" w14:paraId="12C90620" w14:textId="77777777" w:rsidTr="001366F7">
        <w:trPr>
          <w:cantSplit/>
        </w:trPr>
        <w:tc>
          <w:tcPr>
            <w:tcW w:w="2677" w:type="dxa"/>
            <w:vMerge/>
            <w:tcBorders>
              <w:left w:val="single" w:sz="12" w:space="0" w:color="auto"/>
              <w:bottom w:val="single" w:sz="12" w:space="0" w:color="auto"/>
              <w:right w:val="single" w:sz="8" w:space="0" w:color="000000"/>
            </w:tcBorders>
            <w:tcMar>
              <w:top w:w="85" w:type="dxa"/>
              <w:bottom w:w="0" w:type="dxa"/>
            </w:tcMar>
          </w:tcPr>
          <w:p w14:paraId="69023B66" w14:textId="77777777" w:rsidR="001366F7" w:rsidRPr="001366F7" w:rsidRDefault="001366F7" w:rsidP="001366F7">
            <w:pPr>
              <w:jc w:val="center"/>
              <w:rPr>
                <w:b/>
                <w:sz w:val="18"/>
                <w:szCs w:val="18"/>
                <w:lang w:val="en-AU"/>
              </w:rPr>
            </w:pPr>
          </w:p>
        </w:tc>
        <w:tc>
          <w:tcPr>
            <w:tcW w:w="992" w:type="dxa"/>
            <w:tcBorders>
              <w:top w:val="single" w:sz="7" w:space="0" w:color="000000"/>
              <w:left w:val="single" w:sz="8" w:space="0" w:color="000000"/>
              <w:bottom w:val="single" w:sz="12" w:space="0" w:color="auto"/>
              <w:right w:val="single" w:sz="8" w:space="0" w:color="000000"/>
            </w:tcBorders>
            <w:tcMar>
              <w:top w:w="85" w:type="dxa"/>
              <w:bottom w:w="0" w:type="dxa"/>
            </w:tcMar>
            <w:vAlign w:val="center"/>
          </w:tcPr>
          <w:p w14:paraId="15AD9904" w14:textId="77777777" w:rsidR="001366F7" w:rsidRPr="001366F7" w:rsidRDefault="001366F7" w:rsidP="001366F7">
            <w:pPr>
              <w:jc w:val="center"/>
              <w:rPr>
                <w:b/>
                <w:sz w:val="18"/>
                <w:szCs w:val="18"/>
                <w:lang w:val="en-AU"/>
              </w:rPr>
            </w:pPr>
            <w:r w:rsidRPr="001366F7">
              <w:rPr>
                <w:b/>
                <w:sz w:val="18"/>
                <w:szCs w:val="18"/>
                <w:lang w:val="en-AU"/>
              </w:rPr>
              <w:t>From</w:t>
            </w:r>
          </w:p>
        </w:tc>
        <w:tc>
          <w:tcPr>
            <w:tcW w:w="992" w:type="dxa"/>
            <w:tcBorders>
              <w:top w:val="single" w:sz="7" w:space="0" w:color="000000"/>
              <w:left w:val="single" w:sz="8" w:space="0" w:color="000000"/>
              <w:bottom w:val="single" w:sz="12" w:space="0" w:color="auto"/>
              <w:right w:val="single" w:sz="8" w:space="0" w:color="000000"/>
            </w:tcBorders>
            <w:tcMar>
              <w:top w:w="85" w:type="dxa"/>
              <w:bottom w:w="0" w:type="dxa"/>
            </w:tcMar>
            <w:vAlign w:val="center"/>
          </w:tcPr>
          <w:p w14:paraId="3FD3E394" w14:textId="77777777" w:rsidR="001366F7" w:rsidRPr="001366F7" w:rsidRDefault="001366F7" w:rsidP="001366F7">
            <w:pPr>
              <w:jc w:val="center"/>
              <w:rPr>
                <w:b/>
                <w:sz w:val="18"/>
                <w:szCs w:val="18"/>
                <w:lang w:val="en-AU"/>
              </w:rPr>
            </w:pPr>
            <w:r w:rsidRPr="001366F7">
              <w:rPr>
                <w:b/>
                <w:sz w:val="18"/>
                <w:szCs w:val="18"/>
                <w:lang w:val="en-AU"/>
              </w:rPr>
              <w:t>To</w:t>
            </w:r>
          </w:p>
        </w:tc>
        <w:tc>
          <w:tcPr>
            <w:tcW w:w="1701" w:type="dxa"/>
            <w:vMerge/>
            <w:tcBorders>
              <w:left w:val="single" w:sz="8" w:space="0" w:color="000000"/>
              <w:bottom w:val="single" w:sz="12" w:space="0" w:color="auto"/>
              <w:right w:val="single" w:sz="8" w:space="0" w:color="000000"/>
            </w:tcBorders>
            <w:tcMar>
              <w:top w:w="85" w:type="dxa"/>
              <w:bottom w:w="0" w:type="dxa"/>
            </w:tcMar>
          </w:tcPr>
          <w:p w14:paraId="3ECE764A" w14:textId="77777777" w:rsidR="001366F7" w:rsidRPr="001366F7" w:rsidRDefault="001366F7" w:rsidP="001366F7">
            <w:pPr>
              <w:jc w:val="center"/>
              <w:rPr>
                <w:b/>
                <w:sz w:val="18"/>
                <w:szCs w:val="18"/>
                <w:lang w:val="en-AU"/>
              </w:rPr>
            </w:pPr>
          </w:p>
        </w:tc>
        <w:tc>
          <w:tcPr>
            <w:tcW w:w="1559" w:type="dxa"/>
            <w:vMerge/>
            <w:tcBorders>
              <w:left w:val="single" w:sz="8" w:space="0" w:color="000000"/>
              <w:bottom w:val="single" w:sz="12" w:space="0" w:color="auto"/>
              <w:right w:val="single" w:sz="8" w:space="0" w:color="000000"/>
            </w:tcBorders>
            <w:tcMar>
              <w:top w:w="85" w:type="dxa"/>
              <w:bottom w:w="0" w:type="dxa"/>
            </w:tcMar>
          </w:tcPr>
          <w:p w14:paraId="119CC057" w14:textId="77777777" w:rsidR="001366F7" w:rsidRPr="001366F7" w:rsidRDefault="001366F7" w:rsidP="001366F7">
            <w:pPr>
              <w:jc w:val="center"/>
              <w:rPr>
                <w:b/>
                <w:sz w:val="18"/>
                <w:szCs w:val="18"/>
                <w:lang w:val="en-AU"/>
              </w:rPr>
            </w:pPr>
          </w:p>
        </w:tc>
        <w:tc>
          <w:tcPr>
            <w:tcW w:w="1701" w:type="dxa"/>
            <w:vMerge/>
            <w:tcBorders>
              <w:left w:val="single" w:sz="8" w:space="0" w:color="auto"/>
              <w:bottom w:val="single" w:sz="12" w:space="0" w:color="auto"/>
              <w:right w:val="single" w:sz="12" w:space="0" w:color="auto"/>
            </w:tcBorders>
          </w:tcPr>
          <w:p w14:paraId="458B79B6" w14:textId="77777777" w:rsidR="001366F7" w:rsidRPr="001366F7" w:rsidRDefault="001366F7" w:rsidP="001366F7">
            <w:pPr>
              <w:jc w:val="center"/>
              <w:rPr>
                <w:b/>
                <w:sz w:val="18"/>
                <w:szCs w:val="18"/>
                <w:lang w:val="en-AU"/>
              </w:rPr>
            </w:pPr>
          </w:p>
        </w:tc>
      </w:tr>
      <w:tr w:rsidR="001366F7" w:rsidRPr="001366F7" w14:paraId="1CFE8DF2" w14:textId="77777777" w:rsidTr="001366F7">
        <w:trPr>
          <w:cantSplit/>
        </w:trPr>
        <w:tc>
          <w:tcPr>
            <w:tcW w:w="2677" w:type="dxa"/>
            <w:tcBorders>
              <w:top w:val="single" w:sz="12" w:space="0" w:color="auto"/>
              <w:left w:val="single" w:sz="12" w:space="0" w:color="auto"/>
              <w:bottom w:val="single" w:sz="7" w:space="0" w:color="000000"/>
              <w:right w:val="single" w:sz="8" w:space="0" w:color="000000"/>
            </w:tcBorders>
            <w:tcMar>
              <w:top w:w="57" w:type="dxa"/>
              <w:bottom w:w="6" w:type="dxa"/>
            </w:tcMar>
          </w:tcPr>
          <w:p w14:paraId="44FCA648" w14:textId="77777777" w:rsidR="001366F7" w:rsidRPr="001366F7" w:rsidRDefault="001366F7" w:rsidP="001366F7">
            <w:pPr>
              <w:rPr>
                <w:sz w:val="18"/>
                <w:szCs w:val="18"/>
                <w:lang w:val="en-AU"/>
              </w:rPr>
            </w:pPr>
            <w:r w:rsidRPr="001366F7">
              <w:rPr>
                <w:sz w:val="18"/>
                <w:szCs w:val="18"/>
                <w:lang w:val="en-AU"/>
              </w:rPr>
              <w:t>##:</w:t>
            </w:r>
          </w:p>
        </w:tc>
        <w:tc>
          <w:tcPr>
            <w:tcW w:w="992" w:type="dxa"/>
            <w:tcBorders>
              <w:top w:val="single" w:sz="12" w:space="0" w:color="auto"/>
              <w:left w:val="single" w:sz="8" w:space="0" w:color="000000"/>
              <w:bottom w:val="single" w:sz="7" w:space="0" w:color="000000"/>
              <w:right w:val="single" w:sz="8" w:space="0" w:color="000000"/>
            </w:tcBorders>
            <w:tcMar>
              <w:top w:w="57" w:type="dxa"/>
              <w:bottom w:w="6" w:type="dxa"/>
            </w:tcMar>
          </w:tcPr>
          <w:p w14:paraId="2B83FBE3" w14:textId="77777777" w:rsidR="001366F7" w:rsidRPr="001366F7" w:rsidRDefault="001366F7" w:rsidP="001366F7">
            <w:pPr>
              <w:jc w:val="center"/>
              <w:rPr>
                <w:sz w:val="18"/>
                <w:szCs w:val="18"/>
                <w:lang w:val="en-AU"/>
              </w:rPr>
            </w:pPr>
            <w:r w:rsidRPr="001366F7">
              <w:rPr>
                <w:sz w:val="18"/>
                <w:szCs w:val="18"/>
                <w:lang w:val="en-AU"/>
              </w:rPr>
              <w:t>##:</w:t>
            </w:r>
          </w:p>
        </w:tc>
        <w:tc>
          <w:tcPr>
            <w:tcW w:w="992" w:type="dxa"/>
            <w:tcBorders>
              <w:top w:val="single" w:sz="12" w:space="0" w:color="auto"/>
              <w:left w:val="single" w:sz="8" w:space="0" w:color="000000"/>
              <w:bottom w:val="single" w:sz="7" w:space="0" w:color="000000"/>
              <w:right w:val="single" w:sz="8" w:space="0" w:color="000000"/>
            </w:tcBorders>
            <w:tcMar>
              <w:top w:w="57" w:type="dxa"/>
              <w:bottom w:w="6" w:type="dxa"/>
            </w:tcMar>
          </w:tcPr>
          <w:p w14:paraId="0163043E" w14:textId="77777777" w:rsidR="001366F7" w:rsidRPr="001366F7" w:rsidRDefault="001366F7" w:rsidP="001366F7">
            <w:pPr>
              <w:jc w:val="center"/>
              <w:rPr>
                <w:sz w:val="18"/>
                <w:szCs w:val="18"/>
                <w:lang w:val="en-AU"/>
              </w:rPr>
            </w:pPr>
            <w:r w:rsidRPr="001366F7">
              <w:rPr>
                <w:sz w:val="18"/>
                <w:szCs w:val="18"/>
                <w:lang w:val="en-AU"/>
              </w:rPr>
              <w:t>##:</w:t>
            </w:r>
          </w:p>
        </w:tc>
        <w:tc>
          <w:tcPr>
            <w:tcW w:w="1701" w:type="dxa"/>
            <w:tcBorders>
              <w:top w:val="single" w:sz="12" w:space="0" w:color="auto"/>
              <w:left w:val="single" w:sz="8" w:space="0" w:color="000000"/>
              <w:bottom w:val="single" w:sz="7" w:space="0" w:color="000000"/>
              <w:right w:val="single" w:sz="8" w:space="0" w:color="000000"/>
            </w:tcBorders>
            <w:tcMar>
              <w:top w:w="57" w:type="dxa"/>
              <w:bottom w:w="6" w:type="dxa"/>
            </w:tcMar>
          </w:tcPr>
          <w:p w14:paraId="4EA66AA8" w14:textId="77777777" w:rsidR="001366F7" w:rsidRPr="001366F7" w:rsidRDefault="001366F7" w:rsidP="001366F7">
            <w:pPr>
              <w:rPr>
                <w:sz w:val="18"/>
                <w:szCs w:val="18"/>
                <w:lang w:val="en-AU"/>
              </w:rPr>
            </w:pPr>
            <w:r w:rsidRPr="001366F7">
              <w:rPr>
                <w:sz w:val="18"/>
                <w:szCs w:val="18"/>
                <w:lang w:val="en-AU"/>
              </w:rPr>
              <w:t>##:</w:t>
            </w:r>
          </w:p>
        </w:tc>
        <w:tc>
          <w:tcPr>
            <w:tcW w:w="1559" w:type="dxa"/>
            <w:tcBorders>
              <w:top w:val="single" w:sz="12" w:space="0" w:color="auto"/>
              <w:left w:val="single" w:sz="8" w:space="0" w:color="000000"/>
              <w:bottom w:val="single" w:sz="7" w:space="0" w:color="000000"/>
              <w:right w:val="single" w:sz="8" w:space="0" w:color="000000"/>
            </w:tcBorders>
            <w:tcMar>
              <w:top w:w="57" w:type="dxa"/>
              <w:bottom w:w="6" w:type="dxa"/>
            </w:tcMar>
          </w:tcPr>
          <w:p w14:paraId="61568858" w14:textId="77777777" w:rsidR="001366F7" w:rsidRPr="001366F7" w:rsidRDefault="001366F7" w:rsidP="001366F7">
            <w:pPr>
              <w:jc w:val="center"/>
              <w:rPr>
                <w:sz w:val="18"/>
                <w:szCs w:val="18"/>
                <w:lang w:val="en-AU"/>
              </w:rPr>
            </w:pPr>
            <w:r w:rsidRPr="001366F7">
              <w:rPr>
                <w:sz w:val="18"/>
                <w:szCs w:val="18"/>
                <w:lang w:val="en-AU"/>
              </w:rPr>
              <w:t>##:</w:t>
            </w:r>
          </w:p>
        </w:tc>
        <w:tc>
          <w:tcPr>
            <w:tcW w:w="1701" w:type="dxa"/>
            <w:tcBorders>
              <w:top w:val="single" w:sz="12" w:space="0" w:color="auto"/>
              <w:left w:val="single" w:sz="8" w:space="0" w:color="auto"/>
              <w:bottom w:val="single" w:sz="7" w:space="0" w:color="000000"/>
              <w:right w:val="single" w:sz="12" w:space="0" w:color="auto"/>
            </w:tcBorders>
          </w:tcPr>
          <w:p w14:paraId="4FB9910D" w14:textId="77777777" w:rsidR="001366F7" w:rsidRPr="001366F7" w:rsidRDefault="001366F7" w:rsidP="001366F7">
            <w:pPr>
              <w:jc w:val="center"/>
              <w:rPr>
                <w:sz w:val="18"/>
                <w:szCs w:val="18"/>
                <w:lang w:val="en-AU"/>
              </w:rPr>
            </w:pPr>
            <w:r w:rsidRPr="001366F7">
              <w:rPr>
                <w:sz w:val="18"/>
                <w:szCs w:val="18"/>
                <w:lang w:val="en-AU"/>
              </w:rPr>
              <w:t>##:</w:t>
            </w:r>
          </w:p>
        </w:tc>
      </w:tr>
      <w:tr w:rsidR="001366F7" w:rsidRPr="001366F7" w14:paraId="619C28AB" w14:textId="77777777" w:rsidTr="001366F7">
        <w:trPr>
          <w:cantSplit/>
        </w:trPr>
        <w:tc>
          <w:tcPr>
            <w:tcW w:w="2677" w:type="dxa"/>
            <w:tcBorders>
              <w:top w:val="single" w:sz="7" w:space="0" w:color="000000"/>
              <w:left w:val="single" w:sz="12" w:space="0" w:color="auto"/>
              <w:bottom w:val="single" w:sz="7" w:space="0" w:color="000000"/>
              <w:right w:val="single" w:sz="8" w:space="0" w:color="000000"/>
            </w:tcBorders>
            <w:tcMar>
              <w:top w:w="57" w:type="dxa"/>
              <w:bottom w:w="6" w:type="dxa"/>
            </w:tcMar>
          </w:tcPr>
          <w:p w14:paraId="6C9837CE" w14:textId="77777777" w:rsidR="001366F7" w:rsidRPr="001366F7" w:rsidRDefault="001366F7" w:rsidP="001366F7">
            <w:pPr>
              <w:rPr>
                <w:sz w:val="18"/>
                <w:szCs w:val="18"/>
                <w:lang w:val="en-AU"/>
              </w:rPr>
            </w:pPr>
          </w:p>
        </w:tc>
        <w:tc>
          <w:tcPr>
            <w:tcW w:w="992" w:type="dxa"/>
            <w:tcBorders>
              <w:top w:val="single" w:sz="7" w:space="0" w:color="000000"/>
              <w:left w:val="single" w:sz="8" w:space="0" w:color="000000"/>
              <w:bottom w:val="single" w:sz="7" w:space="0" w:color="000000"/>
              <w:right w:val="single" w:sz="8" w:space="0" w:color="000000"/>
            </w:tcBorders>
            <w:tcMar>
              <w:top w:w="57" w:type="dxa"/>
              <w:bottom w:w="6" w:type="dxa"/>
            </w:tcMar>
          </w:tcPr>
          <w:p w14:paraId="26A1D133" w14:textId="77777777" w:rsidR="001366F7" w:rsidRPr="001366F7" w:rsidRDefault="001366F7" w:rsidP="001366F7">
            <w:pPr>
              <w:jc w:val="center"/>
              <w:rPr>
                <w:sz w:val="18"/>
                <w:szCs w:val="18"/>
                <w:lang w:val="en-AU"/>
              </w:rPr>
            </w:pPr>
          </w:p>
        </w:tc>
        <w:tc>
          <w:tcPr>
            <w:tcW w:w="992" w:type="dxa"/>
            <w:tcBorders>
              <w:top w:val="single" w:sz="7" w:space="0" w:color="000000"/>
              <w:left w:val="single" w:sz="8" w:space="0" w:color="000000"/>
              <w:bottom w:val="single" w:sz="7" w:space="0" w:color="000000"/>
              <w:right w:val="single" w:sz="8" w:space="0" w:color="000000"/>
            </w:tcBorders>
            <w:tcMar>
              <w:top w:w="57" w:type="dxa"/>
              <w:bottom w:w="6" w:type="dxa"/>
            </w:tcMar>
          </w:tcPr>
          <w:p w14:paraId="28E352A4" w14:textId="77777777" w:rsidR="001366F7" w:rsidRPr="001366F7" w:rsidRDefault="001366F7" w:rsidP="001366F7">
            <w:pPr>
              <w:jc w:val="center"/>
              <w:rPr>
                <w:sz w:val="18"/>
                <w:szCs w:val="18"/>
                <w:lang w:val="en-AU"/>
              </w:rPr>
            </w:pPr>
          </w:p>
        </w:tc>
        <w:tc>
          <w:tcPr>
            <w:tcW w:w="1701" w:type="dxa"/>
            <w:tcBorders>
              <w:top w:val="single" w:sz="7" w:space="0" w:color="000000"/>
              <w:left w:val="single" w:sz="8" w:space="0" w:color="000000"/>
              <w:bottom w:val="single" w:sz="7" w:space="0" w:color="000000"/>
              <w:right w:val="single" w:sz="8" w:space="0" w:color="000000"/>
            </w:tcBorders>
            <w:tcMar>
              <w:top w:w="57" w:type="dxa"/>
              <w:bottom w:w="6" w:type="dxa"/>
            </w:tcMar>
          </w:tcPr>
          <w:p w14:paraId="33E63180" w14:textId="77777777" w:rsidR="001366F7" w:rsidRPr="001366F7" w:rsidRDefault="001366F7" w:rsidP="001366F7">
            <w:pPr>
              <w:rPr>
                <w:sz w:val="18"/>
                <w:szCs w:val="18"/>
                <w:lang w:val="en-AU"/>
              </w:rPr>
            </w:pPr>
          </w:p>
        </w:tc>
        <w:tc>
          <w:tcPr>
            <w:tcW w:w="1559" w:type="dxa"/>
            <w:tcBorders>
              <w:top w:val="single" w:sz="7" w:space="0" w:color="000000"/>
              <w:left w:val="single" w:sz="8" w:space="0" w:color="000000"/>
              <w:bottom w:val="single" w:sz="7" w:space="0" w:color="000000"/>
              <w:right w:val="single" w:sz="8" w:space="0" w:color="000000"/>
            </w:tcBorders>
            <w:tcMar>
              <w:top w:w="57" w:type="dxa"/>
              <w:bottom w:w="6" w:type="dxa"/>
            </w:tcMar>
          </w:tcPr>
          <w:p w14:paraId="2105BFC3" w14:textId="77777777" w:rsidR="001366F7" w:rsidRPr="001366F7" w:rsidRDefault="001366F7" w:rsidP="001366F7">
            <w:pPr>
              <w:jc w:val="center"/>
              <w:rPr>
                <w:sz w:val="18"/>
                <w:szCs w:val="18"/>
                <w:lang w:val="en-AU"/>
              </w:rPr>
            </w:pPr>
          </w:p>
        </w:tc>
        <w:tc>
          <w:tcPr>
            <w:tcW w:w="1701" w:type="dxa"/>
            <w:tcBorders>
              <w:top w:val="single" w:sz="7" w:space="0" w:color="000000"/>
              <w:left w:val="single" w:sz="8" w:space="0" w:color="auto"/>
              <w:bottom w:val="single" w:sz="7" w:space="0" w:color="000000"/>
              <w:right w:val="single" w:sz="12" w:space="0" w:color="auto"/>
            </w:tcBorders>
          </w:tcPr>
          <w:p w14:paraId="749A6185" w14:textId="77777777" w:rsidR="001366F7" w:rsidRPr="001366F7" w:rsidRDefault="001366F7" w:rsidP="001366F7">
            <w:pPr>
              <w:jc w:val="center"/>
              <w:rPr>
                <w:sz w:val="18"/>
                <w:szCs w:val="18"/>
                <w:lang w:val="en-AU"/>
              </w:rPr>
            </w:pPr>
          </w:p>
        </w:tc>
      </w:tr>
      <w:tr w:rsidR="001366F7" w:rsidRPr="001366F7" w14:paraId="76BB2F98" w14:textId="77777777" w:rsidTr="001366F7">
        <w:trPr>
          <w:cantSplit/>
        </w:trPr>
        <w:tc>
          <w:tcPr>
            <w:tcW w:w="2677" w:type="dxa"/>
            <w:tcBorders>
              <w:top w:val="single" w:sz="7" w:space="0" w:color="000000"/>
              <w:left w:val="single" w:sz="12" w:space="0" w:color="auto"/>
              <w:bottom w:val="single" w:sz="7" w:space="0" w:color="000000"/>
              <w:right w:val="single" w:sz="8" w:space="0" w:color="000000"/>
            </w:tcBorders>
            <w:tcMar>
              <w:top w:w="57" w:type="dxa"/>
              <w:bottom w:w="6" w:type="dxa"/>
            </w:tcMar>
          </w:tcPr>
          <w:p w14:paraId="3ED123FA" w14:textId="77777777" w:rsidR="001366F7" w:rsidRPr="001366F7" w:rsidRDefault="001366F7" w:rsidP="001366F7">
            <w:pPr>
              <w:rPr>
                <w:sz w:val="18"/>
                <w:szCs w:val="18"/>
                <w:lang w:val="en-AU"/>
              </w:rPr>
            </w:pPr>
          </w:p>
        </w:tc>
        <w:tc>
          <w:tcPr>
            <w:tcW w:w="992" w:type="dxa"/>
            <w:tcBorders>
              <w:top w:val="single" w:sz="7" w:space="0" w:color="000000"/>
              <w:left w:val="single" w:sz="8" w:space="0" w:color="000000"/>
              <w:bottom w:val="single" w:sz="7" w:space="0" w:color="000000"/>
              <w:right w:val="single" w:sz="8" w:space="0" w:color="000000"/>
            </w:tcBorders>
            <w:tcMar>
              <w:top w:w="57" w:type="dxa"/>
              <w:bottom w:w="6" w:type="dxa"/>
            </w:tcMar>
          </w:tcPr>
          <w:p w14:paraId="785E1152" w14:textId="77777777" w:rsidR="001366F7" w:rsidRPr="001366F7" w:rsidRDefault="001366F7" w:rsidP="001366F7">
            <w:pPr>
              <w:jc w:val="center"/>
              <w:rPr>
                <w:sz w:val="18"/>
                <w:szCs w:val="18"/>
                <w:lang w:val="en-AU"/>
              </w:rPr>
            </w:pPr>
          </w:p>
        </w:tc>
        <w:tc>
          <w:tcPr>
            <w:tcW w:w="992" w:type="dxa"/>
            <w:tcBorders>
              <w:top w:val="single" w:sz="7" w:space="0" w:color="000000"/>
              <w:left w:val="single" w:sz="8" w:space="0" w:color="000000"/>
              <w:bottom w:val="single" w:sz="7" w:space="0" w:color="000000"/>
              <w:right w:val="single" w:sz="8" w:space="0" w:color="000000"/>
            </w:tcBorders>
            <w:tcMar>
              <w:top w:w="57" w:type="dxa"/>
              <w:bottom w:w="6" w:type="dxa"/>
            </w:tcMar>
          </w:tcPr>
          <w:p w14:paraId="4BCB7F62" w14:textId="77777777" w:rsidR="001366F7" w:rsidRPr="001366F7" w:rsidRDefault="001366F7" w:rsidP="001366F7">
            <w:pPr>
              <w:jc w:val="center"/>
              <w:rPr>
                <w:sz w:val="18"/>
                <w:szCs w:val="18"/>
                <w:lang w:val="en-AU"/>
              </w:rPr>
            </w:pPr>
          </w:p>
        </w:tc>
        <w:tc>
          <w:tcPr>
            <w:tcW w:w="1701" w:type="dxa"/>
            <w:tcBorders>
              <w:top w:val="single" w:sz="7" w:space="0" w:color="000000"/>
              <w:left w:val="single" w:sz="8" w:space="0" w:color="000000"/>
              <w:bottom w:val="single" w:sz="7" w:space="0" w:color="000000"/>
              <w:right w:val="single" w:sz="8" w:space="0" w:color="000000"/>
            </w:tcBorders>
            <w:tcMar>
              <w:top w:w="57" w:type="dxa"/>
              <w:bottom w:w="6" w:type="dxa"/>
            </w:tcMar>
          </w:tcPr>
          <w:p w14:paraId="58E2B189" w14:textId="77777777" w:rsidR="001366F7" w:rsidRPr="001366F7" w:rsidRDefault="001366F7" w:rsidP="001366F7">
            <w:pPr>
              <w:rPr>
                <w:sz w:val="18"/>
                <w:szCs w:val="18"/>
                <w:lang w:val="en-AU"/>
              </w:rPr>
            </w:pPr>
          </w:p>
        </w:tc>
        <w:tc>
          <w:tcPr>
            <w:tcW w:w="1559" w:type="dxa"/>
            <w:tcBorders>
              <w:top w:val="single" w:sz="7" w:space="0" w:color="000000"/>
              <w:left w:val="single" w:sz="8" w:space="0" w:color="000000"/>
              <w:bottom w:val="single" w:sz="7" w:space="0" w:color="000000"/>
              <w:right w:val="single" w:sz="8" w:space="0" w:color="000000"/>
            </w:tcBorders>
            <w:tcMar>
              <w:top w:w="57" w:type="dxa"/>
              <w:bottom w:w="6" w:type="dxa"/>
            </w:tcMar>
          </w:tcPr>
          <w:p w14:paraId="0BC1B3EF" w14:textId="77777777" w:rsidR="001366F7" w:rsidRPr="001366F7" w:rsidRDefault="001366F7" w:rsidP="001366F7">
            <w:pPr>
              <w:jc w:val="center"/>
              <w:rPr>
                <w:sz w:val="18"/>
                <w:szCs w:val="18"/>
                <w:lang w:val="en-AU"/>
              </w:rPr>
            </w:pPr>
          </w:p>
        </w:tc>
        <w:tc>
          <w:tcPr>
            <w:tcW w:w="1701" w:type="dxa"/>
            <w:tcBorders>
              <w:top w:val="single" w:sz="7" w:space="0" w:color="000000"/>
              <w:left w:val="single" w:sz="8" w:space="0" w:color="auto"/>
              <w:bottom w:val="single" w:sz="7" w:space="0" w:color="000000"/>
              <w:right w:val="single" w:sz="12" w:space="0" w:color="auto"/>
            </w:tcBorders>
          </w:tcPr>
          <w:p w14:paraId="21207F2A" w14:textId="77777777" w:rsidR="001366F7" w:rsidRPr="001366F7" w:rsidRDefault="001366F7" w:rsidP="001366F7">
            <w:pPr>
              <w:jc w:val="center"/>
              <w:rPr>
                <w:sz w:val="18"/>
                <w:szCs w:val="18"/>
                <w:lang w:val="en-AU"/>
              </w:rPr>
            </w:pPr>
          </w:p>
        </w:tc>
      </w:tr>
      <w:tr w:rsidR="001366F7" w:rsidRPr="001366F7" w14:paraId="576D2F82" w14:textId="77777777" w:rsidTr="001366F7">
        <w:trPr>
          <w:cantSplit/>
        </w:trPr>
        <w:tc>
          <w:tcPr>
            <w:tcW w:w="2677" w:type="dxa"/>
            <w:tcBorders>
              <w:top w:val="single" w:sz="7" w:space="0" w:color="000000"/>
              <w:left w:val="single" w:sz="12" w:space="0" w:color="auto"/>
              <w:bottom w:val="single" w:sz="12" w:space="0" w:color="auto"/>
              <w:right w:val="single" w:sz="8" w:space="0" w:color="000000"/>
            </w:tcBorders>
            <w:tcMar>
              <w:top w:w="57" w:type="dxa"/>
              <w:bottom w:w="6" w:type="dxa"/>
            </w:tcMar>
          </w:tcPr>
          <w:p w14:paraId="061DC30C" w14:textId="77777777" w:rsidR="001366F7" w:rsidRPr="001366F7" w:rsidRDefault="001366F7" w:rsidP="001366F7">
            <w:pPr>
              <w:rPr>
                <w:sz w:val="18"/>
                <w:szCs w:val="18"/>
                <w:lang w:val="en-AU"/>
              </w:rPr>
            </w:pPr>
          </w:p>
        </w:tc>
        <w:tc>
          <w:tcPr>
            <w:tcW w:w="992" w:type="dxa"/>
            <w:tcBorders>
              <w:top w:val="single" w:sz="7" w:space="0" w:color="000000"/>
              <w:left w:val="single" w:sz="8" w:space="0" w:color="000000"/>
              <w:bottom w:val="single" w:sz="12" w:space="0" w:color="auto"/>
              <w:right w:val="single" w:sz="8" w:space="0" w:color="000000"/>
            </w:tcBorders>
            <w:tcMar>
              <w:top w:w="57" w:type="dxa"/>
              <w:bottom w:w="6" w:type="dxa"/>
            </w:tcMar>
          </w:tcPr>
          <w:p w14:paraId="3ED05B55" w14:textId="77777777" w:rsidR="001366F7" w:rsidRPr="001366F7" w:rsidRDefault="001366F7" w:rsidP="001366F7">
            <w:pPr>
              <w:jc w:val="center"/>
              <w:rPr>
                <w:sz w:val="18"/>
                <w:szCs w:val="18"/>
                <w:lang w:val="en-AU"/>
              </w:rPr>
            </w:pPr>
          </w:p>
        </w:tc>
        <w:tc>
          <w:tcPr>
            <w:tcW w:w="992" w:type="dxa"/>
            <w:tcBorders>
              <w:top w:val="single" w:sz="7" w:space="0" w:color="000000"/>
              <w:left w:val="single" w:sz="8" w:space="0" w:color="000000"/>
              <w:bottom w:val="single" w:sz="12" w:space="0" w:color="auto"/>
              <w:right w:val="single" w:sz="8" w:space="0" w:color="000000"/>
            </w:tcBorders>
            <w:tcMar>
              <w:top w:w="57" w:type="dxa"/>
              <w:bottom w:w="6" w:type="dxa"/>
            </w:tcMar>
          </w:tcPr>
          <w:p w14:paraId="5A4C99A7" w14:textId="77777777" w:rsidR="001366F7" w:rsidRPr="001366F7" w:rsidRDefault="001366F7" w:rsidP="001366F7">
            <w:pPr>
              <w:jc w:val="center"/>
              <w:rPr>
                <w:sz w:val="18"/>
                <w:szCs w:val="18"/>
                <w:lang w:val="en-AU"/>
              </w:rPr>
            </w:pPr>
          </w:p>
        </w:tc>
        <w:tc>
          <w:tcPr>
            <w:tcW w:w="1701" w:type="dxa"/>
            <w:tcBorders>
              <w:top w:val="single" w:sz="7" w:space="0" w:color="000000"/>
              <w:left w:val="single" w:sz="8" w:space="0" w:color="000000"/>
              <w:bottom w:val="single" w:sz="12" w:space="0" w:color="auto"/>
              <w:right w:val="single" w:sz="8" w:space="0" w:color="000000"/>
            </w:tcBorders>
            <w:tcMar>
              <w:top w:w="57" w:type="dxa"/>
              <w:bottom w:w="6" w:type="dxa"/>
            </w:tcMar>
          </w:tcPr>
          <w:p w14:paraId="47AF8A56" w14:textId="77777777" w:rsidR="001366F7" w:rsidRPr="001366F7" w:rsidRDefault="001366F7" w:rsidP="001366F7">
            <w:pPr>
              <w:rPr>
                <w:sz w:val="18"/>
                <w:szCs w:val="18"/>
                <w:lang w:val="en-AU"/>
              </w:rPr>
            </w:pPr>
          </w:p>
        </w:tc>
        <w:tc>
          <w:tcPr>
            <w:tcW w:w="1559" w:type="dxa"/>
            <w:tcBorders>
              <w:top w:val="single" w:sz="7" w:space="0" w:color="000000"/>
              <w:left w:val="single" w:sz="8" w:space="0" w:color="000000"/>
              <w:bottom w:val="single" w:sz="12" w:space="0" w:color="auto"/>
              <w:right w:val="single" w:sz="8" w:space="0" w:color="000000"/>
            </w:tcBorders>
            <w:tcMar>
              <w:top w:w="57" w:type="dxa"/>
              <w:bottom w:w="6" w:type="dxa"/>
            </w:tcMar>
          </w:tcPr>
          <w:p w14:paraId="345AE9F2" w14:textId="77777777" w:rsidR="001366F7" w:rsidRPr="001366F7" w:rsidRDefault="001366F7" w:rsidP="001366F7">
            <w:pPr>
              <w:jc w:val="center"/>
              <w:rPr>
                <w:sz w:val="18"/>
                <w:szCs w:val="18"/>
                <w:lang w:val="en-AU"/>
              </w:rPr>
            </w:pPr>
          </w:p>
        </w:tc>
        <w:tc>
          <w:tcPr>
            <w:tcW w:w="1701" w:type="dxa"/>
            <w:tcBorders>
              <w:top w:val="single" w:sz="7" w:space="0" w:color="000000"/>
              <w:left w:val="single" w:sz="8" w:space="0" w:color="auto"/>
              <w:bottom w:val="single" w:sz="12" w:space="0" w:color="auto"/>
              <w:right w:val="single" w:sz="12" w:space="0" w:color="auto"/>
            </w:tcBorders>
          </w:tcPr>
          <w:p w14:paraId="1ECDC78D" w14:textId="77777777" w:rsidR="001366F7" w:rsidRPr="001366F7" w:rsidRDefault="001366F7" w:rsidP="001366F7">
            <w:pPr>
              <w:jc w:val="center"/>
              <w:rPr>
                <w:sz w:val="18"/>
                <w:szCs w:val="18"/>
                <w:lang w:val="en-AU"/>
              </w:rPr>
            </w:pPr>
          </w:p>
        </w:tc>
      </w:tr>
    </w:tbl>
    <w:p w14:paraId="12C46C6A" w14:textId="77777777" w:rsidR="001366F7" w:rsidRPr="007F2DB8" w:rsidRDefault="001366F7" w:rsidP="001366F7">
      <w:pPr>
        <w:spacing w:before="160"/>
        <w:rPr>
          <w:lang w:val="en-AU"/>
        </w:rPr>
      </w:pPr>
      <w:r w:rsidRPr="007F2DB8">
        <w:rPr>
          <w:lang w:val="en-AU"/>
        </w:rPr>
        <w:t>Refer to Table308.031 and Table 308.032 for details.</w:t>
      </w:r>
    </w:p>
    <w:p w14:paraId="147FDE5A" w14:textId="77777777" w:rsidR="00F35BC5" w:rsidRDefault="00726C03">
      <w:pPr>
        <w:rPr>
          <w:lang w:val="en-AU"/>
        </w:rPr>
      </w:pPr>
      <w:r>
        <w:rPr>
          <w:noProof/>
          <w:snapToGrid/>
          <w:lang w:val="en-AU" w:eastAsia="en-AU"/>
        </w:rPr>
        <w:pict w14:anchorId="14C4FE9D">
          <v:shape id="_x0000_s1079" type="#_x0000_t202" style="position:absolute;margin-left:0;margin-top:779.65pt;width:481.9pt;height:36.85pt;z-index:-251665920;mso-wrap-distance-top:5.65pt;mso-position-horizontal:center;mso-position-horizontal-relative:page;mso-position-vertical-relative:page" stroked="f">
            <v:textbox style="mso-next-textbox:#_x0000_s1079" inset="0,,0">
              <w:txbxContent>
                <w:p w14:paraId="52C19F92" w14:textId="77777777" w:rsidR="001366F7" w:rsidRDefault="001366F7" w:rsidP="00055068">
                  <w:pPr>
                    <w:pBdr>
                      <w:top w:val="single" w:sz="6" w:space="1" w:color="000000"/>
                    </w:pBdr>
                    <w:spacing w:line="60" w:lineRule="exact"/>
                    <w:jc w:val="right"/>
                    <w:rPr>
                      <w:b/>
                    </w:rPr>
                  </w:pPr>
                </w:p>
                <w:p w14:paraId="6913849F" w14:textId="4020138F" w:rsidR="001366F7" w:rsidRDefault="001366F7" w:rsidP="00055068">
                  <w:pPr>
                    <w:pBdr>
                      <w:top w:val="single" w:sz="6" w:space="1" w:color="000000"/>
                    </w:pBdr>
                    <w:jc w:val="right"/>
                  </w:pPr>
                  <w:r>
                    <w:rPr>
                      <w:b/>
                    </w:rPr>
                    <w:t>©</w:t>
                  </w:r>
                  <w:r>
                    <w:t xml:space="preserve"> </w:t>
                  </w:r>
                  <w:r w:rsidR="00726C03">
                    <w:t xml:space="preserve">Department of </w:t>
                  </w:r>
                  <w:proofErr w:type="gramStart"/>
                  <w:r w:rsidR="00726C03">
                    <w:t>Transport</w:t>
                  </w:r>
                  <w:r>
                    <w:t xml:space="preserve">  </w:t>
                  </w:r>
                  <w:r w:rsidR="0001770F">
                    <w:t>August</w:t>
                  </w:r>
                  <w:proofErr w:type="gramEnd"/>
                  <w:r w:rsidR="0001770F">
                    <w:t xml:space="preserve"> 2017</w:t>
                  </w:r>
                </w:p>
                <w:p w14:paraId="2CD3A6C6" w14:textId="77777777" w:rsidR="001366F7" w:rsidRDefault="001366F7" w:rsidP="00055068">
                  <w:pPr>
                    <w:jc w:val="right"/>
                  </w:pPr>
                  <w:r>
                    <w:t>Section 308 (Page 15</w:t>
                  </w:r>
                  <w:r w:rsidR="00C15E8E">
                    <w:t xml:space="preserve"> of 15)</w:t>
                  </w:r>
                </w:p>
                <w:p w14:paraId="4EB1B9B1" w14:textId="77777777" w:rsidR="001366F7" w:rsidRDefault="001366F7" w:rsidP="00055068">
                  <w:pPr>
                    <w:jc w:val="right"/>
                  </w:pPr>
                </w:p>
              </w:txbxContent>
            </v:textbox>
            <w10:wrap anchorx="page" anchory="page"/>
            <w10:anchorlock/>
          </v:shape>
        </w:pict>
      </w:r>
    </w:p>
    <w:sectPr w:rsidR="00F35BC5" w:rsidSect="00E967B7">
      <w:headerReference w:type="default" r:id="rId8"/>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F81C" w14:textId="77777777" w:rsidR="006277B6" w:rsidRDefault="006277B6">
      <w:r>
        <w:separator/>
      </w:r>
    </w:p>
  </w:endnote>
  <w:endnote w:type="continuationSeparator" w:id="0">
    <w:p w14:paraId="0210398F" w14:textId="77777777" w:rsidR="006277B6" w:rsidRDefault="0062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899FC" w14:textId="77777777" w:rsidR="006277B6" w:rsidRDefault="006277B6">
      <w:r>
        <w:separator/>
      </w:r>
    </w:p>
  </w:footnote>
  <w:footnote w:type="continuationSeparator" w:id="0">
    <w:p w14:paraId="3903CD8E" w14:textId="77777777" w:rsidR="006277B6" w:rsidRDefault="0062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5214" w14:textId="118D28CF" w:rsidR="001366F7" w:rsidRDefault="00726C03">
    <w:pPr>
      <w:jc w:val="right"/>
      <w:rPr>
        <w:lang w:val="en-AU"/>
      </w:rPr>
    </w:pPr>
    <w:r>
      <w:t>Department of Transport</w:t>
    </w:r>
  </w:p>
  <w:p w14:paraId="743F8548" w14:textId="77777777" w:rsidR="001366F7" w:rsidRDefault="001366F7">
    <w:pPr>
      <w:pBdr>
        <w:top w:val="single" w:sz="6" w:space="1" w:color="auto"/>
      </w:pBdr>
      <w:spacing w:line="24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B2B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0E7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0AAF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F29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F6BE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760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9655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7AA9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8E1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02B0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BFB"/>
    <w:multiLevelType w:val="singleLevel"/>
    <w:tmpl w:val="1FCC5AD0"/>
    <w:lvl w:ilvl="0">
      <w:start w:val="6"/>
      <w:numFmt w:val="lowerLetter"/>
      <w:lvlText w:val="(%1)"/>
      <w:lvlJc w:val="left"/>
      <w:pPr>
        <w:tabs>
          <w:tab w:val="num" w:pos="570"/>
        </w:tabs>
        <w:ind w:left="570" w:hanging="570"/>
      </w:pPr>
      <w:rPr>
        <w:rFonts w:hint="default"/>
      </w:rPr>
    </w:lvl>
  </w:abstractNum>
  <w:abstractNum w:abstractNumId="11" w15:restartNumberingAfterBreak="0">
    <w:nsid w:val="1B680827"/>
    <w:multiLevelType w:val="hybridMultilevel"/>
    <w:tmpl w:val="ED16FC02"/>
    <w:lvl w:ilvl="0" w:tplc="DBEC8ADC">
      <w:start w:val="1"/>
      <w:numFmt w:val="lowerRoman"/>
      <w:lvlText w:val="(%1)"/>
      <w:lvlJc w:val="right"/>
      <w:pPr>
        <w:tabs>
          <w:tab w:val="num" w:pos="-131"/>
        </w:tabs>
        <w:ind w:left="1080" w:hanging="360"/>
      </w:pPr>
      <w:rPr>
        <w:rFonts w:hint="default"/>
      </w:rPr>
    </w:lvl>
    <w:lvl w:ilvl="1" w:tplc="0C090019" w:tentative="1">
      <w:start w:val="1"/>
      <w:numFmt w:val="lowerLetter"/>
      <w:lvlText w:val="%2."/>
      <w:lvlJc w:val="left"/>
      <w:pPr>
        <w:tabs>
          <w:tab w:val="num" w:pos="1815"/>
        </w:tabs>
        <w:ind w:left="1815" w:hanging="360"/>
      </w:pPr>
    </w:lvl>
    <w:lvl w:ilvl="2" w:tplc="0C09001B" w:tentative="1">
      <w:start w:val="1"/>
      <w:numFmt w:val="lowerRoman"/>
      <w:lvlText w:val="%3."/>
      <w:lvlJc w:val="right"/>
      <w:pPr>
        <w:tabs>
          <w:tab w:val="num" w:pos="2535"/>
        </w:tabs>
        <w:ind w:left="2535" w:hanging="180"/>
      </w:pPr>
    </w:lvl>
    <w:lvl w:ilvl="3" w:tplc="0C09000F" w:tentative="1">
      <w:start w:val="1"/>
      <w:numFmt w:val="decimal"/>
      <w:lvlText w:val="%4."/>
      <w:lvlJc w:val="left"/>
      <w:pPr>
        <w:tabs>
          <w:tab w:val="num" w:pos="3255"/>
        </w:tabs>
        <w:ind w:left="3255" w:hanging="360"/>
      </w:pPr>
    </w:lvl>
    <w:lvl w:ilvl="4" w:tplc="0C090019" w:tentative="1">
      <w:start w:val="1"/>
      <w:numFmt w:val="lowerLetter"/>
      <w:lvlText w:val="%5."/>
      <w:lvlJc w:val="left"/>
      <w:pPr>
        <w:tabs>
          <w:tab w:val="num" w:pos="3975"/>
        </w:tabs>
        <w:ind w:left="3975" w:hanging="360"/>
      </w:pPr>
    </w:lvl>
    <w:lvl w:ilvl="5" w:tplc="0C09001B" w:tentative="1">
      <w:start w:val="1"/>
      <w:numFmt w:val="lowerRoman"/>
      <w:lvlText w:val="%6."/>
      <w:lvlJc w:val="right"/>
      <w:pPr>
        <w:tabs>
          <w:tab w:val="num" w:pos="4695"/>
        </w:tabs>
        <w:ind w:left="4695" w:hanging="180"/>
      </w:pPr>
    </w:lvl>
    <w:lvl w:ilvl="6" w:tplc="0C09000F" w:tentative="1">
      <w:start w:val="1"/>
      <w:numFmt w:val="decimal"/>
      <w:lvlText w:val="%7."/>
      <w:lvlJc w:val="left"/>
      <w:pPr>
        <w:tabs>
          <w:tab w:val="num" w:pos="5415"/>
        </w:tabs>
        <w:ind w:left="5415" w:hanging="360"/>
      </w:pPr>
    </w:lvl>
    <w:lvl w:ilvl="7" w:tplc="0C090019" w:tentative="1">
      <w:start w:val="1"/>
      <w:numFmt w:val="lowerLetter"/>
      <w:lvlText w:val="%8."/>
      <w:lvlJc w:val="left"/>
      <w:pPr>
        <w:tabs>
          <w:tab w:val="num" w:pos="6135"/>
        </w:tabs>
        <w:ind w:left="6135" w:hanging="360"/>
      </w:pPr>
    </w:lvl>
    <w:lvl w:ilvl="8" w:tplc="0C09001B" w:tentative="1">
      <w:start w:val="1"/>
      <w:numFmt w:val="lowerRoman"/>
      <w:lvlText w:val="%9."/>
      <w:lvlJc w:val="right"/>
      <w:pPr>
        <w:tabs>
          <w:tab w:val="num" w:pos="6855"/>
        </w:tabs>
        <w:ind w:left="6855" w:hanging="180"/>
      </w:pPr>
    </w:lvl>
  </w:abstractNum>
  <w:abstractNum w:abstractNumId="12" w15:restartNumberingAfterBreak="0">
    <w:nsid w:val="1FFC41D3"/>
    <w:multiLevelType w:val="hybridMultilevel"/>
    <w:tmpl w:val="43B02CCC"/>
    <w:lvl w:ilvl="0" w:tplc="937A34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A57EB1"/>
    <w:multiLevelType w:val="hybridMultilevel"/>
    <w:tmpl w:val="3FBC77EA"/>
    <w:lvl w:ilvl="0" w:tplc="DBEC8ADC">
      <w:start w:val="1"/>
      <w:numFmt w:val="lowerRoman"/>
      <w:lvlText w:val="(%1)"/>
      <w:lvlJc w:val="right"/>
      <w:pPr>
        <w:tabs>
          <w:tab w:val="num" w:pos="-131"/>
        </w:tabs>
        <w:ind w:left="1080" w:hanging="360"/>
      </w:pPr>
      <w:rPr>
        <w:rFonts w:hint="default"/>
      </w:rPr>
    </w:lvl>
    <w:lvl w:ilvl="1" w:tplc="0C090019" w:tentative="1">
      <w:start w:val="1"/>
      <w:numFmt w:val="lowerLetter"/>
      <w:lvlText w:val="%2."/>
      <w:lvlJc w:val="left"/>
      <w:pPr>
        <w:tabs>
          <w:tab w:val="num" w:pos="1815"/>
        </w:tabs>
        <w:ind w:left="1815" w:hanging="360"/>
      </w:pPr>
    </w:lvl>
    <w:lvl w:ilvl="2" w:tplc="0C09001B" w:tentative="1">
      <w:start w:val="1"/>
      <w:numFmt w:val="lowerRoman"/>
      <w:lvlText w:val="%3."/>
      <w:lvlJc w:val="right"/>
      <w:pPr>
        <w:tabs>
          <w:tab w:val="num" w:pos="2535"/>
        </w:tabs>
        <w:ind w:left="2535" w:hanging="180"/>
      </w:pPr>
    </w:lvl>
    <w:lvl w:ilvl="3" w:tplc="0C09000F" w:tentative="1">
      <w:start w:val="1"/>
      <w:numFmt w:val="decimal"/>
      <w:lvlText w:val="%4."/>
      <w:lvlJc w:val="left"/>
      <w:pPr>
        <w:tabs>
          <w:tab w:val="num" w:pos="3255"/>
        </w:tabs>
        <w:ind w:left="3255" w:hanging="360"/>
      </w:pPr>
    </w:lvl>
    <w:lvl w:ilvl="4" w:tplc="0C090019" w:tentative="1">
      <w:start w:val="1"/>
      <w:numFmt w:val="lowerLetter"/>
      <w:lvlText w:val="%5."/>
      <w:lvlJc w:val="left"/>
      <w:pPr>
        <w:tabs>
          <w:tab w:val="num" w:pos="3975"/>
        </w:tabs>
        <w:ind w:left="3975" w:hanging="360"/>
      </w:pPr>
    </w:lvl>
    <w:lvl w:ilvl="5" w:tplc="0C09001B" w:tentative="1">
      <w:start w:val="1"/>
      <w:numFmt w:val="lowerRoman"/>
      <w:lvlText w:val="%6."/>
      <w:lvlJc w:val="right"/>
      <w:pPr>
        <w:tabs>
          <w:tab w:val="num" w:pos="4695"/>
        </w:tabs>
        <w:ind w:left="4695" w:hanging="180"/>
      </w:pPr>
    </w:lvl>
    <w:lvl w:ilvl="6" w:tplc="0C09000F" w:tentative="1">
      <w:start w:val="1"/>
      <w:numFmt w:val="decimal"/>
      <w:lvlText w:val="%7."/>
      <w:lvlJc w:val="left"/>
      <w:pPr>
        <w:tabs>
          <w:tab w:val="num" w:pos="5415"/>
        </w:tabs>
        <w:ind w:left="5415" w:hanging="360"/>
      </w:pPr>
    </w:lvl>
    <w:lvl w:ilvl="7" w:tplc="0C090019" w:tentative="1">
      <w:start w:val="1"/>
      <w:numFmt w:val="lowerLetter"/>
      <w:lvlText w:val="%8."/>
      <w:lvlJc w:val="left"/>
      <w:pPr>
        <w:tabs>
          <w:tab w:val="num" w:pos="6135"/>
        </w:tabs>
        <w:ind w:left="6135" w:hanging="360"/>
      </w:pPr>
    </w:lvl>
    <w:lvl w:ilvl="8" w:tplc="0C09001B" w:tentative="1">
      <w:start w:val="1"/>
      <w:numFmt w:val="lowerRoman"/>
      <w:lvlText w:val="%9."/>
      <w:lvlJc w:val="right"/>
      <w:pPr>
        <w:tabs>
          <w:tab w:val="num" w:pos="6855"/>
        </w:tabs>
        <w:ind w:left="6855" w:hanging="180"/>
      </w:pPr>
    </w:lvl>
  </w:abstractNum>
  <w:abstractNum w:abstractNumId="14"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5" w15:restartNumberingAfterBreak="0">
    <w:nsid w:val="42895108"/>
    <w:multiLevelType w:val="hybridMultilevel"/>
    <w:tmpl w:val="ECD8C640"/>
    <w:lvl w:ilvl="0" w:tplc="0409000F">
      <w:start w:val="1"/>
      <w:numFmt w:val="decimal"/>
      <w:lvlText w:val="%1."/>
      <w:lvlJc w:val="left"/>
      <w:pPr>
        <w:tabs>
          <w:tab w:val="num" w:pos="1575"/>
        </w:tabs>
        <w:ind w:left="1575" w:hanging="360"/>
      </w:p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6" w15:restartNumberingAfterBreak="0">
    <w:nsid w:val="57E70909"/>
    <w:multiLevelType w:val="hybridMultilevel"/>
    <w:tmpl w:val="D3CA8486"/>
    <w:lvl w:ilvl="0" w:tplc="236E9168">
      <w:start w:val="1"/>
      <w:numFmt w:val="lowerRoman"/>
      <w:lvlText w:val="(%1)"/>
      <w:lvlJc w:val="left"/>
      <w:pPr>
        <w:ind w:left="143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019311D"/>
    <w:multiLevelType w:val="hybridMultilevel"/>
    <w:tmpl w:val="B8F083F8"/>
    <w:lvl w:ilvl="0" w:tplc="DBEC8ADC">
      <w:start w:val="1"/>
      <w:numFmt w:val="lowerRoman"/>
      <w:lvlText w:val="(%1)"/>
      <w:lvlJc w:val="right"/>
      <w:pPr>
        <w:tabs>
          <w:tab w:val="num" w:pos="-131"/>
        </w:tabs>
        <w:ind w:left="1080" w:hanging="360"/>
      </w:pPr>
      <w:rPr>
        <w:rFonts w:hint="default"/>
      </w:rPr>
    </w:lvl>
    <w:lvl w:ilvl="1" w:tplc="0C090019" w:tentative="1">
      <w:start w:val="1"/>
      <w:numFmt w:val="lowerLetter"/>
      <w:lvlText w:val="%2."/>
      <w:lvlJc w:val="left"/>
      <w:pPr>
        <w:tabs>
          <w:tab w:val="num" w:pos="1815"/>
        </w:tabs>
        <w:ind w:left="1815" w:hanging="360"/>
      </w:pPr>
    </w:lvl>
    <w:lvl w:ilvl="2" w:tplc="0C09001B" w:tentative="1">
      <w:start w:val="1"/>
      <w:numFmt w:val="lowerRoman"/>
      <w:lvlText w:val="%3."/>
      <w:lvlJc w:val="right"/>
      <w:pPr>
        <w:tabs>
          <w:tab w:val="num" w:pos="2535"/>
        </w:tabs>
        <w:ind w:left="2535" w:hanging="180"/>
      </w:pPr>
    </w:lvl>
    <w:lvl w:ilvl="3" w:tplc="0C09000F" w:tentative="1">
      <w:start w:val="1"/>
      <w:numFmt w:val="decimal"/>
      <w:lvlText w:val="%4."/>
      <w:lvlJc w:val="left"/>
      <w:pPr>
        <w:tabs>
          <w:tab w:val="num" w:pos="3255"/>
        </w:tabs>
        <w:ind w:left="3255" w:hanging="360"/>
      </w:pPr>
    </w:lvl>
    <w:lvl w:ilvl="4" w:tplc="0C090019" w:tentative="1">
      <w:start w:val="1"/>
      <w:numFmt w:val="lowerLetter"/>
      <w:lvlText w:val="%5."/>
      <w:lvlJc w:val="left"/>
      <w:pPr>
        <w:tabs>
          <w:tab w:val="num" w:pos="3975"/>
        </w:tabs>
        <w:ind w:left="3975" w:hanging="360"/>
      </w:pPr>
    </w:lvl>
    <w:lvl w:ilvl="5" w:tplc="0C09001B" w:tentative="1">
      <w:start w:val="1"/>
      <w:numFmt w:val="lowerRoman"/>
      <w:lvlText w:val="%6."/>
      <w:lvlJc w:val="right"/>
      <w:pPr>
        <w:tabs>
          <w:tab w:val="num" w:pos="4695"/>
        </w:tabs>
        <w:ind w:left="4695" w:hanging="180"/>
      </w:pPr>
    </w:lvl>
    <w:lvl w:ilvl="6" w:tplc="0C09000F" w:tentative="1">
      <w:start w:val="1"/>
      <w:numFmt w:val="decimal"/>
      <w:lvlText w:val="%7."/>
      <w:lvlJc w:val="left"/>
      <w:pPr>
        <w:tabs>
          <w:tab w:val="num" w:pos="5415"/>
        </w:tabs>
        <w:ind w:left="5415" w:hanging="360"/>
      </w:pPr>
    </w:lvl>
    <w:lvl w:ilvl="7" w:tplc="0C090019" w:tentative="1">
      <w:start w:val="1"/>
      <w:numFmt w:val="lowerLetter"/>
      <w:lvlText w:val="%8."/>
      <w:lvlJc w:val="left"/>
      <w:pPr>
        <w:tabs>
          <w:tab w:val="num" w:pos="6135"/>
        </w:tabs>
        <w:ind w:left="6135" w:hanging="360"/>
      </w:pPr>
    </w:lvl>
    <w:lvl w:ilvl="8" w:tplc="0C09001B" w:tentative="1">
      <w:start w:val="1"/>
      <w:numFmt w:val="lowerRoman"/>
      <w:lvlText w:val="%9."/>
      <w:lvlJc w:val="right"/>
      <w:pPr>
        <w:tabs>
          <w:tab w:val="num" w:pos="6855"/>
        </w:tabs>
        <w:ind w:left="6855" w:hanging="180"/>
      </w:pPr>
    </w:lvl>
  </w:abstractNum>
  <w:abstractNum w:abstractNumId="18" w15:restartNumberingAfterBreak="0">
    <w:nsid w:val="7C3D0E6E"/>
    <w:multiLevelType w:val="hybridMultilevel"/>
    <w:tmpl w:val="F8C41214"/>
    <w:lvl w:ilvl="0" w:tplc="B1C430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4"/>
  </w:num>
  <w:num w:numId="3">
    <w:abstractNumId w:val="14"/>
  </w:num>
  <w:num w:numId="4">
    <w:abstractNumId w:val="14"/>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1"/>
  </w:num>
  <w:num w:numId="19">
    <w:abstractNumId w:val="13"/>
  </w:num>
  <w:num w:numId="20">
    <w:abstractNumId w:val="18"/>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style="mso-position-horizontal-relative:page;mso-position-vertical-relative:page" fillcolor="white" stroke="f">
      <v:fill color="white"/>
      <v:stroke on="f"/>
      <v:textbox inset="0,,0"/>
    </o:shapedefaults>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27E"/>
    <w:rsid w:val="0000605D"/>
    <w:rsid w:val="00010D97"/>
    <w:rsid w:val="0001375C"/>
    <w:rsid w:val="0001770F"/>
    <w:rsid w:val="00017822"/>
    <w:rsid w:val="00020EBC"/>
    <w:rsid w:val="0002138E"/>
    <w:rsid w:val="00030BBE"/>
    <w:rsid w:val="00033EEB"/>
    <w:rsid w:val="00036798"/>
    <w:rsid w:val="0004012D"/>
    <w:rsid w:val="00043119"/>
    <w:rsid w:val="00044114"/>
    <w:rsid w:val="00045B65"/>
    <w:rsid w:val="00053FCC"/>
    <w:rsid w:val="00055068"/>
    <w:rsid w:val="000555E4"/>
    <w:rsid w:val="00057D08"/>
    <w:rsid w:val="00061ACB"/>
    <w:rsid w:val="00062221"/>
    <w:rsid w:val="000641F6"/>
    <w:rsid w:val="00064FE7"/>
    <w:rsid w:val="00070926"/>
    <w:rsid w:val="000763EC"/>
    <w:rsid w:val="0008080C"/>
    <w:rsid w:val="0008284D"/>
    <w:rsid w:val="000838DD"/>
    <w:rsid w:val="0008569C"/>
    <w:rsid w:val="000879A6"/>
    <w:rsid w:val="000929AA"/>
    <w:rsid w:val="000A2097"/>
    <w:rsid w:val="000B0C4A"/>
    <w:rsid w:val="000B1BD5"/>
    <w:rsid w:val="000B3A2E"/>
    <w:rsid w:val="000B3E59"/>
    <w:rsid w:val="000B5236"/>
    <w:rsid w:val="000B683F"/>
    <w:rsid w:val="000B7684"/>
    <w:rsid w:val="000C0F8F"/>
    <w:rsid w:val="000C2933"/>
    <w:rsid w:val="000D4951"/>
    <w:rsid w:val="000E46A3"/>
    <w:rsid w:val="000E6FD8"/>
    <w:rsid w:val="000F034F"/>
    <w:rsid w:val="000F1F45"/>
    <w:rsid w:val="000F6C11"/>
    <w:rsid w:val="0011672F"/>
    <w:rsid w:val="00120B3A"/>
    <w:rsid w:val="00121DF0"/>
    <w:rsid w:val="00126FD7"/>
    <w:rsid w:val="00132821"/>
    <w:rsid w:val="00133C71"/>
    <w:rsid w:val="00133D49"/>
    <w:rsid w:val="0013544E"/>
    <w:rsid w:val="001366F7"/>
    <w:rsid w:val="00153631"/>
    <w:rsid w:val="00166907"/>
    <w:rsid w:val="001675CC"/>
    <w:rsid w:val="00171D7F"/>
    <w:rsid w:val="001809D9"/>
    <w:rsid w:val="0018412F"/>
    <w:rsid w:val="001857C3"/>
    <w:rsid w:val="00194B24"/>
    <w:rsid w:val="0019575C"/>
    <w:rsid w:val="001C58D5"/>
    <w:rsid w:val="001C668B"/>
    <w:rsid w:val="001D4518"/>
    <w:rsid w:val="001D681E"/>
    <w:rsid w:val="001E00AF"/>
    <w:rsid w:val="001F2D2F"/>
    <w:rsid w:val="001F6FDA"/>
    <w:rsid w:val="001F7C1F"/>
    <w:rsid w:val="001F7E9A"/>
    <w:rsid w:val="00206119"/>
    <w:rsid w:val="00206985"/>
    <w:rsid w:val="00211B44"/>
    <w:rsid w:val="002147BB"/>
    <w:rsid w:val="00221C2F"/>
    <w:rsid w:val="00223B9B"/>
    <w:rsid w:val="00225417"/>
    <w:rsid w:val="00227A98"/>
    <w:rsid w:val="00227FBA"/>
    <w:rsid w:val="002311DF"/>
    <w:rsid w:val="00231FBF"/>
    <w:rsid w:val="00235B14"/>
    <w:rsid w:val="00243B6A"/>
    <w:rsid w:val="0024763E"/>
    <w:rsid w:val="00256C58"/>
    <w:rsid w:val="002628E6"/>
    <w:rsid w:val="00264C73"/>
    <w:rsid w:val="0026507C"/>
    <w:rsid w:val="00267943"/>
    <w:rsid w:val="0027048F"/>
    <w:rsid w:val="00270C32"/>
    <w:rsid w:val="00274F80"/>
    <w:rsid w:val="002753E6"/>
    <w:rsid w:val="00275D44"/>
    <w:rsid w:val="00277746"/>
    <w:rsid w:val="00283AFB"/>
    <w:rsid w:val="00284C1F"/>
    <w:rsid w:val="002859BB"/>
    <w:rsid w:val="00291973"/>
    <w:rsid w:val="00295C09"/>
    <w:rsid w:val="002A3B33"/>
    <w:rsid w:val="002A407E"/>
    <w:rsid w:val="002A47B4"/>
    <w:rsid w:val="002B01EF"/>
    <w:rsid w:val="002B30FD"/>
    <w:rsid w:val="002B3769"/>
    <w:rsid w:val="002B6948"/>
    <w:rsid w:val="002C03B8"/>
    <w:rsid w:val="002C10CD"/>
    <w:rsid w:val="002C1ADF"/>
    <w:rsid w:val="002C7163"/>
    <w:rsid w:val="002C7257"/>
    <w:rsid w:val="002D280A"/>
    <w:rsid w:val="002D411D"/>
    <w:rsid w:val="002D4C36"/>
    <w:rsid w:val="002D69F4"/>
    <w:rsid w:val="002E4D52"/>
    <w:rsid w:val="002E72FB"/>
    <w:rsid w:val="002E765C"/>
    <w:rsid w:val="002F37A1"/>
    <w:rsid w:val="002F663F"/>
    <w:rsid w:val="002F7C2E"/>
    <w:rsid w:val="00300DE5"/>
    <w:rsid w:val="003077FD"/>
    <w:rsid w:val="0031286E"/>
    <w:rsid w:val="00313577"/>
    <w:rsid w:val="0031466F"/>
    <w:rsid w:val="003255D0"/>
    <w:rsid w:val="00326DB3"/>
    <w:rsid w:val="0033156C"/>
    <w:rsid w:val="00334924"/>
    <w:rsid w:val="003362A9"/>
    <w:rsid w:val="0034072D"/>
    <w:rsid w:val="00345925"/>
    <w:rsid w:val="00346C7E"/>
    <w:rsid w:val="00350A2B"/>
    <w:rsid w:val="00352B76"/>
    <w:rsid w:val="00352D0C"/>
    <w:rsid w:val="00355BB3"/>
    <w:rsid w:val="00365B8D"/>
    <w:rsid w:val="00366F56"/>
    <w:rsid w:val="003700DF"/>
    <w:rsid w:val="00370345"/>
    <w:rsid w:val="00371C6C"/>
    <w:rsid w:val="0037520C"/>
    <w:rsid w:val="00391216"/>
    <w:rsid w:val="00394CA0"/>
    <w:rsid w:val="003A141F"/>
    <w:rsid w:val="003A3420"/>
    <w:rsid w:val="003A4CCD"/>
    <w:rsid w:val="003A4DFB"/>
    <w:rsid w:val="003B1F2A"/>
    <w:rsid w:val="003B5491"/>
    <w:rsid w:val="003B7473"/>
    <w:rsid w:val="003C36F5"/>
    <w:rsid w:val="003D09D7"/>
    <w:rsid w:val="003D20F5"/>
    <w:rsid w:val="003E41C0"/>
    <w:rsid w:val="003F0889"/>
    <w:rsid w:val="003F2B2A"/>
    <w:rsid w:val="003F6341"/>
    <w:rsid w:val="004034CE"/>
    <w:rsid w:val="00407E76"/>
    <w:rsid w:val="00413622"/>
    <w:rsid w:val="004146D2"/>
    <w:rsid w:val="004148E0"/>
    <w:rsid w:val="004162AE"/>
    <w:rsid w:val="00416D1F"/>
    <w:rsid w:val="00423F7B"/>
    <w:rsid w:val="00424890"/>
    <w:rsid w:val="00426C31"/>
    <w:rsid w:val="004437F0"/>
    <w:rsid w:val="0045158A"/>
    <w:rsid w:val="00454376"/>
    <w:rsid w:val="00454FD1"/>
    <w:rsid w:val="00457A62"/>
    <w:rsid w:val="00460A0E"/>
    <w:rsid w:val="004622A4"/>
    <w:rsid w:val="0046490B"/>
    <w:rsid w:val="00466FE4"/>
    <w:rsid w:val="00471834"/>
    <w:rsid w:val="0047325F"/>
    <w:rsid w:val="004741E9"/>
    <w:rsid w:val="00480A5A"/>
    <w:rsid w:val="004829DE"/>
    <w:rsid w:val="004836D7"/>
    <w:rsid w:val="00483AC6"/>
    <w:rsid w:val="004903C5"/>
    <w:rsid w:val="00492A45"/>
    <w:rsid w:val="00492F11"/>
    <w:rsid w:val="004A3B25"/>
    <w:rsid w:val="004A6029"/>
    <w:rsid w:val="004A609C"/>
    <w:rsid w:val="004B2C90"/>
    <w:rsid w:val="004B36C9"/>
    <w:rsid w:val="004B6DB5"/>
    <w:rsid w:val="004B7C73"/>
    <w:rsid w:val="004C007C"/>
    <w:rsid w:val="004C0895"/>
    <w:rsid w:val="004C432C"/>
    <w:rsid w:val="004C61E0"/>
    <w:rsid w:val="004D06BD"/>
    <w:rsid w:val="004D1E8F"/>
    <w:rsid w:val="004D265C"/>
    <w:rsid w:val="004D4AD4"/>
    <w:rsid w:val="004D7AB9"/>
    <w:rsid w:val="004E1264"/>
    <w:rsid w:val="004E221D"/>
    <w:rsid w:val="004E7985"/>
    <w:rsid w:val="004F1EAB"/>
    <w:rsid w:val="004F54E5"/>
    <w:rsid w:val="004F7CD7"/>
    <w:rsid w:val="0050101C"/>
    <w:rsid w:val="0050547E"/>
    <w:rsid w:val="00507955"/>
    <w:rsid w:val="005107D6"/>
    <w:rsid w:val="00510C46"/>
    <w:rsid w:val="00510C83"/>
    <w:rsid w:val="00513BA4"/>
    <w:rsid w:val="00516209"/>
    <w:rsid w:val="00521058"/>
    <w:rsid w:val="0052375A"/>
    <w:rsid w:val="00530932"/>
    <w:rsid w:val="00536937"/>
    <w:rsid w:val="00541991"/>
    <w:rsid w:val="00547260"/>
    <w:rsid w:val="005505FC"/>
    <w:rsid w:val="00550A9B"/>
    <w:rsid w:val="00552E4A"/>
    <w:rsid w:val="005540A1"/>
    <w:rsid w:val="00554937"/>
    <w:rsid w:val="00561FDF"/>
    <w:rsid w:val="00564647"/>
    <w:rsid w:val="00567627"/>
    <w:rsid w:val="00572176"/>
    <w:rsid w:val="0057716F"/>
    <w:rsid w:val="0057718E"/>
    <w:rsid w:val="00581D3B"/>
    <w:rsid w:val="00582E6F"/>
    <w:rsid w:val="00585151"/>
    <w:rsid w:val="0059048D"/>
    <w:rsid w:val="005919DD"/>
    <w:rsid w:val="00592EE9"/>
    <w:rsid w:val="005931D5"/>
    <w:rsid w:val="00593F49"/>
    <w:rsid w:val="00594673"/>
    <w:rsid w:val="005958F3"/>
    <w:rsid w:val="005972F7"/>
    <w:rsid w:val="0059735F"/>
    <w:rsid w:val="005A1622"/>
    <w:rsid w:val="005A3685"/>
    <w:rsid w:val="005A54DC"/>
    <w:rsid w:val="005A59DA"/>
    <w:rsid w:val="005B0F0E"/>
    <w:rsid w:val="005B2FB2"/>
    <w:rsid w:val="005C4147"/>
    <w:rsid w:val="005D02FB"/>
    <w:rsid w:val="005D22F2"/>
    <w:rsid w:val="005D325E"/>
    <w:rsid w:val="005D6A45"/>
    <w:rsid w:val="005D7589"/>
    <w:rsid w:val="005E342D"/>
    <w:rsid w:val="005E44D5"/>
    <w:rsid w:val="005E471A"/>
    <w:rsid w:val="005E655C"/>
    <w:rsid w:val="005E6E2A"/>
    <w:rsid w:val="005F2895"/>
    <w:rsid w:val="0060108D"/>
    <w:rsid w:val="00601B57"/>
    <w:rsid w:val="0060460F"/>
    <w:rsid w:val="00604644"/>
    <w:rsid w:val="00604C29"/>
    <w:rsid w:val="006068A5"/>
    <w:rsid w:val="006075A9"/>
    <w:rsid w:val="00610665"/>
    <w:rsid w:val="00610A0B"/>
    <w:rsid w:val="00613263"/>
    <w:rsid w:val="00617473"/>
    <w:rsid w:val="0062031B"/>
    <w:rsid w:val="00624AEA"/>
    <w:rsid w:val="00626478"/>
    <w:rsid w:val="00626A8F"/>
    <w:rsid w:val="006277B6"/>
    <w:rsid w:val="00641219"/>
    <w:rsid w:val="00642FD0"/>
    <w:rsid w:val="00653E7B"/>
    <w:rsid w:val="00656951"/>
    <w:rsid w:val="0065797D"/>
    <w:rsid w:val="00660315"/>
    <w:rsid w:val="00667386"/>
    <w:rsid w:val="00667872"/>
    <w:rsid w:val="00677429"/>
    <w:rsid w:val="00677820"/>
    <w:rsid w:val="00684F35"/>
    <w:rsid w:val="006918A9"/>
    <w:rsid w:val="006A0187"/>
    <w:rsid w:val="006A5FFD"/>
    <w:rsid w:val="006B7379"/>
    <w:rsid w:val="006C42CD"/>
    <w:rsid w:val="006C6AD6"/>
    <w:rsid w:val="006D4502"/>
    <w:rsid w:val="006D4F54"/>
    <w:rsid w:val="006E00F2"/>
    <w:rsid w:val="006E0EF0"/>
    <w:rsid w:val="006E33C2"/>
    <w:rsid w:val="006E46F1"/>
    <w:rsid w:val="006F00A8"/>
    <w:rsid w:val="006F1B5E"/>
    <w:rsid w:val="006F2D65"/>
    <w:rsid w:val="006F5C26"/>
    <w:rsid w:val="006F77FC"/>
    <w:rsid w:val="00701796"/>
    <w:rsid w:val="00707B74"/>
    <w:rsid w:val="00710F13"/>
    <w:rsid w:val="007129B9"/>
    <w:rsid w:val="00721308"/>
    <w:rsid w:val="00726A30"/>
    <w:rsid w:val="00726C03"/>
    <w:rsid w:val="00727CD2"/>
    <w:rsid w:val="00732B3E"/>
    <w:rsid w:val="00742595"/>
    <w:rsid w:val="00745759"/>
    <w:rsid w:val="00747836"/>
    <w:rsid w:val="00750E1E"/>
    <w:rsid w:val="00751E4C"/>
    <w:rsid w:val="00752177"/>
    <w:rsid w:val="00753C00"/>
    <w:rsid w:val="00756796"/>
    <w:rsid w:val="007622A0"/>
    <w:rsid w:val="00764DB9"/>
    <w:rsid w:val="007665FC"/>
    <w:rsid w:val="00774C00"/>
    <w:rsid w:val="007751E1"/>
    <w:rsid w:val="0077690D"/>
    <w:rsid w:val="007776EC"/>
    <w:rsid w:val="00777D7A"/>
    <w:rsid w:val="00780565"/>
    <w:rsid w:val="0078198B"/>
    <w:rsid w:val="007821C2"/>
    <w:rsid w:val="007858B2"/>
    <w:rsid w:val="007914AD"/>
    <w:rsid w:val="007928D2"/>
    <w:rsid w:val="007A37F9"/>
    <w:rsid w:val="007A54AE"/>
    <w:rsid w:val="007B3CCC"/>
    <w:rsid w:val="007B486E"/>
    <w:rsid w:val="007C0A49"/>
    <w:rsid w:val="007C334D"/>
    <w:rsid w:val="007C6171"/>
    <w:rsid w:val="007C731B"/>
    <w:rsid w:val="007C7BCC"/>
    <w:rsid w:val="007D20DB"/>
    <w:rsid w:val="007D62E8"/>
    <w:rsid w:val="007E7BF0"/>
    <w:rsid w:val="007F2DB8"/>
    <w:rsid w:val="007F4C37"/>
    <w:rsid w:val="007F5412"/>
    <w:rsid w:val="008129DC"/>
    <w:rsid w:val="00813883"/>
    <w:rsid w:val="00814BD7"/>
    <w:rsid w:val="00832991"/>
    <w:rsid w:val="00832DC4"/>
    <w:rsid w:val="00842155"/>
    <w:rsid w:val="00843029"/>
    <w:rsid w:val="008548C4"/>
    <w:rsid w:val="0085641C"/>
    <w:rsid w:val="00861380"/>
    <w:rsid w:val="00861D5B"/>
    <w:rsid w:val="00861F79"/>
    <w:rsid w:val="00864E77"/>
    <w:rsid w:val="00867C3D"/>
    <w:rsid w:val="008702AA"/>
    <w:rsid w:val="00871FCF"/>
    <w:rsid w:val="00890E75"/>
    <w:rsid w:val="00892A73"/>
    <w:rsid w:val="00893157"/>
    <w:rsid w:val="008A2799"/>
    <w:rsid w:val="008A3F8F"/>
    <w:rsid w:val="008A5227"/>
    <w:rsid w:val="008B01AE"/>
    <w:rsid w:val="008C20DE"/>
    <w:rsid w:val="008D05FC"/>
    <w:rsid w:val="008D2B85"/>
    <w:rsid w:val="008E7389"/>
    <w:rsid w:val="008F0420"/>
    <w:rsid w:val="008F04B9"/>
    <w:rsid w:val="008F0A02"/>
    <w:rsid w:val="008F105C"/>
    <w:rsid w:val="008F67D7"/>
    <w:rsid w:val="00901727"/>
    <w:rsid w:val="00902AD8"/>
    <w:rsid w:val="00907C21"/>
    <w:rsid w:val="009106A5"/>
    <w:rsid w:val="00920C41"/>
    <w:rsid w:val="00933FB5"/>
    <w:rsid w:val="00941D84"/>
    <w:rsid w:val="009518DB"/>
    <w:rsid w:val="00951DA8"/>
    <w:rsid w:val="00954CBE"/>
    <w:rsid w:val="00956D14"/>
    <w:rsid w:val="00957276"/>
    <w:rsid w:val="00957950"/>
    <w:rsid w:val="00964BC2"/>
    <w:rsid w:val="009670CD"/>
    <w:rsid w:val="00967D08"/>
    <w:rsid w:val="009725B4"/>
    <w:rsid w:val="00973E04"/>
    <w:rsid w:val="00977098"/>
    <w:rsid w:val="0098189A"/>
    <w:rsid w:val="00982E88"/>
    <w:rsid w:val="00986A20"/>
    <w:rsid w:val="0099023F"/>
    <w:rsid w:val="00992460"/>
    <w:rsid w:val="00997636"/>
    <w:rsid w:val="00997653"/>
    <w:rsid w:val="00997FFE"/>
    <w:rsid w:val="009A0DE3"/>
    <w:rsid w:val="009A27FE"/>
    <w:rsid w:val="009A76BF"/>
    <w:rsid w:val="009A78AF"/>
    <w:rsid w:val="009B1038"/>
    <w:rsid w:val="009B1058"/>
    <w:rsid w:val="009B2B7D"/>
    <w:rsid w:val="009B5D96"/>
    <w:rsid w:val="009B78BD"/>
    <w:rsid w:val="009C0AB7"/>
    <w:rsid w:val="009C0BD5"/>
    <w:rsid w:val="009C0C4E"/>
    <w:rsid w:val="009C2054"/>
    <w:rsid w:val="009C370F"/>
    <w:rsid w:val="009C475E"/>
    <w:rsid w:val="009C736F"/>
    <w:rsid w:val="009D2025"/>
    <w:rsid w:val="009D3B23"/>
    <w:rsid w:val="009D5FC0"/>
    <w:rsid w:val="009D7536"/>
    <w:rsid w:val="009E04EE"/>
    <w:rsid w:val="00A03540"/>
    <w:rsid w:val="00A04A95"/>
    <w:rsid w:val="00A12B65"/>
    <w:rsid w:val="00A3360D"/>
    <w:rsid w:val="00A36DA2"/>
    <w:rsid w:val="00A450E6"/>
    <w:rsid w:val="00A4616D"/>
    <w:rsid w:val="00A46F92"/>
    <w:rsid w:val="00A473D5"/>
    <w:rsid w:val="00A52A31"/>
    <w:rsid w:val="00A547A3"/>
    <w:rsid w:val="00A550F1"/>
    <w:rsid w:val="00A55B7E"/>
    <w:rsid w:val="00A570E1"/>
    <w:rsid w:val="00A57DE8"/>
    <w:rsid w:val="00A75B98"/>
    <w:rsid w:val="00A7785C"/>
    <w:rsid w:val="00A814EA"/>
    <w:rsid w:val="00A81805"/>
    <w:rsid w:val="00A839AD"/>
    <w:rsid w:val="00A94EDD"/>
    <w:rsid w:val="00AA2D1B"/>
    <w:rsid w:val="00AA58FF"/>
    <w:rsid w:val="00AA6CBA"/>
    <w:rsid w:val="00AB2F0E"/>
    <w:rsid w:val="00AB4C70"/>
    <w:rsid w:val="00AB6D78"/>
    <w:rsid w:val="00AB6F63"/>
    <w:rsid w:val="00AC12C6"/>
    <w:rsid w:val="00AC2C31"/>
    <w:rsid w:val="00AC7785"/>
    <w:rsid w:val="00AD0B36"/>
    <w:rsid w:val="00AD37B5"/>
    <w:rsid w:val="00AD430D"/>
    <w:rsid w:val="00AE4E4B"/>
    <w:rsid w:val="00AE7B19"/>
    <w:rsid w:val="00AF268C"/>
    <w:rsid w:val="00AF37C6"/>
    <w:rsid w:val="00B04AD1"/>
    <w:rsid w:val="00B05AE9"/>
    <w:rsid w:val="00B32255"/>
    <w:rsid w:val="00B45F81"/>
    <w:rsid w:val="00B54DD3"/>
    <w:rsid w:val="00B61DA7"/>
    <w:rsid w:val="00B70955"/>
    <w:rsid w:val="00B73286"/>
    <w:rsid w:val="00B734DF"/>
    <w:rsid w:val="00B74DB7"/>
    <w:rsid w:val="00B75F24"/>
    <w:rsid w:val="00B8600D"/>
    <w:rsid w:val="00B96E92"/>
    <w:rsid w:val="00BB3926"/>
    <w:rsid w:val="00BB44EF"/>
    <w:rsid w:val="00BB544E"/>
    <w:rsid w:val="00BB5FBE"/>
    <w:rsid w:val="00BB7C28"/>
    <w:rsid w:val="00BC3506"/>
    <w:rsid w:val="00BD25A5"/>
    <w:rsid w:val="00BD2FE5"/>
    <w:rsid w:val="00BD5D16"/>
    <w:rsid w:val="00BD7B05"/>
    <w:rsid w:val="00BF19EF"/>
    <w:rsid w:val="00BF28EB"/>
    <w:rsid w:val="00BF4C10"/>
    <w:rsid w:val="00BF5059"/>
    <w:rsid w:val="00BF6A2B"/>
    <w:rsid w:val="00BF7954"/>
    <w:rsid w:val="00BF79B3"/>
    <w:rsid w:val="00C042B1"/>
    <w:rsid w:val="00C04A93"/>
    <w:rsid w:val="00C068B8"/>
    <w:rsid w:val="00C1175D"/>
    <w:rsid w:val="00C15E8E"/>
    <w:rsid w:val="00C17E12"/>
    <w:rsid w:val="00C22E1A"/>
    <w:rsid w:val="00C233B6"/>
    <w:rsid w:val="00C23F48"/>
    <w:rsid w:val="00C320D0"/>
    <w:rsid w:val="00C321A2"/>
    <w:rsid w:val="00C36EC2"/>
    <w:rsid w:val="00C3748E"/>
    <w:rsid w:val="00C4086B"/>
    <w:rsid w:val="00C42414"/>
    <w:rsid w:val="00C433CE"/>
    <w:rsid w:val="00C44868"/>
    <w:rsid w:val="00C54F2E"/>
    <w:rsid w:val="00C625A6"/>
    <w:rsid w:val="00C64892"/>
    <w:rsid w:val="00C65069"/>
    <w:rsid w:val="00C67594"/>
    <w:rsid w:val="00C7075A"/>
    <w:rsid w:val="00C70E8D"/>
    <w:rsid w:val="00C73B94"/>
    <w:rsid w:val="00C74008"/>
    <w:rsid w:val="00C74402"/>
    <w:rsid w:val="00C77895"/>
    <w:rsid w:val="00C821E8"/>
    <w:rsid w:val="00C86058"/>
    <w:rsid w:val="00C8678D"/>
    <w:rsid w:val="00CA1C26"/>
    <w:rsid w:val="00CA5153"/>
    <w:rsid w:val="00CA6477"/>
    <w:rsid w:val="00CB61DE"/>
    <w:rsid w:val="00CD26D2"/>
    <w:rsid w:val="00CE2AC8"/>
    <w:rsid w:val="00CE711B"/>
    <w:rsid w:val="00CF572E"/>
    <w:rsid w:val="00CF5FE3"/>
    <w:rsid w:val="00D02BCE"/>
    <w:rsid w:val="00D1527E"/>
    <w:rsid w:val="00D22BD8"/>
    <w:rsid w:val="00D251D9"/>
    <w:rsid w:val="00D260B0"/>
    <w:rsid w:val="00D2764F"/>
    <w:rsid w:val="00D30A3E"/>
    <w:rsid w:val="00D33F32"/>
    <w:rsid w:val="00D342B0"/>
    <w:rsid w:val="00D36338"/>
    <w:rsid w:val="00D36542"/>
    <w:rsid w:val="00D41FB3"/>
    <w:rsid w:val="00D46823"/>
    <w:rsid w:val="00D50706"/>
    <w:rsid w:val="00D50855"/>
    <w:rsid w:val="00D54FE6"/>
    <w:rsid w:val="00D5550A"/>
    <w:rsid w:val="00D63625"/>
    <w:rsid w:val="00D65778"/>
    <w:rsid w:val="00D70091"/>
    <w:rsid w:val="00D73D64"/>
    <w:rsid w:val="00D75ED9"/>
    <w:rsid w:val="00D76079"/>
    <w:rsid w:val="00D81894"/>
    <w:rsid w:val="00D81972"/>
    <w:rsid w:val="00D842A0"/>
    <w:rsid w:val="00D84E4B"/>
    <w:rsid w:val="00D9697A"/>
    <w:rsid w:val="00DA17A2"/>
    <w:rsid w:val="00DA60E0"/>
    <w:rsid w:val="00DA6110"/>
    <w:rsid w:val="00DA71C9"/>
    <w:rsid w:val="00DB7752"/>
    <w:rsid w:val="00DC0916"/>
    <w:rsid w:val="00DC24FE"/>
    <w:rsid w:val="00DC45F5"/>
    <w:rsid w:val="00DD72FB"/>
    <w:rsid w:val="00DD7710"/>
    <w:rsid w:val="00DE036A"/>
    <w:rsid w:val="00DE4708"/>
    <w:rsid w:val="00DE57F6"/>
    <w:rsid w:val="00E0593E"/>
    <w:rsid w:val="00E119B2"/>
    <w:rsid w:val="00E119C2"/>
    <w:rsid w:val="00E1278B"/>
    <w:rsid w:val="00E128E0"/>
    <w:rsid w:val="00E2129C"/>
    <w:rsid w:val="00E23432"/>
    <w:rsid w:val="00E32501"/>
    <w:rsid w:val="00E32E72"/>
    <w:rsid w:val="00E34CE8"/>
    <w:rsid w:val="00E3798F"/>
    <w:rsid w:val="00E41657"/>
    <w:rsid w:val="00E464D8"/>
    <w:rsid w:val="00E50F36"/>
    <w:rsid w:val="00E55A74"/>
    <w:rsid w:val="00E55EED"/>
    <w:rsid w:val="00E562EC"/>
    <w:rsid w:val="00E57302"/>
    <w:rsid w:val="00E60DB8"/>
    <w:rsid w:val="00E63C20"/>
    <w:rsid w:val="00E67DF7"/>
    <w:rsid w:val="00E70039"/>
    <w:rsid w:val="00E72B7B"/>
    <w:rsid w:val="00E72EF2"/>
    <w:rsid w:val="00E73A93"/>
    <w:rsid w:val="00E75183"/>
    <w:rsid w:val="00E80F99"/>
    <w:rsid w:val="00E83F5C"/>
    <w:rsid w:val="00E967B7"/>
    <w:rsid w:val="00E96D7E"/>
    <w:rsid w:val="00EA0186"/>
    <w:rsid w:val="00EA3602"/>
    <w:rsid w:val="00EA55F0"/>
    <w:rsid w:val="00EB11EC"/>
    <w:rsid w:val="00EB31C1"/>
    <w:rsid w:val="00EB51D5"/>
    <w:rsid w:val="00EB7E5A"/>
    <w:rsid w:val="00EC347E"/>
    <w:rsid w:val="00EC6825"/>
    <w:rsid w:val="00EE2859"/>
    <w:rsid w:val="00EE52DB"/>
    <w:rsid w:val="00EE57E0"/>
    <w:rsid w:val="00EE5E5D"/>
    <w:rsid w:val="00EF3564"/>
    <w:rsid w:val="00EF5F0C"/>
    <w:rsid w:val="00EF6AAE"/>
    <w:rsid w:val="00EF78FA"/>
    <w:rsid w:val="00F0425E"/>
    <w:rsid w:val="00F074E7"/>
    <w:rsid w:val="00F10229"/>
    <w:rsid w:val="00F11D3A"/>
    <w:rsid w:val="00F12FA8"/>
    <w:rsid w:val="00F13D62"/>
    <w:rsid w:val="00F17B2B"/>
    <w:rsid w:val="00F202E9"/>
    <w:rsid w:val="00F210BB"/>
    <w:rsid w:val="00F23152"/>
    <w:rsid w:val="00F27F63"/>
    <w:rsid w:val="00F31358"/>
    <w:rsid w:val="00F32985"/>
    <w:rsid w:val="00F33811"/>
    <w:rsid w:val="00F35BC5"/>
    <w:rsid w:val="00F41B7D"/>
    <w:rsid w:val="00F445D6"/>
    <w:rsid w:val="00F469BD"/>
    <w:rsid w:val="00F47B0A"/>
    <w:rsid w:val="00F55F15"/>
    <w:rsid w:val="00F561C7"/>
    <w:rsid w:val="00F576EA"/>
    <w:rsid w:val="00F72159"/>
    <w:rsid w:val="00F73D4E"/>
    <w:rsid w:val="00F80A90"/>
    <w:rsid w:val="00F8334A"/>
    <w:rsid w:val="00F83EE0"/>
    <w:rsid w:val="00F877FF"/>
    <w:rsid w:val="00F9417B"/>
    <w:rsid w:val="00F950CD"/>
    <w:rsid w:val="00FA3211"/>
    <w:rsid w:val="00FA3361"/>
    <w:rsid w:val="00FB47DB"/>
    <w:rsid w:val="00FB586F"/>
    <w:rsid w:val="00FC2859"/>
    <w:rsid w:val="00FC69A6"/>
    <w:rsid w:val="00FD32A4"/>
    <w:rsid w:val="00FD42EE"/>
    <w:rsid w:val="00FD4764"/>
    <w:rsid w:val="00FD65F7"/>
    <w:rsid w:val="00FE5E78"/>
    <w:rsid w:val="00FE6027"/>
    <w:rsid w:val="00FF52FC"/>
    <w:rsid w:val="00FF57B5"/>
    <w:rsid w:val="00FF7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praxa-com/sth" w:name="ST7"/>
  <w:smartTagType w:namespaceuri="urn:schemas-microsoft-com:office:smarttags" w:name="PlaceName"/>
  <w:smartTagType w:namespaceuri="urn:schemas-microsoft-com:office:smarttags" w:name="place"/>
  <w:shapeDefaults>
    <o:shapedefaults v:ext="edit" spidmax="5121" style="mso-position-horizontal-relative:page;mso-position-vertical-relative:page" fillcolor="white" stroke="f">
      <v:fill color="white"/>
      <v:stroke on="f"/>
      <v:textbox inset="0,,0"/>
    </o:shapedefaults>
    <o:shapelayout v:ext="edit">
      <o:idmap v:ext="edit" data="1"/>
    </o:shapelayout>
  </w:shapeDefaults>
  <w:decimalSymbol w:val="."/>
  <w:listSeparator w:val=","/>
  <w14:docId w14:val="3C31B11F"/>
  <w15:chartTrackingRefBased/>
  <w15:docId w15:val="{7904AD2A-BA94-4882-BDE9-316B6990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1C2"/>
    <w:pPr>
      <w:widowControl w:val="0"/>
    </w:pPr>
    <w:rPr>
      <w:rFonts w:ascii="Arial" w:hAnsi="Arial"/>
      <w:snapToGrid w:val="0"/>
      <w:lang w:val="en-US" w:eastAsia="en-US"/>
    </w:rPr>
  </w:style>
  <w:style w:type="paragraph" w:styleId="Heading1">
    <w:name w:val="heading 1"/>
    <w:basedOn w:val="Normal"/>
    <w:next w:val="Normal"/>
    <w:qFormat/>
    <w:rsid w:val="00194B24"/>
    <w:pPr>
      <w:keepNext/>
      <w:widowControl/>
      <w:outlineLvl w:val="0"/>
    </w:pPr>
    <w:rPr>
      <w:rFonts w:cs="Arial"/>
      <w:b/>
      <w:bCs/>
      <w:snapToGrid/>
      <w:sz w:val="28"/>
      <w:szCs w:val="32"/>
      <w:lang w:val="en-AU"/>
    </w:rPr>
  </w:style>
  <w:style w:type="paragraph" w:styleId="Heading2">
    <w:name w:val="heading 2"/>
    <w:basedOn w:val="Normal"/>
    <w:next w:val="Normal"/>
    <w:qFormat/>
    <w:rsid w:val="00194B24"/>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194B24"/>
    <w:pPr>
      <w:keepNext/>
      <w:widowControl/>
      <w:numPr>
        <w:ilvl w:val="2"/>
        <w:numId w:val="5"/>
      </w:numPr>
      <w:outlineLvl w:val="2"/>
    </w:pPr>
    <w:rPr>
      <w:rFonts w:cs="Arial"/>
      <w:b/>
      <w:bCs/>
      <w:snapToGrid/>
      <w:szCs w:val="26"/>
      <w:lang w:val="en-AU"/>
    </w:rPr>
  </w:style>
  <w:style w:type="paragraph" w:styleId="Heading4">
    <w:name w:val="heading 4"/>
    <w:basedOn w:val="Normal"/>
    <w:next w:val="Normal"/>
    <w:link w:val="Heading4Char"/>
    <w:qFormat/>
    <w:rsid w:val="00194B24"/>
    <w:pPr>
      <w:keepNext/>
      <w:widowControl/>
      <w:numPr>
        <w:ilvl w:val="3"/>
        <w:numId w:val="5"/>
      </w:numPr>
      <w:spacing w:after="200"/>
      <w:outlineLvl w:val="3"/>
    </w:pPr>
    <w:rPr>
      <w:b/>
      <w:bCs/>
      <w:snapToGrid/>
      <w:szCs w:val="28"/>
      <w:lang w:val="en-AU"/>
    </w:rPr>
  </w:style>
  <w:style w:type="paragraph" w:styleId="Heading5">
    <w:name w:val="heading 5"/>
    <w:basedOn w:val="Heading4"/>
    <w:next w:val="Normal"/>
    <w:qFormat/>
    <w:rsid w:val="00194B24"/>
    <w:pPr>
      <w:numPr>
        <w:ilvl w:val="4"/>
      </w:numPr>
      <w:outlineLvl w:val="4"/>
    </w:pPr>
    <w:rPr>
      <w:b w:val="0"/>
      <w:bCs w:val="0"/>
      <w:szCs w:val="22"/>
    </w:rPr>
  </w:style>
  <w:style w:type="paragraph" w:styleId="Heading6">
    <w:name w:val="heading 6"/>
    <w:basedOn w:val="Normal"/>
    <w:next w:val="Normal"/>
    <w:link w:val="Heading6Char"/>
    <w:qFormat/>
    <w:rsid w:val="00194B24"/>
    <w:pPr>
      <w:widowControl/>
      <w:numPr>
        <w:ilvl w:val="5"/>
        <w:numId w:val="5"/>
      </w:numPr>
      <w:spacing w:after="200"/>
      <w:outlineLvl w:val="5"/>
    </w:pPr>
    <w:rPr>
      <w:bCs/>
      <w:snapToGrid/>
      <w:szCs w:val="22"/>
      <w:lang w:val="en-AU"/>
    </w:rPr>
  </w:style>
  <w:style w:type="paragraph" w:styleId="Heading7">
    <w:name w:val="heading 7"/>
    <w:basedOn w:val="Normal"/>
    <w:next w:val="Normal"/>
    <w:qFormat/>
    <w:rsid w:val="00194B24"/>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94B24"/>
    <w:rPr>
      <w:rFonts w:cs="Arial"/>
      <w:b/>
      <w:bCs/>
      <w:szCs w:val="26"/>
      <w:lang w:val="en-AU" w:eastAsia="en-US" w:bidi="ar-SA"/>
    </w:rPr>
  </w:style>
  <w:style w:type="character" w:customStyle="1" w:styleId="Heading4Char">
    <w:name w:val="Heading 4 Char"/>
    <w:link w:val="Heading4"/>
    <w:rsid w:val="00194B24"/>
    <w:rPr>
      <w:b/>
      <w:bCs/>
      <w:szCs w:val="28"/>
      <w:lang w:val="en-AU" w:eastAsia="en-US" w:bidi="ar-SA"/>
    </w:rPr>
  </w:style>
  <w:style w:type="character" w:customStyle="1" w:styleId="Heading6Char">
    <w:name w:val="Heading 6 Char"/>
    <w:link w:val="Heading6"/>
    <w:rsid w:val="00194B24"/>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rsid w:val="00194B24"/>
    <w:pPr>
      <w:widowControl/>
      <w:shd w:val="clear" w:color="auto" w:fill="000080"/>
    </w:pPr>
    <w:rPr>
      <w:rFonts w:ascii="Comic Sans MS" w:hAnsi="Comic Sans MS" w:cs="Tahoma"/>
      <w:snapToGrid/>
      <w:lang w:val="en-AU"/>
    </w:rPr>
  </w:style>
  <w:style w:type="paragraph" w:customStyle="1" w:styleId="Heading2SS">
    <w:name w:val="Heading 2 + SS"/>
    <w:basedOn w:val="Heading2"/>
    <w:rsid w:val="00283AFB"/>
    <w:pPr>
      <w:keepNext w:val="0"/>
      <w:tabs>
        <w:tab w:val="left" w:pos="1985"/>
        <w:tab w:val="left" w:pos="2268"/>
      </w:tabs>
      <w:ind w:left="2268" w:hanging="2268"/>
    </w:pPr>
  </w:style>
  <w:style w:type="paragraph" w:customStyle="1" w:styleId="Heading3SS">
    <w:name w:val="Heading 3 + SS"/>
    <w:basedOn w:val="Heading3"/>
    <w:link w:val="Heading3SSChar"/>
    <w:rsid w:val="00283AFB"/>
    <w:pPr>
      <w:keepNext w:val="0"/>
      <w:numPr>
        <w:ilvl w:val="0"/>
        <w:numId w:val="0"/>
      </w:numPr>
      <w:tabs>
        <w:tab w:val="left" w:pos="851"/>
      </w:tabs>
      <w:ind w:left="851" w:hanging="851"/>
    </w:pPr>
  </w:style>
  <w:style w:type="character" w:customStyle="1" w:styleId="Heading3SSChar">
    <w:name w:val="Heading 3 + SS Char"/>
    <w:link w:val="Heading3SS"/>
    <w:rsid w:val="00283AFB"/>
    <w:rPr>
      <w:rFonts w:ascii="Arial" w:hAnsi="Arial" w:cs="Arial"/>
      <w:b/>
      <w:bCs/>
      <w:szCs w:val="26"/>
      <w:lang w:val="en-AU" w:eastAsia="en-US" w:bidi="ar-SA"/>
    </w:rPr>
  </w:style>
  <w:style w:type="paragraph" w:customStyle="1" w:styleId="Heading5SS">
    <w:name w:val="Heading 5 +SS"/>
    <w:basedOn w:val="Heading5"/>
    <w:rsid w:val="003700DF"/>
    <w:pPr>
      <w:keepNext w:val="0"/>
      <w:numPr>
        <w:ilvl w:val="0"/>
        <w:numId w:val="0"/>
      </w:numPr>
      <w:tabs>
        <w:tab w:val="left" w:pos="454"/>
      </w:tabs>
      <w:spacing w:after="0"/>
      <w:ind w:left="454" w:hanging="454"/>
      <w:outlineLvl w:val="9"/>
    </w:pPr>
  </w:style>
  <w:style w:type="paragraph" w:styleId="ListParagraph">
    <w:name w:val="List Paragraph"/>
    <w:basedOn w:val="Normal"/>
    <w:uiPriority w:val="34"/>
    <w:qFormat/>
    <w:rsid w:val="009E04EE"/>
    <w:pPr>
      <w:ind w:left="720"/>
      <w:contextualSpacing/>
      <w:jc w:val="both"/>
    </w:pPr>
  </w:style>
  <w:style w:type="table" w:styleId="TableGrid">
    <w:name w:val="Table Grid"/>
    <w:basedOn w:val="TableNormal"/>
    <w:rsid w:val="004A60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
    <w:rsid w:val="00581D3B"/>
    <w:rPr>
      <w:b/>
    </w:rPr>
  </w:style>
  <w:style w:type="paragraph" w:styleId="BalloonText">
    <w:name w:val="Balloon Text"/>
    <w:basedOn w:val="Normal"/>
    <w:semiHidden/>
    <w:rsid w:val="00510C83"/>
    <w:rPr>
      <w:rFonts w:ascii="Tahoma" w:hAnsi="Tahoma" w:cs="Tahoma"/>
      <w:sz w:val="16"/>
      <w:szCs w:val="16"/>
    </w:rPr>
  </w:style>
  <w:style w:type="character" w:styleId="CommentReference">
    <w:name w:val="annotation reference"/>
    <w:semiHidden/>
    <w:rsid w:val="00510C83"/>
    <w:rPr>
      <w:sz w:val="16"/>
      <w:szCs w:val="16"/>
    </w:rPr>
  </w:style>
  <w:style w:type="paragraph" w:styleId="CommentText">
    <w:name w:val="annotation text"/>
    <w:basedOn w:val="Normal"/>
    <w:semiHidden/>
    <w:rsid w:val="00510C83"/>
  </w:style>
  <w:style w:type="paragraph" w:customStyle="1" w:styleId="Default">
    <w:name w:val="Default"/>
    <w:rsid w:val="007821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5270</Words>
  <Characters>30041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Section 308</vt:lpstr>
    </vt:vector>
  </TitlesOfParts>
  <Company>VicRoads</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In Situ Stabilisation of Pavements with Foamed Bitumen Binder</dc:subject>
  <dc:creator>kieselk</dc:creator>
  <cp:keywords/>
  <dc:description/>
  <cp:lastModifiedBy>Robyn Robb</cp:lastModifiedBy>
  <cp:revision>3</cp:revision>
  <cp:lastPrinted>2016-08-23T06:29:00Z</cp:lastPrinted>
  <dcterms:created xsi:type="dcterms:W3CDTF">2019-12-04T22:56:00Z</dcterms:created>
  <dcterms:modified xsi:type="dcterms:W3CDTF">2021-03-02T04:58:00Z</dcterms:modified>
</cp:coreProperties>
</file>