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97D0A" w14:textId="47AA1531" w:rsidR="003149C5" w:rsidRPr="00250503" w:rsidRDefault="0043338C" w:rsidP="003C212D">
      <w:pPr>
        <w:pStyle w:val="Heading2SS"/>
      </w:pPr>
      <w:r>
        <w:rPr>
          <w:noProof/>
        </w:rPr>
        <mc:AlternateContent>
          <mc:Choice Requires="wps">
            <w:drawing>
              <wp:anchor distT="71755" distB="0" distL="114300" distR="114300" simplePos="0" relativeHeight="251657216" behindDoc="1" locked="1" layoutInCell="1" allowOverlap="1" wp14:anchorId="46B5DDA5" wp14:editId="35D39509">
                <wp:simplePos x="0" y="0"/>
                <wp:positionH relativeFrom="page">
                  <wp:align>center</wp:align>
                </wp:positionH>
                <wp:positionV relativeFrom="page">
                  <wp:posOffset>9901555</wp:posOffset>
                </wp:positionV>
                <wp:extent cx="6120000" cy="468000"/>
                <wp:effectExtent l="0" t="0" r="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6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6577C" w14:textId="77777777" w:rsidR="00536196" w:rsidRDefault="00536196" w:rsidP="006673A9">
                            <w:pPr>
                              <w:pBdr>
                                <w:top w:val="single" w:sz="6" w:space="1" w:color="000000"/>
                              </w:pBdr>
                              <w:spacing w:line="60" w:lineRule="exact"/>
                              <w:jc w:val="right"/>
                              <w:rPr>
                                <w:b/>
                              </w:rPr>
                            </w:pPr>
                          </w:p>
                          <w:p w14:paraId="491719D4" w14:textId="7C8C02E5" w:rsidR="00536196" w:rsidRDefault="00536196" w:rsidP="006673A9">
                            <w:pPr>
                              <w:pBdr>
                                <w:top w:val="single" w:sz="6" w:space="1" w:color="000000"/>
                              </w:pBdr>
                              <w:jc w:val="right"/>
                            </w:pPr>
                            <w:r>
                              <w:rPr>
                                <w:b/>
                              </w:rPr>
                              <w:t>©</w:t>
                            </w:r>
                            <w:r>
                              <w:t xml:space="preserve"> Department of Transport  October 2021</w:t>
                            </w:r>
                          </w:p>
                          <w:p w14:paraId="1646A7B8" w14:textId="456E9180" w:rsidR="00536196" w:rsidRDefault="00536196" w:rsidP="006673A9">
                            <w:pPr>
                              <w:jc w:val="right"/>
                            </w:pPr>
                            <w:r>
                              <w:t xml:space="preserve">Section 813 (Page 1 of </w:t>
                            </w:r>
                            <w:r w:rsidR="001C7920">
                              <w:t>9</w:t>
                            </w:r>
                            <w:r>
                              <w:t>)</w:t>
                            </w:r>
                          </w:p>
                          <w:p w14:paraId="2F9CFF2F" w14:textId="77777777" w:rsidR="00536196" w:rsidRDefault="00536196" w:rsidP="006673A9">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DDA5" id="_x0000_t202" coordsize="21600,21600" o:spt="202" path="m,l,21600r21600,l21600,xe">
                <v:stroke joinstyle="miter"/>
                <v:path gradientshapeok="t" o:connecttype="rect"/>
              </v:shapetype>
              <v:shape id="Text Box 9" o:spid="_x0000_s1026" type="#_x0000_t202" style="position:absolute;left:0;text-align:left;margin-left:0;margin-top:779.65pt;width:481.9pt;height:36.85pt;z-index:-25165926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" stroked="f">
                <v:textbox inset="0,,0">
                  <w:txbxContent>
                    <w:p w14:paraId="79C6577C" w14:textId="77777777" w:rsidR="00536196" w:rsidRDefault="00536196" w:rsidP="006673A9">
                      <w:pPr>
                        <w:pBdr>
                          <w:top w:val="single" w:sz="6" w:space="1" w:color="000000"/>
                        </w:pBdr>
                        <w:spacing w:line="60" w:lineRule="exact"/>
                        <w:jc w:val="right"/>
                        <w:rPr>
                          <w:b/>
                        </w:rPr>
                      </w:pPr>
                    </w:p>
                    <w:p w14:paraId="491719D4" w14:textId="7C8C02E5" w:rsidR="00536196" w:rsidRDefault="00536196" w:rsidP="006673A9">
                      <w:pPr>
                        <w:pBdr>
                          <w:top w:val="single" w:sz="6" w:space="1" w:color="000000"/>
                        </w:pBdr>
                        <w:jc w:val="right"/>
                      </w:pPr>
                      <w:r>
                        <w:rPr>
                          <w:b/>
                        </w:rPr>
                        <w:t>©</w:t>
                      </w:r>
                      <w:r>
                        <w:t xml:space="preserve"> Department of Transport  October 2021</w:t>
                      </w:r>
                    </w:p>
                    <w:p w14:paraId="1646A7B8" w14:textId="456E9180" w:rsidR="00536196" w:rsidRDefault="00536196" w:rsidP="006673A9">
                      <w:pPr>
                        <w:jc w:val="right"/>
                      </w:pPr>
                      <w:r>
                        <w:t xml:space="preserve">Section 813 (Page 1 of </w:t>
                      </w:r>
                      <w:r w:rsidR="001C7920">
                        <w:t>9</w:t>
                      </w:r>
                      <w:r>
                        <w:t>)</w:t>
                      </w:r>
                    </w:p>
                    <w:p w14:paraId="2F9CFF2F" w14:textId="77777777" w:rsidR="00536196" w:rsidRDefault="00536196" w:rsidP="006673A9">
                      <w:pPr>
                        <w:jc w:val="right"/>
                      </w:pPr>
                    </w:p>
                  </w:txbxContent>
                </v:textbox>
                <w10:wrap anchorx="page" anchory="page"/>
                <w10:anchorlock/>
              </v:shape>
            </w:pict>
          </mc:Fallback>
        </mc:AlternateContent>
      </w:r>
      <w:r w:rsidR="003149C5" w:rsidRPr="00250503">
        <w:t>SECTION </w:t>
      </w:r>
      <w:r w:rsidR="00E66511">
        <w:t>8</w:t>
      </w:r>
      <w:r w:rsidR="003149C5" w:rsidRPr="00250503">
        <w:t>1</w:t>
      </w:r>
      <w:r w:rsidR="00E66511">
        <w:t>3</w:t>
      </w:r>
      <w:r w:rsidR="003149C5" w:rsidRPr="00250503">
        <w:tab/>
        <w:t>-</w:t>
      </w:r>
      <w:r w:rsidR="003149C5" w:rsidRPr="00250503">
        <w:tab/>
      </w:r>
      <w:r w:rsidR="0067511E" w:rsidRPr="00FB7C86">
        <w:t>BASE AND SUBBASE FOR LO</w:t>
      </w:r>
      <w:r w:rsidR="0067511E">
        <w:t>WER TRAFFICKED R</w:t>
      </w:r>
      <w:r w:rsidR="0067511E" w:rsidRPr="00FB7C86">
        <w:t>OADS</w:t>
      </w:r>
      <w:r w:rsidR="0067511E" w:rsidRPr="00250503">
        <w:t xml:space="preserve"> </w:t>
      </w:r>
      <w:r w:rsidR="003149C5" w:rsidRPr="00250503">
        <w:fldChar w:fldCharType="begin"/>
      </w:r>
      <w:proofErr w:type="spellStart"/>
      <w:r w:rsidR="003149C5" w:rsidRPr="00250503">
        <w:instrText>tc</w:instrText>
      </w:r>
      <w:proofErr w:type="spellEnd"/>
      <w:r w:rsidR="003149C5" w:rsidRPr="00250503">
        <w:instrText xml:space="preserve"> \</w:instrText>
      </w:r>
      <w:proofErr w:type="spellStart"/>
      <w:r w:rsidR="003149C5" w:rsidRPr="00250503">
        <w:instrText>l1</w:instrText>
      </w:r>
      <w:proofErr w:type="spellEnd"/>
      <w:r w:rsidR="003149C5" w:rsidRPr="00250503">
        <w:instrText xml:space="preserve"> "SECTION</w:instrText>
      </w:r>
      <w:r w:rsidR="000B7887" w:rsidRPr="00250503">
        <w:instrText xml:space="preserve"> </w:instrText>
      </w:r>
      <w:r w:rsidR="00E66511">
        <w:instrText>813</w:instrText>
      </w:r>
      <w:r w:rsidR="003C212D" w:rsidRPr="00250503">
        <w:instrText xml:space="preserve">  </w:instrText>
      </w:r>
      <w:r w:rsidR="003149C5" w:rsidRPr="00250503">
        <w:instrText>-</w:instrText>
      </w:r>
      <w:r w:rsidR="003C212D" w:rsidRPr="00250503">
        <w:instrText xml:space="preserve">  </w:instrText>
      </w:r>
      <w:r w:rsidR="0067511E" w:rsidRPr="00FB7C86">
        <w:instrText>BASE AND SUBBASE FOR LO</w:instrText>
      </w:r>
      <w:r w:rsidR="0067511E">
        <w:instrText>WER TRAFFICKED R</w:instrText>
      </w:r>
      <w:r w:rsidR="0067511E" w:rsidRPr="00FB7C86">
        <w:instrText>OADS</w:instrText>
      </w:r>
      <w:r w:rsidR="003149C5" w:rsidRPr="00250503">
        <w:fldChar w:fldCharType="end"/>
      </w:r>
    </w:p>
    <w:p w14:paraId="30370C0B" w14:textId="77777777" w:rsidR="00DD4500" w:rsidRPr="00FB7C86" w:rsidRDefault="00DD4500" w:rsidP="00BA3086">
      <w:pPr>
        <w:spacing w:before="60" w:line="223" w:lineRule="auto"/>
        <w:jc w:val="both"/>
        <w:rPr>
          <w:rFonts w:cs="Arial"/>
        </w:rPr>
      </w:pPr>
      <w:r w:rsidRPr="00FB7C86">
        <w:rPr>
          <w:rFonts w:cs="Arial"/>
        </w:rPr>
        <w:t xml:space="preserve">##This </w:t>
      </w:r>
      <w:smartTag w:uri="schemas-praxa-com/sth" w:element="ST1">
        <w:smartTagPr>
          <w:attr w:name="anchor" w:val="CL_410"/>
          <w:attr w:name="id" w:val="ST1"/>
          <w:attr w:name="name" w:val="Specification Online Help"/>
          <w:attr w:name="url" w:val="R:\Online Help\Help Files\410NOTE.htm"/>
        </w:smartTagPr>
        <w:r w:rsidRPr="00FB7C86">
          <w:rPr>
            <w:rFonts w:cs="Arial"/>
          </w:rPr>
          <w:t xml:space="preserve">section </w:t>
        </w:r>
      </w:smartTag>
      <w:r w:rsidRPr="00FB7C86">
        <w:rPr>
          <w:rFonts w:cs="Arial"/>
        </w:rPr>
        <w:t>cross-references Sections 175, 801, 304 and 812.</w:t>
      </w:r>
    </w:p>
    <w:p w14:paraId="4AD5BDA4" w14:textId="77777777" w:rsidR="00DD4500" w:rsidRPr="00FB7C86" w:rsidRDefault="00DD4500" w:rsidP="00BA3086">
      <w:pPr>
        <w:spacing w:line="223" w:lineRule="auto"/>
        <w:jc w:val="both"/>
        <w:rPr>
          <w:rFonts w:cs="Arial"/>
        </w:rPr>
      </w:pPr>
      <w:r w:rsidRPr="00FB7C86">
        <w:rPr>
          <w:rFonts w:cs="Arial"/>
        </w:rPr>
        <w:t>If any of the above sections are relevant, they should be included in the specification.</w:t>
      </w:r>
    </w:p>
    <w:p w14:paraId="04D90689" w14:textId="77777777" w:rsidR="00DD4500" w:rsidRPr="00FB7C86" w:rsidRDefault="00DD4500" w:rsidP="00BA3086">
      <w:pPr>
        <w:spacing w:line="223" w:lineRule="auto"/>
        <w:jc w:val="both"/>
        <w:rPr>
          <w:rFonts w:cs="Arial"/>
        </w:rPr>
      </w:pPr>
      <w:r w:rsidRPr="00FB7C86">
        <w:rPr>
          <w:rFonts w:cs="Arial"/>
        </w:rPr>
        <w:t>If any of the above sections are not included in the specification, all references to those sections should be struck out, ensuring that the remaining text is still coherent:</w:t>
      </w:r>
    </w:p>
    <w:p w14:paraId="27AEE474" w14:textId="77777777" w:rsidR="003149C5" w:rsidRDefault="003149C5" w:rsidP="009A48BF">
      <w:pPr>
        <w:spacing w:line="180" w:lineRule="exact"/>
      </w:pPr>
    </w:p>
    <w:p w14:paraId="7B7F0CAE" w14:textId="68111893" w:rsidR="003149C5" w:rsidRDefault="00DD4500" w:rsidP="0096735F">
      <w:pPr>
        <w:pStyle w:val="Heading3SS"/>
      </w:pPr>
      <w:r>
        <w:t>8</w:t>
      </w:r>
      <w:r w:rsidR="003149C5">
        <w:t>1</w:t>
      </w:r>
      <w:r>
        <w:t>3</w:t>
      </w:r>
      <w:bookmarkStart w:id="0" w:name="np813"/>
      <w:bookmarkEnd w:id="0"/>
      <w:r w:rsidR="003149C5">
        <w:t>.01</w:t>
      </w:r>
      <w:r w:rsidR="003149C5">
        <w:tab/>
        <w:t>DESCRIPTION</w:t>
      </w:r>
    </w:p>
    <w:p w14:paraId="55646519" w14:textId="77777777" w:rsidR="00D603A5" w:rsidRPr="00D666D4" w:rsidRDefault="00D603A5" w:rsidP="00D603A5">
      <w:pPr>
        <w:widowControl w:val="0"/>
        <w:spacing w:before="160"/>
        <w:rPr>
          <w:rFonts w:cs="Arial"/>
          <w:bCs/>
        </w:rPr>
      </w:pPr>
      <w:r w:rsidRPr="000576A6">
        <w:rPr>
          <w:bCs/>
        </w:rPr>
        <w:t xml:space="preserve">This </w:t>
      </w:r>
      <w:smartTag w:uri="schemas-praxa-com/sth" w:element="ST1">
        <w:smartTagPr>
          <w:attr w:name="url" w:val="R:\Online Help\Help Files\410NOTE.htm"/>
          <w:attr w:name="name" w:val="Specification Online Help"/>
          <w:attr w:name="id" w:val="ST1"/>
          <w:attr w:name="anchor" w:val="CL_410"/>
        </w:smartTagPr>
        <w:r w:rsidRPr="000576A6">
          <w:rPr>
            <w:bCs/>
          </w:rPr>
          <w:t xml:space="preserve">section </w:t>
        </w:r>
      </w:smartTag>
      <w:r w:rsidRPr="000576A6">
        <w:rPr>
          <w:bCs/>
        </w:rPr>
        <w:t>covers the requirements of crushed rock (includes recycled materials and other supplementary materials) for Lower Trafficked Roads.  Crushed rock may be produced from a variety of raw feed sources including traditional hard rock quarries, crushed concrete, Newer Basalt Surface Spalls (</w:t>
      </w:r>
      <w:proofErr w:type="spellStart"/>
      <w:r w:rsidRPr="000576A6">
        <w:rPr>
          <w:bCs/>
        </w:rPr>
        <w:t>NBSS</w:t>
      </w:r>
      <w:proofErr w:type="spellEnd"/>
      <w:r w:rsidRPr="000576A6">
        <w:rPr>
          <w:bCs/>
        </w:rPr>
        <w:t>) and blended crushed rock mixes containing a variety of supplementary materials.</w:t>
      </w:r>
    </w:p>
    <w:p w14:paraId="07875337" w14:textId="6D0E63A5" w:rsidR="00D603A5" w:rsidRDefault="00D603A5" w:rsidP="00D603A5">
      <w:pPr>
        <w:spacing w:before="160"/>
        <w:rPr>
          <w:rFonts w:cs="Arial"/>
        </w:rPr>
      </w:pPr>
      <w:r w:rsidRPr="00FB7C86">
        <w:rPr>
          <w:rFonts w:cs="Arial"/>
        </w:rPr>
        <w:t xml:space="preserve">This </w:t>
      </w:r>
      <w:smartTag w:uri="schemas-praxa-com/sth" w:element="ST1">
        <w:smartTagPr>
          <w:attr w:name="anchor" w:val="CL_410"/>
          <w:attr w:name="id" w:val="ST1"/>
          <w:attr w:name="name" w:val="Specification Online Help"/>
          <w:attr w:name="url" w:val="R:\Online Help\Help Files\410NOTE.htm"/>
        </w:smartTagPr>
        <w:r w:rsidRPr="00FB7C86">
          <w:rPr>
            <w:rFonts w:cs="Arial"/>
          </w:rPr>
          <w:t xml:space="preserve">section </w:t>
        </w:r>
      </w:smartTag>
      <w:r>
        <w:rPr>
          <w:rFonts w:cs="Arial"/>
        </w:rPr>
        <w:t xml:space="preserve">specifies </w:t>
      </w:r>
      <w:r w:rsidRPr="00FB7C86">
        <w:rPr>
          <w:rFonts w:cs="Arial"/>
        </w:rPr>
        <w:t>the requirements of crushed rock and plant mixed wet</w:t>
      </w:r>
      <w:r w:rsidRPr="00FB7C86">
        <w:rPr>
          <w:rFonts w:cs="Arial"/>
        </w:rPr>
        <w:noBreakHyphen/>
        <w:t xml:space="preserve">mix crushed rock for 20 mm nominal size </w:t>
      </w:r>
      <w:r w:rsidRPr="00FE0FEC">
        <w:rPr>
          <w:rFonts w:cs="Arial"/>
          <w:bCs/>
        </w:rPr>
        <w:t>Class LTB, and for 20</w:t>
      </w:r>
      <w:r>
        <w:rPr>
          <w:rFonts w:cs="Arial"/>
          <w:bCs/>
        </w:rPr>
        <w:t> </w:t>
      </w:r>
      <w:r w:rsidRPr="00FE0FEC">
        <w:rPr>
          <w:rFonts w:cs="Arial"/>
          <w:bCs/>
        </w:rPr>
        <w:t>mm and 40</w:t>
      </w:r>
      <w:r>
        <w:rPr>
          <w:rFonts w:cs="Arial"/>
          <w:bCs/>
        </w:rPr>
        <w:t> </w:t>
      </w:r>
      <w:r w:rsidRPr="00FE0FEC">
        <w:rPr>
          <w:rFonts w:cs="Arial"/>
          <w:bCs/>
        </w:rPr>
        <w:t>mm Class </w:t>
      </w:r>
      <w:proofErr w:type="spellStart"/>
      <w:r w:rsidRPr="00FE0FEC">
        <w:rPr>
          <w:rFonts w:cs="Arial"/>
          <w:bCs/>
        </w:rPr>
        <w:t>LTS</w:t>
      </w:r>
      <w:proofErr w:type="spellEnd"/>
      <w:r w:rsidRPr="00FE0FEC">
        <w:rPr>
          <w:rFonts w:cs="Arial"/>
          <w:bCs/>
        </w:rPr>
        <w:t xml:space="preserve"> for</w:t>
      </w:r>
      <w:r w:rsidRPr="00FB7C86">
        <w:rPr>
          <w:rFonts w:cs="Arial"/>
        </w:rPr>
        <w:t xml:space="preserve"> lo</w:t>
      </w:r>
      <w:r>
        <w:rPr>
          <w:rFonts w:cs="Arial"/>
        </w:rPr>
        <w:t xml:space="preserve">wer trafficked </w:t>
      </w:r>
      <w:r w:rsidRPr="00FB7C86">
        <w:rPr>
          <w:rFonts w:cs="Arial"/>
        </w:rPr>
        <w:t xml:space="preserve">roads and other light duty </w:t>
      </w:r>
      <w:r>
        <w:rPr>
          <w:rFonts w:cs="Arial"/>
        </w:rPr>
        <w:t>applications</w:t>
      </w:r>
      <w:r w:rsidRPr="00FB7C86">
        <w:rPr>
          <w:rFonts w:cs="Arial"/>
        </w:rPr>
        <w:t>.  The material class, pavement course use and nominal sizes shall be as specified in the special clauses and/or the drawings and/or the schedule.</w:t>
      </w:r>
    </w:p>
    <w:p w14:paraId="6D90245E" w14:textId="2CF0F3C3" w:rsidR="00D603A5" w:rsidRPr="00FB7C86" w:rsidRDefault="00D603A5" w:rsidP="00D603A5">
      <w:pPr>
        <w:spacing w:before="160"/>
        <w:rPr>
          <w:rFonts w:cs="Arial"/>
        </w:rPr>
      </w:pPr>
      <w:r w:rsidRPr="00FB7C86">
        <w:rPr>
          <w:rFonts w:cs="Arial"/>
        </w:rPr>
        <w:t>Source types from which crushed rock base and subbase can be produced are specified in Section 801 – Material Sources for Production of Crushed Rock and Aggregates.</w:t>
      </w:r>
    </w:p>
    <w:p w14:paraId="4DD01D9D" w14:textId="77777777" w:rsidR="00D603A5" w:rsidRDefault="00D603A5" w:rsidP="00D603A5">
      <w:pPr>
        <w:spacing w:before="160"/>
        <w:rPr>
          <w:rFonts w:cs="Arial"/>
        </w:rPr>
      </w:pPr>
      <w:r w:rsidRPr="00FB7C86">
        <w:rPr>
          <w:rFonts w:cs="Arial"/>
        </w:rPr>
        <w:t xml:space="preserve">Construction requirements for unbound flexible pavements incorporating crushed rock are covered </w:t>
      </w:r>
      <w:r>
        <w:rPr>
          <w:rFonts w:cs="Arial"/>
        </w:rPr>
        <w:t>by</w:t>
      </w:r>
      <w:r w:rsidRPr="00FB7C86">
        <w:rPr>
          <w:rFonts w:cs="Arial"/>
        </w:rPr>
        <w:t xml:space="preserve"> </w:t>
      </w:r>
      <w:smartTag w:uri="schemas-praxa-com/sth" w:element="ST1">
        <w:smartTagPr>
          <w:attr w:name="anchor" w:val="CL_410"/>
          <w:attr w:name="id" w:val="ST1"/>
          <w:attr w:name="name" w:val="Specification Online Help"/>
          <w:attr w:name="url" w:val="R:\Online Help\Help Files\410NOTE.htm"/>
        </w:smartTagPr>
        <w:r w:rsidRPr="00FB7C86">
          <w:rPr>
            <w:rFonts w:cs="Arial"/>
          </w:rPr>
          <w:t>Section </w:t>
        </w:r>
      </w:smartTag>
      <w:r w:rsidRPr="00FB7C86">
        <w:rPr>
          <w:rFonts w:cs="Arial"/>
        </w:rPr>
        <w:t>304 - Construction of Unbound Flexible Pavements.</w:t>
      </w:r>
    </w:p>
    <w:p w14:paraId="62ED9A52" w14:textId="77777777" w:rsidR="003149C5" w:rsidRDefault="003149C5" w:rsidP="00953AE3"/>
    <w:p w14:paraId="14116469" w14:textId="77777777" w:rsidR="00D603A5" w:rsidRDefault="00D603A5" w:rsidP="00D603A5">
      <w:pPr>
        <w:pStyle w:val="Heading3SS"/>
      </w:pPr>
      <w:r w:rsidRPr="004E7A00">
        <w:t>813.02</w:t>
      </w:r>
      <w:r w:rsidRPr="004E7A00">
        <w:tab/>
        <w:t>STANDARDS</w:t>
      </w:r>
    </w:p>
    <w:p w14:paraId="6F7CA2E1" w14:textId="77777777" w:rsidR="00D603A5" w:rsidRPr="00194009" w:rsidRDefault="00D603A5" w:rsidP="00D603A5">
      <w:pPr>
        <w:spacing w:before="60"/>
        <w:rPr>
          <w:rFonts w:cs="Arial"/>
        </w:rPr>
      </w:pPr>
      <w:r w:rsidRPr="00FE0FEC">
        <w:rPr>
          <w:rFonts w:cs="Arial"/>
        </w:rPr>
        <w:t>Documents referred to in this section are listed in Table 813.021.</w:t>
      </w:r>
    </w:p>
    <w:p w14:paraId="1B8187D4" w14:textId="3E37AEAC" w:rsidR="00D603A5" w:rsidRPr="00BE01F0" w:rsidRDefault="00D603A5" w:rsidP="00D603A5">
      <w:pPr>
        <w:pStyle w:val="TableHeadingLeft"/>
        <w:spacing w:after="40" w:line="240" w:lineRule="auto"/>
        <w:rPr>
          <w:szCs w:val="20"/>
        </w:rPr>
      </w:pPr>
      <w:r w:rsidRPr="0013354C">
        <w:rPr>
          <w:sz w:val="20"/>
          <w:szCs w:val="20"/>
        </w:rPr>
        <w:t xml:space="preserve">Table </w:t>
      </w:r>
      <w:r>
        <w:rPr>
          <w:sz w:val="20"/>
          <w:szCs w:val="20"/>
        </w:rPr>
        <w:t>813</w:t>
      </w:r>
      <w:r w:rsidRPr="0013354C">
        <w:rPr>
          <w:sz w:val="20"/>
          <w:szCs w:val="20"/>
        </w:rPr>
        <w:t>.021</w:t>
      </w:r>
      <w:r w:rsidR="0063152A">
        <w:rPr>
          <w:sz w:val="20"/>
          <w:szCs w:val="20"/>
        </w:rPr>
        <w:t xml:space="preserve">  </w:t>
      </w:r>
      <w:r w:rsidRPr="0013354C">
        <w:rPr>
          <w:sz w:val="20"/>
          <w:szCs w:val="20"/>
        </w:rPr>
        <w:t xml:space="preserve">Referenced </w:t>
      </w:r>
      <w:r>
        <w:rPr>
          <w:sz w:val="20"/>
          <w:szCs w:val="20"/>
        </w:rPr>
        <w:t>D</w:t>
      </w:r>
      <w:r w:rsidRPr="0013354C">
        <w:rPr>
          <w:sz w:val="20"/>
          <w:szCs w:val="20"/>
        </w:rPr>
        <w:t>ocuments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7319"/>
      </w:tblGrid>
      <w:tr w:rsidR="00D603A5" w14:paraId="09B6E4F2" w14:textId="77777777" w:rsidTr="009A48BF">
        <w:trPr>
          <w:cantSplit/>
        </w:trPr>
        <w:tc>
          <w:tcPr>
            <w:tcW w:w="9436" w:type="dxa"/>
            <w:gridSpan w:val="2"/>
            <w:shd w:val="clear" w:color="auto" w:fill="D9D9D9"/>
          </w:tcPr>
          <w:p w14:paraId="53449938" w14:textId="77777777" w:rsidR="00D603A5" w:rsidRDefault="00D603A5" w:rsidP="00BA3086">
            <w:pPr>
              <w:pStyle w:val="TableHeadingLeft"/>
              <w:spacing w:before="60" w:after="60" w:line="240" w:lineRule="auto"/>
            </w:pPr>
            <w:r>
              <w:t>WorkSafe Victoria</w:t>
            </w:r>
          </w:p>
        </w:tc>
      </w:tr>
      <w:tr w:rsidR="00D603A5" w14:paraId="2D1F5393" w14:textId="77777777" w:rsidTr="009A48BF">
        <w:trPr>
          <w:cantSplit/>
        </w:trPr>
        <w:tc>
          <w:tcPr>
            <w:tcW w:w="2117" w:type="dxa"/>
            <w:shd w:val="clear" w:color="auto" w:fill="auto"/>
          </w:tcPr>
          <w:p w14:paraId="4879C518" w14:textId="77777777" w:rsidR="00D603A5" w:rsidRDefault="00D603A5" w:rsidP="009A48BF">
            <w:pPr>
              <w:pStyle w:val="TableFigureLeft"/>
            </w:pPr>
            <w:r>
              <w:t>Compliance Code</w:t>
            </w:r>
          </w:p>
        </w:tc>
        <w:tc>
          <w:tcPr>
            <w:tcW w:w="7319" w:type="dxa"/>
            <w:shd w:val="clear" w:color="auto" w:fill="auto"/>
          </w:tcPr>
          <w:p w14:paraId="028B17DE" w14:textId="77777777" w:rsidR="00D603A5" w:rsidRDefault="00D603A5" w:rsidP="009A48BF">
            <w:pPr>
              <w:pStyle w:val="TableFigureLeft"/>
            </w:pPr>
            <w:r>
              <w:t>Managing Asbestos in Workplaces - Edition 2 December 2019</w:t>
            </w:r>
          </w:p>
        </w:tc>
      </w:tr>
      <w:tr w:rsidR="00D603A5" w14:paraId="1E520359" w14:textId="77777777" w:rsidTr="009A48BF">
        <w:trPr>
          <w:cantSplit/>
        </w:trPr>
        <w:tc>
          <w:tcPr>
            <w:tcW w:w="9436" w:type="dxa"/>
            <w:gridSpan w:val="2"/>
            <w:shd w:val="clear" w:color="auto" w:fill="D9D9D9"/>
          </w:tcPr>
          <w:p w14:paraId="25D60386" w14:textId="77777777" w:rsidR="00D603A5" w:rsidRDefault="00D603A5" w:rsidP="00BA3086">
            <w:pPr>
              <w:pStyle w:val="TableHeadingLeft"/>
              <w:spacing w:before="60" w:after="60" w:line="240" w:lineRule="auto"/>
            </w:pPr>
            <w:r>
              <w:t>Australian Standards</w:t>
            </w:r>
          </w:p>
        </w:tc>
      </w:tr>
      <w:tr w:rsidR="00D603A5" w14:paraId="6B112951" w14:textId="77777777" w:rsidTr="009A48BF">
        <w:trPr>
          <w:cantSplit/>
        </w:trPr>
        <w:tc>
          <w:tcPr>
            <w:tcW w:w="2117" w:type="dxa"/>
            <w:shd w:val="clear" w:color="auto" w:fill="auto"/>
          </w:tcPr>
          <w:p w14:paraId="4B5734BD" w14:textId="77777777" w:rsidR="00D603A5" w:rsidRPr="00870D66" w:rsidRDefault="00D603A5" w:rsidP="009A48BF">
            <w:pPr>
              <w:pStyle w:val="TableFigureLeft"/>
            </w:pPr>
            <w:r w:rsidRPr="00870D66">
              <w:t>A</w:t>
            </w:r>
            <w:r>
              <w:t>S</w:t>
            </w:r>
            <w:r w:rsidRPr="00870D66">
              <w:t xml:space="preserve"> </w:t>
            </w:r>
            <w:r>
              <w:t>1141.11.1</w:t>
            </w:r>
          </w:p>
        </w:tc>
        <w:tc>
          <w:tcPr>
            <w:tcW w:w="7319" w:type="dxa"/>
            <w:shd w:val="clear" w:color="auto" w:fill="auto"/>
          </w:tcPr>
          <w:p w14:paraId="6B8F1478" w14:textId="77777777" w:rsidR="00D603A5" w:rsidRPr="00550A5B" w:rsidRDefault="00D603A5" w:rsidP="009A48BF">
            <w:pPr>
              <w:pStyle w:val="TableFigureLeft"/>
            </w:pPr>
            <w:r>
              <w:t xml:space="preserve">Particle size distribution – Sieving method  </w:t>
            </w:r>
          </w:p>
        </w:tc>
      </w:tr>
      <w:tr w:rsidR="00D603A5" w14:paraId="1D5A2785" w14:textId="77777777" w:rsidTr="009A48BF">
        <w:trPr>
          <w:cantSplit/>
        </w:trPr>
        <w:tc>
          <w:tcPr>
            <w:tcW w:w="2117" w:type="dxa"/>
            <w:shd w:val="clear" w:color="auto" w:fill="auto"/>
          </w:tcPr>
          <w:p w14:paraId="0C6AEDA8" w14:textId="77777777" w:rsidR="00D603A5" w:rsidRDefault="00D603A5" w:rsidP="009A48BF">
            <w:pPr>
              <w:pStyle w:val="TableFigureLeft"/>
            </w:pPr>
            <w:r>
              <w:t xml:space="preserve">AS 1141.18 </w:t>
            </w:r>
          </w:p>
        </w:tc>
        <w:tc>
          <w:tcPr>
            <w:tcW w:w="7319" w:type="dxa"/>
            <w:shd w:val="clear" w:color="auto" w:fill="auto"/>
          </w:tcPr>
          <w:p w14:paraId="7D2C08CA" w14:textId="77777777" w:rsidR="00D603A5" w:rsidRDefault="00D603A5" w:rsidP="009A48BF">
            <w:pPr>
              <w:pStyle w:val="TableFigureLeft"/>
            </w:pPr>
            <w:r>
              <w:t>Crushed particles in coarse aggregate derived from gravel</w:t>
            </w:r>
          </w:p>
        </w:tc>
      </w:tr>
      <w:tr w:rsidR="00D603A5" w14:paraId="4896C2E3" w14:textId="77777777" w:rsidTr="009A48BF">
        <w:trPr>
          <w:cantSplit/>
        </w:trPr>
        <w:tc>
          <w:tcPr>
            <w:tcW w:w="2117" w:type="dxa"/>
            <w:shd w:val="clear" w:color="auto" w:fill="auto"/>
          </w:tcPr>
          <w:p w14:paraId="26AACFCB" w14:textId="77777777" w:rsidR="00D603A5" w:rsidRDefault="00D603A5" w:rsidP="009A48BF">
            <w:pPr>
              <w:pStyle w:val="TableFigureLeft"/>
            </w:pPr>
            <w:r>
              <w:t>AS 1141.22</w:t>
            </w:r>
          </w:p>
        </w:tc>
        <w:tc>
          <w:tcPr>
            <w:tcW w:w="7319" w:type="dxa"/>
            <w:shd w:val="clear" w:color="auto" w:fill="auto"/>
          </w:tcPr>
          <w:p w14:paraId="01F25440" w14:textId="77777777" w:rsidR="00D603A5" w:rsidRDefault="00D603A5" w:rsidP="009A48BF">
            <w:pPr>
              <w:pStyle w:val="TableFigureLeft"/>
            </w:pPr>
            <w:r>
              <w:t>Wet/dry strength variation</w:t>
            </w:r>
          </w:p>
        </w:tc>
      </w:tr>
      <w:tr w:rsidR="00D603A5" w14:paraId="28478D7F" w14:textId="77777777" w:rsidTr="009A48BF">
        <w:trPr>
          <w:cantSplit/>
        </w:trPr>
        <w:tc>
          <w:tcPr>
            <w:tcW w:w="2117" w:type="dxa"/>
            <w:shd w:val="clear" w:color="auto" w:fill="auto"/>
          </w:tcPr>
          <w:p w14:paraId="5ABF5BAD" w14:textId="77777777" w:rsidR="00D603A5" w:rsidRDefault="00D603A5" w:rsidP="009A48BF">
            <w:pPr>
              <w:pStyle w:val="TableFigureLeft"/>
            </w:pPr>
            <w:r>
              <w:t>AS 1141.23</w:t>
            </w:r>
          </w:p>
        </w:tc>
        <w:tc>
          <w:tcPr>
            <w:tcW w:w="7319" w:type="dxa"/>
            <w:shd w:val="clear" w:color="auto" w:fill="auto"/>
          </w:tcPr>
          <w:p w14:paraId="7A2CEB30" w14:textId="77777777" w:rsidR="00D603A5" w:rsidRDefault="00D603A5" w:rsidP="009A48BF">
            <w:pPr>
              <w:pStyle w:val="TableFigureLeft"/>
            </w:pPr>
            <w:r>
              <w:t>Los Angeles value (</w:t>
            </w:r>
            <w:proofErr w:type="spellStart"/>
            <w:r>
              <w:t>LAV</w:t>
            </w:r>
            <w:proofErr w:type="spellEnd"/>
            <w:r>
              <w:t>)</w:t>
            </w:r>
          </w:p>
        </w:tc>
      </w:tr>
      <w:tr w:rsidR="00D603A5" w14:paraId="5380702D" w14:textId="77777777" w:rsidTr="009A48BF">
        <w:trPr>
          <w:cantSplit/>
        </w:trPr>
        <w:tc>
          <w:tcPr>
            <w:tcW w:w="2117" w:type="dxa"/>
            <w:shd w:val="clear" w:color="auto" w:fill="auto"/>
          </w:tcPr>
          <w:p w14:paraId="5C0BFAC1" w14:textId="77777777" w:rsidR="00D603A5" w:rsidRPr="00E104BE" w:rsidRDefault="00D603A5" w:rsidP="009A48BF">
            <w:pPr>
              <w:pStyle w:val="TableFigureLeft"/>
            </w:pPr>
            <w:r w:rsidRPr="004E7A00">
              <w:t>AS 1289.2.1.6</w:t>
            </w:r>
          </w:p>
        </w:tc>
        <w:tc>
          <w:tcPr>
            <w:tcW w:w="7319" w:type="dxa"/>
            <w:shd w:val="clear" w:color="auto" w:fill="auto"/>
          </w:tcPr>
          <w:p w14:paraId="529FB21A" w14:textId="77777777" w:rsidR="00D603A5" w:rsidRPr="00C94C4B" w:rsidRDefault="00D603A5" w:rsidP="009A48BF">
            <w:pPr>
              <w:pStyle w:val="TableFigureLeft"/>
            </w:pPr>
            <w:r>
              <w:t>Determination of the moisture content of a soil – Hot plate drying method</w:t>
            </w:r>
          </w:p>
        </w:tc>
      </w:tr>
      <w:tr w:rsidR="00D603A5" w14:paraId="2C8824AF" w14:textId="77777777" w:rsidTr="009A48BF">
        <w:trPr>
          <w:cantSplit/>
        </w:trPr>
        <w:tc>
          <w:tcPr>
            <w:tcW w:w="2117" w:type="dxa"/>
            <w:shd w:val="clear" w:color="auto" w:fill="auto"/>
          </w:tcPr>
          <w:p w14:paraId="015C5B4C" w14:textId="77777777" w:rsidR="00D603A5" w:rsidRDefault="00D603A5" w:rsidP="009A48BF">
            <w:pPr>
              <w:pStyle w:val="TableFigureLeft"/>
            </w:pPr>
            <w:r>
              <w:t>AS 1289.3.1.1</w:t>
            </w:r>
          </w:p>
        </w:tc>
        <w:tc>
          <w:tcPr>
            <w:tcW w:w="7319" w:type="dxa"/>
            <w:shd w:val="clear" w:color="auto" w:fill="auto"/>
          </w:tcPr>
          <w:p w14:paraId="4F272A21" w14:textId="77777777" w:rsidR="00D603A5" w:rsidRPr="00C94C4B" w:rsidRDefault="00D603A5" w:rsidP="009A48BF">
            <w:pPr>
              <w:pStyle w:val="TableFigureLeft"/>
            </w:pPr>
            <w:r>
              <w:t>Determination of the liquid limit of a soil – Four point Casagrande method.</w:t>
            </w:r>
          </w:p>
        </w:tc>
      </w:tr>
      <w:tr w:rsidR="00D603A5" w14:paraId="2B5FF7EF" w14:textId="77777777" w:rsidTr="009A48BF">
        <w:trPr>
          <w:cantSplit/>
        </w:trPr>
        <w:tc>
          <w:tcPr>
            <w:tcW w:w="2117" w:type="dxa"/>
            <w:shd w:val="clear" w:color="auto" w:fill="auto"/>
          </w:tcPr>
          <w:p w14:paraId="7DF413B4" w14:textId="77777777" w:rsidR="00D603A5" w:rsidRDefault="00D603A5" w:rsidP="009A48BF">
            <w:pPr>
              <w:pStyle w:val="TableFigureLeft"/>
            </w:pPr>
            <w:r>
              <w:t>AS 1289.3.1.2</w:t>
            </w:r>
          </w:p>
        </w:tc>
        <w:tc>
          <w:tcPr>
            <w:tcW w:w="7319" w:type="dxa"/>
            <w:shd w:val="clear" w:color="auto" w:fill="auto"/>
          </w:tcPr>
          <w:p w14:paraId="17A4E132" w14:textId="77777777" w:rsidR="00D603A5" w:rsidRPr="00C94C4B" w:rsidRDefault="00D603A5" w:rsidP="009A48BF">
            <w:pPr>
              <w:pStyle w:val="TableFigureLeft"/>
            </w:pPr>
            <w:r>
              <w:t>Determination of the liquid limit of a soil – One point Casagrande method.</w:t>
            </w:r>
          </w:p>
        </w:tc>
      </w:tr>
      <w:tr w:rsidR="00D603A5" w14:paraId="1B9FDDF3" w14:textId="77777777" w:rsidTr="009A48BF">
        <w:trPr>
          <w:cantSplit/>
        </w:trPr>
        <w:tc>
          <w:tcPr>
            <w:tcW w:w="2117" w:type="dxa"/>
            <w:shd w:val="clear" w:color="auto" w:fill="auto"/>
          </w:tcPr>
          <w:p w14:paraId="1BB74B37" w14:textId="77777777" w:rsidR="00D603A5" w:rsidRDefault="00D603A5" w:rsidP="009A48BF">
            <w:pPr>
              <w:pStyle w:val="TableFigureLeft"/>
            </w:pPr>
            <w:r>
              <w:t>AS 1289.3.2.1</w:t>
            </w:r>
          </w:p>
        </w:tc>
        <w:tc>
          <w:tcPr>
            <w:tcW w:w="7319" w:type="dxa"/>
            <w:shd w:val="clear" w:color="auto" w:fill="auto"/>
          </w:tcPr>
          <w:p w14:paraId="61CD4A14" w14:textId="77777777" w:rsidR="00D603A5" w:rsidRPr="00C94C4B" w:rsidRDefault="00D603A5" w:rsidP="009A48BF">
            <w:pPr>
              <w:pStyle w:val="TableFigureLeft"/>
            </w:pPr>
            <w:r>
              <w:t>Determination of the plastic limit of a soil</w:t>
            </w:r>
          </w:p>
        </w:tc>
      </w:tr>
      <w:tr w:rsidR="00D603A5" w14:paraId="2357A96A" w14:textId="77777777" w:rsidTr="009A48BF">
        <w:trPr>
          <w:cantSplit/>
        </w:trPr>
        <w:tc>
          <w:tcPr>
            <w:tcW w:w="2117" w:type="dxa"/>
            <w:shd w:val="clear" w:color="auto" w:fill="auto"/>
          </w:tcPr>
          <w:p w14:paraId="5F127058" w14:textId="77777777" w:rsidR="00D603A5" w:rsidRDefault="00D603A5" w:rsidP="009A48BF">
            <w:pPr>
              <w:pStyle w:val="TableFigureLeft"/>
            </w:pPr>
            <w:r>
              <w:t>AS 1289.3.3.1</w:t>
            </w:r>
          </w:p>
        </w:tc>
        <w:tc>
          <w:tcPr>
            <w:tcW w:w="7319" w:type="dxa"/>
            <w:shd w:val="clear" w:color="auto" w:fill="auto"/>
          </w:tcPr>
          <w:p w14:paraId="616CBB3B" w14:textId="77777777" w:rsidR="00D603A5" w:rsidRPr="00C94C4B" w:rsidRDefault="00D603A5" w:rsidP="009A48BF">
            <w:pPr>
              <w:pStyle w:val="TableFigureLeft"/>
            </w:pPr>
            <w:r>
              <w:t>Calculation of the plasticity index of a soil</w:t>
            </w:r>
          </w:p>
        </w:tc>
      </w:tr>
      <w:tr w:rsidR="00D603A5" w14:paraId="702A45C7" w14:textId="77777777" w:rsidTr="009A48BF">
        <w:trPr>
          <w:cantSplit/>
        </w:trPr>
        <w:tc>
          <w:tcPr>
            <w:tcW w:w="2117" w:type="dxa"/>
            <w:shd w:val="clear" w:color="auto" w:fill="auto"/>
          </w:tcPr>
          <w:p w14:paraId="750B1F52" w14:textId="77777777" w:rsidR="00D603A5" w:rsidRDefault="00D603A5" w:rsidP="009A48BF">
            <w:pPr>
              <w:pStyle w:val="TableFigureLeft"/>
            </w:pPr>
            <w:r>
              <w:t>AS 1289.3.6.1</w:t>
            </w:r>
          </w:p>
        </w:tc>
        <w:tc>
          <w:tcPr>
            <w:tcW w:w="7319" w:type="dxa"/>
            <w:shd w:val="clear" w:color="auto" w:fill="auto"/>
          </w:tcPr>
          <w:p w14:paraId="46BD887F" w14:textId="77777777" w:rsidR="00D603A5" w:rsidRDefault="00D603A5" w:rsidP="009A48BF">
            <w:pPr>
              <w:pStyle w:val="TableFigureLeft"/>
            </w:pPr>
            <w:r>
              <w:t>Determination of the particle size distribution of a soil</w:t>
            </w:r>
          </w:p>
        </w:tc>
      </w:tr>
      <w:tr w:rsidR="00D603A5" w14:paraId="092E31E0" w14:textId="77777777" w:rsidTr="009A48BF">
        <w:trPr>
          <w:cantSplit/>
        </w:trPr>
        <w:tc>
          <w:tcPr>
            <w:tcW w:w="2117" w:type="dxa"/>
            <w:shd w:val="clear" w:color="auto" w:fill="auto"/>
          </w:tcPr>
          <w:p w14:paraId="20C3D4BD" w14:textId="77777777" w:rsidR="00D603A5" w:rsidRDefault="00D603A5" w:rsidP="009A48BF">
            <w:pPr>
              <w:pStyle w:val="TableFigureLeft"/>
            </w:pPr>
            <w:r>
              <w:t>AS 1289.4.3.1</w:t>
            </w:r>
          </w:p>
        </w:tc>
        <w:tc>
          <w:tcPr>
            <w:tcW w:w="7319" w:type="dxa"/>
            <w:shd w:val="clear" w:color="auto" w:fill="auto"/>
          </w:tcPr>
          <w:p w14:paraId="13C50A70" w14:textId="77777777" w:rsidR="00D603A5" w:rsidRDefault="00D603A5" w:rsidP="009A48BF">
            <w:pPr>
              <w:pStyle w:val="TableFigureLeft"/>
            </w:pPr>
            <w:r>
              <w:t>Determination of the pH value of a soil – Electrometric method</w:t>
            </w:r>
          </w:p>
        </w:tc>
      </w:tr>
      <w:tr w:rsidR="00D603A5" w14:paraId="43A907C0" w14:textId="77777777" w:rsidTr="009A48BF">
        <w:trPr>
          <w:cantSplit/>
        </w:trPr>
        <w:tc>
          <w:tcPr>
            <w:tcW w:w="2117" w:type="dxa"/>
            <w:shd w:val="clear" w:color="auto" w:fill="auto"/>
          </w:tcPr>
          <w:p w14:paraId="4C3C00EB" w14:textId="77777777" w:rsidR="00D603A5" w:rsidRDefault="00D603A5" w:rsidP="009A48BF">
            <w:pPr>
              <w:pStyle w:val="TableFigureLeft"/>
            </w:pPr>
            <w:r>
              <w:t>AS 1289.6.1.1</w:t>
            </w:r>
          </w:p>
        </w:tc>
        <w:tc>
          <w:tcPr>
            <w:tcW w:w="7319" w:type="dxa"/>
            <w:shd w:val="clear" w:color="auto" w:fill="auto"/>
          </w:tcPr>
          <w:p w14:paraId="34FC0719" w14:textId="77777777" w:rsidR="00D603A5" w:rsidRPr="00C94C4B" w:rsidRDefault="00D603A5" w:rsidP="009A48BF">
            <w:pPr>
              <w:pStyle w:val="TableFigureLeft"/>
            </w:pPr>
            <w:r>
              <w:t>Determination of the California Bearing Ratio of a soil</w:t>
            </w:r>
          </w:p>
        </w:tc>
      </w:tr>
      <w:tr w:rsidR="00D603A5" w14:paraId="46CF7648" w14:textId="77777777" w:rsidTr="009A48BF">
        <w:trPr>
          <w:cantSplit/>
        </w:trPr>
        <w:tc>
          <w:tcPr>
            <w:tcW w:w="9436" w:type="dxa"/>
            <w:gridSpan w:val="2"/>
            <w:shd w:val="clear" w:color="auto" w:fill="D9D9D9"/>
          </w:tcPr>
          <w:p w14:paraId="469B1708" w14:textId="77777777" w:rsidR="00D603A5" w:rsidRDefault="00D603A5" w:rsidP="00BA3086">
            <w:pPr>
              <w:pStyle w:val="TableHeadingLeft"/>
              <w:spacing w:before="60" w:after="60" w:line="240" w:lineRule="auto"/>
            </w:pPr>
            <w:r>
              <w:t>Codes of Practice</w:t>
            </w:r>
          </w:p>
        </w:tc>
      </w:tr>
      <w:tr w:rsidR="00D603A5" w14:paraId="378941AB" w14:textId="77777777" w:rsidTr="009A48BF">
        <w:trPr>
          <w:cantSplit/>
        </w:trPr>
        <w:tc>
          <w:tcPr>
            <w:tcW w:w="2117" w:type="dxa"/>
            <w:shd w:val="clear" w:color="auto" w:fill="auto"/>
          </w:tcPr>
          <w:p w14:paraId="1FF982F9" w14:textId="77777777" w:rsidR="00D603A5" w:rsidRDefault="00D603A5" w:rsidP="009A48BF">
            <w:pPr>
              <w:pStyle w:val="TableFigureLeft"/>
            </w:pPr>
            <w:r>
              <w:t>RC 500.00</w:t>
            </w:r>
          </w:p>
        </w:tc>
        <w:tc>
          <w:tcPr>
            <w:tcW w:w="7319" w:type="dxa"/>
            <w:shd w:val="clear" w:color="auto" w:fill="auto"/>
          </w:tcPr>
          <w:p w14:paraId="422243A1" w14:textId="05E9E858" w:rsidR="00D603A5" w:rsidRDefault="00C031BB" w:rsidP="009A48BF">
            <w:pPr>
              <w:pStyle w:val="TableFigureLeft"/>
            </w:pPr>
            <w:r>
              <w:t xml:space="preserve">Source Rock </w:t>
            </w:r>
            <w:r w:rsidR="00D603A5">
              <w:t xml:space="preserve">Investigations </w:t>
            </w:r>
          </w:p>
        </w:tc>
      </w:tr>
      <w:tr w:rsidR="00D603A5" w14:paraId="7A53F7DC" w14:textId="77777777" w:rsidTr="009A48BF">
        <w:trPr>
          <w:cantSplit/>
        </w:trPr>
        <w:tc>
          <w:tcPr>
            <w:tcW w:w="2117" w:type="dxa"/>
            <w:shd w:val="clear" w:color="auto" w:fill="auto"/>
          </w:tcPr>
          <w:p w14:paraId="27A91038" w14:textId="77777777" w:rsidR="00D603A5" w:rsidRDefault="00D603A5" w:rsidP="009A48BF">
            <w:pPr>
              <w:pStyle w:val="TableFigureLeft"/>
            </w:pPr>
            <w:r>
              <w:t>RC 500.02</w:t>
            </w:r>
            <w:r w:rsidRPr="00F2689A">
              <w:t xml:space="preserve"> </w:t>
            </w:r>
          </w:p>
        </w:tc>
        <w:tc>
          <w:tcPr>
            <w:tcW w:w="7319" w:type="dxa"/>
            <w:shd w:val="clear" w:color="auto" w:fill="auto"/>
          </w:tcPr>
          <w:p w14:paraId="1BDFF8AE" w14:textId="77777777" w:rsidR="00D603A5" w:rsidRDefault="00D603A5" w:rsidP="009A48BF">
            <w:pPr>
              <w:pStyle w:val="TableFigureLeft"/>
            </w:pPr>
            <w:r>
              <w:t>Registration of Crushed Rock Mixes</w:t>
            </w:r>
          </w:p>
        </w:tc>
      </w:tr>
      <w:tr w:rsidR="00D603A5" w14:paraId="1ED1507A" w14:textId="77777777" w:rsidTr="009A48BF">
        <w:trPr>
          <w:cantSplit/>
        </w:trPr>
        <w:tc>
          <w:tcPr>
            <w:tcW w:w="9436" w:type="dxa"/>
            <w:gridSpan w:val="2"/>
            <w:shd w:val="clear" w:color="auto" w:fill="D9D9D9"/>
          </w:tcPr>
          <w:p w14:paraId="0258AC29" w14:textId="77777777" w:rsidR="00D603A5" w:rsidRDefault="00D603A5" w:rsidP="00BA3086">
            <w:pPr>
              <w:pStyle w:val="TableHeadingLeft"/>
              <w:spacing w:before="60" w:after="60" w:line="240" w:lineRule="auto"/>
            </w:pPr>
            <w:r>
              <w:t>VicRoads Test Methods</w:t>
            </w:r>
          </w:p>
        </w:tc>
      </w:tr>
      <w:tr w:rsidR="00D603A5" w14:paraId="506D4735" w14:textId="77777777" w:rsidTr="009A48BF">
        <w:trPr>
          <w:cantSplit/>
        </w:trPr>
        <w:tc>
          <w:tcPr>
            <w:tcW w:w="2117" w:type="dxa"/>
            <w:shd w:val="clear" w:color="auto" w:fill="auto"/>
          </w:tcPr>
          <w:p w14:paraId="5F0918E9" w14:textId="77777777" w:rsidR="00D603A5" w:rsidRPr="00357DE9" w:rsidRDefault="00D603A5" w:rsidP="009A48BF">
            <w:pPr>
              <w:pStyle w:val="TableFigureLeft"/>
            </w:pPr>
            <w:r>
              <w:t>RC 353.09</w:t>
            </w:r>
          </w:p>
        </w:tc>
        <w:tc>
          <w:tcPr>
            <w:tcW w:w="7319" w:type="dxa"/>
            <w:shd w:val="clear" w:color="auto" w:fill="auto"/>
          </w:tcPr>
          <w:p w14:paraId="7B0D8326" w14:textId="77777777" w:rsidR="00D603A5" w:rsidRDefault="00D603A5" w:rsidP="009A48BF">
            <w:pPr>
              <w:pStyle w:val="TableFigureLeft"/>
            </w:pPr>
            <w:r>
              <w:t>Soluble Salts in Soil (Conductivity Method)</w:t>
            </w:r>
          </w:p>
        </w:tc>
      </w:tr>
      <w:tr w:rsidR="00D603A5" w14:paraId="2D1E1DAA" w14:textId="77777777" w:rsidTr="009A48BF">
        <w:trPr>
          <w:cantSplit/>
        </w:trPr>
        <w:tc>
          <w:tcPr>
            <w:tcW w:w="2117" w:type="dxa"/>
            <w:shd w:val="clear" w:color="auto" w:fill="auto"/>
          </w:tcPr>
          <w:p w14:paraId="0B51A695" w14:textId="77777777" w:rsidR="00D603A5" w:rsidRDefault="00D603A5" w:rsidP="009A48BF">
            <w:pPr>
              <w:pStyle w:val="TableFigureLeft"/>
            </w:pPr>
            <w:r w:rsidRPr="00357DE9">
              <w:t>RC 3</w:t>
            </w:r>
            <w:r>
              <w:t>70.05</w:t>
            </w:r>
          </w:p>
        </w:tc>
        <w:tc>
          <w:tcPr>
            <w:tcW w:w="7319" w:type="dxa"/>
            <w:shd w:val="clear" w:color="auto" w:fill="auto"/>
          </w:tcPr>
          <w:p w14:paraId="56704BF0" w14:textId="77777777" w:rsidR="00D603A5" w:rsidRDefault="00D603A5" w:rsidP="009A48BF">
            <w:pPr>
              <w:pStyle w:val="TableFigureLeft"/>
            </w:pPr>
            <w:r>
              <w:t xml:space="preserve">Degradation Factor- Fine Aggregate </w:t>
            </w:r>
            <w:r w:rsidRPr="00357DE9">
              <w:t xml:space="preserve">Test Method for Surface Texture </w:t>
            </w:r>
            <w:r>
              <w:t>by Sand Patch</w:t>
            </w:r>
          </w:p>
        </w:tc>
      </w:tr>
      <w:tr w:rsidR="00D603A5" w14:paraId="164F08B8" w14:textId="77777777" w:rsidTr="009A48BF">
        <w:trPr>
          <w:cantSplit/>
        </w:trPr>
        <w:tc>
          <w:tcPr>
            <w:tcW w:w="2117" w:type="dxa"/>
            <w:shd w:val="clear" w:color="auto" w:fill="auto"/>
          </w:tcPr>
          <w:p w14:paraId="7764D6AD" w14:textId="77777777" w:rsidR="00D603A5" w:rsidRDefault="00D603A5" w:rsidP="009A48BF">
            <w:pPr>
              <w:pStyle w:val="TableFigureLeft"/>
            </w:pPr>
            <w:r w:rsidRPr="004E7A00">
              <w:rPr>
                <w:snapToGrid w:val="0"/>
                <w:szCs w:val="18"/>
              </w:rPr>
              <w:t>RC 372.01</w:t>
            </w:r>
          </w:p>
        </w:tc>
        <w:tc>
          <w:tcPr>
            <w:tcW w:w="7319" w:type="dxa"/>
            <w:shd w:val="clear" w:color="auto" w:fill="auto"/>
          </w:tcPr>
          <w:p w14:paraId="728C9578" w14:textId="00897ED6" w:rsidR="00D603A5" w:rsidRDefault="00D603A5" w:rsidP="009A48BF">
            <w:pPr>
              <w:pStyle w:val="TableFigureLeft"/>
            </w:pPr>
            <w:r>
              <w:t>Coarse Aggregate Quality by Visual Assessment</w:t>
            </w:r>
          </w:p>
        </w:tc>
      </w:tr>
      <w:tr w:rsidR="00D603A5" w14:paraId="5ABE9F48" w14:textId="77777777" w:rsidTr="009A48BF">
        <w:trPr>
          <w:cantSplit/>
        </w:trPr>
        <w:tc>
          <w:tcPr>
            <w:tcW w:w="2117" w:type="dxa"/>
            <w:shd w:val="clear" w:color="auto" w:fill="auto"/>
          </w:tcPr>
          <w:p w14:paraId="710E3283" w14:textId="77777777" w:rsidR="00D603A5" w:rsidRPr="004E7A00" w:rsidRDefault="00D603A5" w:rsidP="009A48BF">
            <w:pPr>
              <w:pStyle w:val="TableFigureLeft"/>
              <w:rPr>
                <w:snapToGrid w:val="0"/>
                <w:szCs w:val="18"/>
              </w:rPr>
            </w:pPr>
            <w:r w:rsidRPr="004E7A00">
              <w:rPr>
                <w:snapToGrid w:val="0"/>
                <w:szCs w:val="18"/>
              </w:rPr>
              <w:t>RC 372.04</w:t>
            </w:r>
          </w:p>
        </w:tc>
        <w:tc>
          <w:tcPr>
            <w:tcW w:w="7319" w:type="dxa"/>
            <w:shd w:val="clear" w:color="auto" w:fill="auto"/>
          </w:tcPr>
          <w:p w14:paraId="48B4CA38" w14:textId="77777777" w:rsidR="00D603A5" w:rsidRDefault="00D603A5" w:rsidP="009A48BF">
            <w:pPr>
              <w:pStyle w:val="TableFigureLeft"/>
            </w:pPr>
            <w:r>
              <w:t>Foreign Materials in Crushed Concrete</w:t>
            </w:r>
          </w:p>
        </w:tc>
      </w:tr>
      <w:tr w:rsidR="00D603A5" w14:paraId="14870E17" w14:textId="77777777" w:rsidTr="009A48BF">
        <w:trPr>
          <w:cantSplit/>
        </w:trPr>
        <w:tc>
          <w:tcPr>
            <w:tcW w:w="9436" w:type="dxa"/>
            <w:gridSpan w:val="2"/>
            <w:shd w:val="clear" w:color="auto" w:fill="D9D9D9"/>
          </w:tcPr>
          <w:p w14:paraId="5DF17E4C" w14:textId="77777777" w:rsidR="00D603A5" w:rsidRDefault="00D603A5" w:rsidP="00BA3086">
            <w:pPr>
              <w:pStyle w:val="TableFigureLeft"/>
              <w:spacing w:before="60" w:after="60"/>
            </w:pPr>
            <w:r w:rsidRPr="000576A6">
              <w:rPr>
                <w:b/>
                <w:bCs/>
              </w:rPr>
              <w:t>Other</w:t>
            </w:r>
            <w:r w:rsidRPr="00E31979">
              <w:t xml:space="preserve"> </w:t>
            </w:r>
          </w:p>
        </w:tc>
      </w:tr>
      <w:tr w:rsidR="00D603A5" w14:paraId="479FA1A4" w14:textId="77777777" w:rsidTr="009A48BF">
        <w:trPr>
          <w:cantSplit/>
        </w:trPr>
        <w:tc>
          <w:tcPr>
            <w:tcW w:w="2117" w:type="dxa"/>
            <w:shd w:val="clear" w:color="auto" w:fill="auto"/>
          </w:tcPr>
          <w:p w14:paraId="1C345216" w14:textId="77777777" w:rsidR="00D603A5" w:rsidRPr="004E7A00" w:rsidRDefault="00D603A5" w:rsidP="009A48BF">
            <w:pPr>
              <w:pStyle w:val="TableFigureLeft"/>
              <w:rPr>
                <w:snapToGrid w:val="0"/>
                <w:szCs w:val="18"/>
              </w:rPr>
            </w:pPr>
          </w:p>
        </w:tc>
        <w:tc>
          <w:tcPr>
            <w:tcW w:w="7319" w:type="dxa"/>
            <w:shd w:val="clear" w:color="auto" w:fill="auto"/>
          </w:tcPr>
          <w:p w14:paraId="1E3DE5A5" w14:textId="77777777" w:rsidR="00D603A5" w:rsidRDefault="00D603A5" w:rsidP="009A48BF">
            <w:pPr>
              <w:pStyle w:val="TableFigureLeft"/>
            </w:pPr>
            <w:r w:rsidRPr="00FE0FEC">
              <w:t>VicRoads</w:t>
            </w:r>
            <w:r w:rsidRPr="006B1EF2">
              <w:t xml:space="preserve"> Integrated</w:t>
            </w:r>
            <w:r w:rsidRPr="00E31979">
              <w:t xml:space="preserve"> Water Management Guidelines</w:t>
            </w:r>
          </w:p>
        </w:tc>
      </w:tr>
    </w:tbl>
    <w:p w14:paraId="5208DAFB" w14:textId="1ABD1E4E" w:rsidR="00D603A5" w:rsidRDefault="00D603A5" w:rsidP="00BA3086">
      <w:pPr>
        <w:spacing w:before="160"/>
      </w:pPr>
      <w:r w:rsidRPr="004E7A00">
        <w:rPr>
          <w:rFonts w:cs="Arial"/>
        </w:rPr>
        <w:t>Section 175 details the revision dates of the relevant references in this section</w:t>
      </w:r>
      <w:r>
        <w:t>.</w:t>
      </w:r>
    </w:p>
    <w:p w14:paraId="5FE6E297" w14:textId="79CAFBD3" w:rsidR="0078444B" w:rsidRDefault="009A48BF" w:rsidP="0078444B">
      <w:pPr>
        <w:pStyle w:val="Heading3SS"/>
      </w:pPr>
      <w:r>
        <w:br w:type="page"/>
      </w:r>
      <w:r w:rsidR="0078444B" w:rsidRPr="00FB7C86">
        <w:lastRenderedPageBreak/>
        <w:t>813.0</w:t>
      </w:r>
      <w:r w:rsidR="0078444B">
        <w:t>3</w:t>
      </w:r>
      <w:r w:rsidR="0078444B" w:rsidRPr="00FB7C86">
        <w:tab/>
        <w:t>DEFINITIONS</w:t>
      </w:r>
    </w:p>
    <w:p w14:paraId="1CE8E413" w14:textId="77777777" w:rsidR="0078444B" w:rsidRPr="0078444B" w:rsidRDefault="0078444B" w:rsidP="007B34DD">
      <w:pPr>
        <w:spacing w:before="180"/>
        <w:rPr>
          <w:rFonts w:cs="Arial"/>
        </w:rPr>
      </w:pPr>
      <w:r w:rsidRPr="008A6E2C">
        <w:rPr>
          <w:rFonts w:cs="Arial"/>
        </w:rPr>
        <w:t xml:space="preserve">For the </w:t>
      </w:r>
      <w:r w:rsidRPr="0078444B">
        <w:rPr>
          <w:rFonts w:cs="Arial"/>
        </w:rPr>
        <w:t>purpose</w:t>
      </w:r>
      <w:r w:rsidRPr="008A6E2C">
        <w:rPr>
          <w:rFonts w:cs="Arial"/>
        </w:rPr>
        <w:t xml:space="preserve"> of this specification</w:t>
      </w:r>
      <w:r>
        <w:rPr>
          <w:rFonts w:cs="Arial"/>
        </w:rPr>
        <w:t>,</w:t>
      </w:r>
      <w:r w:rsidRPr="008A6E2C">
        <w:rPr>
          <w:rFonts w:cs="Arial"/>
        </w:rPr>
        <w:t xml:space="preserve"> </w:t>
      </w:r>
      <w:r>
        <w:rPr>
          <w:rFonts w:cs="Arial"/>
        </w:rPr>
        <w:t xml:space="preserve">the </w:t>
      </w:r>
      <w:r w:rsidRPr="008A6E2C">
        <w:rPr>
          <w:rFonts w:cs="Arial"/>
        </w:rPr>
        <w:t xml:space="preserve">crushed rock </w:t>
      </w:r>
      <w:r>
        <w:rPr>
          <w:rFonts w:cs="Arial"/>
        </w:rPr>
        <w:t xml:space="preserve">product </w:t>
      </w:r>
      <w:r w:rsidRPr="008A6E2C">
        <w:rPr>
          <w:rFonts w:cs="Arial"/>
        </w:rPr>
        <w:t xml:space="preserve">to be supplied </w:t>
      </w:r>
      <w:r>
        <w:rPr>
          <w:rFonts w:cs="Arial"/>
        </w:rPr>
        <w:t>is</w:t>
      </w:r>
      <w:r w:rsidRPr="008A6E2C">
        <w:rPr>
          <w:rFonts w:cs="Arial"/>
        </w:rPr>
        <w:t xml:space="preserve"> defined as follows:</w:t>
      </w:r>
    </w:p>
    <w:p w14:paraId="2D82810C" w14:textId="77777777" w:rsidR="0078444B" w:rsidRPr="0078444B" w:rsidRDefault="0078444B" w:rsidP="0078444B">
      <w:pPr>
        <w:pStyle w:val="Heading3SS"/>
        <w:outlineLvl w:val="9"/>
        <w:rPr>
          <w:b w:val="0"/>
          <w:bCs w:val="0"/>
        </w:rPr>
      </w:pPr>
    </w:p>
    <w:p w14:paraId="029D8287" w14:textId="77777777" w:rsidR="0078444B" w:rsidRPr="0078444B" w:rsidRDefault="0078444B" w:rsidP="0078444B">
      <w:pPr>
        <w:rPr>
          <w:b/>
          <w:bCs/>
        </w:rPr>
      </w:pPr>
      <w:r w:rsidRPr="0078444B">
        <w:rPr>
          <w:b/>
          <w:bCs/>
        </w:rPr>
        <w:t>Lower Trafficked Base (LTB)</w:t>
      </w:r>
    </w:p>
    <w:p w14:paraId="2EF07DE8" w14:textId="4CF712FA" w:rsidR="0078444B" w:rsidRPr="0078444B" w:rsidRDefault="0078444B" w:rsidP="007B34DD">
      <w:pPr>
        <w:spacing w:before="140"/>
        <w:rPr>
          <w:rFonts w:cs="Arial"/>
        </w:rPr>
      </w:pPr>
      <w:r w:rsidRPr="0078444B">
        <w:rPr>
          <w:rFonts w:cs="Arial"/>
        </w:rPr>
        <w:t>Class LTB is a base material for lower trafficked unbound flexible pavements lying directly beneath the bituminous surfacing; i.e.</w:t>
      </w:r>
      <w:r>
        <w:rPr>
          <w:rFonts w:cs="Arial"/>
        </w:rPr>
        <w:t> </w:t>
      </w:r>
      <w:r w:rsidRPr="0078444B">
        <w:rPr>
          <w:rFonts w:cs="Arial"/>
        </w:rPr>
        <w:t>pavements carrying &lt;</w:t>
      </w:r>
      <w:r>
        <w:rPr>
          <w:rFonts w:cs="Arial"/>
        </w:rPr>
        <w:t> </w:t>
      </w:r>
      <w:r w:rsidRPr="0078444B">
        <w:rPr>
          <w:rFonts w:cs="Arial"/>
        </w:rPr>
        <w:t>3500 Average Annual Daily Traffic</w:t>
      </w:r>
      <w:r>
        <w:rPr>
          <w:rFonts w:cs="Arial"/>
        </w:rPr>
        <w:t> </w:t>
      </w:r>
      <w:r w:rsidRPr="0078444B">
        <w:rPr>
          <w:rFonts w:cs="Arial"/>
        </w:rPr>
        <w:t>(</w:t>
      </w:r>
      <w:proofErr w:type="spellStart"/>
      <w:r w:rsidRPr="0078444B">
        <w:rPr>
          <w:rFonts w:cs="Arial"/>
        </w:rPr>
        <w:t>AADT</w:t>
      </w:r>
      <w:proofErr w:type="spellEnd"/>
      <w:r w:rsidRPr="0078444B">
        <w:rPr>
          <w:rFonts w:cs="Arial"/>
        </w:rPr>
        <w:t>) and &lt;</w:t>
      </w:r>
      <w:r>
        <w:rPr>
          <w:rFonts w:cs="Arial"/>
        </w:rPr>
        <w:t> </w:t>
      </w:r>
      <w:r w:rsidRPr="0078444B">
        <w:rPr>
          <w:rFonts w:cs="Arial"/>
        </w:rPr>
        <w:t>10% heavy vehicles.</w:t>
      </w:r>
    </w:p>
    <w:p w14:paraId="5B1AE8D9" w14:textId="77777777" w:rsidR="0078444B" w:rsidRPr="0078444B" w:rsidRDefault="0078444B" w:rsidP="0078444B">
      <w:pPr>
        <w:pStyle w:val="Heading3SS"/>
        <w:outlineLvl w:val="9"/>
        <w:rPr>
          <w:b w:val="0"/>
          <w:bCs w:val="0"/>
        </w:rPr>
      </w:pPr>
    </w:p>
    <w:p w14:paraId="3263B62F" w14:textId="77777777" w:rsidR="0078444B" w:rsidRPr="0078444B" w:rsidRDefault="0078444B" w:rsidP="0078444B">
      <w:pPr>
        <w:rPr>
          <w:b/>
          <w:bCs/>
        </w:rPr>
      </w:pPr>
      <w:r w:rsidRPr="0078444B">
        <w:rPr>
          <w:b/>
          <w:bCs/>
        </w:rPr>
        <w:t>Lower Trafficked Subbase (</w:t>
      </w:r>
      <w:proofErr w:type="spellStart"/>
      <w:r w:rsidRPr="0078444B">
        <w:rPr>
          <w:b/>
          <w:bCs/>
        </w:rPr>
        <w:t>LTS</w:t>
      </w:r>
      <w:proofErr w:type="spellEnd"/>
      <w:r w:rsidRPr="0078444B">
        <w:rPr>
          <w:b/>
          <w:bCs/>
        </w:rPr>
        <w:t>)</w:t>
      </w:r>
    </w:p>
    <w:p w14:paraId="59630549" w14:textId="79057858" w:rsidR="0078444B" w:rsidRPr="0078444B" w:rsidRDefault="0078444B" w:rsidP="007B34DD">
      <w:pPr>
        <w:spacing w:before="140"/>
        <w:rPr>
          <w:rFonts w:cs="Arial"/>
        </w:rPr>
      </w:pPr>
      <w:r w:rsidRPr="0078444B">
        <w:rPr>
          <w:rFonts w:cs="Arial"/>
        </w:rPr>
        <w:t xml:space="preserve">Class </w:t>
      </w:r>
      <w:proofErr w:type="spellStart"/>
      <w:r w:rsidRPr="0078444B">
        <w:rPr>
          <w:rFonts w:cs="Arial"/>
        </w:rPr>
        <w:t>LTS</w:t>
      </w:r>
      <w:proofErr w:type="spellEnd"/>
      <w:r w:rsidRPr="0078444B">
        <w:rPr>
          <w:rFonts w:cs="Arial"/>
        </w:rPr>
        <w:t xml:space="preserve"> is a subbase material for lower trafficked unbound flexible pavements; i.e.</w:t>
      </w:r>
      <w:r>
        <w:rPr>
          <w:rFonts w:cs="Arial"/>
        </w:rPr>
        <w:t> </w:t>
      </w:r>
      <w:r w:rsidRPr="0078444B">
        <w:rPr>
          <w:rFonts w:cs="Arial"/>
        </w:rPr>
        <w:t>roads carrying &lt;</w:t>
      </w:r>
      <w:r>
        <w:rPr>
          <w:rFonts w:cs="Arial"/>
        </w:rPr>
        <w:t> </w:t>
      </w:r>
      <w:r w:rsidRPr="0078444B">
        <w:rPr>
          <w:rFonts w:cs="Arial"/>
        </w:rPr>
        <w:t>3500 Average Annual Daily Traffic (</w:t>
      </w:r>
      <w:proofErr w:type="spellStart"/>
      <w:r w:rsidRPr="0078444B">
        <w:rPr>
          <w:rFonts w:cs="Arial"/>
        </w:rPr>
        <w:t>AADT</w:t>
      </w:r>
      <w:proofErr w:type="spellEnd"/>
      <w:r w:rsidRPr="0078444B">
        <w:rPr>
          <w:rFonts w:cs="Arial"/>
        </w:rPr>
        <w:t>) and &lt;</w:t>
      </w:r>
      <w:r>
        <w:rPr>
          <w:rFonts w:cs="Arial"/>
        </w:rPr>
        <w:t> </w:t>
      </w:r>
      <w:r w:rsidRPr="0078444B">
        <w:rPr>
          <w:rFonts w:cs="Arial"/>
        </w:rPr>
        <w:t>10% heavy vehicles.</w:t>
      </w:r>
    </w:p>
    <w:p w14:paraId="46CEB6EF" w14:textId="77777777" w:rsidR="0078444B" w:rsidRPr="0078444B" w:rsidRDefault="0078444B" w:rsidP="0078444B">
      <w:pPr>
        <w:pStyle w:val="Heading3SS"/>
        <w:outlineLvl w:val="9"/>
        <w:rPr>
          <w:b w:val="0"/>
          <w:bCs w:val="0"/>
        </w:rPr>
      </w:pPr>
    </w:p>
    <w:p w14:paraId="034CBA81" w14:textId="77777777" w:rsidR="0078444B" w:rsidRPr="0078444B" w:rsidRDefault="0078444B" w:rsidP="0078444B">
      <w:pPr>
        <w:rPr>
          <w:b/>
          <w:bCs/>
        </w:rPr>
      </w:pPr>
      <w:r w:rsidRPr="0078444B">
        <w:rPr>
          <w:b/>
          <w:bCs/>
        </w:rPr>
        <w:t>Plant Mixed Wet</w:t>
      </w:r>
      <w:r w:rsidRPr="0078444B">
        <w:rPr>
          <w:b/>
          <w:bCs/>
        </w:rPr>
        <w:noBreakHyphen/>
        <w:t>Mix Crushed Rock (</w:t>
      </w:r>
      <w:proofErr w:type="spellStart"/>
      <w:r w:rsidRPr="0078444B">
        <w:rPr>
          <w:b/>
          <w:bCs/>
        </w:rPr>
        <w:t>PMWMCR</w:t>
      </w:r>
      <w:proofErr w:type="spellEnd"/>
      <w:r w:rsidRPr="0078444B">
        <w:rPr>
          <w:b/>
          <w:bCs/>
        </w:rPr>
        <w:t>)</w:t>
      </w:r>
    </w:p>
    <w:p w14:paraId="319BABE0" w14:textId="77777777" w:rsidR="0078444B" w:rsidRPr="00FB7C86" w:rsidRDefault="0078444B" w:rsidP="007B34DD">
      <w:pPr>
        <w:spacing w:before="140"/>
        <w:rPr>
          <w:rFonts w:cs="Arial"/>
        </w:rPr>
      </w:pPr>
      <w:proofErr w:type="spellStart"/>
      <w:r w:rsidRPr="00FB7C86">
        <w:rPr>
          <w:rFonts w:cs="Arial"/>
        </w:rPr>
        <w:t>PMWMCR</w:t>
      </w:r>
      <w:proofErr w:type="spellEnd"/>
      <w:r w:rsidRPr="00FB7C86">
        <w:rPr>
          <w:rFonts w:cs="Arial"/>
        </w:rPr>
        <w:t xml:space="preserve"> is a mixture of crushed rock and water, produced at a controlled mixing plant to close tolerances of grading and moisture content based on the modified optimum moisture content of the material.</w:t>
      </w:r>
    </w:p>
    <w:p w14:paraId="3C1D6F05" w14:textId="77777777" w:rsidR="0078444B" w:rsidRPr="0078444B" w:rsidRDefault="0078444B" w:rsidP="0078444B">
      <w:pPr>
        <w:pStyle w:val="Heading3SS"/>
        <w:outlineLvl w:val="9"/>
        <w:rPr>
          <w:b w:val="0"/>
          <w:bCs w:val="0"/>
        </w:rPr>
      </w:pPr>
    </w:p>
    <w:p w14:paraId="5038D79A" w14:textId="77777777" w:rsidR="0078444B" w:rsidRPr="0078444B" w:rsidRDefault="0078444B" w:rsidP="0078444B">
      <w:pPr>
        <w:rPr>
          <w:b/>
          <w:bCs/>
        </w:rPr>
      </w:pPr>
      <w:r w:rsidRPr="0078444B">
        <w:rPr>
          <w:b/>
          <w:bCs/>
        </w:rPr>
        <w:t>Other Definitions</w:t>
      </w:r>
    </w:p>
    <w:p w14:paraId="274C2981" w14:textId="1106C637" w:rsidR="0078444B" w:rsidRPr="0078444B" w:rsidRDefault="0078444B" w:rsidP="007B34DD">
      <w:pPr>
        <w:spacing w:before="140"/>
        <w:rPr>
          <w:rFonts w:cs="Arial"/>
        </w:rPr>
      </w:pPr>
      <w:r w:rsidRPr="0078444B">
        <w:rPr>
          <w:rFonts w:cs="Arial"/>
        </w:rPr>
        <w:t>Other applicable specification definitions for crushed rock (such as aggregate coarse and fine fraction, assigned Los Angeles Value (</w:t>
      </w:r>
      <w:proofErr w:type="spellStart"/>
      <w:r w:rsidRPr="0078444B">
        <w:rPr>
          <w:rFonts w:cs="Arial"/>
        </w:rPr>
        <w:t>LAV</w:t>
      </w:r>
      <w:proofErr w:type="spellEnd"/>
      <w:r w:rsidRPr="0078444B">
        <w:rPr>
          <w:rFonts w:cs="Arial"/>
        </w:rPr>
        <w:t>), crushed brick, crushed rock, electric arc furnace slag (</w:t>
      </w:r>
      <w:proofErr w:type="spellStart"/>
      <w:r w:rsidRPr="0078444B">
        <w:rPr>
          <w:rFonts w:cs="Arial"/>
        </w:rPr>
        <w:t>EAF</w:t>
      </w:r>
      <w:proofErr w:type="spellEnd"/>
      <w:r w:rsidRPr="0078444B">
        <w:rPr>
          <w:rFonts w:cs="Arial"/>
        </w:rPr>
        <w:t>), glass fines and supplementary material), are contained in RC</w:t>
      </w:r>
      <w:r w:rsidR="000D4197">
        <w:rPr>
          <w:rFonts w:cs="Arial"/>
        </w:rPr>
        <w:t> </w:t>
      </w:r>
      <w:r w:rsidRPr="0078444B">
        <w:rPr>
          <w:rFonts w:cs="Arial"/>
        </w:rPr>
        <w:t>500.02.</w:t>
      </w:r>
    </w:p>
    <w:p w14:paraId="65DB8ACD" w14:textId="3268C792" w:rsidR="0078444B" w:rsidRDefault="0078444B" w:rsidP="007B34DD">
      <w:pPr>
        <w:spacing w:line="200" w:lineRule="exact"/>
      </w:pPr>
    </w:p>
    <w:p w14:paraId="78BCF17F" w14:textId="03897D97" w:rsidR="0078444B" w:rsidRDefault="0078444B" w:rsidP="007B34DD">
      <w:pPr>
        <w:spacing w:line="200" w:lineRule="exact"/>
      </w:pPr>
    </w:p>
    <w:p w14:paraId="19E4A5A9" w14:textId="77777777" w:rsidR="000D4197" w:rsidRDefault="000D4197" w:rsidP="000D4197">
      <w:pPr>
        <w:pStyle w:val="Heading3SS"/>
      </w:pPr>
      <w:r w:rsidRPr="00FB7C86">
        <w:t>813.0</w:t>
      </w:r>
      <w:r>
        <w:t>4</w:t>
      </w:r>
      <w:r w:rsidRPr="00FB7C86">
        <w:tab/>
        <w:t>MATERIAL SOURCE</w:t>
      </w:r>
    </w:p>
    <w:p w14:paraId="73B4123E" w14:textId="263BBA76" w:rsidR="000D4197" w:rsidRPr="00FB7C86" w:rsidRDefault="000D4197" w:rsidP="007B34DD">
      <w:pPr>
        <w:spacing w:before="180"/>
        <w:rPr>
          <w:rFonts w:cs="Arial"/>
        </w:rPr>
      </w:pPr>
      <w:r w:rsidRPr="00FB7C86">
        <w:rPr>
          <w:rFonts w:cs="Arial"/>
        </w:rPr>
        <w:t xml:space="preserve">Crushed rock products shall </w:t>
      </w:r>
      <w:r>
        <w:rPr>
          <w:rFonts w:cs="Arial"/>
        </w:rPr>
        <w:t xml:space="preserve">only </w:t>
      </w:r>
      <w:r w:rsidRPr="00FB7C86">
        <w:rPr>
          <w:rFonts w:cs="Arial"/>
        </w:rPr>
        <w:t xml:space="preserve">be supplied from a </w:t>
      </w:r>
      <w:r>
        <w:rPr>
          <w:rFonts w:cs="Arial"/>
        </w:rPr>
        <w:t xml:space="preserve">Department of Transport </w:t>
      </w:r>
      <w:r w:rsidRPr="00FB7C86">
        <w:rPr>
          <w:rFonts w:cs="Arial"/>
        </w:rPr>
        <w:t xml:space="preserve">accredited </w:t>
      </w:r>
      <w:r>
        <w:rPr>
          <w:rFonts w:cs="Arial"/>
        </w:rPr>
        <w:t xml:space="preserve">material </w:t>
      </w:r>
      <w:r w:rsidRPr="00FB7C86">
        <w:rPr>
          <w:rFonts w:cs="Arial"/>
        </w:rPr>
        <w:t>source.</w:t>
      </w:r>
    </w:p>
    <w:p w14:paraId="5E2CCA29" w14:textId="5F1C9524" w:rsidR="000D4197" w:rsidRDefault="000D4197" w:rsidP="007B34DD">
      <w:pPr>
        <w:spacing w:before="180"/>
        <w:rPr>
          <w:rFonts w:cs="Arial"/>
        </w:rPr>
      </w:pPr>
      <w:r>
        <w:rPr>
          <w:rFonts w:cs="Arial"/>
        </w:rPr>
        <w:t xml:space="preserve">Crushed rock manufactured at </w:t>
      </w:r>
      <w:r w:rsidRPr="00FB7C86">
        <w:rPr>
          <w:rFonts w:cs="Arial"/>
        </w:rPr>
        <w:t>a quarry</w:t>
      </w:r>
      <w:r>
        <w:rPr>
          <w:rFonts w:cs="Arial"/>
        </w:rPr>
        <w:t>,</w:t>
      </w:r>
      <w:r w:rsidRPr="00FB7C86">
        <w:rPr>
          <w:rFonts w:cs="Arial"/>
        </w:rPr>
        <w:t xml:space="preserve"> non-quarry site</w:t>
      </w:r>
      <w:r>
        <w:rPr>
          <w:rFonts w:cs="Arial"/>
        </w:rPr>
        <w:t xml:space="preserve"> or recycling site</w:t>
      </w:r>
      <w:r w:rsidRPr="00FB7C86">
        <w:rPr>
          <w:rFonts w:cs="Arial"/>
        </w:rPr>
        <w:t xml:space="preserve"> shall not be used until the source has been investigated and accredited in accordance with </w:t>
      </w:r>
      <w:r>
        <w:rPr>
          <w:rFonts w:cs="Arial"/>
        </w:rPr>
        <w:t>RC 500.00.</w:t>
      </w:r>
    </w:p>
    <w:p w14:paraId="775467A0" w14:textId="1832ADEB" w:rsidR="000D4197" w:rsidRPr="0022177A" w:rsidRDefault="000D4197" w:rsidP="007B34DD">
      <w:pPr>
        <w:spacing w:before="180"/>
        <w:rPr>
          <w:rFonts w:cs="Arial"/>
        </w:rPr>
      </w:pPr>
      <w:r w:rsidRPr="0022177A">
        <w:rPr>
          <w:rFonts w:cs="Arial"/>
        </w:rPr>
        <w:t xml:space="preserve">Sources used in the product of crushed rock </w:t>
      </w:r>
      <w:r>
        <w:rPr>
          <w:rFonts w:cs="Arial"/>
        </w:rPr>
        <w:t xml:space="preserve">and aggregates </w:t>
      </w:r>
      <w:r w:rsidRPr="0022177A">
        <w:rPr>
          <w:rFonts w:cs="Arial"/>
        </w:rPr>
        <w:t>shall comply with the requirements of Section</w:t>
      </w:r>
      <w:r>
        <w:rPr>
          <w:rFonts w:cs="Arial"/>
        </w:rPr>
        <w:t> </w:t>
      </w:r>
      <w:r w:rsidRPr="0022177A">
        <w:rPr>
          <w:rFonts w:cs="Arial"/>
        </w:rPr>
        <w:t>801</w:t>
      </w:r>
      <w:r>
        <w:rPr>
          <w:rFonts w:cs="Arial"/>
        </w:rPr>
        <w:t>.</w:t>
      </w:r>
    </w:p>
    <w:p w14:paraId="7C185211" w14:textId="77777777" w:rsidR="000D4197" w:rsidRPr="00FB7C86" w:rsidRDefault="000D4197" w:rsidP="000D4197">
      <w:pPr>
        <w:spacing w:before="200"/>
        <w:rPr>
          <w:rFonts w:cs="Arial"/>
        </w:rPr>
      </w:pPr>
      <w:r w:rsidRPr="003E5C33">
        <w:rPr>
          <w:rFonts w:cs="Arial"/>
          <w:b/>
        </w:rPr>
        <w:t xml:space="preserve">Department of </w:t>
      </w:r>
      <w:r w:rsidRPr="00D666D4">
        <w:rPr>
          <w:rFonts w:cs="Arial"/>
          <w:b/>
        </w:rPr>
        <w:t xml:space="preserve">Transport </w:t>
      </w:r>
      <w:r w:rsidRPr="00FB7C86">
        <w:rPr>
          <w:rFonts w:cs="Arial"/>
          <w:b/>
        </w:rPr>
        <w:t>approval must be obtained prior to changing the source of material.</w:t>
      </w:r>
    </w:p>
    <w:p w14:paraId="6CC62180" w14:textId="77777777" w:rsidR="007B34DD" w:rsidRDefault="007B34DD" w:rsidP="007B34DD">
      <w:pPr>
        <w:spacing w:line="200" w:lineRule="exact"/>
      </w:pPr>
    </w:p>
    <w:p w14:paraId="08000DF6" w14:textId="77777777" w:rsidR="007B34DD" w:rsidRDefault="007B34DD" w:rsidP="007B34DD">
      <w:pPr>
        <w:spacing w:line="200" w:lineRule="exact"/>
      </w:pPr>
    </w:p>
    <w:p w14:paraId="4F001F2B" w14:textId="77777777" w:rsidR="003D4766" w:rsidRPr="00FB7C86" w:rsidRDefault="003D4766" w:rsidP="003D4766">
      <w:pPr>
        <w:pStyle w:val="Heading3SS"/>
      </w:pPr>
      <w:r w:rsidRPr="00FB7C86">
        <w:t>813.0</w:t>
      </w:r>
      <w:r>
        <w:t>5</w:t>
      </w:r>
      <w:r w:rsidRPr="00FB7C86">
        <w:tab/>
        <w:t>COMPONENTS</w:t>
      </w:r>
    </w:p>
    <w:p w14:paraId="0EFBA27F" w14:textId="73E2A2C4" w:rsidR="003D4766" w:rsidRPr="003D4766" w:rsidRDefault="003D4766" w:rsidP="007B34DD">
      <w:pPr>
        <w:spacing w:before="180"/>
        <w:rPr>
          <w:rFonts w:cs="Arial"/>
        </w:rPr>
      </w:pPr>
      <w:r w:rsidRPr="003D4766">
        <w:rPr>
          <w:rFonts w:cs="Arial"/>
        </w:rPr>
        <w:t>This specification permits the use of traditional crushed rock as well as crushed concrete as conforming alternatives.  If crushed concrete or blends of crushed concrete are used, they shall also comply with the applicable requirements of Table</w:t>
      </w:r>
      <w:r>
        <w:rPr>
          <w:rFonts w:cs="Arial"/>
        </w:rPr>
        <w:t> </w:t>
      </w:r>
      <w:r w:rsidRPr="003D4766">
        <w:rPr>
          <w:rFonts w:cs="Arial"/>
        </w:rPr>
        <w:t>813.061.</w:t>
      </w:r>
    </w:p>
    <w:p w14:paraId="6695A293" w14:textId="77777777" w:rsidR="003D4766" w:rsidRPr="00FB7C86" w:rsidRDefault="003D4766" w:rsidP="007B34DD">
      <w:pPr>
        <w:spacing w:line="180" w:lineRule="exact"/>
        <w:jc w:val="both"/>
        <w:rPr>
          <w:rFonts w:cs="Arial"/>
        </w:rPr>
      </w:pPr>
    </w:p>
    <w:p w14:paraId="158AC356" w14:textId="77777777" w:rsidR="003D4766" w:rsidRPr="00FB7C86" w:rsidRDefault="003D4766" w:rsidP="003D4766">
      <w:pPr>
        <w:pStyle w:val="Heading5SS"/>
        <w:rPr>
          <w:rFonts w:cs="Arial"/>
        </w:rPr>
      </w:pPr>
      <w:r w:rsidRPr="00FB7C86">
        <w:rPr>
          <w:rFonts w:cs="Arial"/>
        </w:rPr>
        <w:t>(a)</w:t>
      </w:r>
      <w:r w:rsidRPr="00FB7C86">
        <w:rPr>
          <w:rFonts w:cs="Arial"/>
        </w:rPr>
        <w:tab/>
        <w:t>Coarse Aggregates</w:t>
      </w:r>
    </w:p>
    <w:p w14:paraId="07747D3B" w14:textId="2949DB3E" w:rsidR="003D4766" w:rsidRPr="00FB7C86" w:rsidRDefault="003D4766" w:rsidP="003D4766">
      <w:pPr>
        <w:tabs>
          <w:tab w:val="left" w:pos="426"/>
        </w:tabs>
        <w:spacing w:before="160"/>
        <w:ind w:left="454"/>
        <w:jc w:val="both"/>
        <w:rPr>
          <w:rFonts w:cs="Arial"/>
        </w:rPr>
      </w:pPr>
      <w:r w:rsidRPr="00FB7C86">
        <w:rPr>
          <w:rFonts w:cs="Arial"/>
        </w:rPr>
        <w:t xml:space="preserve">Coarse aggregates shall consist of clean, hard, durable, angular fragments of uniform quality complying with unsound and marginal rock requirements </w:t>
      </w:r>
      <w:r>
        <w:rPr>
          <w:rFonts w:cs="Arial"/>
        </w:rPr>
        <w:t xml:space="preserve">and/or foreign materials </w:t>
      </w:r>
      <w:r w:rsidRPr="00FB7C86">
        <w:rPr>
          <w:rFonts w:cs="Arial"/>
        </w:rPr>
        <w:t>specified in Table</w:t>
      </w:r>
      <w:r>
        <w:rPr>
          <w:rFonts w:cs="Arial"/>
        </w:rPr>
        <w:t>s</w:t>
      </w:r>
      <w:r w:rsidRPr="00FB7C86">
        <w:rPr>
          <w:rFonts w:cs="Arial"/>
        </w:rPr>
        <w:t> 8</w:t>
      </w:r>
      <w:r>
        <w:rPr>
          <w:rFonts w:cs="Arial"/>
        </w:rPr>
        <w:t>13.062 and 813.063</w:t>
      </w:r>
      <w:r w:rsidRPr="00FB7C86">
        <w:rPr>
          <w:rFonts w:cs="Arial"/>
        </w:rPr>
        <w:t>.</w:t>
      </w:r>
    </w:p>
    <w:p w14:paraId="1AF502BF" w14:textId="77777777" w:rsidR="003D4766" w:rsidRPr="00FB7C86" w:rsidRDefault="003D4766" w:rsidP="007B34DD">
      <w:pPr>
        <w:spacing w:line="180" w:lineRule="exact"/>
        <w:jc w:val="both"/>
        <w:rPr>
          <w:rFonts w:cs="Arial"/>
        </w:rPr>
      </w:pPr>
    </w:p>
    <w:p w14:paraId="447729B6" w14:textId="77777777" w:rsidR="003D4766" w:rsidRPr="00FB7C86" w:rsidRDefault="003D4766" w:rsidP="003D4766">
      <w:pPr>
        <w:pStyle w:val="Heading5SS"/>
        <w:rPr>
          <w:rFonts w:cs="Arial"/>
        </w:rPr>
      </w:pPr>
      <w:r w:rsidRPr="00FB7C86">
        <w:rPr>
          <w:rFonts w:cs="Arial"/>
        </w:rPr>
        <w:t>(b)</w:t>
      </w:r>
      <w:r w:rsidRPr="00FB7C86">
        <w:rPr>
          <w:rFonts w:cs="Arial"/>
        </w:rPr>
        <w:tab/>
        <w:t>Fine Aggregates</w:t>
      </w:r>
    </w:p>
    <w:p w14:paraId="2A87FA2B" w14:textId="7A8E7B98" w:rsidR="003D4766" w:rsidRPr="00FB7C86" w:rsidRDefault="003D4766" w:rsidP="003D4766">
      <w:pPr>
        <w:tabs>
          <w:tab w:val="left" w:pos="426"/>
        </w:tabs>
        <w:spacing w:before="160"/>
        <w:ind w:left="454"/>
        <w:jc w:val="both"/>
        <w:rPr>
          <w:rFonts w:cs="Arial"/>
        </w:rPr>
      </w:pPr>
      <w:r w:rsidRPr="00FB7C86">
        <w:rPr>
          <w:rFonts w:cs="Arial"/>
        </w:rPr>
        <w:t>F</w:t>
      </w:r>
      <w:r w:rsidRPr="00FB7C86">
        <w:rPr>
          <w:rFonts w:cs="Arial"/>
          <w:bCs/>
        </w:rPr>
        <w:t>ine a</w:t>
      </w:r>
      <w:r w:rsidRPr="00FB7C86">
        <w:rPr>
          <w:rFonts w:cs="Arial"/>
        </w:rPr>
        <w:t xml:space="preserve">ggregates shall </w:t>
      </w:r>
      <w:r>
        <w:rPr>
          <w:rFonts w:cs="Arial"/>
        </w:rPr>
        <w:t xml:space="preserve">consist predominantly </w:t>
      </w:r>
      <w:r w:rsidRPr="00FB7C86">
        <w:rPr>
          <w:rFonts w:cs="Arial"/>
        </w:rPr>
        <w:t xml:space="preserve">of clean, hard, durable, angular fragments and </w:t>
      </w:r>
      <w:r>
        <w:rPr>
          <w:rFonts w:cs="Arial"/>
        </w:rPr>
        <w:t xml:space="preserve">crusher </w:t>
      </w:r>
      <w:r w:rsidRPr="00FB7C86">
        <w:rPr>
          <w:rFonts w:cs="Arial"/>
        </w:rPr>
        <w:t>fines of uniform quality.</w:t>
      </w:r>
    </w:p>
    <w:p w14:paraId="3D950F4D" w14:textId="472865A3" w:rsidR="003D4766" w:rsidRPr="00FB7C86" w:rsidRDefault="003D4766" w:rsidP="003D4766">
      <w:pPr>
        <w:tabs>
          <w:tab w:val="left" w:pos="426"/>
        </w:tabs>
        <w:spacing w:before="160"/>
        <w:ind w:left="454"/>
        <w:jc w:val="both"/>
        <w:rPr>
          <w:rFonts w:cs="Arial"/>
        </w:rPr>
      </w:pPr>
      <w:r w:rsidRPr="00FB7C86">
        <w:rPr>
          <w:rFonts w:cs="Arial"/>
        </w:rPr>
        <w:t>All fine aggregates will be accepted as sound</w:t>
      </w:r>
      <w:r>
        <w:rPr>
          <w:rFonts w:cs="Arial"/>
        </w:rPr>
        <w:t>,</w:t>
      </w:r>
      <w:r w:rsidRPr="00FB7C86">
        <w:rPr>
          <w:rFonts w:cs="Arial"/>
        </w:rPr>
        <w:t xml:space="preserve"> if produced from the same </w:t>
      </w:r>
      <w:r>
        <w:rPr>
          <w:rFonts w:cs="Arial"/>
        </w:rPr>
        <w:t xml:space="preserve">material </w:t>
      </w:r>
      <w:r w:rsidRPr="00FB7C86">
        <w:rPr>
          <w:rFonts w:cs="Arial"/>
        </w:rPr>
        <w:t>within the source as the coarse aggregates</w:t>
      </w:r>
      <w:r>
        <w:rPr>
          <w:rFonts w:cs="Arial"/>
        </w:rPr>
        <w:t>,</w:t>
      </w:r>
      <w:r w:rsidRPr="00FB7C86">
        <w:rPr>
          <w:rFonts w:cs="Arial"/>
        </w:rPr>
        <w:t xml:space="preserve"> such that on any day, the quality of the fine aggregates are </w:t>
      </w:r>
      <w:r>
        <w:rPr>
          <w:rFonts w:cs="Arial"/>
        </w:rPr>
        <w:t xml:space="preserve">fully </w:t>
      </w:r>
      <w:r w:rsidRPr="00FB7C86">
        <w:rPr>
          <w:rFonts w:cs="Arial"/>
        </w:rPr>
        <w:t xml:space="preserve">represented by the Unsound and Marginal Rock Content </w:t>
      </w:r>
      <w:r>
        <w:rPr>
          <w:rFonts w:cs="Arial"/>
        </w:rPr>
        <w:t xml:space="preserve">and/or Foreign Material </w:t>
      </w:r>
      <w:r w:rsidRPr="00FB7C86">
        <w:rPr>
          <w:rFonts w:cs="Arial"/>
        </w:rPr>
        <w:t>tests undertaken on the coarse aggregates.</w:t>
      </w:r>
    </w:p>
    <w:p w14:paraId="1A78C1FC" w14:textId="73CFFBF3" w:rsidR="003D4766" w:rsidRDefault="003D4766" w:rsidP="003D4766">
      <w:pPr>
        <w:tabs>
          <w:tab w:val="left" w:pos="426"/>
        </w:tabs>
        <w:spacing w:before="160"/>
        <w:ind w:left="454"/>
        <w:jc w:val="both"/>
        <w:rPr>
          <w:rFonts w:cs="Arial"/>
        </w:rPr>
      </w:pPr>
      <w:r w:rsidRPr="00FB7C86">
        <w:rPr>
          <w:rFonts w:cs="Arial"/>
        </w:rPr>
        <w:t xml:space="preserve">The Degradation Factor – Fine Aggregate of a sample of the combined fine aggregates prior to mixing in of any </w:t>
      </w:r>
      <w:r>
        <w:rPr>
          <w:rFonts w:cs="Arial"/>
        </w:rPr>
        <w:t>supplementary material</w:t>
      </w:r>
      <w:r w:rsidRPr="00FB7C86">
        <w:rPr>
          <w:rFonts w:cs="Arial"/>
        </w:rPr>
        <w:t>, shall not be less than 60.</w:t>
      </w:r>
    </w:p>
    <w:p w14:paraId="25B69F30" w14:textId="0D017C09" w:rsidR="003D4766" w:rsidRDefault="003D4766" w:rsidP="003D4766">
      <w:pPr>
        <w:tabs>
          <w:tab w:val="left" w:pos="426"/>
        </w:tabs>
        <w:spacing w:before="160"/>
        <w:ind w:left="454"/>
        <w:jc w:val="both"/>
        <w:rPr>
          <w:rFonts w:cs="Arial"/>
        </w:rPr>
      </w:pPr>
      <w:r>
        <w:rPr>
          <w:rFonts w:cs="Arial"/>
        </w:rPr>
        <w:t xml:space="preserve">Where a Crushed Rock is a blend of crushed rock and crushed concrete, the </w:t>
      </w:r>
      <w:r w:rsidRPr="00FB7C86">
        <w:rPr>
          <w:rFonts w:cs="Arial"/>
        </w:rPr>
        <w:t xml:space="preserve">Degradation Factor – Fine Aggregate </w:t>
      </w:r>
      <w:r>
        <w:rPr>
          <w:rFonts w:cs="Arial"/>
        </w:rPr>
        <w:t>test shall be undertaken on the crushed rock component prior to blending and prior to mixing in of any supplementary material.</w:t>
      </w:r>
    </w:p>
    <w:p w14:paraId="6A05C894" w14:textId="64B89EEF" w:rsidR="003D4766" w:rsidRDefault="0043338C" w:rsidP="00670AEA">
      <w:pPr>
        <w:pStyle w:val="Heading5SS"/>
        <w:spacing w:line="80" w:lineRule="exact"/>
        <w:ind w:left="0" w:firstLine="0"/>
        <w:rPr>
          <w:rFonts w:cs="Arial"/>
        </w:rPr>
      </w:pPr>
      <w:r>
        <w:rPr>
          <w:rFonts w:cs="Arial"/>
          <w:noProof/>
        </w:rPr>
        <mc:AlternateContent>
          <mc:Choice Requires="wps">
            <w:drawing>
              <wp:anchor distT="71755" distB="0" distL="114300" distR="114300" simplePos="0" relativeHeight="251659264" behindDoc="1" locked="1" layoutInCell="1" allowOverlap="1" wp14:anchorId="46B5DDA5" wp14:editId="11094414">
                <wp:simplePos x="0" y="0"/>
                <wp:positionH relativeFrom="page">
                  <wp:align>center</wp:align>
                </wp:positionH>
                <wp:positionV relativeFrom="page">
                  <wp:posOffset>9901555</wp:posOffset>
                </wp:positionV>
                <wp:extent cx="6120000" cy="468000"/>
                <wp:effectExtent l="0" t="0" r="0" b="825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6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585C" w14:textId="77777777" w:rsidR="00536196" w:rsidRDefault="00536196" w:rsidP="00E331F0">
                            <w:pPr>
                              <w:pBdr>
                                <w:top w:val="single" w:sz="6" w:space="1" w:color="000000"/>
                              </w:pBdr>
                              <w:spacing w:line="60" w:lineRule="exact"/>
                              <w:jc w:val="right"/>
                              <w:rPr>
                                <w:b/>
                              </w:rPr>
                            </w:pPr>
                          </w:p>
                          <w:p w14:paraId="3CC36683" w14:textId="77777777" w:rsidR="00536196" w:rsidRDefault="00536196" w:rsidP="00E331F0">
                            <w:pPr>
                              <w:pBdr>
                                <w:top w:val="single" w:sz="6" w:space="1" w:color="000000"/>
                              </w:pBdr>
                              <w:jc w:val="right"/>
                            </w:pPr>
                            <w:r>
                              <w:rPr>
                                <w:b/>
                              </w:rPr>
                              <w:t>©</w:t>
                            </w:r>
                            <w:r>
                              <w:t xml:space="preserve"> Department of Transport  October 2021</w:t>
                            </w:r>
                          </w:p>
                          <w:p w14:paraId="2F40860F" w14:textId="400E7C08" w:rsidR="00536196" w:rsidRDefault="00536196" w:rsidP="00E331F0">
                            <w:pPr>
                              <w:jc w:val="right"/>
                            </w:pPr>
                            <w:r>
                              <w:t xml:space="preserve">Section 813 (Page 2 </w:t>
                            </w:r>
                            <w:r w:rsidR="004C259C">
                              <w:t>of 9)</w:t>
                            </w:r>
                          </w:p>
                          <w:p w14:paraId="5963B874" w14:textId="77777777" w:rsidR="00536196" w:rsidRDefault="00536196" w:rsidP="00E331F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5DDA5" id="Text Box 12" o:spid="_x0000_s1027" type="#_x0000_t202" style="position:absolute;margin-left:0;margin-top:779.65pt;width:481.9pt;height:36.85pt;z-index:-25165721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" stroked="f">
                <v:textbox inset="0,,0">
                  <w:txbxContent>
                    <w:p w14:paraId="0CCD585C" w14:textId="77777777" w:rsidR="00536196" w:rsidRDefault="00536196" w:rsidP="00E331F0">
                      <w:pPr>
                        <w:pBdr>
                          <w:top w:val="single" w:sz="6" w:space="1" w:color="000000"/>
                        </w:pBdr>
                        <w:spacing w:line="60" w:lineRule="exact"/>
                        <w:jc w:val="right"/>
                        <w:rPr>
                          <w:b/>
                        </w:rPr>
                      </w:pPr>
                    </w:p>
                    <w:p w14:paraId="3CC36683" w14:textId="77777777" w:rsidR="00536196" w:rsidRDefault="00536196" w:rsidP="00E331F0">
                      <w:pPr>
                        <w:pBdr>
                          <w:top w:val="single" w:sz="6" w:space="1" w:color="000000"/>
                        </w:pBdr>
                        <w:jc w:val="right"/>
                      </w:pPr>
                      <w:r>
                        <w:rPr>
                          <w:b/>
                        </w:rPr>
                        <w:t>©</w:t>
                      </w:r>
                      <w:r>
                        <w:t xml:space="preserve"> Department of Transport  October 2021</w:t>
                      </w:r>
                    </w:p>
                    <w:p w14:paraId="2F40860F" w14:textId="400E7C08" w:rsidR="00536196" w:rsidRDefault="00536196" w:rsidP="00E331F0">
                      <w:pPr>
                        <w:jc w:val="right"/>
                      </w:pPr>
                      <w:r>
                        <w:t xml:space="preserve">Section 813 (Page 2 </w:t>
                      </w:r>
                      <w:r w:rsidR="004C259C">
                        <w:t>of 9)</w:t>
                      </w:r>
                    </w:p>
                    <w:p w14:paraId="5963B874" w14:textId="77777777" w:rsidR="00536196" w:rsidRDefault="00536196" w:rsidP="00E331F0">
                      <w:pPr>
                        <w:jc w:val="right"/>
                      </w:pPr>
                    </w:p>
                  </w:txbxContent>
                </v:textbox>
                <w10:wrap anchorx="page" anchory="page"/>
                <w10:anchorlock/>
              </v:shape>
            </w:pict>
          </mc:Fallback>
        </mc:AlternateContent>
      </w:r>
      <w:r w:rsidR="00E331F0">
        <w:rPr>
          <w:rFonts w:cs="Arial"/>
        </w:rPr>
        <w:br w:type="page"/>
      </w:r>
    </w:p>
    <w:p w14:paraId="7AECD54A" w14:textId="77777777" w:rsidR="003D4766" w:rsidRDefault="003D4766" w:rsidP="003D4766">
      <w:pPr>
        <w:pStyle w:val="Heading5SS"/>
        <w:rPr>
          <w:rFonts w:cs="Arial"/>
        </w:rPr>
      </w:pPr>
      <w:r w:rsidRPr="00FB7C86">
        <w:rPr>
          <w:rFonts w:cs="Arial"/>
        </w:rPr>
        <w:lastRenderedPageBreak/>
        <w:t>(c)</w:t>
      </w:r>
      <w:r w:rsidRPr="00FB7C86">
        <w:rPr>
          <w:rFonts w:cs="Arial"/>
        </w:rPr>
        <w:tab/>
      </w:r>
      <w:r>
        <w:rPr>
          <w:rFonts w:cs="Arial"/>
        </w:rPr>
        <w:t>Supplementary Materials</w:t>
      </w:r>
    </w:p>
    <w:p w14:paraId="4F4EEBA7" w14:textId="4718782B" w:rsidR="003D4766" w:rsidRPr="00FB7C86" w:rsidRDefault="003D4766" w:rsidP="00E47E46">
      <w:pPr>
        <w:spacing w:before="160"/>
        <w:ind w:left="454"/>
        <w:jc w:val="both"/>
        <w:rPr>
          <w:rFonts w:cs="Arial"/>
        </w:rPr>
      </w:pPr>
      <w:r>
        <w:rPr>
          <w:rFonts w:cs="Arial"/>
        </w:rPr>
        <w:t>Approved supplementary materials e.g.</w:t>
      </w:r>
      <w:r w:rsidR="00ED0790">
        <w:rPr>
          <w:rFonts w:cs="Arial"/>
        </w:rPr>
        <w:t> </w:t>
      </w:r>
      <w:r>
        <w:rPr>
          <w:rFonts w:cs="Arial"/>
        </w:rPr>
        <w:t xml:space="preserve">crushed brick, glass fines, </w:t>
      </w:r>
      <w:proofErr w:type="spellStart"/>
      <w:r>
        <w:rPr>
          <w:rFonts w:cs="Arial"/>
        </w:rPr>
        <w:t>EAF</w:t>
      </w:r>
      <w:proofErr w:type="spellEnd"/>
      <w:r>
        <w:rPr>
          <w:rFonts w:cs="Arial"/>
        </w:rPr>
        <w:t xml:space="preserve"> slag, clayey sands and RAP, may be added to crushed rock/crushed concrete products provided the specified criteria is adhered</w:t>
      </w:r>
      <w:r w:rsidR="00ED0790">
        <w:rPr>
          <w:rFonts w:cs="Arial"/>
        </w:rPr>
        <w:t> </w:t>
      </w:r>
      <w:r>
        <w:rPr>
          <w:rFonts w:cs="Arial"/>
        </w:rPr>
        <w:t>to.</w:t>
      </w:r>
    </w:p>
    <w:p w14:paraId="21B3377E" w14:textId="10C6E33D" w:rsidR="003D4766" w:rsidRPr="00FB7C86" w:rsidRDefault="003D4766" w:rsidP="00E47E46">
      <w:pPr>
        <w:spacing w:before="160"/>
        <w:ind w:left="454"/>
        <w:jc w:val="both"/>
        <w:rPr>
          <w:rFonts w:cs="Arial"/>
        </w:rPr>
      </w:pPr>
      <w:r>
        <w:rPr>
          <w:rFonts w:cs="Arial"/>
        </w:rPr>
        <w:t>Supplementary materials</w:t>
      </w:r>
      <w:r w:rsidRPr="00FB7C86">
        <w:rPr>
          <w:rFonts w:cs="Arial"/>
        </w:rPr>
        <w:t xml:space="preserve"> which are non</w:t>
      </w:r>
      <w:r>
        <w:rPr>
          <w:rFonts w:cs="Arial"/>
        </w:rPr>
        <w:t>-</w:t>
      </w:r>
      <w:r w:rsidRPr="00FB7C86">
        <w:rPr>
          <w:rFonts w:cs="Arial"/>
        </w:rPr>
        <w:t>durable or subject to appreciable breakdown will not be permitted.</w:t>
      </w:r>
    </w:p>
    <w:p w14:paraId="73649DBC" w14:textId="01366497" w:rsidR="003D4766" w:rsidRPr="00FB7C86" w:rsidRDefault="003D4766" w:rsidP="00E47E46">
      <w:pPr>
        <w:spacing w:before="160"/>
        <w:ind w:left="454"/>
        <w:jc w:val="both"/>
        <w:rPr>
          <w:rFonts w:cs="Arial"/>
        </w:rPr>
      </w:pPr>
      <w:r w:rsidRPr="00ED0790">
        <w:rPr>
          <w:rFonts w:cs="Arial"/>
        </w:rPr>
        <w:t>Department of Transport will only approve the addition of a supplementary material as a part of a registered crushed rock mix submitted in accordance with RC</w:t>
      </w:r>
      <w:r w:rsidR="00ED0790">
        <w:rPr>
          <w:rFonts w:cs="Arial"/>
        </w:rPr>
        <w:t> </w:t>
      </w:r>
      <w:r w:rsidRPr="00ED0790">
        <w:rPr>
          <w:rFonts w:cs="Arial"/>
        </w:rPr>
        <w:t>500.02.</w:t>
      </w:r>
    </w:p>
    <w:p w14:paraId="760421A4" w14:textId="74F246AF" w:rsidR="003D4766" w:rsidRPr="00FB7C86" w:rsidRDefault="003D4766" w:rsidP="00E47E46">
      <w:pPr>
        <w:spacing w:before="160"/>
        <w:ind w:left="454"/>
        <w:jc w:val="both"/>
        <w:rPr>
          <w:rFonts w:cs="Arial"/>
        </w:rPr>
      </w:pPr>
      <w:r w:rsidRPr="00FB7C86">
        <w:rPr>
          <w:rFonts w:cs="Arial"/>
        </w:rPr>
        <w:t xml:space="preserve">The total amount of </w:t>
      </w:r>
      <w:r>
        <w:rPr>
          <w:rFonts w:cs="Arial"/>
        </w:rPr>
        <w:t xml:space="preserve">supplementary materials </w:t>
      </w:r>
      <w:r w:rsidRPr="00FB7C86">
        <w:rPr>
          <w:rFonts w:cs="Arial"/>
        </w:rPr>
        <w:t>shall not exceed 2</w:t>
      </w:r>
      <w:r>
        <w:rPr>
          <w:rFonts w:cs="Arial"/>
        </w:rPr>
        <w:t>0</w:t>
      </w:r>
      <w:r w:rsidRPr="00FB7C86">
        <w:rPr>
          <w:rFonts w:cs="Arial"/>
        </w:rPr>
        <w:t>% (Class</w:t>
      </w:r>
      <w:r w:rsidR="00ED0790">
        <w:rPr>
          <w:rFonts w:cs="Arial"/>
        </w:rPr>
        <w:t> </w:t>
      </w:r>
      <w:r>
        <w:rPr>
          <w:rFonts w:cs="Arial"/>
        </w:rPr>
        <w:t>LTB</w:t>
      </w:r>
      <w:r w:rsidRPr="00FB7C86">
        <w:rPr>
          <w:rFonts w:cs="Arial"/>
        </w:rPr>
        <w:t>) and 50% (Class</w:t>
      </w:r>
      <w:r w:rsidR="00ED0790">
        <w:rPr>
          <w:rFonts w:cs="Arial"/>
        </w:rPr>
        <w:t> </w:t>
      </w:r>
      <w:proofErr w:type="spellStart"/>
      <w:r>
        <w:rPr>
          <w:rFonts w:cs="Arial"/>
        </w:rPr>
        <w:t>LTS</w:t>
      </w:r>
      <w:proofErr w:type="spellEnd"/>
      <w:r w:rsidRPr="00FB7C86">
        <w:rPr>
          <w:rFonts w:cs="Arial"/>
        </w:rPr>
        <w:t xml:space="preserve">) of total dry mass of the crushed rock product unless otherwise </w:t>
      </w:r>
      <w:r>
        <w:rPr>
          <w:rFonts w:cs="Arial"/>
        </w:rPr>
        <w:t>approved by the Department of Transport as a part of a registered mix</w:t>
      </w:r>
      <w:r w:rsidRPr="00FB7C86">
        <w:rPr>
          <w:rFonts w:cs="Arial"/>
        </w:rPr>
        <w:t xml:space="preserve">.  If clayey filler is used </w:t>
      </w:r>
      <w:r>
        <w:rPr>
          <w:rFonts w:cs="Arial"/>
        </w:rPr>
        <w:t>as a supplementary material to improve the cohesion and workability of the crushed rock product</w:t>
      </w:r>
      <w:r w:rsidRPr="00FB7C86">
        <w:rPr>
          <w:rFonts w:cs="Arial"/>
        </w:rPr>
        <w:t xml:space="preserve">, the total amount of clayey filler shall not exceed </w:t>
      </w:r>
      <w:r>
        <w:rPr>
          <w:rFonts w:cs="Arial"/>
        </w:rPr>
        <w:t>1.5</w:t>
      </w:r>
      <w:r w:rsidRPr="00FB7C86">
        <w:rPr>
          <w:rFonts w:cs="Arial"/>
        </w:rPr>
        <w:t>% of the total dry mass</w:t>
      </w:r>
      <w:r>
        <w:rPr>
          <w:rFonts w:cs="Arial"/>
        </w:rPr>
        <w:t>.</w:t>
      </w:r>
    </w:p>
    <w:p w14:paraId="178B8399" w14:textId="77777777" w:rsidR="003D4766" w:rsidRPr="00481306" w:rsidRDefault="003D4766" w:rsidP="00E47E46">
      <w:pPr>
        <w:spacing w:before="160"/>
        <w:ind w:left="454"/>
        <w:jc w:val="both"/>
        <w:rPr>
          <w:rFonts w:cs="Arial"/>
        </w:rPr>
      </w:pPr>
      <w:r w:rsidRPr="00FB7C86">
        <w:rPr>
          <w:rFonts w:cs="Arial"/>
        </w:rPr>
        <w:t>Glass fines added to crushed rock mixes shall</w:t>
      </w:r>
      <w:r>
        <w:rPr>
          <w:rFonts w:cs="Arial"/>
        </w:rPr>
        <w:t>:</w:t>
      </w:r>
    </w:p>
    <w:p w14:paraId="5E44312A" w14:textId="48D6BB6D" w:rsidR="003D4766" w:rsidRDefault="00ED0790" w:rsidP="00DC01AE">
      <w:pPr>
        <w:tabs>
          <w:tab w:val="right" w:pos="794"/>
          <w:tab w:val="left" w:pos="964"/>
        </w:tabs>
        <w:spacing w:before="60"/>
        <w:ind w:left="964" w:hanging="964"/>
      </w:pPr>
      <w:r>
        <w:tab/>
        <w:t>(</w:t>
      </w:r>
      <w:proofErr w:type="spellStart"/>
      <w:r>
        <w:t>i</w:t>
      </w:r>
      <w:proofErr w:type="spellEnd"/>
      <w:r>
        <w:t>)</w:t>
      </w:r>
      <w:r>
        <w:tab/>
      </w:r>
      <w:r w:rsidR="003D4766" w:rsidRPr="000576A6">
        <w:t>be manufactured by crushing recycled glass</w:t>
      </w:r>
    </w:p>
    <w:p w14:paraId="791EF504" w14:textId="3F777FFE" w:rsidR="003D4766" w:rsidRDefault="00ED0790" w:rsidP="00DC01AE">
      <w:pPr>
        <w:tabs>
          <w:tab w:val="right" w:pos="794"/>
          <w:tab w:val="left" w:pos="964"/>
        </w:tabs>
        <w:spacing w:before="60"/>
        <w:ind w:left="964" w:hanging="964"/>
      </w:pPr>
      <w:r>
        <w:tab/>
        <w:t>(ii)</w:t>
      </w:r>
      <w:r>
        <w:tab/>
      </w:r>
      <w:r w:rsidR="003D4766" w:rsidRPr="000576A6">
        <w:t>contain no more than 2% by mass of contaminants such as paper, corks, metals, and other harmful materials</w:t>
      </w:r>
    </w:p>
    <w:p w14:paraId="33AA95B6" w14:textId="5E9FC186" w:rsidR="003D4766" w:rsidRDefault="00ED0790" w:rsidP="00DC01AE">
      <w:pPr>
        <w:tabs>
          <w:tab w:val="right" w:pos="794"/>
          <w:tab w:val="left" w:pos="964"/>
        </w:tabs>
        <w:spacing w:before="60"/>
        <w:ind w:left="964" w:hanging="964"/>
      </w:pPr>
      <w:r>
        <w:tab/>
        <w:t>(iii)</w:t>
      </w:r>
      <w:r>
        <w:tab/>
      </w:r>
      <w:r w:rsidR="003D4766" w:rsidRPr="000576A6">
        <w:t>be primarily container glass and not include glass from ceramics, cathode ray tubes, fluorescent light fittings and laboratory glassware</w:t>
      </w:r>
    </w:p>
    <w:p w14:paraId="323E3951" w14:textId="7E1B8B33" w:rsidR="003D4766" w:rsidRDefault="00E47E46" w:rsidP="00DC01AE">
      <w:pPr>
        <w:tabs>
          <w:tab w:val="right" w:pos="794"/>
          <w:tab w:val="left" w:pos="964"/>
        </w:tabs>
        <w:spacing w:before="60"/>
        <w:ind w:left="964" w:hanging="964"/>
      </w:pPr>
      <w:r>
        <w:tab/>
        <w:t>(iv)</w:t>
      </w:r>
      <w:r>
        <w:tab/>
      </w:r>
      <w:r w:rsidR="003D4766" w:rsidRPr="000576A6">
        <w:t>be 5</w:t>
      </w:r>
      <w:r>
        <w:t> </w:t>
      </w:r>
      <w:r w:rsidR="003D4766" w:rsidRPr="000576A6">
        <w:t>mm minus</w:t>
      </w:r>
    </w:p>
    <w:p w14:paraId="182995DF" w14:textId="6E839B8A" w:rsidR="003D4766" w:rsidRPr="000576A6" w:rsidRDefault="00E47E46" w:rsidP="00DC01AE">
      <w:pPr>
        <w:tabs>
          <w:tab w:val="right" w:pos="794"/>
          <w:tab w:val="left" w:pos="964"/>
        </w:tabs>
        <w:spacing w:before="60"/>
        <w:ind w:left="964" w:hanging="964"/>
      </w:pPr>
      <w:r>
        <w:tab/>
        <w:t>(v)</w:t>
      </w:r>
      <w:r>
        <w:tab/>
      </w:r>
      <w:r w:rsidR="003D4766" w:rsidRPr="000576A6">
        <w:t>be cubical in shape, not sharp edged or elongated.</w:t>
      </w:r>
    </w:p>
    <w:p w14:paraId="0E673D65" w14:textId="618E1B34" w:rsidR="003D4766" w:rsidRPr="00FB7C86" w:rsidRDefault="003D4766" w:rsidP="009900DF">
      <w:pPr>
        <w:spacing w:before="160"/>
        <w:ind w:left="425"/>
        <w:jc w:val="both"/>
        <w:rPr>
          <w:rFonts w:cs="Arial"/>
          <w:bCs/>
        </w:rPr>
      </w:pPr>
      <w:r w:rsidRPr="00FB7C86">
        <w:rPr>
          <w:rFonts w:cs="Arial"/>
        </w:rPr>
        <w:t>Where the percentage of crushed brick used in Class</w:t>
      </w:r>
      <w:r w:rsidR="009900DF">
        <w:rPr>
          <w:rFonts w:cs="Arial"/>
        </w:rPr>
        <w:t> </w:t>
      </w:r>
      <w:r w:rsidRPr="00FB7C86">
        <w:rPr>
          <w:rFonts w:cs="Arial"/>
        </w:rPr>
        <w:t xml:space="preserve">LTB is </w:t>
      </w:r>
      <w:r>
        <w:rPr>
          <w:rFonts w:cs="Arial"/>
        </w:rPr>
        <w:t>greater than 10%</w:t>
      </w:r>
      <w:r w:rsidRPr="00FB7C86">
        <w:rPr>
          <w:rFonts w:cs="Arial"/>
        </w:rPr>
        <w:t>, the crushed rock product shall have a wet strength not less than 80 </w:t>
      </w:r>
      <w:proofErr w:type="spellStart"/>
      <w:r w:rsidRPr="00FB7C86">
        <w:rPr>
          <w:rFonts w:cs="Arial"/>
        </w:rPr>
        <w:t>kN</w:t>
      </w:r>
      <w:proofErr w:type="spellEnd"/>
      <w:r w:rsidRPr="00FB7C86">
        <w:rPr>
          <w:rFonts w:cs="Arial"/>
        </w:rPr>
        <w:t xml:space="preserve"> and wet/dry strength variation not greater than 4</w:t>
      </w:r>
      <w:r>
        <w:rPr>
          <w:rFonts w:cs="Arial"/>
        </w:rPr>
        <w:t>0% of the dry strength</w:t>
      </w:r>
      <w:r w:rsidRPr="00FB7C86">
        <w:rPr>
          <w:rFonts w:cs="Arial"/>
        </w:rPr>
        <w:t xml:space="preserve"> when tested in accordance with A</w:t>
      </w:r>
      <w:r>
        <w:rPr>
          <w:rFonts w:cs="Arial"/>
        </w:rPr>
        <w:t>S</w:t>
      </w:r>
      <w:r w:rsidR="009900DF">
        <w:rPr>
          <w:rFonts w:cs="Arial"/>
        </w:rPr>
        <w:t> </w:t>
      </w:r>
      <w:r>
        <w:rPr>
          <w:rFonts w:cs="Arial"/>
        </w:rPr>
        <w:t>1141.22.</w:t>
      </w:r>
    </w:p>
    <w:p w14:paraId="29AAF3B4" w14:textId="77777777" w:rsidR="003D4766" w:rsidRPr="00FB7C86" w:rsidRDefault="003D4766" w:rsidP="009900DF">
      <w:pPr>
        <w:spacing w:before="160"/>
        <w:ind w:left="425"/>
        <w:jc w:val="both"/>
        <w:rPr>
          <w:rFonts w:cs="Arial"/>
        </w:rPr>
      </w:pPr>
      <w:r w:rsidRPr="00FB7C86">
        <w:rPr>
          <w:rFonts w:cs="Arial"/>
          <w:bCs/>
        </w:rPr>
        <w:t xml:space="preserve">Supplementary materials </w:t>
      </w:r>
      <w:r w:rsidRPr="00FB7C86">
        <w:rPr>
          <w:rFonts w:cs="Arial"/>
        </w:rPr>
        <w:t>shall be:</w:t>
      </w:r>
    </w:p>
    <w:p w14:paraId="1E541A15" w14:textId="4E156216" w:rsidR="003D4766" w:rsidRPr="009900DF" w:rsidRDefault="003D4766" w:rsidP="00DC01AE">
      <w:pPr>
        <w:tabs>
          <w:tab w:val="right" w:pos="794"/>
          <w:tab w:val="left" w:pos="964"/>
        </w:tabs>
        <w:spacing w:before="60"/>
        <w:ind w:left="964" w:hanging="964"/>
      </w:pPr>
      <w:r w:rsidRPr="009900DF">
        <w:tab/>
        <w:t>(</w:t>
      </w:r>
      <w:proofErr w:type="spellStart"/>
      <w:r w:rsidRPr="009900DF">
        <w:t>i</w:t>
      </w:r>
      <w:proofErr w:type="spellEnd"/>
      <w:r w:rsidRPr="009900DF">
        <w:t>)</w:t>
      </w:r>
      <w:r w:rsidRPr="009900DF">
        <w:tab/>
        <w:t>manufactured and/or processed to consistent grading and plasticity requirements prior to use</w:t>
      </w:r>
    </w:p>
    <w:p w14:paraId="1B795B5E" w14:textId="76D32E2F" w:rsidR="003D4766" w:rsidRPr="009900DF" w:rsidRDefault="009900DF" w:rsidP="00DC01AE">
      <w:pPr>
        <w:tabs>
          <w:tab w:val="right" w:pos="794"/>
          <w:tab w:val="left" w:pos="964"/>
        </w:tabs>
        <w:spacing w:before="60"/>
        <w:ind w:left="964" w:hanging="964"/>
      </w:pPr>
      <w:r>
        <w:tab/>
      </w:r>
      <w:r w:rsidR="003D4766" w:rsidRPr="009900DF">
        <w:t>(ii)</w:t>
      </w:r>
      <w:r w:rsidR="003D4766" w:rsidRPr="009900DF">
        <w:tab/>
        <w:t>non-cementitious in nature except for lime added under the provision of Clause 813.06(d)</w:t>
      </w:r>
    </w:p>
    <w:p w14:paraId="19B2E06B" w14:textId="6FD548FC" w:rsidR="003D4766" w:rsidRPr="009900DF" w:rsidRDefault="003D4766" w:rsidP="00DC01AE">
      <w:pPr>
        <w:tabs>
          <w:tab w:val="right" w:pos="794"/>
          <w:tab w:val="left" w:pos="964"/>
        </w:tabs>
        <w:spacing w:before="60"/>
        <w:ind w:left="964" w:hanging="964"/>
      </w:pPr>
      <w:r w:rsidRPr="009900DF">
        <w:tab/>
        <w:t>(iii)</w:t>
      </w:r>
      <w:r w:rsidRPr="009900DF">
        <w:tab/>
        <w:t>free of organic matter</w:t>
      </w:r>
    </w:p>
    <w:p w14:paraId="7E583658" w14:textId="01CB1AD8" w:rsidR="003D4766" w:rsidRPr="009900DF" w:rsidRDefault="003D4766" w:rsidP="00DC01AE">
      <w:pPr>
        <w:tabs>
          <w:tab w:val="right" w:pos="794"/>
          <w:tab w:val="left" w:pos="964"/>
        </w:tabs>
        <w:spacing w:before="60"/>
        <w:ind w:left="964" w:hanging="964"/>
      </w:pPr>
      <w:r w:rsidRPr="009900DF">
        <w:tab/>
        <w:t>(iv)</w:t>
      </w:r>
      <w:r w:rsidRPr="009900DF">
        <w:tab/>
        <w:t>screened if necessary, to remove all oversize particles, lumps and balls of clay or in the case of clay filler; any particles exceeding 4 mm in size</w:t>
      </w:r>
    </w:p>
    <w:p w14:paraId="1929C721" w14:textId="6B275371" w:rsidR="003D4766" w:rsidRPr="009900DF" w:rsidRDefault="003D4766" w:rsidP="00DC01AE">
      <w:pPr>
        <w:tabs>
          <w:tab w:val="right" w:pos="794"/>
          <w:tab w:val="left" w:pos="964"/>
        </w:tabs>
        <w:spacing w:before="60"/>
        <w:ind w:left="964" w:hanging="964"/>
      </w:pPr>
      <w:r w:rsidRPr="009900DF">
        <w:tab/>
        <w:t>(v)</w:t>
      </w:r>
      <w:r w:rsidRPr="009900DF">
        <w:tab/>
        <w:t>stored and maintained in a dry and free flowing state and added to the crushed rock as a separate component at any stage after completion of primary crushing</w:t>
      </w:r>
    </w:p>
    <w:p w14:paraId="72C90BE3" w14:textId="7975BCF3" w:rsidR="003D4766" w:rsidRPr="009900DF" w:rsidRDefault="003D4766" w:rsidP="00DC01AE">
      <w:pPr>
        <w:tabs>
          <w:tab w:val="right" w:pos="794"/>
          <w:tab w:val="left" w:pos="964"/>
        </w:tabs>
        <w:spacing w:before="60"/>
        <w:ind w:left="964" w:hanging="964"/>
      </w:pPr>
      <w:r w:rsidRPr="009900DF">
        <w:tab/>
        <w:t>(vi)</w:t>
      </w:r>
      <w:r w:rsidRPr="009900DF">
        <w:tab/>
        <w:t>distributed into the crushed rock by a method that is capable of verifying that the registered mix distribution rate has been achieved</w:t>
      </w:r>
    </w:p>
    <w:p w14:paraId="25D9E792" w14:textId="34DEAB04" w:rsidR="003D4766" w:rsidRPr="009900DF" w:rsidRDefault="003D4766" w:rsidP="00DC01AE">
      <w:pPr>
        <w:tabs>
          <w:tab w:val="right" w:pos="794"/>
          <w:tab w:val="left" w:pos="964"/>
        </w:tabs>
        <w:spacing w:before="60"/>
        <w:ind w:left="964" w:hanging="964"/>
      </w:pPr>
      <w:r w:rsidRPr="009900DF">
        <w:tab/>
        <w:t>(vii)</w:t>
      </w:r>
      <w:r w:rsidRPr="009900DF">
        <w:tab/>
        <w:t>uniformly mixed through the crushed rock and moisture conditioned by use of a pugmill.</w:t>
      </w:r>
    </w:p>
    <w:p w14:paraId="3395994B" w14:textId="77777777" w:rsidR="003D4766" w:rsidRPr="00FB7C86" w:rsidRDefault="003D4766" w:rsidP="00670AEA">
      <w:pPr>
        <w:tabs>
          <w:tab w:val="left" w:pos="426"/>
          <w:tab w:val="right" w:pos="709"/>
          <w:tab w:val="left" w:pos="851"/>
        </w:tabs>
        <w:ind w:left="851" w:hanging="851"/>
        <w:jc w:val="both"/>
        <w:rPr>
          <w:rFonts w:cs="Arial"/>
        </w:rPr>
      </w:pPr>
    </w:p>
    <w:p w14:paraId="0D269024" w14:textId="56DF5E2B" w:rsidR="003D4766" w:rsidRPr="00FE0FEC" w:rsidRDefault="003D4766" w:rsidP="00D22F8C">
      <w:pPr>
        <w:pStyle w:val="Heading5SS"/>
        <w:ind w:left="0" w:firstLine="0"/>
        <w:rPr>
          <w:rFonts w:cs="Arial"/>
          <w:szCs w:val="20"/>
        </w:rPr>
      </w:pPr>
      <w:r w:rsidRPr="00FE0FEC">
        <w:rPr>
          <w:rFonts w:cs="Arial"/>
          <w:szCs w:val="20"/>
        </w:rPr>
        <w:t>(d)</w:t>
      </w:r>
      <w:r w:rsidR="00670AEA">
        <w:rPr>
          <w:rFonts w:cs="Arial"/>
          <w:szCs w:val="20"/>
        </w:rPr>
        <w:tab/>
      </w:r>
      <w:r w:rsidRPr="00FE0FEC">
        <w:rPr>
          <w:rFonts w:cs="Arial"/>
          <w:szCs w:val="20"/>
        </w:rPr>
        <w:t>Blending of Crushed Rock Products</w:t>
      </w:r>
    </w:p>
    <w:p w14:paraId="5C0F9EEE" w14:textId="522C89F6" w:rsidR="003D4766" w:rsidRPr="00FE0FEC" w:rsidRDefault="003D4766" w:rsidP="00670AEA">
      <w:pPr>
        <w:spacing w:before="160"/>
        <w:ind w:left="425"/>
        <w:jc w:val="both"/>
        <w:rPr>
          <w:rFonts w:cs="Arial"/>
        </w:rPr>
      </w:pPr>
      <w:r w:rsidRPr="00FE0FEC">
        <w:rPr>
          <w:rFonts w:cs="Arial"/>
        </w:rPr>
        <w:t>Two or more crushed rock products containing coarse and fine aggregates from different sources can only be combined as a part of a Department of Transport registered crushed rock mix, which shall clearly state the proportions by mass retained on each sieve for each source that will be used in the blend.</w:t>
      </w:r>
    </w:p>
    <w:p w14:paraId="6189DA06" w14:textId="11B58341" w:rsidR="003D4766" w:rsidRPr="00FE0FEC" w:rsidRDefault="003D4766" w:rsidP="00670AEA">
      <w:pPr>
        <w:spacing w:before="160"/>
        <w:ind w:left="425"/>
        <w:jc w:val="both"/>
        <w:rPr>
          <w:rFonts w:cs="Arial"/>
        </w:rPr>
      </w:pPr>
      <w:r w:rsidRPr="00FE0FEC">
        <w:rPr>
          <w:rFonts w:cs="Arial"/>
        </w:rPr>
        <w:t>Blending of crushed rock products shall be subject to the following conditions:</w:t>
      </w:r>
    </w:p>
    <w:p w14:paraId="007DF146" w14:textId="3CF8F432" w:rsidR="003D4766" w:rsidRPr="00670AEA" w:rsidRDefault="003D4766" w:rsidP="00DC01AE">
      <w:pPr>
        <w:tabs>
          <w:tab w:val="right" w:pos="794"/>
          <w:tab w:val="left" w:pos="964"/>
        </w:tabs>
        <w:spacing w:before="60"/>
        <w:ind w:left="964" w:hanging="964"/>
      </w:pPr>
      <w:r w:rsidRPr="00670AEA">
        <w:tab/>
        <w:t>(</w:t>
      </w:r>
      <w:proofErr w:type="spellStart"/>
      <w:r w:rsidRPr="00670AEA">
        <w:t>i</w:t>
      </w:r>
      <w:proofErr w:type="spellEnd"/>
      <w:r w:rsidRPr="00670AEA">
        <w:t>)</w:t>
      </w:r>
      <w:r w:rsidRPr="00670AEA">
        <w:tab/>
        <w:t xml:space="preserve">all sources in the blend shall individually comply with the relevant requirements of </w:t>
      </w:r>
      <w:smartTag w:uri="schemas-praxa-com/sth" w:element="ST1">
        <w:smartTagPr>
          <w:attr w:name="url" w:val="R:\Online Help\Help Files\410NOTE.htm"/>
          <w:attr w:name="name" w:val="Specification Online Help"/>
          <w:attr w:name="id" w:val="ST1"/>
          <w:attr w:name="anchor" w:val="CL_410"/>
        </w:smartTagPr>
        <w:r w:rsidRPr="00670AEA">
          <w:t>Section </w:t>
        </w:r>
      </w:smartTag>
      <w:r w:rsidRPr="00670AEA">
        <w:t>801 and any applicable unsound and marginal rock and foreign material requirements specified in Clause</w:t>
      </w:r>
      <w:r w:rsidR="00670AEA">
        <w:t> </w:t>
      </w:r>
      <w:r w:rsidRPr="00670AEA">
        <w:t>813.06(b) for the combined blend</w:t>
      </w:r>
    </w:p>
    <w:p w14:paraId="7A9DBCC7" w14:textId="2F94B715" w:rsidR="003D4766" w:rsidRPr="00670AEA" w:rsidRDefault="003D4766" w:rsidP="00DC01AE">
      <w:pPr>
        <w:tabs>
          <w:tab w:val="right" w:pos="794"/>
          <w:tab w:val="left" w:pos="964"/>
        </w:tabs>
        <w:spacing w:before="60"/>
        <w:ind w:left="964" w:hanging="964"/>
      </w:pPr>
      <w:r w:rsidRPr="00670AEA">
        <w:tab/>
        <w:t>(ii)</w:t>
      </w:r>
      <w:r w:rsidRPr="00670AEA">
        <w:tab/>
        <w:t>all material to be blended shall be fully crushed and screened to the maximum aggregate size permitted in the product prior to blending</w:t>
      </w:r>
    </w:p>
    <w:p w14:paraId="106020E6" w14:textId="7EDB0872" w:rsidR="003D4766" w:rsidRPr="00670AEA" w:rsidRDefault="003D4766" w:rsidP="00DC01AE">
      <w:pPr>
        <w:tabs>
          <w:tab w:val="right" w:pos="794"/>
          <w:tab w:val="left" w:pos="964"/>
        </w:tabs>
        <w:spacing w:before="60"/>
        <w:ind w:left="964" w:hanging="964"/>
      </w:pPr>
      <w:r w:rsidRPr="00670AEA">
        <w:tab/>
        <w:t>(iii)</w:t>
      </w:r>
      <w:r w:rsidRPr="00670AEA">
        <w:tab/>
        <w:t>all fine aggregates in the blend shall comply with the relevant requirements of Clause 813.05(b)</w:t>
      </w:r>
    </w:p>
    <w:p w14:paraId="52DAC748" w14:textId="30DE017F" w:rsidR="003D4766" w:rsidRPr="00670AEA" w:rsidRDefault="003D4766" w:rsidP="00DC01AE">
      <w:pPr>
        <w:tabs>
          <w:tab w:val="right" w:pos="794"/>
          <w:tab w:val="left" w:pos="964"/>
        </w:tabs>
        <w:spacing w:before="60"/>
        <w:ind w:left="964" w:hanging="964"/>
      </w:pPr>
      <w:r w:rsidRPr="00670AEA">
        <w:tab/>
        <w:t>(iv)</w:t>
      </w:r>
      <w:r w:rsidRPr="00670AEA">
        <w:tab/>
        <w:t>if the blend has not been subjected to field placement and compaction, the Contractor shall prove that the material is capable of consistently meeting all requirements of this and other relevant specifications</w:t>
      </w:r>
    </w:p>
    <w:p w14:paraId="2E1C0A0C" w14:textId="2AFCB642" w:rsidR="003D4766" w:rsidRPr="00670AEA" w:rsidRDefault="00670AEA" w:rsidP="00DC01AE">
      <w:pPr>
        <w:tabs>
          <w:tab w:val="right" w:pos="794"/>
          <w:tab w:val="left" w:pos="964"/>
        </w:tabs>
        <w:spacing w:before="60"/>
        <w:ind w:left="964" w:hanging="964"/>
      </w:pPr>
      <w:r>
        <w:tab/>
      </w:r>
      <w:r w:rsidR="003D4766" w:rsidRPr="00FE0FEC">
        <w:t>(v)</w:t>
      </w:r>
      <w:r w:rsidR="003D4766" w:rsidRPr="00FE0FEC">
        <w:tab/>
        <w:t>once a sui</w:t>
      </w:r>
      <w:smartTag w:uri="schemas-praxa-com/sth" w:element="ST1">
        <w:smartTagPr>
          <w:attr w:name="url" w:val="R:\Online Help\Help Files\180NOTE.htm"/>
          <w:attr w:name="name" w:val="Specification Online Help"/>
          <w:attr w:name="id" w:val="ST1"/>
          <w:attr w:name="anchor" w:val="T_180_B"/>
        </w:smartTagPr>
        <w:smartTag w:uri="schemas-praxa-com/sth" w:element="ST1">
          <w:smartTagPr>
            <w:attr w:name="url" w:val="R:\Online Help\Help Files\180NOTE.htm"/>
            <w:attr w:name="name" w:val="Specification Online Help"/>
            <w:attr w:name="id" w:val="ST1"/>
            <w:attr w:name="anchor" w:val="T_180_A"/>
          </w:smartTagPr>
          <w:r w:rsidR="003D4766" w:rsidRPr="00FE0FEC">
            <w:t xml:space="preserve">table </w:t>
          </w:r>
        </w:smartTag>
        <w:r w:rsidR="003D4766" w:rsidRPr="00FE0FEC">
          <w:t>b</w:t>
        </w:r>
      </w:smartTag>
      <w:r w:rsidR="003D4766" w:rsidRPr="00FE0FEC">
        <w:t>lend has been developed and registered, the total proportions by mass of</w:t>
      </w:r>
      <w:r w:rsidR="003D4766" w:rsidRPr="000576A6">
        <w:t xml:space="preserve"> each </w:t>
      </w:r>
      <w:r w:rsidR="003D4766">
        <w:t xml:space="preserve">crushed </w:t>
      </w:r>
      <w:r w:rsidR="003D4766" w:rsidRPr="000576A6">
        <w:t xml:space="preserve">rock </w:t>
      </w:r>
      <w:r w:rsidR="003D4766">
        <w:t>product</w:t>
      </w:r>
      <w:r w:rsidR="003D4766" w:rsidRPr="000576A6">
        <w:t xml:space="preserve"> in the blend shall not be varied by more than plus or minus 5% by mass.</w:t>
      </w:r>
    </w:p>
    <w:p w14:paraId="7E2A9615" w14:textId="273FF40C" w:rsidR="00536196" w:rsidRDefault="0043338C" w:rsidP="00536196">
      <w:r>
        <w:rPr>
          <w:noProof/>
        </w:rPr>
        <mc:AlternateContent>
          <mc:Choice Requires="wps">
            <w:drawing>
              <wp:anchor distT="71755" distB="0" distL="114300" distR="114300" simplePos="0" relativeHeight="251660288" behindDoc="1" locked="1" layoutInCell="1" allowOverlap="1" wp14:anchorId="46B5DDA5" wp14:editId="2B856EFC">
                <wp:simplePos x="0" y="0"/>
                <wp:positionH relativeFrom="page">
                  <wp:align>center</wp:align>
                </wp:positionH>
                <wp:positionV relativeFrom="page">
                  <wp:posOffset>9901555</wp:posOffset>
                </wp:positionV>
                <wp:extent cx="6120000" cy="468000"/>
                <wp:effectExtent l="0" t="0" r="0" b="825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6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0FE22" w14:textId="77777777" w:rsidR="00536196" w:rsidRDefault="00536196" w:rsidP="00FE4869">
                            <w:pPr>
                              <w:pBdr>
                                <w:top w:val="single" w:sz="6" w:space="1" w:color="000000"/>
                              </w:pBdr>
                              <w:spacing w:line="60" w:lineRule="exact"/>
                              <w:jc w:val="right"/>
                              <w:rPr>
                                <w:b/>
                              </w:rPr>
                            </w:pPr>
                          </w:p>
                          <w:p w14:paraId="720225C1" w14:textId="77777777" w:rsidR="00536196" w:rsidRDefault="00536196" w:rsidP="00FE4869">
                            <w:pPr>
                              <w:pBdr>
                                <w:top w:val="single" w:sz="6" w:space="1" w:color="000000"/>
                              </w:pBdr>
                              <w:jc w:val="right"/>
                            </w:pPr>
                            <w:r>
                              <w:rPr>
                                <w:b/>
                              </w:rPr>
                              <w:t>©</w:t>
                            </w:r>
                            <w:r>
                              <w:t xml:space="preserve"> Department of Transport  October 2021</w:t>
                            </w:r>
                          </w:p>
                          <w:p w14:paraId="576F6149" w14:textId="06B370A1" w:rsidR="00536196" w:rsidRDefault="00536196" w:rsidP="00FE4869">
                            <w:pPr>
                              <w:jc w:val="right"/>
                            </w:pPr>
                            <w:r>
                              <w:t xml:space="preserve">Section 813 (Page 3 </w:t>
                            </w:r>
                            <w:r w:rsidR="004C259C">
                              <w:t>of 9)</w:t>
                            </w:r>
                          </w:p>
                          <w:p w14:paraId="66F4173E" w14:textId="77777777" w:rsidR="00536196" w:rsidRDefault="00536196" w:rsidP="00FE4869">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5DDA5" id="Text Box 13" o:spid="_x0000_s1028" type="#_x0000_t202" style="position:absolute;margin-left:0;margin-top:779.65pt;width:481.9pt;height:36.85pt;z-index:-25165619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" stroked="f">
                <v:textbox inset="0,,0">
                  <w:txbxContent>
                    <w:p w14:paraId="2660FE22" w14:textId="77777777" w:rsidR="00536196" w:rsidRDefault="00536196" w:rsidP="00FE4869">
                      <w:pPr>
                        <w:pBdr>
                          <w:top w:val="single" w:sz="6" w:space="1" w:color="000000"/>
                        </w:pBdr>
                        <w:spacing w:line="60" w:lineRule="exact"/>
                        <w:jc w:val="right"/>
                        <w:rPr>
                          <w:b/>
                        </w:rPr>
                      </w:pPr>
                    </w:p>
                    <w:p w14:paraId="720225C1" w14:textId="77777777" w:rsidR="00536196" w:rsidRDefault="00536196" w:rsidP="00FE4869">
                      <w:pPr>
                        <w:pBdr>
                          <w:top w:val="single" w:sz="6" w:space="1" w:color="000000"/>
                        </w:pBdr>
                        <w:jc w:val="right"/>
                      </w:pPr>
                      <w:r>
                        <w:rPr>
                          <w:b/>
                        </w:rPr>
                        <w:t>©</w:t>
                      </w:r>
                      <w:r>
                        <w:t xml:space="preserve"> Department of Transport  October 2021</w:t>
                      </w:r>
                    </w:p>
                    <w:p w14:paraId="576F6149" w14:textId="06B370A1" w:rsidR="00536196" w:rsidRDefault="00536196" w:rsidP="00FE4869">
                      <w:pPr>
                        <w:jc w:val="right"/>
                      </w:pPr>
                      <w:r>
                        <w:t xml:space="preserve">Section 813 (Page 3 </w:t>
                      </w:r>
                      <w:r w:rsidR="004C259C">
                        <w:t>of 9)</w:t>
                      </w:r>
                    </w:p>
                    <w:p w14:paraId="66F4173E" w14:textId="77777777" w:rsidR="00536196" w:rsidRDefault="00536196" w:rsidP="00FE4869">
                      <w:pPr>
                        <w:jc w:val="right"/>
                      </w:pPr>
                    </w:p>
                  </w:txbxContent>
                </v:textbox>
                <w10:wrap anchorx="page" anchory="page"/>
                <w10:anchorlock/>
              </v:shape>
            </w:pict>
          </mc:Fallback>
        </mc:AlternateContent>
      </w:r>
      <w:r w:rsidR="00670AEA">
        <w:br w:type="page"/>
      </w:r>
    </w:p>
    <w:p w14:paraId="42CC9898" w14:textId="77777777" w:rsidR="00536196" w:rsidRPr="00FB7C86" w:rsidRDefault="00536196" w:rsidP="00536196">
      <w:pPr>
        <w:pStyle w:val="Heading3SS"/>
      </w:pPr>
      <w:r w:rsidRPr="00FB7C86">
        <w:t>813.0</w:t>
      </w:r>
      <w:r>
        <w:t>6</w:t>
      </w:r>
      <w:r w:rsidRPr="00FB7C86">
        <w:tab/>
        <w:t>PRODUCT</w:t>
      </w:r>
    </w:p>
    <w:p w14:paraId="2B00E129" w14:textId="77777777" w:rsidR="00D22F8C" w:rsidRPr="00FB7C86" w:rsidRDefault="00D22F8C" w:rsidP="00D22F8C"/>
    <w:p w14:paraId="25214463" w14:textId="612D3324" w:rsidR="00536196" w:rsidRPr="00536196" w:rsidRDefault="00D22F8C" w:rsidP="00D22F8C">
      <w:pPr>
        <w:pStyle w:val="Heading5SS"/>
        <w:rPr>
          <w:rFonts w:cs="Arial"/>
          <w:szCs w:val="20"/>
        </w:rPr>
      </w:pPr>
      <w:r>
        <w:rPr>
          <w:rFonts w:cs="Arial"/>
          <w:szCs w:val="20"/>
        </w:rPr>
        <w:t>(a)</w:t>
      </w:r>
      <w:r>
        <w:rPr>
          <w:rFonts w:cs="Arial"/>
          <w:szCs w:val="20"/>
        </w:rPr>
        <w:tab/>
      </w:r>
      <w:r w:rsidR="00536196" w:rsidRPr="00536196">
        <w:rPr>
          <w:rFonts w:cs="Arial"/>
          <w:szCs w:val="20"/>
        </w:rPr>
        <w:t xml:space="preserve">Crushed rock in stockpile shall be free from organic matter and lumps or balls of clay and shall comply with all specified requirements including relevant test requirements of Table 813.061. </w:t>
      </w:r>
      <w:r>
        <w:rPr>
          <w:rFonts w:cs="Arial"/>
          <w:szCs w:val="20"/>
        </w:rPr>
        <w:t xml:space="preserve"> </w:t>
      </w:r>
      <w:r w:rsidR="00536196" w:rsidRPr="00536196">
        <w:rPr>
          <w:rFonts w:cs="Arial"/>
          <w:szCs w:val="20"/>
        </w:rPr>
        <w:t>Crushed rock shall be tested in accordance with the frequencies specified in Table</w:t>
      </w:r>
      <w:r>
        <w:rPr>
          <w:rFonts w:cs="Arial"/>
          <w:szCs w:val="20"/>
        </w:rPr>
        <w:t> </w:t>
      </w:r>
      <w:r w:rsidR="00536196" w:rsidRPr="00536196">
        <w:rPr>
          <w:rFonts w:cs="Arial"/>
          <w:szCs w:val="20"/>
        </w:rPr>
        <w:t>813.131.</w:t>
      </w:r>
    </w:p>
    <w:p w14:paraId="0849423D" w14:textId="603F05B7" w:rsidR="00536196" w:rsidRPr="00FB7C86" w:rsidRDefault="00536196" w:rsidP="001E56EB">
      <w:pPr>
        <w:spacing w:before="120" w:after="60"/>
        <w:ind w:left="709"/>
        <w:jc w:val="both"/>
        <w:rPr>
          <w:rFonts w:cs="Arial"/>
          <w:b/>
        </w:rPr>
      </w:pPr>
      <w:r w:rsidRPr="00526710">
        <w:rPr>
          <w:rFonts w:eastAsia="Calibri" w:cs="Arial"/>
          <w:b/>
        </w:rPr>
        <w:t>Table 813.061  Test Requirements</w:t>
      </w:r>
    </w:p>
    <w:tbl>
      <w:tblPr>
        <w:tblW w:w="8221" w:type="dxa"/>
        <w:jc w:val="center"/>
        <w:tblLayout w:type="fixed"/>
        <w:tblCellMar>
          <w:top w:w="102" w:type="dxa"/>
          <w:left w:w="139" w:type="dxa"/>
          <w:bottom w:w="57" w:type="dxa"/>
          <w:right w:w="139" w:type="dxa"/>
        </w:tblCellMar>
        <w:tblLook w:val="0000" w:firstRow="0" w:lastRow="0" w:firstColumn="0" w:lastColumn="0" w:noHBand="0" w:noVBand="0"/>
      </w:tblPr>
      <w:tblGrid>
        <w:gridCol w:w="4252"/>
        <w:gridCol w:w="1985"/>
        <w:gridCol w:w="1984"/>
      </w:tblGrid>
      <w:tr w:rsidR="00536196" w:rsidRPr="007672E5" w14:paraId="7AD2C3DB" w14:textId="77777777" w:rsidTr="001E56EB">
        <w:trPr>
          <w:cantSplit/>
          <w:jc w:val="center"/>
        </w:trPr>
        <w:tc>
          <w:tcPr>
            <w:tcW w:w="4252" w:type="dxa"/>
            <w:vMerge w:val="restart"/>
            <w:tcBorders>
              <w:top w:val="single" w:sz="12" w:space="0" w:color="auto"/>
              <w:left w:val="single" w:sz="12" w:space="0" w:color="auto"/>
              <w:right w:val="single" w:sz="6" w:space="0" w:color="FFFFFF"/>
            </w:tcBorders>
            <w:vAlign w:val="center"/>
          </w:tcPr>
          <w:p w14:paraId="7D7EE171" w14:textId="77777777" w:rsidR="00536196" w:rsidRPr="00FB7C86" w:rsidRDefault="00536196" w:rsidP="00237FF4">
            <w:pPr>
              <w:jc w:val="center"/>
              <w:rPr>
                <w:rFonts w:cs="Arial"/>
                <w:b/>
              </w:rPr>
            </w:pPr>
            <w:r w:rsidRPr="00FB7C86">
              <w:rPr>
                <w:rFonts w:cs="Arial"/>
                <w:b/>
              </w:rPr>
              <w:t>Test</w:t>
            </w:r>
          </w:p>
        </w:tc>
        <w:tc>
          <w:tcPr>
            <w:tcW w:w="3969" w:type="dxa"/>
            <w:gridSpan w:val="2"/>
            <w:tcBorders>
              <w:top w:val="single" w:sz="12" w:space="0" w:color="auto"/>
              <w:left w:val="single" w:sz="7" w:space="0" w:color="000000"/>
              <w:bottom w:val="single" w:sz="6" w:space="0" w:color="FFFFFF"/>
              <w:right w:val="single" w:sz="12" w:space="0" w:color="auto"/>
            </w:tcBorders>
            <w:vAlign w:val="center"/>
          </w:tcPr>
          <w:p w14:paraId="079BB09A" w14:textId="77777777" w:rsidR="00536196" w:rsidRPr="00FB7C86" w:rsidRDefault="00536196" w:rsidP="00237FF4">
            <w:pPr>
              <w:jc w:val="center"/>
              <w:rPr>
                <w:rFonts w:cs="Arial"/>
                <w:b/>
              </w:rPr>
            </w:pPr>
            <w:r w:rsidRPr="00FB7C86">
              <w:rPr>
                <w:rFonts w:cs="Arial"/>
                <w:b/>
              </w:rPr>
              <w:t>Test Value</w:t>
            </w:r>
          </w:p>
        </w:tc>
      </w:tr>
      <w:tr w:rsidR="00536196" w:rsidRPr="007672E5" w14:paraId="3DF44020" w14:textId="77777777" w:rsidTr="001E56EB">
        <w:trPr>
          <w:cantSplit/>
          <w:jc w:val="center"/>
        </w:trPr>
        <w:tc>
          <w:tcPr>
            <w:tcW w:w="4252" w:type="dxa"/>
            <w:vMerge/>
            <w:tcBorders>
              <w:left w:val="single" w:sz="12" w:space="0" w:color="auto"/>
              <w:bottom w:val="single" w:sz="12" w:space="0" w:color="auto"/>
              <w:right w:val="single" w:sz="6" w:space="0" w:color="FFFFFF"/>
            </w:tcBorders>
            <w:vAlign w:val="center"/>
          </w:tcPr>
          <w:p w14:paraId="02B0A671" w14:textId="77777777" w:rsidR="00536196" w:rsidRPr="00FB7C86" w:rsidRDefault="00536196" w:rsidP="00237FF4">
            <w:pPr>
              <w:jc w:val="center"/>
              <w:rPr>
                <w:rFonts w:cs="Arial"/>
                <w:b/>
              </w:rPr>
            </w:pPr>
          </w:p>
        </w:tc>
        <w:tc>
          <w:tcPr>
            <w:tcW w:w="1985" w:type="dxa"/>
            <w:tcBorders>
              <w:top w:val="single" w:sz="7" w:space="0" w:color="000000"/>
              <w:left w:val="single" w:sz="7" w:space="0" w:color="000000"/>
              <w:bottom w:val="single" w:sz="12" w:space="0" w:color="auto"/>
              <w:right w:val="single" w:sz="6" w:space="0" w:color="FFFFFF"/>
            </w:tcBorders>
            <w:vAlign w:val="center"/>
          </w:tcPr>
          <w:p w14:paraId="4DEDF685" w14:textId="77777777" w:rsidR="00536196" w:rsidRPr="00FB7C86" w:rsidRDefault="00536196" w:rsidP="00237FF4">
            <w:pPr>
              <w:jc w:val="center"/>
              <w:rPr>
                <w:rFonts w:cs="Arial"/>
                <w:b/>
              </w:rPr>
            </w:pPr>
            <w:r w:rsidRPr="00FB7C86">
              <w:rPr>
                <w:rFonts w:cs="Arial"/>
                <w:b/>
              </w:rPr>
              <w:t>Class LTB</w:t>
            </w:r>
          </w:p>
        </w:tc>
        <w:tc>
          <w:tcPr>
            <w:tcW w:w="1984" w:type="dxa"/>
            <w:tcBorders>
              <w:top w:val="single" w:sz="7" w:space="0" w:color="000000"/>
              <w:left w:val="single" w:sz="7" w:space="0" w:color="000000"/>
              <w:bottom w:val="single" w:sz="12" w:space="0" w:color="auto"/>
              <w:right w:val="single" w:sz="12" w:space="0" w:color="auto"/>
            </w:tcBorders>
            <w:vAlign w:val="center"/>
          </w:tcPr>
          <w:p w14:paraId="3D17325F" w14:textId="77777777" w:rsidR="00536196" w:rsidRPr="00FB7C86" w:rsidRDefault="00536196" w:rsidP="00237FF4">
            <w:pPr>
              <w:jc w:val="center"/>
              <w:rPr>
                <w:rFonts w:cs="Arial"/>
                <w:b/>
              </w:rPr>
            </w:pPr>
            <w:r w:rsidRPr="00FB7C86">
              <w:rPr>
                <w:rFonts w:cs="Arial"/>
                <w:b/>
              </w:rPr>
              <w:t xml:space="preserve">Class </w:t>
            </w:r>
            <w:proofErr w:type="spellStart"/>
            <w:r>
              <w:rPr>
                <w:rFonts w:cs="Arial"/>
                <w:b/>
              </w:rPr>
              <w:t>LTS</w:t>
            </w:r>
            <w:proofErr w:type="spellEnd"/>
          </w:p>
        </w:tc>
      </w:tr>
      <w:tr w:rsidR="00536196" w:rsidRPr="007672E5" w14:paraId="0EFE8812" w14:textId="77777777" w:rsidTr="001E56EB">
        <w:trPr>
          <w:cantSplit/>
          <w:jc w:val="center"/>
        </w:trPr>
        <w:tc>
          <w:tcPr>
            <w:tcW w:w="4252" w:type="dxa"/>
            <w:tcBorders>
              <w:top w:val="single" w:sz="12" w:space="0" w:color="auto"/>
              <w:left w:val="single" w:sz="12" w:space="0" w:color="auto"/>
              <w:bottom w:val="single" w:sz="6" w:space="0" w:color="FFFFFF"/>
              <w:right w:val="single" w:sz="6" w:space="0" w:color="FFFFFF"/>
            </w:tcBorders>
          </w:tcPr>
          <w:p w14:paraId="5E4CEEC1" w14:textId="77777777" w:rsidR="00536196" w:rsidRPr="00FB7C86" w:rsidRDefault="00536196" w:rsidP="00237FF4">
            <w:pPr>
              <w:rPr>
                <w:rFonts w:cs="Arial"/>
              </w:rPr>
            </w:pPr>
            <w:r w:rsidRPr="00FB7C86">
              <w:rPr>
                <w:rFonts w:cs="Arial"/>
              </w:rPr>
              <w:t>Liquid Limit % (max.)</w:t>
            </w:r>
          </w:p>
        </w:tc>
        <w:tc>
          <w:tcPr>
            <w:tcW w:w="1985" w:type="dxa"/>
            <w:tcBorders>
              <w:top w:val="single" w:sz="12" w:space="0" w:color="auto"/>
              <w:left w:val="single" w:sz="7" w:space="0" w:color="000000"/>
              <w:bottom w:val="single" w:sz="6" w:space="0" w:color="FFFFFF"/>
              <w:right w:val="single" w:sz="6" w:space="0" w:color="FFFFFF"/>
            </w:tcBorders>
            <w:vAlign w:val="center"/>
          </w:tcPr>
          <w:p w14:paraId="487047DE" w14:textId="77777777" w:rsidR="00536196" w:rsidRPr="00FB7C86" w:rsidRDefault="00536196" w:rsidP="00237FF4">
            <w:pPr>
              <w:jc w:val="center"/>
              <w:rPr>
                <w:rFonts w:cs="Arial"/>
              </w:rPr>
            </w:pPr>
            <w:r w:rsidRPr="00FB7C86">
              <w:rPr>
                <w:rFonts w:cs="Arial"/>
              </w:rPr>
              <w:t>35</w:t>
            </w:r>
          </w:p>
        </w:tc>
        <w:tc>
          <w:tcPr>
            <w:tcW w:w="1984" w:type="dxa"/>
            <w:tcBorders>
              <w:top w:val="single" w:sz="12" w:space="0" w:color="auto"/>
              <w:left w:val="single" w:sz="7" w:space="0" w:color="000000"/>
              <w:bottom w:val="single" w:sz="6" w:space="0" w:color="FFFFFF"/>
              <w:right w:val="single" w:sz="12" w:space="0" w:color="auto"/>
            </w:tcBorders>
            <w:vAlign w:val="center"/>
          </w:tcPr>
          <w:p w14:paraId="1681DCC1" w14:textId="77777777" w:rsidR="00536196" w:rsidRPr="00FB7C86" w:rsidRDefault="00536196" w:rsidP="00237FF4">
            <w:pPr>
              <w:jc w:val="center"/>
              <w:rPr>
                <w:rFonts w:cs="Arial"/>
              </w:rPr>
            </w:pPr>
            <w:r w:rsidRPr="00FB7C86">
              <w:rPr>
                <w:rFonts w:cs="Arial"/>
              </w:rPr>
              <w:t>40</w:t>
            </w:r>
          </w:p>
        </w:tc>
      </w:tr>
      <w:tr w:rsidR="00536196" w:rsidRPr="007672E5" w14:paraId="77267BA1" w14:textId="77777777" w:rsidTr="001E56EB">
        <w:trPr>
          <w:cantSplit/>
          <w:jc w:val="center"/>
        </w:trPr>
        <w:tc>
          <w:tcPr>
            <w:tcW w:w="4252" w:type="dxa"/>
            <w:tcBorders>
              <w:top w:val="single" w:sz="6" w:space="0" w:color="FFFFFF"/>
              <w:left w:val="single" w:sz="12" w:space="0" w:color="auto"/>
              <w:bottom w:val="single" w:sz="6" w:space="0" w:color="FFFFFF"/>
              <w:right w:val="single" w:sz="6" w:space="0" w:color="FFFFFF"/>
            </w:tcBorders>
          </w:tcPr>
          <w:p w14:paraId="55B6D79B" w14:textId="77777777" w:rsidR="00536196" w:rsidRPr="00FB7C86" w:rsidRDefault="00536196" w:rsidP="00237FF4">
            <w:pPr>
              <w:rPr>
                <w:rFonts w:cs="Arial"/>
              </w:rPr>
            </w:pPr>
            <w:r w:rsidRPr="00FB7C86">
              <w:rPr>
                <w:rFonts w:cs="Arial"/>
              </w:rPr>
              <w:t>Plasticity Index (range)</w:t>
            </w:r>
            <w:r>
              <w:rPr>
                <w:rFonts w:cs="Arial"/>
              </w:rPr>
              <w:t xml:space="preserve"> (+)</w:t>
            </w:r>
          </w:p>
        </w:tc>
        <w:tc>
          <w:tcPr>
            <w:tcW w:w="1985" w:type="dxa"/>
            <w:tcBorders>
              <w:top w:val="single" w:sz="6" w:space="0" w:color="FFFFFF"/>
              <w:left w:val="single" w:sz="7" w:space="0" w:color="000000"/>
              <w:bottom w:val="single" w:sz="6" w:space="0" w:color="FFFFFF"/>
              <w:right w:val="single" w:sz="6" w:space="0" w:color="FFFFFF"/>
            </w:tcBorders>
            <w:vAlign w:val="center"/>
          </w:tcPr>
          <w:p w14:paraId="627A3092" w14:textId="77777777" w:rsidR="00536196" w:rsidRPr="00FB7C86" w:rsidRDefault="00536196" w:rsidP="00237FF4">
            <w:pPr>
              <w:jc w:val="center"/>
              <w:rPr>
                <w:rFonts w:cs="Arial"/>
              </w:rPr>
            </w:pPr>
            <w:r w:rsidRPr="00FB7C86">
              <w:rPr>
                <w:rFonts w:cs="Arial"/>
              </w:rPr>
              <w:t>0 - 10</w:t>
            </w:r>
          </w:p>
        </w:tc>
        <w:tc>
          <w:tcPr>
            <w:tcW w:w="1984" w:type="dxa"/>
            <w:tcBorders>
              <w:top w:val="single" w:sz="6" w:space="0" w:color="FFFFFF"/>
              <w:left w:val="single" w:sz="7" w:space="0" w:color="000000"/>
              <w:bottom w:val="single" w:sz="6" w:space="0" w:color="FFFFFF"/>
              <w:right w:val="single" w:sz="12" w:space="0" w:color="auto"/>
            </w:tcBorders>
            <w:vAlign w:val="center"/>
          </w:tcPr>
          <w:p w14:paraId="04A63406" w14:textId="77777777" w:rsidR="00536196" w:rsidRPr="00FB7C86" w:rsidRDefault="00536196" w:rsidP="00237FF4">
            <w:pPr>
              <w:jc w:val="center"/>
              <w:rPr>
                <w:rFonts w:cs="Arial"/>
              </w:rPr>
            </w:pPr>
            <w:r w:rsidRPr="00FB7C86">
              <w:rPr>
                <w:rFonts w:cs="Arial"/>
              </w:rPr>
              <w:t xml:space="preserve">0 - </w:t>
            </w:r>
            <w:r>
              <w:rPr>
                <w:rFonts w:cs="Arial"/>
              </w:rPr>
              <w:t>15</w:t>
            </w:r>
          </w:p>
        </w:tc>
      </w:tr>
      <w:tr w:rsidR="00237FF4" w:rsidRPr="007672E5" w14:paraId="60F8EB43" w14:textId="77777777" w:rsidTr="001E56EB">
        <w:trPr>
          <w:cantSplit/>
          <w:jc w:val="center"/>
        </w:trPr>
        <w:tc>
          <w:tcPr>
            <w:tcW w:w="4252" w:type="dxa"/>
            <w:tcBorders>
              <w:top w:val="single" w:sz="6" w:space="0" w:color="FFFFFF"/>
              <w:left w:val="single" w:sz="12" w:space="0" w:color="auto"/>
              <w:right w:val="single" w:sz="6" w:space="0" w:color="FFFFFF"/>
            </w:tcBorders>
          </w:tcPr>
          <w:p w14:paraId="34BD12CF" w14:textId="0414EAE7" w:rsidR="00237FF4" w:rsidRPr="00FB7C86" w:rsidRDefault="00237FF4" w:rsidP="00237FF4">
            <w:pPr>
              <w:rPr>
                <w:rFonts w:cs="Arial"/>
              </w:rPr>
            </w:pPr>
            <w:r w:rsidRPr="00FB7C86">
              <w:rPr>
                <w:rFonts w:cs="Arial"/>
              </w:rPr>
              <w:t>California Bearing Ratio (%) (min.) (++)</w:t>
            </w:r>
          </w:p>
        </w:tc>
        <w:tc>
          <w:tcPr>
            <w:tcW w:w="1985" w:type="dxa"/>
            <w:tcBorders>
              <w:top w:val="single" w:sz="6" w:space="0" w:color="FFFFFF"/>
              <w:left w:val="single" w:sz="7" w:space="0" w:color="000000"/>
              <w:right w:val="single" w:sz="6" w:space="0" w:color="FFFFFF"/>
            </w:tcBorders>
            <w:vAlign w:val="center"/>
          </w:tcPr>
          <w:p w14:paraId="54875A47" w14:textId="7983223A" w:rsidR="00237FF4" w:rsidRPr="00C031BB" w:rsidRDefault="00237FF4" w:rsidP="00237FF4">
            <w:pPr>
              <w:jc w:val="center"/>
              <w:rPr>
                <w:rFonts w:cs="Arial"/>
              </w:rPr>
            </w:pPr>
            <w:r w:rsidRPr="00C031BB">
              <w:rPr>
                <w:rFonts w:cs="Arial"/>
              </w:rPr>
              <w:t>80</w:t>
            </w:r>
          </w:p>
        </w:tc>
        <w:tc>
          <w:tcPr>
            <w:tcW w:w="1984" w:type="dxa"/>
            <w:tcBorders>
              <w:top w:val="single" w:sz="6" w:space="0" w:color="FFFFFF"/>
              <w:left w:val="single" w:sz="7" w:space="0" w:color="000000"/>
              <w:right w:val="single" w:sz="12" w:space="0" w:color="auto"/>
            </w:tcBorders>
            <w:vAlign w:val="center"/>
          </w:tcPr>
          <w:p w14:paraId="679F2FC8" w14:textId="36C4F5FE" w:rsidR="00237FF4" w:rsidRPr="00C031BB" w:rsidRDefault="00237FF4" w:rsidP="00237FF4">
            <w:pPr>
              <w:jc w:val="center"/>
              <w:rPr>
                <w:rFonts w:cs="Arial"/>
              </w:rPr>
            </w:pPr>
            <w:r w:rsidRPr="00C031BB">
              <w:rPr>
                <w:rFonts w:cs="Arial"/>
              </w:rPr>
              <w:t>30</w:t>
            </w:r>
          </w:p>
        </w:tc>
      </w:tr>
      <w:tr w:rsidR="00237FF4" w:rsidRPr="007672E5" w14:paraId="1FDE1296" w14:textId="77777777" w:rsidTr="001E56EB">
        <w:trPr>
          <w:cantSplit/>
          <w:jc w:val="center"/>
        </w:trPr>
        <w:tc>
          <w:tcPr>
            <w:tcW w:w="4252" w:type="dxa"/>
            <w:tcBorders>
              <w:top w:val="single" w:sz="6" w:space="0" w:color="FFFFFF"/>
              <w:left w:val="single" w:sz="12" w:space="0" w:color="auto"/>
              <w:right w:val="single" w:sz="6" w:space="0" w:color="FFFFFF"/>
            </w:tcBorders>
          </w:tcPr>
          <w:p w14:paraId="4143EADB" w14:textId="06709224" w:rsidR="00237FF4" w:rsidRPr="00FB7C86" w:rsidRDefault="00237FF4" w:rsidP="00237FF4">
            <w:pPr>
              <w:rPr>
                <w:rFonts w:cs="Arial"/>
              </w:rPr>
            </w:pPr>
            <w:r w:rsidRPr="00FB7C86">
              <w:rPr>
                <w:rFonts w:cs="Arial"/>
              </w:rPr>
              <w:t>PI x % passing 0.425 mm sieve (max.)</w:t>
            </w:r>
          </w:p>
        </w:tc>
        <w:tc>
          <w:tcPr>
            <w:tcW w:w="1985" w:type="dxa"/>
            <w:tcBorders>
              <w:top w:val="single" w:sz="6" w:space="0" w:color="FFFFFF"/>
              <w:left w:val="single" w:sz="7" w:space="0" w:color="000000"/>
              <w:right w:val="single" w:sz="6" w:space="0" w:color="FFFFFF"/>
            </w:tcBorders>
            <w:vAlign w:val="center"/>
          </w:tcPr>
          <w:p w14:paraId="6595AB99" w14:textId="5AFA04B9" w:rsidR="00237FF4" w:rsidRPr="00FB7C86" w:rsidRDefault="00237FF4" w:rsidP="00237FF4">
            <w:pPr>
              <w:jc w:val="center"/>
              <w:rPr>
                <w:rFonts w:cs="Arial"/>
              </w:rPr>
            </w:pPr>
            <w:r>
              <w:rPr>
                <w:rFonts w:cs="Arial"/>
              </w:rPr>
              <w:t>-</w:t>
            </w:r>
          </w:p>
        </w:tc>
        <w:tc>
          <w:tcPr>
            <w:tcW w:w="1984" w:type="dxa"/>
            <w:tcBorders>
              <w:top w:val="single" w:sz="6" w:space="0" w:color="FFFFFF"/>
              <w:left w:val="single" w:sz="7" w:space="0" w:color="000000"/>
              <w:right w:val="single" w:sz="12" w:space="0" w:color="auto"/>
            </w:tcBorders>
            <w:vAlign w:val="center"/>
          </w:tcPr>
          <w:p w14:paraId="39E4F6D5" w14:textId="4B344D23" w:rsidR="00237FF4" w:rsidRDefault="00237FF4" w:rsidP="00237FF4">
            <w:pPr>
              <w:jc w:val="center"/>
              <w:rPr>
                <w:rFonts w:cs="Arial"/>
              </w:rPr>
            </w:pPr>
            <w:r>
              <w:rPr>
                <w:rFonts w:cs="Arial"/>
              </w:rPr>
              <w:t>420</w:t>
            </w:r>
          </w:p>
        </w:tc>
      </w:tr>
      <w:tr w:rsidR="00237FF4" w:rsidRPr="007672E5" w14:paraId="0DF9335E" w14:textId="77777777" w:rsidTr="001E56EB">
        <w:trPr>
          <w:cantSplit/>
          <w:jc w:val="center"/>
        </w:trPr>
        <w:tc>
          <w:tcPr>
            <w:tcW w:w="4252" w:type="dxa"/>
            <w:tcBorders>
              <w:top w:val="single" w:sz="6" w:space="0" w:color="FFFFFF"/>
              <w:left w:val="single" w:sz="12" w:space="0" w:color="auto"/>
              <w:right w:val="single" w:sz="6" w:space="0" w:color="FFFFFF"/>
            </w:tcBorders>
          </w:tcPr>
          <w:p w14:paraId="596F2BD3" w14:textId="4559FA8F" w:rsidR="00237FF4" w:rsidRPr="00FB7C86" w:rsidRDefault="00237FF4" w:rsidP="00237FF4">
            <w:pPr>
              <w:rPr>
                <w:rFonts w:cs="Arial"/>
              </w:rPr>
            </w:pPr>
            <w:r w:rsidRPr="00FB7C86">
              <w:rPr>
                <w:rFonts w:cs="Arial"/>
              </w:rPr>
              <w:t>Crushed Particles (%) (min.) (+++)</w:t>
            </w:r>
          </w:p>
        </w:tc>
        <w:tc>
          <w:tcPr>
            <w:tcW w:w="1985" w:type="dxa"/>
            <w:tcBorders>
              <w:top w:val="single" w:sz="6" w:space="0" w:color="FFFFFF"/>
              <w:left w:val="single" w:sz="7" w:space="0" w:color="000000"/>
              <w:right w:val="single" w:sz="6" w:space="0" w:color="FFFFFF"/>
            </w:tcBorders>
            <w:vAlign w:val="center"/>
          </w:tcPr>
          <w:p w14:paraId="18F11300" w14:textId="1A967FB8" w:rsidR="00237FF4" w:rsidRDefault="00237FF4" w:rsidP="00237FF4">
            <w:pPr>
              <w:jc w:val="center"/>
              <w:rPr>
                <w:rFonts w:cs="Arial"/>
              </w:rPr>
            </w:pPr>
            <w:r>
              <w:rPr>
                <w:rFonts w:cs="Arial"/>
              </w:rPr>
              <w:t>50</w:t>
            </w:r>
          </w:p>
        </w:tc>
        <w:tc>
          <w:tcPr>
            <w:tcW w:w="1984" w:type="dxa"/>
            <w:tcBorders>
              <w:top w:val="single" w:sz="6" w:space="0" w:color="FFFFFF"/>
              <w:left w:val="single" w:sz="7" w:space="0" w:color="000000"/>
              <w:right w:val="single" w:sz="12" w:space="0" w:color="auto"/>
            </w:tcBorders>
            <w:vAlign w:val="center"/>
          </w:tcPr>
          <w:p w14:paraId="73729634" w14:textId="1AAE8379" w:rsidR="00237FF4" w:rsidRDefault="00237FF4" w:rsidP="00237FF4">
            <w:pPr>
              <w:jc w:val="center"/>
              <w:rPr>
                <w:rFonts w:cs="Arial"/>
              </w:rPr>
            </w:pPr>
            <w:r>
              <w:rPr>
                <w:rFonts w:cs="Arial"/>
              </w:rPr>
              <w:t>-</w:t>
            </w:r>
          </w:p>
        </w:tc>
      </w:tr>
      <w:tr w:rsidR="00536196" w:rsidRPr="007672E5" w14:paraId="42035ECE" w14:textId="77777777" w:rsidTr="001E56EB">
        <w:trPr>
          <w:cantSplit/>
          <w:jc w:val="center"/>
        </w:trPr>
        <w:tc>
          <w:tcPr>
            <w:tcW w:w="4252" w:type="dxa"/>
            <w:tcBorders>
              <w:top w:val="single" w:sz="6" w:space="0" w:color="FFFFFF"/>
              <w:left w:val="single" w:sz="12" w:space="0" w:color="auto"/>
              <w:right w:val="single" w:sz="6" w:space="0" w:color="FFFFFF"/>
            </w:tcBorders>
          </w:tcPr>
          <w:p w14:paraId="4764350D" w14:textId="77777777" w:rsidR="00536196" w:rsidRPr="00FB7C86" w:rsidRDefault="00536196" w:rsidP="00237FF4">
            <w:pPr>
              <w:rPr>
                <w:rFonts w:cs="Arial"/>
              </w:rPr>
            </w:pPr>
            <w:r>
              <w:rPr>
                <w:rFonts w:cs="Arial"/>
              </w:rPr>
              <w:t>Allowable % of Supplementary Materials</w:t>
            </w:r>
          </w:p>
        </w:tc>
        <w:tc>
          <w:tcPr>
            <w:tcW w:w="1985" w:type="dxa"/>
            <w:tcBorders>
              <w:top w:val="single" w:sz="6" w:space="0" w:color="FFFFFF"/>
              <w:left w:val="single" w:sz="7" w:space="0" w:color="000000"/>
              <w:right w:val="single" w:sz="6" w:space="0" w:color="FFFFFF"/>
            </w:tcBorders>
            <w:vAlign w:val="center"/>
          </w:tcPr>
          <w:p w14:paraId="6A541F78" w14:textId="7C1DDD4B" w:rsidR="00536196" w:rsidRPr="00FB7C86" w:rsidRDefault="00237FF4" w:rsidP="00237FF4">
            <w:pPr>
              <w:jc w:val="center"/>
              <w:rPr>
                <w:rFonts w:cs="Arial"/>
              </w:rPr>
            </w:pPr>
            <w:r>
              <w:rPr>
                <w:rFonts w:cs="Arial"/>
              </w:rPr>
              <w:t>20%</w:t>
            </w:r>
          </w:p>
        </w:tc>
        <w:tc>
          <w:tcPr>
            <w:tcW w:w="1984" w:type="dxa"/>
            <w:tcBorders>
              <w:top w:val="single" w:sz="6" w:space="0" w:color="FFFFFF"/>
              <w:left w:val="single" w:sz="7" w:space="0" w:color="000000"/>
              <w:right w:val="single" w:sz="12" w:space="0" w:color="auto"/>
            </w:tcBorders>
            <w:vAlign w:val="center"/>
          </w:tcPr>
          <w:p w14:paraId="38482014" w14:textId="646EB59D" w:rsidR="00536196" w:rsidRPr="00FB7C86" w:rsidRDefault="00237FF4" w:rsidP="00237FF4">
            <w:pPr>
              <w:jc w:val="center"/>
              <w:rPr>
                <w:rFonts w:cs="Arial"/>
              </w:rPr>
            </w:pPr>
            <w:r>
              <w:rPr>
                <w:rFonts w:cs="Arial"/>
              </w:rPr>
              <w:t>50%</w:t>
            </w:r>
          </w:p>
        </w:tc>
      </w:tr>
      <w:tr w:rsidR="00536196" w:rsidRPr="007672E5" w14:paraId="294FC7CD" w14:textId="77777777" w:rsidTr="001E56EB">
        <w:trPr>
          <w:cantSplit/>
          <w:jc w:val="center"/>
        </w:trPr>
        <w:tc>
          <w:tcPr>
            <w:tcW w:w="8221" w:type="dxa"/>
            <w:gridSpan w:val="3"/>
            <w:tcBorders>
              <w:top w:val="single" w:sz="4" w:space="0" w:color="000000"/>
              <w:left w:val="single" w:sz="12" w:space="0" w:color="auto"/>
              <w:bottom w:val="single" w:sz="12" w:space="0" w:color="auto"/>
              <w:right w:val="single" w:sz="12" w:space="0" w:color="auto"/>
            </w:tcBorders>
          </w:tcPr>
          <w:p w14:paraId="3750F7C6" w14:textId="77777777" w:rsidR="00536196" w:rsidRPr="00FB7C86" w:rsidRDefault="00536196" w:rsidP="00237FF4">
            <w:pPr>
              <w:tabs>
                <w:tab w:val="left" w:pos="712"/>
              </w:tabs>
              <w:spacing w:after="40"/>
              <w:ind w:left="714" w:hanging="714"/>
              <w:rPr>
                <w:rFonts w:cs="Arial"/>
              </w:rPr>
            </w:pPr>
            <w:r w:rsidRPr="00FB7C86">
              <w:rPr>
                <w:rFonts w:cs="Arial"/>
              </w:rPr>
              <w:t>(+)</w:t>
            </w:r>
            <w:r w:rsidRPr="00FB7C86">
              <w:rPr>
                <w:rFonts w:cs="Arial"/>
              </w:rPr>
              <w:tab/>
              <w:t xml:space="preserve">Unless otherwise advised as a part of the crushed rock mix registration process, the Plasticity Index shall initially be targeted to the </w:t>
            </w:r>
            <w:r>
              <w:rPr>
                <w:rFonts w:cs="Arial"/>
              </w:rPr>
              <w:t xml:space="preserve">low to </w:t>
            </w:r>
            <w:r w:rsidRPr="00FB7C86">
              <w:rPr>
                <w:rFonts w:cs="Arial"/>
              </w:rPr>
              <w:t xml:space="preserve">middle </w:t>
            </w:r>
            <w:r>
              <w:rPr>
                <w:rFonts w:cs="Arial"/>
              </w:rPr>
              <w:t xml:space="preserve">point </w:t>
            </w:r>
            <w:r w:rsidRPr="00FB7C86">
              <w:rPr>
                <w:rFonts w:cs="Arial"/>
              </w:rPr>
              <w:t xml:space="preserve">of the </w:t>
            </w:r>
            <w:r>
              <w:rPr>
                <w:rFonts w:cs="Arial"/>
              </w:rPr>
              <w:t xml:space="preserve">nominated </w:t>
            </w:r>
            <w:r w:rsidRPr="00FB7C86">
              <w:rPr>
                <w:rFonts w:cs="Arial"/>
              </w:rPr>
              <w:t>range.</w:t>
            </w:r>
          </w:p>
          <w:p w14:paraId="383E2F29" w14:textId="6E02A897" w:rsidR="00536196" w:rsidRPr="00FB7C86" w:rsidRDefault="00536196" w:rsidP="00536196">
            <w:pPr>
              <w:tabs>
                <w:tab w:val="left" w:pos="712"/>
              </w:tabs>
              <w:spacing w:before="80" w:after="40"/>
              <w:ind w:left="712" w:hanging="712"/>
              <w:rPr>
                <w:rFonts w:cs="Arial"/>
              </w:rPr>
            </w:pPr>
            <w:r w:rsidRPr="00FB7C86">
              <w:rPr>
                <w:rFonts w:cs="Arial"/>
              </w:rPr>
              <w:t>(++)</w:t>
            </w:r>
            <w:r w:rsidRPr="00FB7C86">
              <w:rPr>
                <w:rFonts w:cs="Arial"/>
              </w:rPr>
              <w:tab/>
              <w:t>Value applicable to material passing 19.0</w:t>
            </w:r>
            <w:r w:rsidR="00A8515D">
              <w:rPr>
                <w:rFonts w:cs="Arial"/>
              </w:rPr>
              <w:t> </w:t>
            </w:r>
            <w:r w:rsidRPr="00FB7C86">
              <w:rPr>
                <w:rFonts w:cs="Arial"/>
              </w:rPr>
              <w:t xml:space="preserve">mm sieve: initially at Optimum Moisture Content and 98% of maximum dry density as determined by test using Modified </w:t>
            </w:r>
            <w:proofErr w:type="spellStart"/>
            <w:r w:rsidRPr="00FB7C86">
              <w:rPr>
                <w:rFonts w:cs="Arial"/>
              </w:rPr>
              <w:t>compactive</w:t>
            </w:r>
            <w:proofErr w:type="spellEnd"/>
            <w:r w:rsidRPr="00FB7C86">
              <w:rPr>
                <w:rFonts w:cs="Arial"/>
              </w:rPr>
              <w:t xml:space="preserve"> effort, but then soaked for four days prior to the </w:t>
            </w:r>
            <w:proofErr w:type="spellStart"/>
            <w:r w:rsidRPr="00FB7C86">
              <w:rPr>
                <w:rFonts w:cs="Arial"/>
              </w:rPr>
              <w:t>CBR</w:t>
            </w:r>
            <w:proofErr w:type="spellEnd"/>
            <w:r w:rsidRPr="00FB7C86">
              <w:rPr>
                <w:rFonts w:cs="Arial"/>
              </w:rPr>
              <w:t xml:space="preserve"> test.</w:t>
            </w:r>
          </w:p>
          <w:p w14:paraId="65DEA43E" w14:textId="4B0D0486" w:rsidR="00536196" w:rsidRPr="00FB7C86" w:rsidRDefault="00536196" w:rsidP="00237FF4">
            <w:pPr>
              <w:tabs>
                <w:tab w:val="left" w:pos="712"/>
              </w:tabs>
              <w:spacing w:before="80"/>
              <w:ind w:left="714" w:hanging="714"/>
              <w:rPr>
                <w:rFonts w:cs="Arial"/>
              </w:rPr>
            </w:pPr>
            <w:r w:rsidRPr="00FB7C86">
              <w:rPr>
                <w:rFonts w:cs="Arial"/>
              </w:rPr>
              <w:t>(+++)</w:t>
            </w:r>
            <w:r w:rsidRPr="00FB7C86">
              <w:rPr>
                <w:rFonts w:cs="Arial"/>
              </w:rPr>
              <w:tab/>
              <w:t>Applicable to crushed river gravels</w:t>
            </w:r>
            <w:r>
              <w:rPr>
                <w:rFonts w:cs="Arial"/>
              </w:rPr>
              <w:t>,</w:t>
            </w:r>
            <w:r w:rsidRPr="00FB7C86">
              <w:rPr>
                <w:rFonts w:cs="Arial"/>
              </w:rPr>
              <w:t xml:space="preserve"> if approved for use.</w:t>
            </w:r>
          </w:p>
        </w:tc>
      </w:tr>
    </w:tbl>
    <w:p w14:paraId="74B0BED0" w14:textId="77777777" w:rsidR="00536196" w:rsidRDefault="00536196" w:rsidP="00536196">
      <w:pPr>
        <w:jc w:val="both"/>
      </w:pPr>
    </w:p>
    <w:p w14:paraId="3B952C5F" w14:textId="77777777" w:rsidR="00536196" w:rsidRDefault="00536196" w:rsidP="00536196">
      <w:pPr>
        <w:spacing w:line="120" w:lineRule="exact"/>
        <w:jc w:val="both"/>
      </w:pPr>
    </w:p>
    <w:p w14:paraId="64D40742" w14:textId="3672E8EA" w:rsidR="00536196" w:rsidRPr="001E56EB" w:rsidRDefault="00536196" w:rsidP="001E56EB">
      <w:pPr>
        <w:pStyle w:val="Heading5SS"/>
        <w:rPr>
          <w:rFonts w:cs="Arial"/>
          <w:szCs w:val="20"/>
        </w:rPr>
      </w:pPr>
      <w:r w:rsidRPr="001E56EB">
        <w:rPr>
          <w:rFonts w:cs="Arial"/>
          <w:szCs w:val="20"/>
        </w:rPr>
        <w:t>(b)</w:t>
      </w:r>
      <w:r w:rsidRPr="001E56EB">
        <w:rPr>
          <w:rFonts w:cs="Arial"/>
          <w:szCs w:val="20"/>
        </w:rPr>
        <w:tab/>
        <w:t>Unsound and marginal rock and/or foreign materials in that fraction of the product retained on a 4.75 mm AS sieve shall not exceed the percentages specified in Table 813.062 and Table</w:t>
      </w:r>
      <w:r w:rsidR="001E56EB">
        <w:rPr>
          <w:rFonts w:cs="Arial"/>
          <w:szCs w:val="20"/>
        </w:rPr>
        <w:t> </w:t>
      </w:r>
      <w:r w:rsidRPr="001E56EB">
        <w:rPr>
          <w:rFonts w:cs="Arial"/>
          <w:szCs w:val="20"/>
        </w:rPr>
        <w:t>813.063.</w:t>
      </w:r>
    </w:p>
    <w:p w14:paraId="44542FB8" w14:textId="6B4125B6" w:rsidR="00536196" w:rsidRPr="00BB11DD" w:rsidRDefault="00536196" w:rsidP="00BB11DD">
      <w:pPr>
        <w:spacing w:before="100" w:after="60"/>
        <w:ind w:left="1985"/>
        <w:rPr>
          <w:b/>
          <w:bCs/>
        </w:rPr>
      </w:pPr>
      <w:r w:rsidRPr="00BB11DD">
        <w:rPr>
          <w:b/>
          <w:bCs/>
        </w:rPr>
        <w:t>Table 813.062  -  Unsound and Marginal Rock Content</w:t>
      </w:r>
    </w:p>
    <w:tbl>
      <w:tblPr>
        <w:tblW w:w="0" w:type="auto"/>
        <w:jc w:val="center"/>
        <w:tblLayout w:type="fixed"/>
        <w:tblCellMar>
          <w:top w:w="113" w:type="dxa"/>
          <w:left w:w="145" w:type="dxa"/>
          <w:bottom w:w="85" w:type="dxa"/>
          <w:right w:w="145" w:type="dxa"/>
        </w:tblCellMar>
        <w:tblLook w:val="0000" w:firstRow="0" w:lastRow="0" w:firstColumn="0" w:lastColumn="0" w:noHBand="0" w:noVBand="0"/>
      </w:tblPr>
      <w:tblGrid>
        <w:gridCol w:w="1687"/>
        <w:gridCol w:w="2268"/>
        <w:gridCol w:w="1842"/>
      </w:tblGrid>
      <w:tr w:rsidR="00536196" w:rsidRPr="00CA14CC" w14:paraId="7BCD74F7" w14:textId="77777777" w:rsidTr="008D5D29">
        <w:trPr>
          <w:jc w:val="center"/>
        </w:trPr>
        <w:tc>
          <w:tcPr>
            <w:tcW w:w="1687" w:type="dxa"/>
            <w:tcBorders>
              <w:top w:val="single" w:sz="12" w:space="0" w:color="auto"/>
              <w:left w:val="single" w:sz="12" w:space="0" w:color="auto"/>
              <w:bottom w:val="single" w:sz="12" w:space="0" w:color="auto"/>
              <w:right w:val="single" w:sz="6" w:space="0" w:color="FFFFFF"/>
            </w:tcBorders>
            <w:tcMar>
              <w:top w:w="102" w:type="dxa"/>
              <w:bottom w:w="57" w:type="dxa"/>
            </w:tcMar>
            <w:vAlign w:val="center"/>
          </w:tcPr>
          <w:p w14:paraId="6CB78959" w14:textId="77777777" w:rsidR="00536196" w:rsidRPr="00FB7C86" w:rsidRDefault="00536196" w:rsidP="00536196">
            <w:pPr>
              <w:spacing w:after="58"/>
              <w:jc w:val="center"/>
              <w:rPr>
                <w:rFonts w:cs="Arial"/>
                <w:b/>
              </w:rPr>
            </w:pPr>
            <w:r w:rsidRPr="00FB7C86">
              <w:rPr>
                <w:rFonts w:cs="Arial"/>
                <w:b/>
              </w:rPr>
              <w:t>Class</w:t>
            </w:r>
          </w:p>
        </w:tc>
        <w:tc>
          <w:tcPr>
            <w:tcW w:w="2268" w:type="dxa"/>
            <w:tcBorders>
              <w:top w:val="single" w:sz="12" w:space="0" w:color="auto"/>
              <w:left w:val="single" w:sz="7" w:space="0" w:color="000000"/>
              <w:bottom w:val="single" w:sz="12" w:space="0" w:color="auto"/>
              <w:right w:val="single" w:sz="6" w:space="0" w:color="FFFFFF"/>
            </w:tcBorders>
            <w:tcMar>
              <w:top w:w="102" w:type="dxa"/>
              <w:bottom w:w="57" w:type="dxa"/>
            </w:tcMar>
            <w:vAlign w:val="bottom"/>
          </w:tcPr>
          <w:p w14:paraId="581CFD90" w14:textId="77777777" w:rsidR="00536196" w:rsidRPr="00FB7C86" w:rsidRDefault="00536196" w:rsidP="00536196">
            <w:pPr>
              <w:spacing w:before="60"/>
              <w:jc w:val="center"/>
              <w:rPr>
                <w:rFonts w:cs="Arial"/>
                <w:b/>
              </w:rPr>
            </w:pPr>
            <w:r w:rsidRPr="00FB7C86">
              <w:rPr>
                <w:rFonts w:cs="Arial"/>
                <w:b/>
              </w:rPr>
              <w:t>Total of Marginal and Unsound Rock</w:t>
            </w:r>
          </w:p>
          <w:p w14:paraId="6B385C3F" w14:textId="77777777" w:rsidR="00536196" w:rsidRPr="00FB7C86" w:rsidRDefault="00536196" w:rsidP="00536196">
            <w:pPr>
              <w:spacing w:after="58"/>
              <w:jc w:val="center"/>
              <w:rPr>
                <w:rFonts w:cs="Arial"/>
                <w:b/>
              </w:rPr>
            </w:pPr>
            <w:r w:rsidRPr="00FB7C86">
              <w:rPr>
                <w:rFonts w:cs="Arial"/>
                <w:b/>
              </w:rPr>
              <w:t>% (max.)</w:t>
            </w:r>
          </w:p>
        </w:tc>
        <w:tc>
          <w:tcPr>
            <w:tcW w:w="1842" w:type="dxa"/>
            <w:tcBorders>
              <w:top w:val="single" w:sz="12" w:space="0" w:color="auto"/>
              <w:left w:val="single" w:sz="7" w:space="0" w:color="000000"/>
              <w:bottom w:val="single" w:sz="12" w:space="0" w:color="auto"/>
              <w:right w:val="single" w:sz="12" w:space="0" w:color="auto"/>
            </w:tcBorders>
            <w:tcMar>
              <w:top w:w="102" w:type="dxa"/>
              <w:bottom w:w="57" w:type="dxa"/>
            </w:tcMar>
            <w:vAlign w:val="center"/>
          </w:tcPr>
          <w:p w14:paraId="6C37BC0B" w14:textId="77777777" w:rsidR="00536196" w:rsidRPr="00FB7C86" w:rsidRDefault="00536196" w:rsidP="00536196">
            <w:pPr>
              <w:jc w:val="center"/>
              <w:rPr>
                <w:rFonts w:cs="Arial"/>
                <w:b/>
              </w:rPr>
            </w:pPr>
            <w:r w:rsidRPr="00FB7C86">
              <w:rPr>
                <w:rFonts w:cs="Arial"/>
                <w:b/>
              </w:rPr>
              <w:t>Unsound Rock</w:t>
            </w:r>
          </w:p>
          <w:p w14:paraId="3135E636" w14:textId="77777777" w:rsidR="00536196" w:rsidRPr="00FB7C86" w:rsidRDefault="00536196" w:rsidP="00536196">
            <w:pPr>
              <w:spacing w:after="58"/>
              <w:jc w:val="center"/>
              <w:rPr>
                <w:rFonts w:cs="Arial"/>
                <w:b/>
              </w:rPr>
            </w:pPr>
            <w:r w:rsidRPr="00FB7C86">
              <w:rPr>
                <w:rFonts w:cs="Arial"/>
                <w:b/>
              </w:rPr>
              <w:t>% (max.)</w:t>
            </w:r>
          </w:p>
        </w:tc>
      </w:tr>
      <w:tr w:rsidR="00536196" w:rsidRPr="00CA14CC" w14:paraId="3F187C57" w14:textId="77777777" w:rsidTr="008D5D29">
        <w:trPr>
          <w:jc w:val="center"/>
        </w:trPr>
        <w:tc>
          <w:tcPr>
            <w:tcW w:w="1687" w:type="dxa"/>
            <w:tcBorders>
              <w:top w:val="single" w:sz="6" w:space="0" w:color="FFFFFF"/>
              <w:left w:val="single" w:sz="12" w:space="0" w:color="auto"/>
              <w:bottom w:val="single" w:sz="6" w:space="0" w:color="FFFFFF"/>
              <w:right w:val="single" w:sz="6" w:space="0" w:color="FFFFFF"/>
            </w:tcBorders>
            <w:tcMar>
              <w:top w:w="113" w:type="dxa"/>
            </w:tcMar>
          </w:tcPr>
          <w:p w14:paraId="140D0F49" w14:textId="77777777" w:rsidR="00536196" w:rsidRPr="00FB7C86" w:rsidRDefault="00536196" w:rsidP="00BC3E55">
            <w:pPr>
              <w:jc w:val="center"/>
              <w:rPr>
                <w:rFonts w:cs="Arial"/>
              </w:rPr>
            </w:pPr>
            <w:r w:rsidRPr="00FB7C86">
              <w:rPr>
                <w:rFonts w:cs="Arial"/>
              </w:rPr>
              <w:t>LTB</w:t>
            </w:r>
          </w:p>
        </w:tc>
        <w:tc>
          <w:tcPr>
            <w:tcW w:w="2268" w:type="dxa"/>
            <w:tcBorders>
              <w:top w:val="single" w:sz="6" w:space="0" w:color="FFFFFF"/>
              <w:left w:val="single" w:sz="7" w:space="0" w:color="000000"/>
              <w:bottom w:val="single" w:sz="6" w:space="0" w:color="FFFFFF"/>
              <w:right w:val="single" w:sz="6" w:space="0" w:color="FFFFFF"/>
            </w:tcBorders>
            <w:tcMar>
              <w:top w:w="113" w:type="dxa"/>
            </w:tcMar>
          </w:tcPr>
          <w:p w14:paraId="54101831" w14:textId="77777777" w:rsidR="00536196" w:rsidRPr="00FB7C86" w:rsidRDefault="00536196" w:rsidP="00BC3E55">
            <w:pPr>
              <w:jc w:val="center"/>
              <w:rPr>
                <w:rFonts w:cs="Arial"/>
              </w:rPr>
            </w:pPr>
            <w:r w:rsidRPr="00FB7C86">
              <w:rPr>
                <w:rFonts w:cs="Arial"/>
              </w:rPr>
              <w:t>20</w:t>
            </w:r>
          </w:p>
        </w:tc>
        <w:tc>
          <w:tcPr>
            <w:tcW w:w="1842" w:type="dxa"/>
            <w:tcBorders>
              <w:top w:val="single" w:sz="6" w:space="0" w:color="FFFFFF"/>
              <w:left w:val="single" w:sz="7" w:space="0" w:color="000000"/>
              <w:bottom w:val="single" w:sz="6" w:space="0" w:color="FFFFFF"/>
              <w:right w:val="single" w:sz="12" w:space="0" w:color="auto"/>
            </w:tcBorders>
            <w:tcMar>
              <w:top w:w="113" w:type="dxa"/>
            </w:tcMar>
          </w:tcPr>
          <w:p w14:paraId="087D043E" w14:textId="77777777" w:rsidR="00536196" w:rsidRPr="00FB7C86" w:rsidRDefault="00536196" w:rsidP="00BC3E55">
            <w:pPr>
              <w:jc w:val="center"/>
              <w:rPr>
                <w:rFonts w:cs="Arial"/>
              </w:rPr>
            </w:pPr>
            <w:r w:rsidRPr="00FB7C86">
              <w:rPr>
                <w:rFonts w:cs="Arial"/>
              </w:rPr>
              <w:t>10</w:t>
            </w:r>
          </w:p>
        </w:tc>
      </w:tr>
      <w:tr w:rsidR="00536196" w:rsidRPr="008832AB" w14:paraId="4BDB79C5" w14:textId="77777777" w:rsidTr="008D5D29">
        <w:trPr>
          <w:jc w:val="center"/>
        </w:trPr>
        <w:tc>
          <w:tcPr>
            <w:tcW w:w="1687" w:type="dxa"/>
            <w:tcBorders>
              <w:top w:val="single" w:sz="6" w:space="0" w:color="FFFFFF"/>
              <w:left w:val="single" w:sz="12" w:space="0" w:color="auto"/>
              <w:bottom w:val="single" w:sz="12" w:space="0" w:color="auto"/>
              <w:right w:val="single" w:sz="6" w:space="0" w:color="FFFFFF"/>
            </w:tcBorders>
            <w:tcMar>
              <w:top w:w="57" w:type="dxa"/>
              <w:bottom w:w="113" w:type="dxa"/>
            </w:tcMar>
          </w:tcPr>
          <w:p w14:paraId="2966E9D4" w14:textId="77777777" w:rsidR="00536196" w:rsidRPr="000576A6" w:rsidRDefault="00536196" w:rsidP="00BC3E55">
            <w:pPr>
              <w:jc w:val="center"/>
              <w:rPr>
                <w:rFonts w:cs="Arial"/>
              </w:rPr>
            </w:pPr>
            <w:proofErr w:type="spellStart"/>
            <w:r w:rsidRPr="000576A6">
              <w:rPr>
                <w:rFonts w:cs="Arial"/>
              </w:rPr>
              <w:t>LTS</w:t>
            </w:r>
            <w:proofErr w:type="spellEnd"/>
          </w:p>
        </w:tc>
        <w:tc>
          <w:tcPr>
            <w:tcW w:w="2268" w:type="dxa"/>
            <w:tcBorders>
              <w:top w:val="single" w:sz="6" w:space="0" w:color="FFFFFF"/>
              <w:left w:val="single" w:sz="7" w:space="0" w:color="000000"/>
              <w:bottom w:val="single" w:sz="12" w:space="0" w:color="auto"/>
              <w:right w:val="single" w:sz="6" w:space="0" w:color="FFFFFF"/>
            </w:tcBorders>
            <w:tcMar>
              <w:top w:w="57" w:type="dxa"/>
              <w:bottom w:w="113" w:type="dxa"/>
            </w:tcMar>
          </w:tcPr>
          <w:p w14:paraId="6C2523C8" w14:textId="77777777" w:rsidR="00536196" w:rsidRPr="000576A6" w:rsidRDefault="00536196" w:rsidP="00BC3E55">
            <w:pPr>
              <w:jc w:val="center"/>
              <w:rPr>
                <w:rFonts w:cs="Arial"/>
                <w:highlight w:val="yellow"/>
              </w:rPr>
            </w:pPr>
            <w:r w:rsidRPr="000576A6">
              <w:rPr>
                <w:rFonts w:cs="Arial"/>
              </w:rPr>
              <w:t>-</w:t>
            </w:r>
          </w:p>
        </w:tc>
        <w:tc>
          <w:tcPr>
            <w:tcW w:w="1842" w:type="dxa"/>
            <w:tcBorders>
              <w:top w:val="single" w:sz="6" w:space="0" w:color="FFFFFF"/>
              <w:left w:val="single" w:sz="7" w:space="0" w:color="000000"/>
              <w:bottom w:val="single" w:sz="12" w:space="0" w:color="auto"/>
              <w:right w:val="single" w:sz="12" w:space="0" w:color="auto"/>
            </w:tcBorders>
            <w:tcMar>
              <w:top w:w="57" w:type="dxa"/>
              <w:bottom w:w="113" w:type="dxa"/>
            </w:tcMar>
          </w:tcPr>
          <w:p w14:paraId="67DAB194" w14:textId="77777777" w:rsidR="00536196" w:rsidRPr="000576A6" w:rsidRDefault="00536196" w:rsidP="00BC3E55">
            <w:pPr>
              <w:jc w:val="center"/>
              <w:rPr>
                <w:rFonts w:cs="Arial"/>
              </w:rPr>
            </w:pPr>
            <w:r w:rsidRPr="000576A6">
              <w:rPr>
                <w:rFonts w:cs="Arial"/>
              </w:rPr>
              <w:t>-</w:t>
            </w:r>
          </w:p>
        </w:tc>
      </w:tr>
    </w:tbl>
    <w:p w14:paraId="21929358" w14:textId="77777777" w:rsidR="00536196" w:rsidRDefault="00536196" w:rsidP="001E56EB"/>
    <w:p w14:paraId="0DF00544" w14:textId="77777777" w:rsidR="00536196" w:rsidRPr="00BB11DD" w:rsidRDefault="00536196" w:rsidP="00BB11DD">
      <w:pPr>
        <w:spacing w:before="100" w:after="60"/>
        <w:ind w:left="1276"/>
        <w:rPr>
          <w:b/>
          <w:bCs/>
          <w:sz w:val="16"/>
        </w:rPr>
      </w:pPr>
      <w:r w:rsidRPr="00BB11DD">
        <w:rPr>
          <w:b/>
          <w:bCs/>
        </w:rPr>
        <w:t>Table 813.063 – Foreign Material Content in Crushed Concrete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145" w:type="dxa"/>
          <w:bottom w:w="57" w:type="dxa"/>
          <w:right w:w="145" w:type="dxa"/>
        </w:tblCellMar>
        <w:tblLook w:val="0000" w:firstRow="0" w:lastRow="0" w:firstColumn="0" w:lastColumn="0" w:noHBand="0" w:noVBand="0"/>
      </w:tblPr>
      <w:tblGrid>
        <w:gridCol w:w="4530"/>
        <w:gridCol w:w="1276"/>
        <w:gridCol w:w="1280"/>
      </w:tblGrid>
      <w:tr w:rsidR="00536196" w:rsidRPr="00CA14CC" w14:paraId="0637D82B" w14:textId="77777777" w:rsidTr="007E703F">
        <w:trPr>
          <w:jc w:val="center"/>
        </w:trPr>
        <w:tc>
          <w:tcPr>
            <w:tcW w:w="4530" w:type="dxa"/>
            <w:vMerge w:val="restart"/>
            <w:tcBorders>
              <w:top w:val="single" w:sz="18" w:space="0" w:color="auto"/>
              <w:left w:val="single" w:sz="12" w:space="0" w:color="auto"/>
            </w:tcBorders>
            <w:vAlign w:val="center"/>
          </w:tcPr>
          <w:p w14:paraId="4C06BE18" w14:textId="77777777" w:rsidR="00536196" w:rsidRDefault="00536196" w:rsidP="00BC3E55">
            <w:pPr>
              <w:jc w:val="center"/>
              <w:rPr>
                <w:rFonts w:cs="Arial"/>
                <w:b/>
              </w:rPr>
            </w:pPr>
            <w:r>
              <w:rPr>
                <w:rFonts w:cs="Arial"/>
                <w:b/>
              </w:rPr>
              <w:t>Foreign Material</w:t>
            </w:r>
          </w:p>
          <w:p w14:paraId="39B787FE" w14:textId="77777777" w:rsidR="00536196" w:rsidRPr="00FB7C86" w:rsidRDefault="00536196" w:rsidP="00BC3E55">
            <w:pPr>
              <w:jc w:val="center"/>
              <w:rPr>
                <w:rFonts w:cs="Arial"/>
                <w:b/>
              </w:rPr>
            </w:pPr>
            <w:r>
              <w:rPr>
                <w:rFonts w:cs="Arial"/>
                <w:b/>
              </w:rPr>
              <w:t>Type</w:t>
            </w:r>
          </w:p>
        </w:tc>
        <w:tc>
          <w:tcPr>
            <w:tcW w:w="1276" w:type="dxa"/>
            <w:tcBorders>
              <w:top w:val="single" w:sz="18" w:space="0" w:color="auto"/>
              <w:bottom w:val="single" w:sz="4" w:space="0" w:color="auto"/>
            </w:tcBorders>
            <w:vAlign w:val="bottom"/>
          </w:tcPr>
          <w:p w14:paraId="50E8FCFB" w14:textId="77777777" w:rsidR="00536196" w:rsidRPr="00FB7C86" w:rsidRDefault="00536196" w:rsidP="00BC3E55">
            <w:pPr>
              <w:jc w:val="center"/>
              <w:rPr>
                <w:rFonts w:cs="Arial"/>
                <w:b/>
              </w:rPr>
            </w:pPr>
            <w:r>
              <w:rPr>
                <w:rFonts w:cs="Arial"/>
                <w:b/>
              </w:rPr>
              <w:t>Class LTB</w:t>
            </w:r>
          </w:p>
        </w:tc>
        <w:tc>
          <w:tcPr>
            <w:tcW w:w="1275" w:type="dxa"/>
            <w:tcBorders>
              <w:top w:val="single" w:sz="18" w:space="0" w:color="auto"/>
              <w:bottom w:val="single" w:sz="4" w:space="0" w:color="auto"/>
              <w:right w:val="single" w:sz="12" w:space="0" w:color="auto"/>
            </w:tcBorders>
            <w:vAlign w:val="center"/>
          </w:tcPr>
          <w:p w14:paraId="153DFDA1" w14:textId="77777777" w:rsidR="00536196" w:rsidRPr="00FB7C86" w:rsidRDefault="00536196" w:rsidP="00BC3E55">
            <w:pPr>
              <w:jc w:val="center"/>
              <w:rPr>
                <w:rFonts w:cs="Arial"/>
                <w:b/>
              </w:rPr>
            </w:pPr>
            <w:r>
              <w:rPr>
                <w:rFonts w:cs="Arial"/>
                <w:b/>
              </w:rPr>
              <w:t xml:space="preserve">Class </w:t>
            </w:r>
            <w:proofErr w:type="spellStart"/>
            <w:r>
              <w:rPr>
                <w:rFonts w:cs="Arial"/>
                <w:b/>
              </w:rPr>
              <w:t>LTS</w:t>
            </w:r>
            <w:proofErr w:type="spellEnd"/>
          </w:p>
        </w:tc>
      </w:tr>
      <w:tr w:rsidR="00536196" w:rsidRPr="00CA14CC" w14:paraId="01AF9E08" w14:textId="77777777" w:rsidTr="007E703F">
        <w:trPr>
          <w:jc w:val="center"/>
        </w:trPr>
        <w:tc>
          <w:tcPr>
            <w:tcW w:w="4530" w:type="dxa"/>
            <w:vMerge/>
            <w:tcBorders>
              <w:left w:val="single" w:sz="12" w:space="0" w:color="auto"/>
              <w:bottom w:val="single" w:sz="12" w:space="0" w:color="auto"/>
            </w:tcBorders>
          </w:tcPr>
          <w:p w14:paraId="276C9275" w14:textId="77777777" w:rsidR="00536196" w:rsidRPr="00FB7C86" w:rsidRDefault="00536196" w:rsidP="00BC3E55">
            <w:pPr>
              <w:jc w:val="center"/>
              <w:rPr>
                <w:rFonts w:cs="Arial"/>
              </w:rPr>
            </w:pPr>
          </w:p>
        </w:tc>
        <w:tc>
          <w:tcPr>
            <w:tcW w:w="2556" w:type="dxa"/>
            <w:gridSpan w:val="2"/>
            <w:tcBorders>
              <w:bottom w:val="single" w:sz="12" w:space="0" w:color="auto"/>
              <w:right w:val="single" w:sz="12" w:space="0" w:color="auto"/>
            </w:tcBorders>
          </w:tcPr>
          <w:p w14:paraId="0B3B6C1F" w14:textId="77777777" w:rsidR="00536196" w:rsidRPr="007B1A4C" w:rsidRDefault="00536196" w:rsidP="00BC3E55">
            <w:pPr>
              <w:jc w:val="center"/>
              <w:rPr>
                <w:rFonts w:cs="Arial"/>
                <w:b/>
                <w:bCs/>
              </w:rPr>
            </w:pPr>
            <w:r w:rsidRPr="007B1A4C">
              <w:rPr>
                <w:rFonts w:cs="Arial"/>
                <w:b/>
                <w:bCs/>
              </w:rPr>
              <w:t>Allowable % (max)</w:t>
            </w:r>
          </w:p>
        </w:tc>
      </w:tr>
      <w:tr w:rsidR="00536196" w:rsidRPr="00CA14CC" w14:paraId="0CFF920E" w14:textId="77777777" w:rsidTr="007E703F">
        <w:trPr>
          <w:jc w:val="center"/>
        </w:trPr>
        <w:tc>
          <w:tcPr>
            <w:tcW w:w="4530" w:type="dxa"/>
            <w:tcBorders>
              <w:top w:val="single" w:sz="12" w:space="0" w:color="auto"/>
              <w:left w:val="single" w:sz="12" w:space="0" w:color="auto"/>
            </w:tcBorders>
          </w:tcPr>
          <w:p w14:paraId="494E584C" w14:textId="77777777" w:rsidR="00536196" w:rsidRPr="00FB7C86" w:rsidRDefault="00536196" w:rsidP="00BC3E55">
            <w:pPr>
              <w:rPr>
                <w:rFonts w:cs="Arial"/>
              </w:rPr>
            </w:pPr>
            <w:r>
              <w:rPr>
                <w:rFonts w:cs="Arial"/>
              </w:rPr>
              <w:t>High density materials such as metal, brick</w:t>
            </w:r>
            <w:r w:rsidRPr="007B1A4C">
              <w:rPr>
                <w:rFonts w:cs="Arial"/>
                <w:vertAlign w:val="superscript"/>
              </w:rPr>
              <w:t>(1)</w:t>
            </w:r>
            <w:r>
              <w:rPr>
                <w:rFonts w:cs="Arial"/>
              </w:rPr>
              <w:t>, ceramic whiteware, masonry materials, glass</w:t>
            </w:r>
            <w:r w:rsidRPr="007B1A4C">
              <w:rPr>
                <w:rFonts w:cs="Arial"/>
                <w:vertAlign w:val="superscript"/>
              </w:rPr>
              <w:t>(1)</w:t>
            </w:r>
            <w:r>
              <w:rPr>
                <w:rFonts w:cs="Arial"/>
              </w:rPr>
              <w:t xml:space="preserve"> and </w:t>
            </w:r>
            <w:r w:rsidRPr="007639A2">
              <w:rPr>
                <w:rFonts w:cs="Arial"/>
              </w:rPr>
              <w:t>RAP</w:t>
            </w:r>
            <w:r w:rsidRPr="007639A2">
              <w:rPr>
                <w:rFonts w:cs="Arial"/>
                <w:vertAlign w:val="superscript"/>
              </w:rPr>
              <w:t>(1)</w:t>
            </w:r>
          </w:p>
        </w:tc>
        <w:tc>
          <w:tcPr>
            <w:tcW w:w="1276" w:type="dxa"/>
            <w:tcBorders>
              <w:top w:val="single" w:sz="12" w:space="0" w:color="auto"/>
            </w:tcBorders>
            <w:vAlign w:val="center"/>
          </w:tcPr>
          <w:p w14:paraId="5D9E28B6" w14:textId="77777777" w:rsidR="00536196" w:rsidRPr="00FB7C86" w:rsidRDefault="00536196" w:rsidP="00BC3E55">
            <w:pPr>
              <w:jc w:val="center"/>
              <w:rPr>
                <w:rFonts w:cs="Arial"/>
              </w:rPr>
            </w:pPr>
            <w:r>
              <w:rPr>
                <w:rFonts w:cs="Arial"/>
              </w:rPr>
              <w:t>3</w:t>
            </w:r>
          </w:p>
        </w:tc>
        <w:tc>
          <w:tcPr>
            <w:tcW w:w="1275" w:type="dxa"/>
            <w:tcBorders>
              <w:top w:val="single" w:sz="12" w:space="0" w:color="auto"/>
              <w:right w:val="single" w:sz="12" w:space="0" w:color="auto"/>
            </w:tcBorders>
            <w:vAlign w:val="center"/>
          </w:tcPr>
          <w:p w14:paraId="178CBB71" w14:textId="77777777" w:rsidR="00536196" w:rsidRPr="00FB7C86" w:rsidRDefault="00536196" w:rsidP="00BC3E55">
            <w:pPr>
              <w:jc w:val="center"/>
              <w:rPr>
                <w:rFonts w:cs="Arial"/>
              </w:rPr>
            </w:pPr>
            <w:r>
              <w:rPr>
                <w:rFonts w:cs="Arial"/>
              </w:rPr>
              <w:t>5</w:t>
            </w:r>
          </w:p>
        </w:tc>
      </w:tr>
      <w:tr w:rsidR="00536196" w:rsidRPr="00CA14CC" w14:paraId="5B4D5292" w14:textId="77777777" w:rsidTr="00BC3E55">
        <w:trPr>
          <w:jc w:val="center"/>
        </w:trPr>
        <w:tc>
          <w:tcPr>
            <w:tcW w:w="4530" w:type="dxa"/>
            <w:tcBorders>
              <w:left w:val="single" w:sz="12" w:space="0" w:color="auto"/>
            </w:tcBorders>
          </w:tcPr>
          <w:p w14:paraId="4392D8CF" w14:textId="77777777" w:rsidR="00536196" w:rsidRDefault="00536196" w:rsidP="00BC3E55">
            <w:pPr>
              <w:rPr>
                <w:rFonts w:cs="Arial"/>
              </w:rPr>
            </w:pPr>
            <w:r>
              <w:rPr>
                <w:rFonts w:cs="Arial"/>
              </w:rPr>
              <w:t>Low density materials such as plastic, rubber, plaster, clay lumps and other friable material</w:t>
            </w:r>
          </w:p>
        </w:tc>
        <w:tc>
          <w:tcPr>
            <w:tcW w:w="1276" w:type="dxa"/>
            <w:vAlign w:val="center"/>
          </w:tcPr>
          <w:p w14:paraId="7394601A" w14:textId="77777777" w:rsidR="00536196" w:rsidRPr="00FB7C86" w:rsidRDefault="00536196" w:rsidP="00BC3E55">
            <w:pPr>
              <w:jc w:val="center"/>
              <w:rPr>
                <w:rFonts w:cs="Arial"/>
              </w:rPr>
            </w:pPr>
            <w:r>
              <w:rPr>
                <w:rFonts w:cs="Arial"/>
              </w:rPr>
              <w:t>1</w:t>
            </w:r>
          </w:p>
        </w:tc>
        <w:tc>
          <w:tcPr>
            <w:tcW w:w="1275" w:type="dxa"/>
            <w:tcBorders>
              <w:right w:val="single" w:sz="12" w:space="0" w:color="auto"/>
            </w:tcBorders>
            <w:vAlign w:val="center"/>
          </w:tcPr>
          <w:p w14:paraId="1E37BCA9" w14:textId="77777777" w:rsidR="00536196" w:rsidRPr="00FB7C86" w:rsidRDefault="00536196" w:rsidP="00BC3E55">
            <w:pPr>
              <w:jc w:val="center"/>
              <w:rPr>
                <w:rFonts w:cs="Arial"/>
              </w:rPr>
            </w:pPr>
            <w:r>
              <w:rPr>
                <w:rFonts w:cs="Arial"/>
              </w:rPr>
              <w:t>3</w:t>
            </w:r>
          </w:p>
        </w:tc>
      </w:tr>
      <w:tr w:rsidR="00536196" w:rsidRPr="008832AB" w14:paraId="5FA95247" w14:textId="77777777" w:rsidTr="00BC3E55">
        <w:trPr>
          <w:jc w:val="center"/>
        </w:trPr>
        <w:tc>
          <w:tcPr>
            <w:tcW w:w="4530" w:type="dxa"/>
            <w:tcBorders>
              <w:left w:val="single" w:sz="12" w:space="0" w:color="auto"/>
              <w:bottom w:val="single" w:sz="12" w:space="0" w:color="auto"/>
            </w:tcBorders>
          </w:tcPr>
          <w:p w14:paraId="40658733" w14:textId="77777777" w:rsidR="00536196" w:rsidRPr="008832AB" w:rsidRDefault="00536196" w:rsidP="00BC3E55">
            <w:pPr>
              <w:rPr>
                <w:rFonts w:cs="Arial"/>
                <w:sz w:val="22"/>
              </w:rPr>
            </w:pPr>
            <w:r>
              <w:rPr>
                <w:rFonts w:cs="Arial"/>
              </w:rPr>
              <w:t>Wood and other vegetable or decomposable</w:t>
            </w:r>
          </w:p>
        </w:tc>
        <w:tc>
          <w:tcPr>
            <w:tcW w:w="1276" w:type="dxa"/>
            <w:tcBorders>
              <w:bottom w:val="single" w:sz="12" w:space="0" w:color="auto"/>
            </w:tcBorders>
          </w:tcPr>
          <w:p w14:paraId="12009967" w14:textId="77777777" w:rsidR="00536196" w:rsidRPr="007E703F" w:rsidRDefault="00536196" w:rsidP="00BC3E55">
            <w:pPr>
              <w:jc w:val="center"/>
              <w:rPr>
                <w:rFonts w:cs="Arial"/>
                <w:szCs w:val="18"/>
                <w:highlight w:val="yellow"/>
              </w:rPr>
            </w:pPr>
            <w:r w:rsidRPr="007E703F">
              <w:rPr>
                <w:rFonts w:cs="Arial"/>
                <w:szCs w:val="18"/>
              </w:rPr>
              <w:t>0.2</w:t>
            </w:r>
          </w:p>
        </w:tc>
        <w:tc>
          <w:tcPr>
            <w:tcW w:w="1275" w:type="dxa"/>
            <w:tcBorders>
              <w:bottom w:val="single" w:sz="12" w:space="0" w:color="auto"/>
              <w:right w:val="single" w:sz="12" w:space="0" w:color="auto"/>
            </w:tcBorders>
          </w:tcPr>
          <w:p w14:paraId="3C09D125" w14:textId="77777777" w:rsidR="00536196" w:rsidRPr="007E703F" w:rsidRDefault="00536196" w:rsidP="00BC3E55">
            <w:pPr>
              <w:jc w:val="center"/>
              <w:rPr>
                <w:rFonts w:cs="Arial"/>
                <w:szCs w:val="18"/>
              </w:rPr>
            </w:pPr>
            <w:r w:rsidRPr="007E703F">
              <w:rPr>
                <w:rFonts w:cs="Arial"/>
                <w:szCs w:val="18"/>
              </w:rPr>
              <w:t>0.5</w:t>
            </w:r>
          </w:p>
        </w:tc>
      </w:tr>
    </w:tbl>
    <w:p w14:paraId="7DC665D3" w14:textId="77777777" w:rsidR="00536196" w:rsidRPr="007639A2" w:rsidRDefault="00536196" w:rsidP="00EA0185">
      <w:pPr>
        <w:widowControl w:val="0"/>
        <w:spacing w:before="100"/>
        <w:ind w:left="1276"/>
        <w:rPr>
          <w:b/>
          <w:bCs/>
          <w:snapToGrid w:val="0"/>
        </w:rPr>
      </w:pPr>
      <w:r w:rsidRPr="007639A2">
        <w:rPr>
          <w:b/>
          <w:bCs/>
          <w:snapToGrid w:val="0"/>
        </w:rPr>
        <w:t xml:space="preserve">Notes on Table </w:t>
      </w:r>
      <w:r>
        <w:rPr>
          <w:b/>
          <w:bCs/>
          <w:snapToGrid w:val="0"/>
        </w:rPr>
        <w:t>813.063</w:t>
      </w:r>
    </w:p>
    <w:p w14:paraId="3F3D4F68" w14:textId="6FE6D31F" w:rsidR="00536196" w:rsidRPr="00FE0FEC" w:rsidRDefault="00EA0185" w:rsidP="00EA0185">
      <w:pPr>
        <w:ind w:left="1276"/>
        <w:rPr>
          <w:snapToGrid w:val="0"/>
        </w:rPr>
      </w:pPr>
      <w:r>
        <w:rPr>
          <w:snapToGrid w:val="0"/>
        </w:rPr>
        <w:t xml:space="preserve">(1)  </w:t>
      </w:r>
      <w:r w:rsidR="00536196" w:rsidRPr="00721E3C">
        <w:rPr>
          <w:snapToGrid w:val="0"/>
        </w:rPr>
        <w:t>Up to</w:t>
      </w:r>
      <w:r w:rsidR="00536196" w:rsidRPr="00FE0FEC">
        <w:rPr>
          <w:snapToGrid w:val="0"/>
        </w:rPr>
        <w:t xml:space="preserve"> 20% of crushed brick, glass, RAP and/or </w:t>
      </w:r>
      <w:proofErr w:type="spellStart"/>
      <w:r w:rsidR="00536196" w:rsidRPr="00FE0FEC">
        <w:rPr>
          <w:snapToGrid w:val="0"/>
        </w:rPr>
        <w:t>EAF</w:t>
      </w:r>
      <w:proofErr w:type="spellEnd"/>
      <w:r w:rsidR="00536196" w:rsidRPr="00FE0FEC">
        <w:rPr>
          <w:snapToGrid w:val="0"/>
        </w:rPr>
        <w:t xml:space="preserve"> slag may be allowed.</w:t>
      </w:r>
    </w:p>
    <w:p w14:paraId="06AE535B" w14:textId="5A0F0268" w:rsidR="00536196" w:rsidRDefault="0043338C" w:rsidP="001E7910">
      <w:pPr>
        <w:spacing w:before="160"/>
        <w:ind w:left="454"/>
        <w:jc w:val="both"/>
        <w:rPr>
          <w:rFonts w:cs="Arial"/>
        </w:rPr>
      </w:pPr>
      <w:r>
        <w:rPr>
          <w:noProof/>
        </w:rPr>
        <mc:AlternateContent>
          <mc:Choice Requires="wps">
            <w:drawing>
              <wp:anchor distT="71755" distB="0" distL="114300" distR="114300" simplePos="0" relativeHeight="251661312" behindDoc="1" locked="1" layoutInCell="1" allowOverlap="1" wp14:anchorId="46B5DDA5" wp14:editId="17B45D34">
                <wp:simplePos x="0" y="0"/>
                <wp:positionH relativeFrom="page">
                  <wp:align>center</wp:align>
                </wp:positionH>
                <wp:positionV relativeFrom="page">
                  <wp:posOffset>9901555</wp:posOffset>
                </wp:positionV>
                <wp:extent cx="6120000" cy="468000"/>
                <wp:effectExtent l="0" t="0" r="0" b="825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6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B9E0E" w14:textId="77777777" w:rsidR="00BC3E55" w:rsidRDefault="00BC3E55" w:rsidP="00BC3E55">
                            <w:pPr>
                              <w:pBdr>
                                <w:top w:val="single" w:sz="6" w:space="1" w:color="000000"/>
                              </w:pBdr>
                              <w:spacing w:line="60" w:lineRule="exact"/>
                              <w:jc w:val="right"/>
                              <w:rPr>
                                <w:b/>
                              </w:rPr>
                            </w:pPr>
                          </w:p>
                          <w:p w14:paraId="401B4B83" w14:textId="77777777" w:rsidR="00BC3E55" w:rsidRDefault="00BC3E55" w:rsidP="00BC3E55">
                            <w:pPr>
                              <w:pBdr>
                                <w:top w:val="single" w:sz="6" w:space="1" w:color="000000"/>
                              </w:pBdr>
                              <w:jc w:val="right"/>
                            </w:pPr>
                            <w:r>
                              <w:rPr>
                                <w:b/>
                              </w:rPr>
                              <w:t>©</w:t>
                            </w:r>
                            <w:r>
                              <w:t xml:space="preserve"> Department of Transport  October 2021</w:t>
                            </w:r>
                          </w:p>
                          <w:p w14:paraId="722CC4EB" w14:textId="02479D75" w:rsidR="00BC3E55" w:rsidRDefault="00BC3E55" w:rsidP="00BC3E55">
                            <w:pPr>
                              <w:jc w:val="right"/>
                            </w:pPr>
                            <w:r>
                              <w:t xml:space="preserve">Section 813 (Page </w:t>
                            </w:r>
                            <w:r w:rsidR="006F65DD">
                              <w:t>4</w:t>
                            </w:r>
                            <w:r>
                              <w:t xml:space="preserve"> </w:t>
                            </w:r>
                            <w:r w:rsidR="004C259C">
                              <w:t>of 9)</w:t>
                            </w:r>
                          </w:p>
                          <w:p w14:paraId="3A8B4D87" w14:textId="77777777" w:rsidR="00BC3E55" w:rsidRDefault="00BC3E55" w:rsidP="00BC3E55">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5DDA5" id="Text Box 14" o:spid="_x0000_s1029" type="#_x0000_t202" style="position:absolute;left:0;text-align:left;margin-left:0;margin-top:779.65pt;width:481.9pt;height:36.85pt;z-index:-25165516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" stroked="f">
                <v:textbox inset="0,,0">
                  <w:txbxContent>
                    <w:p w14:paraId="4EEB9E0E" w14:textId="77777777" w:rsidR="00BC3E55" w:rsidRDefault="00BC3E55" w:rsidP="00BC3E55">
                      <w:pPr>
                        <w:pBdr>
                          <w:top w:val="single" w:sz="6" w:space="1" w:color="000000"/>
                        </w:pBdr>
                        <w:spacing w:line="60" w:lineRule="exact"/>
                        <w:jc w:val="right"/>
                        <w:rPr>
                          <w:b/>
                        </w:rPr>
                      </w:pPr>
                    </w:p>
                    <w:p w14:paraId="401B4B83" w14:textId="77777777" w:rsidR="00BC3E55" w:rsidRDefault="00BC3E55" w:rsidP="00BC3E55">
                      <w:pPr>
                        <w:pBdr>
                          <w:top w:val="single" w:sz="6" w:space="1" w:color="000000"/>
                        </w:pBdr>
                        <w:jc w:val="right"/>
                      </w:pPr>
                      <w:r>
                        <w:rPr>
                          <w:b/>
                        </w:rPr>
                        <w:t>©</w:t>
                      </w:r>
                      <w:r>
                        <w:t xml:space="preserve"> Department of Transport  October 2021</w:t>
                      </w:r>
                    </w:p>
                    <w:p w14:paraId="722CC4EB" w14:textId="02479D75" w:rsidR="00BC3E55" w:rsidRDefault="00BC3E55" w:rsidP="00BC3E55">
                      <w:pPr>
                        <w:jc w:val="right"/>
                      </w:pPr>
                      <w:r>
                        <w:t xml:space="preserve">Section 813 (Page </w:t>
                      </w:r>
                      <w:r w:rsidR="006F65DD">
                        <w:t>4</w:t>
                      </w:r>
                      <w:r>
                        <w:t xml:space="preserve"> </w:t>
                      </w:r>
                      <w:r w:rsidR="004C259C">
                        <w:t>of 9)</w:t>
                      </w:r>
                    </w:p>
                    <w:p w14:paraId="3A8B4D87" w14:textId="77777777" w:rsidR="00BC3E55" w:rsidRDefault="00BC3E55" w:rsidP="00BC3E55">
                      <w:pPr>
                        <w:jc w:val="right"/>
                      </w:pPr>
                    </w:p>
                  </w:txbxContent>
                </v:textbox>
                <w10:wrap anchorx="page" anchory="page"/>
                <w10:anchorlock/>
              </v:shape>
            </w:pict>
          </mc:Fallback>
        </mc:AlternateContent>
      </w:r>
      <w:r w:rsidR="00BC3E55">
        <w:rPr>
          <w:highlight w:val="cyan"/>
        </w:rPr>
        <w:br w:type="page"/>
      </w:r>
      <w:r w:rsidR="00536196">
        <w:rPr>
          <w:rFonts w:cs="Arial"/>
        </w:rPr>
        <w:t>Where a Crushed Rock is a blend of crushed rock and crushed concrete, the Unsound and Marginal Rock Content test and the Foreign Material Content test, as applicable to the component, shall be undertaken on the individual components prior to blending.</w:t>
      </w:r>
    </w:p>
    <w:p w14:paraId="38EAE17B" w14:textId="29499F86" w:rsidR="00536196" w:rsidRDefault="00536196" w:rsidP="001E7910">
      <w:pPr>
        <w:spacing w:before="160"/>
        <w:ind w:left="454"/>
        <w:jc w:val="both"/>
        <w:rPr>
          <w:rFonts w:cs="Arial"/>
        </w:rPr>
      </w:pPr>
      <w:r w:rsidRPr="00903AF3">
        <w:rPr>
          <w:rFonts w:cs="Arial"/>
        </w:rPr>
        <w:t xml:space="preserve">Where a registered </w:t>
      </w:r>
      <w:r>
        <w:rPr>
          <w:rFonts w:cs="Arial"/>
        </w:rPr>
        <w:t xml:space="preserve">crushed rock </w:t>
      </w:r>
      <w:r w:rsidRPr="00903AF3">
        <w:rPr>
          <w:rFonts w:cs="Arial"/>
        </w:rPr>
        <w:t xml:space="preserve">mix allows a higher percentage of crushed brick or glass fines to be used; the percentage of unsound rock and/or foreign materials is to be determined on the total dry mass of the test sample, excluding the crushed brick, glass, RAP and </w:t>
      </w:r>
      <w:proofErr w:type="spellStart"/>
      <w:r w:rsidRPr="00903AF3">
        <w:rPr>
          <w:rFonts w:cs="Arial"/>
        </w:rPr>
        <w:t>EAF</w:t>
      </w:r>
      <w:proofErr w:type="spellEnd"/>
      <w:r w:rsidRPr="00903AF3">
        <w:rPr>
          <w:rFonts w:cs="Arial"/>
        </w:rPr>
        <w:t xml:space="preserve"> slag components.</w:t>
      </w:r>
    </w:p>
    <w:p w14:paraId="1062869D" w14:textId="3DD021AE" w:rsidR="00536196" w:rsidRDefault="00536196" w:rsidP="001E7910">
      <w:pPr>
        <w:spacing w:before="160"/>
        <w:ind w:left="454"/>
        <w:jc w:val="both"/>
        <w:rPr>
          <w:rFonts w:cs="Arial"/>
        </w:rPr>
      </w:pPr>
      <w:r w:rsidRPr="00903AF3">
        <w:rPr>
          <w:rFonts w:cs="Arial"/>
        </w:rPr>
        <w:t>Foreign material limits in Table</w:t>
      </w:r>
      <w:r w:rsidR="001E7910">
        <w:rPr>
          <w:rFonts w:cs="Arial"/>
        </w:rPr>
        <w:t> </w:t>
      </w:r>
      <w:r w:rsidRPr="00903AF3">
        <w:rPr>
          <w:rFonts w:cs="Arial"/>
        </w:rPr>
        <w:t xml:space="preserve">813.063 apply to contamination that cannot be practically removed and are not permitted as deliberate additions, except where supplementary materials such as brick, glass, RAP and </w:t>
      </w:r>
      <w:proofErr w:type="spellStart"/>
      <w:r w:rsidRPr="00903AF3">
        <w:rPr>
          <w:rFonts w:cs="Arial"/>
        </w:rPr>
        <w:t>EAF</w:t>
      </w:r>
      <w:proofErr w:type="spellEnd"/>
      <w:r w:rsidRPr="00903AF3">
        <w:rPr>
          <w:rFonts w:cs="Arial"/>
        </w:rPr>
        <w:t xml:space="preserve"> slag are accepted as part of a registered crushed rock mix.</w:t>
      </w:r>
    </w:p>
    <w:p w14:paraId="2ED301FD" w14:textId="77777777" w:rsidR="00536196" w:rsidRDefault="00536196" w:rsidP="001E7910">
      <w:pPr>
        <w:tabs>
          <w:tab w:val="left" w:pos="426"/>
        </w:tabs>
        <w:jc w:val="both"/>
        <w:rPr>
          <w:rFonts w:cs="Arial"/>
        </w:rPr>
      </w:pPr>
    </w:p>
    <w:p w14:paraId="70000F4A" w14:textId="77777777" w:rsidR="00536196" w:rsidRPr="001E7910" w:rsidRDefault="00536196" w:rsidP="001E7910">
      <w:pPr>
        <w:pStyle w:val="Heading5SS"/>
        <w:rPr>
          <w:rFonts w:cs="Arial"/>
          <w:szCs w:val="20"/>
        </w:rPr>
      </w:pPr>
      <w:r w:rsidRPr="001E7910">
        <w:rPr>
          <w:rFonts w:cs="Arial"/>
          <w:szCs w:val="20"/>
        </w:rPr>
        <w:t>(c)</w:t>
      </w:r>
      <w:r w:rsidRPr="001E7910">
        <w:rPr>
          <w:rFonts w:cs="Arial"/>
          <w:szCs w:val="20"/>
        </w:rPr>
        <w:tab/>
        <w:t xml:space="preserve">Products shall be supplied as </w:t>
      </w:r>
      <w:proofErr w:type="spellStart"/>
      <w:r w:rsidRPr="001E7910">
        <w:rPr>
          <w:rFonts w:cs="Arial"/>
          <w:szCs w:val="20"/>
        </w:rPr>
        <w:t>PMWMCR</w:t>
      </w:r>
      <w:proofErr w:type="spellEnd"/>
      <w:r w:rsidRPr="001E7910">
        <w:rPr>
          <w:rFonts w:cs="Arial"/>
          <w:szCs w:val="20"/>
        </w:rPr>
        <w:t xml:space="preserve"> if specified in Table 813.064.</w:t>
      </w:r>
    </w:p>
    <w:p w14:paraId="2F45A32D" w14:textId="6302BEEC" w:rsidR="00536196" w:rsidRPr="00721E3C" w:rsidRDefault="00536196" w:rsidP="001E7910">
      <w:pPr>
        <w:spacing w:before="160"/>
        <w:ind w:left="454"/>
        <w:jc w:val="both"/>
        <w:rPr>
          <w:rFonts w:cs="Arial"/>
        </w:rPr>
      </w:pPr>
      <w:r w:rsidRPr="00721E3C">
        <w:rPr>
          <w:rFonts w:cs="Arial"/>
        </w:rPr>
        <w:t xml:space="preserve">For </w:t>
      </w:r>
      <w:proofErr w:type="spellStart"/>
      <w:r w:rsidRPr="00FE0FEC">
        <w:rPr>
          <w:rFonts w:cs="Arial"/>
        </w:rPr>
        <w:t>PMWMCR</w:t>
      </w:r>
      <w:proofErr w:type="spellEnd"/>
      <w:r w:rsidRPr="00FE0FEC">
        <w:rPr>
          <w:rFonts w:cs="Arial"/>
        </w:rPr>
        <w:t>,</w:t>
      </w:r>
      <w:r w:rsidRPr="00721E3C">
        <w:rPr>
          <w:rFonts w:cs="Arial"/>
        </w:rPr>
        <w:t xml:space="preserve"> the component aggregates and water shall be mixed in a pugmill.  </w:t>
      </w:r>
      <w:proofErr w:type="spellStart"/>
      <w:r w:rsidRPr="00721E3C">
        <w:rPr>
          <w:rFonts w:cs="Arial"/>
        </w:rPr>
        <w:t>PMWMCR</w:t>
      </w:r>
      <w:proofErr w:type="spellEnd"/>
      <w:r w:rsidRPr="00721E3C">
        <w:rPr>
          <w:rFonts w:cs="Arial"/>
        </w:rPr>
        <w:t xml:space="preserve"> shall be supplied at the moisture content as nominated by the Contractor to suit the weather conditions and the methods used for spreading and compaction of the material in the roadbed.</w:t>
      </w:r>
    </w:p>
    <w:p w14:paraId="1D91BFFB" w14:textId="0F8C5C43" w:rsidR="00536196" w:rsidRPr="006F2D53" w:rsidRDefault="00536196" w:rsidP="001E7910">
      <w:pPr>
        <w:spacing w:before="160"/>
        <w:ind w:left="454"/>
        <w:jc w:val="both"/>
        <w:rPr>
          <w:rFonts w:cs="Arial"/>
        </w:rPr>
      </w:pPr>
      <w:proofErr w:type="spellStart"/>
      <w:r w:rsidRPr="00FE0FEC">
        <w:rPr>
          <w:rFonts w:cs="Arial"/>
        </w:rPr>
        <w:t>PMWMCR</w:t>
      </w:r>
      <w:proofErr w:type="spellEnd"/>
      <w:r w:rsidRPr="00721E3C">
        <w:rPr>
          <w:rFonts w:cs="Arial"/>
        </w:rPr>
        <w:t xml:space="preserve"> shall be supplied to the roadbed as specified in Table </w:t>
      </w:r>
      <w:r w:rsidRPr="00FE0FEC">
        <w:rPr>
          <w:rFonts w:cs="Arial"/>
        </w:rPr>
        <w:t>813.064</w:t>
      </w:r>
      <w:r w:rsidRPr="00721E3C">
        <w:rPr>
          <w:rFonts w:cs="Arial"/>
        </w:rPr>
        <w:t xml:space="preserve">.  If not specified, material may either be supplied as </w:t>
      </w:r>
      <w:proofErr w:type="spellStart"/>
      <w:r w:rsidRPr="00721E3C">
        <w:rPr>
          <w:rFonts w:cs="Arial"/>
        </w:rPr>
        <w:t>PMWMCR</w:t>
      </w:r>
      <w:proofErr w:type="spellEnd"/>
      <w:r w:rsidRPr="00721E3C">
        <w:rPr>
          <w:rFonts w:cs="Arial"/>
        </w:rPr>
        <w:t xml:space="preserve"> or as crushed rock.</w:t>
      </w:r>
    </w:p>
    <w:p w14:paraId="7B7EB05C" w14:textId="433F6FDD" w:rsidR="00536196" w:rsidRPr="009E66A2" w:rsidRDefault="00536196" w:rsidP="009E66A2">
      <w:pPr>
        <w:tabs>
          <w:tab w:val="left" w:pos="426"/>
        </w:tabs>
        <w:spacing w:before="160" w:after="60"/>
        <w:ind w:left="454"/>
        <w:jc w:val="both"/>
        <w:rPr>
          <w:rFonts w:cs="Arial"/>
        </w:rPr>
      </w:pPr>
      <w:r w:rsidRPr="009E66A2">
        <w:rPr>
          <w:rFonts w:cs="Arial"/>
          <w:b/>
          <w:bCs/>
        </w:rPr>
        <w:t xml:space="preserve">Table 813.064  Material to be Supplied as </w:t>
      </w:r>
      <w:proofErr w:type="spellStart"/>
      <w:r w:rsidRPr="009E66A2">
        <w:rPr>
          <w:rFonts w:cs="Arial"/>
          <w:b/>
          <w:bCs/>
        </w:rPr>
        <w:t>PMWMCR</w:t>
      </w:r>
      <w:proofErr w:type="spellEnd"/>
      <w:r w:rsidRPr="009E66A2">
        <w:rPr>
          <w:rFonts w:cs="Arial"/>
        </w:rPr>
        <w:t xml:space="preserve"> ##(delete all # symbols and insert "yes" as applicable):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23" w:type="dxa"/>
        </w:tblCellMar>
        <w:tblLook w:val="0000" w:firstRow="0" w:lastRow="0" w:firstColumn="0" w:lastColumn="0" w:noHBand="0" w:noVBand="0"/>
      </w:tblPr>
      <w:tblGrid>
        <w:gridCol w:w="5194"/>
        <w:gridCol w:w="1940"/>
        <w:gridCol w:w="1873"/>
      </w:tblGrid>
      <w:tr w:rsidR="00536196" w:rsidRPr="006F2D53" w14:paraId="2B35BCB9" w14:textId="77777777" w:rsidTr="009E66A2">
        <w:tc>
          <w:tcPr>
            <w:tcW w:w="5194" w:type="dxa"/>
            <w:vMerge w:val="restart"/>
            <w:tcBorders>
              <w:top w:val="single" w:sz="12" w:space="0" w:color="auto"/>
              <w:left w:val="single" w:sz="12" w:space="0" w:color="auto"/>
            </w:tcBorders>
            <w:vAlign w:val="center"/>
          </w:tcPr>
          <w:p w14:paraId="4640B1C2" w14:textId="77777777" w:rsidR="00536196" w:rsidRPr="00FB7C86" w:rsidRDefault="00536196" w:rsidP="00536196">
            <w:pPr>
              <w:ind w:hanging="123"/>
              <w:jc w:val="center"/>
              <w:rPr>
                <w:rFonts w:cs="Arial"/>
                <w:b/>
                <w:bCs/>
              </w:rPr>
            </w:pPr>
            <w:r w:rsidRPr="00FB7C86">
              <w:rPr>
                <w:rFonts w:cs="Arial"/>
                <w:b/>
                <w:bCs/>
              </w:rPr>
              <w:t>Location</w:t>
            </w:r>
          </w:p>
        </w:tc>
        <w:tc>
          <w:tcPr>
            <w:tcW w:w="3813" w:type="dxa"/>
            <w:gridSpan w:val="2"/>
            <w:tcBorders>
              <w:top w:val="single" w:sz="12" w:space="0" w:color="auto"/>
              <w:right w:val="single" w:sz="12" w:space="0" w:color="auto"/>
            </w:tcBorders>
            <w:vAlign w:val="center"/>
          </w:tcPr>
          <w:p w14:paraId="3AF02E87" w14:textId="77777777" w:rsidR="00536196" w:rsidRPr="00FB7C86" w:rsidRDefault="00536196" w:rsidP="00536196">
            <w:pPr>
              <w:jc w:val="center"/>
              <w:rPr>
                <w:rFonts w:cs="Arial"/>
                <w:b/>
                <w:bCs/>
              </w:rPr>
            </w:pPr>
            <w:r w:rsidRPr="00FB7C86">
              <w:rPr>
                <w:rFonts w:cs="Arial"/>
                <w:b/>
                <w:bCs/>
              </w:rPr>
              <w:t>Material</w:t>
            </w:r>
          </w:p>
        </w:tc>
      </w:tr>
      <w:tr w:rsidR="00536196" w:rsidRPr="006F2D53" w14:paraId="2460DE78" w14:textId="77777777" w:rsidTr="009E66A2">
        <w:tc>
          <w:tcPr>
            <w:tcW w:w="5194" w:type="dxa"/>
            <w:vMerge/>
            <w:tcBorders>
              <w:left w:val="single" w:sz="12" w:space="0" w:color="auto"/>
              <w:bottom w:val="single" w:sz="12" w:space="0" w:color="auto"/>
            </w:tcBorders>
            <w:vAlign w:val="center"/>
          </w:tcPr>
          <w:p w14:paraId="4795CA37" w14:textId="77777777" w:rsidR="00536196" w:rsidRPr="00FB7C86" w:rsidRDefault="00536196" w:rsidP="00536196">
            <w:pPr>
              <w:jc w:val="center"/>
              <w:rPr>
                <w:rFonts w:cs="Arial"/>
                <w:b/>
                <w:bCs/>
              </w:rPr>
            </w:pPr>
          </w:p>
        </w:tc>
        <w:tc>
          <w:tcPr>
            <w:tcW w:w="1940" w:type="dxa"/>
            <w:tcBorders>
              <w:bottom w:val="single" w:sz="12" w:space="0" w:color="auto"/>
            </w:tcBorders>
            <w:vAlign w:val="center"/>
          </w:tcPr>
          <w:p w14:paraId="587B84FC" w14:textId="77777777" w:rsidR="00536196" w:rsidRPr="00FB7C86" w:rsidRDefault="00536196" w:rsidP="00536196">
            <w:pPr>
              <w:jc w:val="center"/>
              <w:rPr>
                <w:rFonts w:cs="Arial"/>
                <w:b/>
                <w:bCs/>
              </w:rPr>
            </w:pPr>
            <w:r w:rsidRPr="00FB7C86">
              <w:rPr>
                <w:rFonts w:cs="Arial"/>
                <w:b/>
                <w:bCs/>
              </w:rPr>
              <w:t xml:space="preserve">Class </w:t>
            </w:r>
            <w:r>
              <w:rPr>
                <w:rFonts w:cs="Arial"/>
                <w:b/>
                <w:bCs/>
              </w:rPr>
              <w:t>LTB</w:t>
            </w:r>
          </w:p>
        </w:tc>
        <w:tc>
          <w:tcPr>
            <w:tcW w:w="1873" w:type="dxa"/>
            <w:tcBorders>
              <w:bottom w:val="single" w:sz="12" w:space="0" w:color="auto"/>
              <w:right w:val="single" w:sz="12" w:space="0" w:color="auto"/>
            </w:tcBorders>
            <w:vAlign w:val="center"/>
          </w:tcPr>
          <w:p w14:paraId="15A98BB2" w14:textId="77777777" w:rsidR="00536196" w:rsidRPr="00FB7C86" w:rsidRDefault="00536196" w:rsidP="00536196">
            <w:pPr>
              <w:jc w:val="center"/>
              <w:rPr>
                <w:rFonts w:cs="Arial"/>
                <w:b/>
                <w:bCs/>
              </w:rPr>
            </w:pPr>
            <w:r w:rsidRPr="00FB7C86">
              <w:rPr>
                <w:rFonts w:cs="Arial"/>
                <w:b/>
                <w:bCs/>
              </w:rPr>
              <w:t xml:space="preserve">Class </w:t>
            </w:r>
            <w:proofErr w:type="spellStart"/>
            <w:r>
              <w:rPr>
                <w:rFonts w:cs="Arial"/>
                <w:b/>
                <w:bCs/>
              </w:rPr>
              <w:t>LTS</w:t>
            </w:r>
            <w:proofErr w:type="spellEnd"/>
          </w:p>
        </w:tc>
      </w:tr>
      <w:tr w:rsidR="00536196" w:rsidRPr="006F2D53" w14:paraId="680A64C4" w14:textId="77777777" w:rsidTr="009E66A2">
        <w:tc>
          <w:tcPr>
            <w:tcW w:w="5194" w:type="dxa"/>
            <w:tcBorders>
              <w:top w:val="single" w:sz="12" w:space="0" w:color="auto"/>
              <w:left w:val="single" w:sz="12" w:space="0" w:color="auto"/>
            </w:tcBorders>
          </w:tcPr>
          <w:p w14:paraId="33435AEA" w14:textId="77777777" w:rsidR="00536196" w:rsidRPr="00FB7C86" w:rsidRDefault="00536196" w:rsidP="00536196">
            <w:pPr>
              <w:jc w:val="both"/>
              <w:rPr>
                <w:rFonts w:cs="Arial"/>
              </w:rPr>
            </w:pPr>
            <w:r w:rsidRPr="00FB7C86">
              <w:rPr>
                <w:rFonts w:cs="Arial"/>
              </w:rPr>
              <w:t>##:</w:t>
            </w:r>
          </w:p>
        </w:tc>
        <w:tc>
          <w:tcPr>
            <w:tcW w:w="1940" w:type="dxa"/>
            <w:tcBorders>
              <w:top w:val="single" w:sz="12" w:space="0" w:color="auto"/>
            </w:tcBorders>
          </w:tcPr>
          <w:p w14:paraId="3A039B20" w14:textId="77777777" w:rsidR="00536196" w:rsidRPr="00FB7C86" w:rsidRDefault="00536196" w:rsidP="00536196">
            <w:pPr>
              <w:jc w:val="center"/>
              <w:rPr>
                <w:rFonts w:cs="Arial"/>
              </w:rPr>
            </w:pPr>
            <w:r w:rsidRPr="00FB7C86">
              <w:rPr>
                <w:rFonts w:cs="Arial"/>
              </w:rPr>
              <w:t>##:</w:t>
            </w:r>
          </w:p>
        </w:tc>
        <w:tc>
          <w:tcPr>
            <w:tcW w:w="1873" w:type="dxa"/>
            <w:tcBorders>
              <w:top w:val="single" w:sz="12" w:space="0" w:color="auto"/>
              <w:right w:val="single" w:sz="12" w:space="0" w:color="auto"/>
            </w:tcBorders>
          </w:tcPr>
          <w:p w14:paraId="3762E57B" w14:textId="77777777" w:rsidR="00536196" w:rsidRPr="00FB7C86" w:rsidRDefault="00536196" w:rsidP="00536196">
            <w:pPr>
              <w:jc w:val="center"/>
              <w:rPr>
                <w:rFonts w:cs="Arial"/>
              </w:rPr>
            </w:pPr>
            <w:r w:rsidRPr="00FB7C86">
              <w:rPr>
                <w:rFonts w:cs="Arial"/>
              </w:rPr>
              <w:t>##:</w:t>
            </w:r>
          </w:p>
        </w:tc>
      </w:tr>
      <w:tr w:rsidR="00536196" w:rsidRPr="006F2D53" w14:paraId="1F7D65E3" w14:textId="77777777" w:rsidTr="009E66A2">
        <w:tc>
          <w:tcPr>
            <w:tcW w:w="5194" w:type="dxa"/>
            <w:tcBorders>
              <w:left w:val="single" w:sz="12" w:space="0" w:color="auto"/>
            </w:tcBorders>
          </w:tcPr>
          <w:p w14:paraId="71C89F2C" w14:textId="77777777" w:rsidR="00536196" w:rsidRPr="00FB7C86" w:rsidRDefault="00536196" w:rsidP="00536196">
            <w:pPr>
              <w:jc w:val="both"/>
              <w:rPr>
                <w:rFonts w:cs="Arial"/>
              </w:rPr>
            </w:pPr>
          </w:p>
        </w:tc>
        <w:tc>
          <w:tcPr>
            <w:tcW w:w="1940" w:type="dxa"/>
          </w:tcPr>
          <w:p w14:paraId="388F515F" w14:textId="77777777" w:rsidR="00536196" w:rsidRPr="00FB7C86" w:rsidRDefault="00536196" w:rsidP="00536196">
            <w:pPr>
              <w:jc w:val="center"/>
              <w:rPr>
                <w:rFonts w:cs="Arial"/>
              </w:rPr>
            </w:pPr>
          </w:p>
        </w:tc>
        <w:tc>
          <w:tcPr>
            <w:tcW w:w="1873" w:type="dxa"/>
            <w:tcBorders>
              <w:right w:val="single" w:sz="12" w:space="0" w:color="auto"/>
            </w:tcBorders>
          </w:tcPr>
          <w:p w14:paraId="6D31830C" w14:textId="77777777" w:rsidR="00536196" w:rsidRPr="00FB7C86" w:rsidRDefault="00536196" w:rsidP="00536196">
            <w:pPr>
              <w:jc w:val="center"/>
              <w:rPr>
                <w:rFonts w:cs="Arial"/>
              </w:rPr>
            </w:pPr>
          </w:p>
        </w:tc>
      </w:tr>
      <w:tr w:rsidR="00536196" w:rsidRPr="006F2D53" w14:paraId="56D43C1B" w14:textId="77777777" w:rsidTr="009E66A2">
        <w:tc>
          <w:tcPr>
            <w:tcW w:w="5194" w:type="dxa"/>
            <w:tcBorders>
              <w:left w:val="single" w:sz="12" w:space="0" w:color="auto"/>
              <w:bottom w:val="single" w:sz="12" w:space="0" w:color="auto"/>
            </w:tcBorders>
          </w:tcPr>
          <w:p w14:paraId="28BA7920" w14:textId="77777777" w:rsidR="00536196" w:rsidRPr="00FB7C86" w:rsidRDefault="00536196" w:rsidP="00536196">
            <w:pPr>
              <w:jc w:val="both"/>
              <w:rPr>
                <w:rFonts w:cs="Arial"/>
              </w:rPr>
            </w:pPr>
          </w:p>
        </w:tc>
        <w:tc>
          <w:tcPr>
            <w:tcW w:w="1940" w:type="dxa"/>
            <w:tcBorders>
              <w:bottom w:val="single" w:sz="12" w:space="0" w:color="auto"/>
            </w:tcBorders>
          </w:tcPr>
          <w:p w14:paraId="14C59B4B" w14:textId="77777777" w:rsidR="00536196" w:rsidRPr="00FB7C86" w:rsidRDefault="00536196" w:rsidP="00536196">
            <w:pPr>
              <w:jc w:val="center"/>
              <w:rPr>
                <w:rFonts w:cs="Arial"/>
              </w:rPr>
            </w:pPr>
          </w:p>
        </w:tc>
        <w:tc>
          <w:tcPr>
            <w:tcW w:w="1873" w:type="dxa"/>
            <w:tcBorders>
              <w:bottom w:val="single" w:sz="12" w:space="0" w:color="auto"/>
              <w:right w:val="single" w:sz="12" w:space="0" w:color="auto"/>
            </w:tcBorders>
          </w:tcPr>
          <w:p w14:paraId="7BE3377A" w14:textId="77777777" w:rsidR="00536196" w:rsidRPr="00FB7C86" w:rsidRDefault="00536196" w:rsidP="00536196">
            <w:pPr>
              <w:jc w:val="center"/>
              <w:rPr>
                <w:rFonts w:cs="Arial"/>
              </w:rPr>
            </w:pPr>
          </w:p>
        </w:tc>
      </w:tr>
    </w:tbl>
    <w:p w14:paraId="2712AA28" w14:textId="77777777" w:rsidR="00536196" w:rsidRDefault="00536196" w:rsidP="004D6C2E">
      <w:pPr>
        <w:tabs>
          <w:tab w:val="left" w:pos="426"/>
        </w:tabs>
        <w:spacing w:line="360" w:lineRule="exact"/>
        <w:ind w:left="425" w:hanging="425"/>
        <w:jc w:val="both"/>
        <w:rPr>
          <w:rFonts w:cs="Arial"/>
        </w:rPr>
      </w:pPr>
    </w:p>
    <w:p w14:paraId="12168BEA" w14:textId="77777777" w:rsidR="00536196" w:rsidRDefault="00536196" w:rsidP="004D6C2E">
      <w:pPr>
        <w:pStyle w:val="Heading5SS"/>
        <w:rPr>
          <w:rFonts w:cs="Arial"/>
        </w:rPr>
      </w:pPr>
      <w:r w:rsidRPr="00FB7C86">
        <w:rPr>
          <w:rFonts w:cs="Arial"/>
        </w:rPr>
        <w:t>(d)</w:t>
      </w:r>
      <w:r w:rsidRPr="00FB7C86">
        <w:rPr>
          <w:rFonts w:cs="Arial"/>
        </w:rPr>
        <w:tab/>
        <w:t>Sulphide Mineralisation</w:t>
      </w:r>
    </w:p>
    <w:p w14:paraId="1E570F91" w14:textId="25C53577" w:rsidR="00536196" w:rsidRDefault="00536196" w:rsidP="00E77529">
      <w:pPr>
        <w:spacing w:before="160"/>
        <w:ind w:left="454"/>
        <w:rPr>
          <w:rFonts w:cs="Arial"/>
        </w:rPr>
      </w:pPr>
      <w:r>
        <w:rPr>
          <w:rFonts w:cs="Arial"/>
        </w:rPr>
        <w:t xml:space="preserve">Sources which have been identified </w:t>
      </w:r>
      <w:r w:rsidRPr="00FB7C86">
        <w:rPr>
          <w:rFonts w:cs="Arial"/>
        </w:rPr>
        <w:t xml:space="preserve">as containing sulphide/sulphate mineralisation shall not be used </w:t>
      </w:r>
      <w:r>
        <w:rPr>
          <w:rFonts w:cs="Arial"/>
        </w:rPr>
        <w:t xml:space="preserve">without the approval of </w:t>
      </w:r>
      <w:r w:rsidRPr="00FE0FEC">
        <w:rPr>
          <w:rFonts w:cs="Arial"/>
        </w:rPr>
        <w:t xml:space="preserve">the Department of Transport. </w:t>
      </w:r>
      <w:r w:rsidR="004D6C2E">
        <w:rPr>
          <w:rFonts w:cs="Arial"/>
        </w:rPr>
        <w:t xml:space="preserve"> </w:t>
      </w:r>
      <w:r w:rsidRPr="00FE0FEC">
        <w:rPr>
          <w:rFonts w:cs="Arial"/>
        </w:rPr>
        <w:t>Sources</w:t>
      </w:r>
      <w:r>
        <w:rPr>
          <w:rFonts w:cs="Arial"/>
        </w:rPr>
        <w:t xml:space="preserve"> may be considered for use, if they meet the test requirements and/or are treated in accordance with the requirements of Section</w:t>
      </w:r>
      <w:r w:rsidR="004D6C2E">
        <w:rPr>
          <w:rFonts w:cs="Arial"/>
        </w:rPr>
        <w:t> </w:t>
      </w:r>
      <w:r>
        <w:rPr>
          <w:rFonts w:cs="Arial"/>
        </w:rPr>
        <w:t>812 Clause</w:t>
      </w:r>
      <w:r w:rsidR="004D6C2E">
        <w:rPr>
          <w:rFonts w:cs="Arial"/>
        </w:rPr>
        <w:t> </w:t>
      </w:r>
      <w:r>
        <w:rPr>
          <w:rFonts w:cs="Arial"/>
        </w:rPr>
        <w:t>812.06(d).</w:t>
      </w:r>
    </w:p>
    <w:p w14:paraId="0CFD0053" w14:textId="77777777" w:rsidR="00536196" w:rsidRPr="004D6C2E" w:rsidRDefault="00536196" w:rsidP="004D6C2E"/>
    <w:p w14:paraId="6102310A" w14:textId="77777777" w:rsidR="00536196" w:rsidRPr="004D6C2E" w:rsidRDefault="00536196" w:rsidP="004D6C2E"/>
    <w:p w14:paraId="766FF54E" w14:textId="77777777" w:rsidR="00536196" w:rsidRPr="00FB7C86" w:rsidRDefault="00536196" w:rsidP="00536196">
      <w:pPr>
        <w:pStyle w:val="Heading3SS"/>
      </w:pPr>
      <w:r w:rsidRPr="00FB7C86">
        <w:rPr>
          <w:szCs w:val="20"/>
        </w:rPr>
        <w:t>813.0</w:t>
      </w:r>
      <w:r>
        <w:rPr>
          <w:szCs w:val="20"/>
        </w:rPr>
        <w:t>7</w:t>
      </w:r>
      <w:r w:rsidRPr="00FB7C86">
        <w:rPr>
          <w:szCs w:val="20"/>
        </w:rPr>
        <w:tab/>
        <w:t>ADDITION OF WATER</w:t>
      </w:r>
    </w:p>
    <w:p w14:paraId="4022AE9E" w14:textId="77777777" w:rsidR="00536196" w:rsidRPr="00FB7C86" w:rsidRDefault="00536196" w:rsidP="00536196">
      <w:pPr>
        <w:spacing w:before="200"/>
        <w:rPr>
          <w:rFonts w:cs="Arial"/>
        </w:rPr>
      </w:pPr>
      <w:r w:rsidRPr="00FB7C86">
        <w:rPr>
          <w:rFonts w:cs="Arial"/>
        </w:rPr>
        <w:t xml:space="preserve">Water added to the crushed rock products either onsite or in </w:t>
      </w:r>
      <w:proofErr w:type="spellStart"/>
      <w:r w:rsidRPr="00FB7C86">
        <w:rPr>
          <w:rFonts w:cs="Arial"/>
        </w:rPr>
        <w:t>PMWMCR</w:t>
      </w:r>
      <w:proofErr w:type="spellEnd"/>
      <w:r w:rsidRPr="00FB7C86">
        <w:rPr>
          <w:rFonts w:cs="Arial"/>
        </w:rPr>
        <w:t xml:space="preserve"> shall be clean and substantially free from detrimental impurities such as oils, salts, acids, alkalis and vege</w:t>
      </w:r>
      <w:smartTag w:uri="schemas-praxa-com/sth" w:element="ST1">
        <w:smartTagPr>
          <w:attr w:name="url" w:val="R:\Online Help\Help Files\180NOTE.htm"/>
          <w:attr w:name="name" w:val="Specification Online Help"/>
          <w:attr w:name="id" w:val="ST1"/>
          <w:attr w:name="anchor" w:val="T_180_A"/>
        </w:smartTagPr>
        <w:r w:rsidRPr="00FB7C86">
          <w:rPr>
            <w:rFonts w:cs="Arial"/>
          </w:rPr>
          <w:t xml:space="preserve">table </w:t>
        </w:r>
      </w:smartTag>
      <w:r w:rsidRPr="00FB7C86">
        <w:rPr>
          <w:rFonts w:cs="Arial"/>
        </w:rPr>
        <w:t xml:space="preserve">substances.  Water sources shall be tested for electrical conductivity and pH, in accordance with the current Australian Standards as listed in </w:t>
      </w:r>
      <w:smartTag w:uri="schemas-praxa-com/sth" w:element="ST1">
        <w:smartTagPr>
          <w:attr w:name="url" w:val="R:\Online Help\Help Files\410NOTE.htm"/>
          <w:attr w:name="name" w:val="Specification Online Help"/>
          <w:attr w:name="id" w:val="ST1"/>
          <w:attr w:name="anchor" w:val="CL_410"/>
        </w:smartTagPr>
        <w:r w:rsidRPr="00FB7C86">
          <w:rPr>
            <w:rFonts w:cs="Arial"/>
          </w:rPr>
          <w:t>Section </w:t>
        </w:r>
      </w:smartTag>
      <w:r w:rsidRPr="00FB7C86">
        <w:rPr>
          <w:rFonts w:cs="Arial"/>
        </w:rPr>
        <w:t xml:space="preserve">175.  The electrical conductivity shall not be more than 3500 µS/cm and pH within the range of 6 to 10, unless otherwise approved by </w:t>
      </w:r>
      <w:r>
        <w:rPr>
          <w:rFonts w:cs="Arial"/>
        </w:rPr>
        <w:t>the Department of Transport</w:t>
      </w:r>
      <w:r w:rsidRPr="00FB7C86">
        <w:rPr>
          <w:rFonts w:cs="Arial"/>
        </w:rPr>
        <w:t>.</w:t>
      </w:r>
    </w:p>
    <w:p w14:paraId="0D91B1DA" w14:textId="77777777" w:rsidR="00536196" w:rsidRPr="00FB7C86" w:rsidRDefault="00536196" w:rsidP="00536196">
      <w:pPr>
        <w:spacing w:before="200"/>
        <w:rPr>
          <w:rFonts w:cs="Arial"/>
        </w:rPr>
      </w:pPr>
      <w:r w:rsidRPr="00FB7C86">
        <w:rPr>
          <w:rFonts w:cs="Arial"/>
        </w:rPr>
        <w:t xml:space="preserve">The use of reclaimed water will require the approval of the Superintendent and shall conform to </w:t>
      </w:r>
      <w:r>
        <w:rPr>
          <w:rFonts w:cs="Arial"/>
        </w:rPr>
        <w:t xml:space="preserve">the VicRoads - </w:t>
      </w:r>
      <w:r w:rsidRPr="00FE0FEC">
        <w:rPr>
          <w:rFonts w:cs="Arial"/>
          <w:iCs/>
        </w:rPr>
        <w:t>Integrated Water Management Guidelines.</w:t>
      </w:r>
    </w:p>
    <w:p w14:paraId="2960B27E" w14:textId="77777777" w:rsidR="00536196" w:rsidRPr="00FB7C86" w:rsidRDefault="00536196" w:rsidP="00536196">
      <w:pPr>
        <w:spacing w:before="200"/>
        <w:rPr>
          <w:rFonts w:cs="Arial"/>
        </w:rPr>
      </w:pPr>
      <w:r w:rsidRPr="00FB7C86">
        <w:rPr>
          <w:rFonts w:cs="Arial"/>
        </w:rPr>
        <w:t>Water sources added to crushed rock shall be tested at a maximum of twelve-monthly intervals during the course of supply or when the nature of the water source has changed.</w:t>
      </w:r>
    </w:p>
    <w:p w14:paraId="7DAC4B62" w14:textId="77777777" w:rsidR="00536196" w:rsidRDefault="00536196" w:rsidP="00536196">
      <w:pPr>
        <w:spacing w:before="200"/>
        <w:rPr>
          <w:rFonts w:cs="Arial"/>
        </w:rPr>
      </w:pPr>
      <w:r w:rsidRPr="00FB7C86">
        <w:rPr>
          <w:rFonts w:cs="Arial"/>
        </w:rPr>
        <w:t>Water sources classified by the relevant water authority as po</w:t>
      </w:r>
      <w:smartTag w:uri="schemas-praxa-com/sth" w:element="ST1">
        <w:smartTagPr>
          <w:attr w:name="anchor" w:val="T_180_A"/>
          <w:attr w:name="id" w:val="ST1"/>
          <w:attr w:name="name" w:val="Specification Online Help"/>
          <w:attr w:name="url" w:val="R:\Online Help\Help Files\180NOTE.htm"/>
        </w:smartTagPr>
        <w:r w:rsidRPr="00FB7C86">
          <w:rPr>
            <w:rFonts w:cs="Arial"/>
          </w:rPr>
          <w:t xml:space="preserve">table </w:t>
        </w:r>
      </w:smartTag>
      <w:r w:rsidRPr="00FB7C86">
        <w:rPr>
          <w:rFonts w:cs="Arial"/>
        </w:rPr>
        <w:t>water shall be exempt from the above requirements.</w:t>
      </w:r>
    </w:p>
    <w:p w14:paraId="7D81BA14" w14:textId="77777777" w:rsidR="00491ADF" w:rsidRPr="004D6C2E" w:rsidRDefault="00491ADF" w:rsidP="00491ADF"/>
    <w:p w14:paraId="74CC8C98" w14:textId="2C60C4D4" w:rsidR="00491ADF" w:rsidRPr="004D6C2E" w:rsidRDefault="0043338C" w:rsidP="00491ADF">
      <w:r>
        <w:rPr>
          <w:noProof/>
        </w:rPr>
        <mc:AlternateContent>
          <mc:Choice Requires="wps">
            <w:drawing>
              <wp:anchor distT="71755" distB="0" distL="114300" distR="114300" simplePos="0" relativeHeight="251663360" behindDoc="1" locked="1" layoutInCell="1" allowOverlap="1" wp14:anchorId="46B5DDA5" wp14:editId="5E20D38E">
                <wp:simplePos x="0" y="0"/>
                <wp:positionH relativeFrom="page">
                  <wp:align>center</wp:align>
                </wp:positionH>
                <wp:positionV relativeFrom="page">
                  <wp:posOffset>9901555</wp:posOffset>
                </wp:positionV>
                <wp:extent cx="6120130" cy="467995"/>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CF5A6" w14:textId="77777777" w:rsidR="00607F62" w:rsidRDefault="00607F62" w:rsidP="00607F62">
                            <w:pPr>
                              <w:pBdr>
                                <w:top w:val="single" w:sz="6" w:space="1" w:color="000000"/>
                              </w:pBdr>
                              <w:spacing w:line="60" w:lineRule="exact"/>
                              <w:jc w:val="right"/>
                              <w:rPr>
                                <w:b/>
                              </w:rPr>
                            </w:pPr>
                          </w:p>
                          <w:p w14:paraId="4888C2C9" w14:textId="77777777" w:rsidR="00607F62" w:rsidRDefault="00607F62" w:rsidP="00607F62">
                            <w:pPr>
                              <w:pBdr>
                                <w:top w:val="single" w:sz="6" w:space="1" w:color="000000"/>
                              </w:pBdr>
                              <w:jc w:val="right"/>
                            </w:pPr>
                            <w:r>
                              <w:rPr>
                                <w:b/>
                              </w:rPr>
                              <w:t>©</w:t>
                            </w:r>
                            <w:r>
                              <w:t xml:space="preserve"> Department of Transport  October 2021</w:t>
                            </w:r>
                          </w:p>
                          <w:p w14:paraId="41A57EEC" w14:textId="5F30ABE2" w:rsidR="00607F62" w:rsidRDefault="00607F62" w:rsidP="00607F62">
                            <w:pPr>
                              <w:jc w:val="right"/>
                            </w:pPr>
                            <w:r>
                              <w:t xml:space="preserve">Section 813 (Page 5 </w:t>
                            </w:r>
                            <w:r w:rsidR="004C259C">
                              <w:t>of 9)</w:t>
                            </w:r>
                          </w:p>
                          <w:p w14:paraId="0502FEC7" w14:textId="77777777" w:rsidR="00607F62" w:rsidRDefault="00607F62" w:rsidP="00607F62">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5DDA5" id="Text Box 16" o:spid="_x0000_s1030" type="#_x0000_t202" style="position:absolute;margin-left:0;margin-top:779.65pt;width:481.9pt;height:36.85pt;z-index:-25165312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" stroked="f">
                <v:textbox inset="0,,0">
                  <w:txbxContent>
                    <w:p w14:paraId="489CF5A6" w14:textId="77777777" w:rsidR="00607F62" w:rsidRDefault="00607F62" w:rsidP="00607F62">
                      <w:pPr>
                        <w:pBdr>
                          <w:top w:val="single" w:sz="6" w:space="1" w:color="000000"/>
                        </w:pBdr>
                        <w:spacing w:line="60" w:lineRule="exact"/>
                        <w:jc w:val="right"/>
                        <w:rPr>
                          <w:b/>
                        </w:rPr>
                      </w:pPr>
                    </w:p>
                    <w:p w14:paraId="4888C2C9" w14:textId="77777777" w:rsidR="00607F62" w:rsidRDefault="00607F62" w:rsidP="00607F62">
                      <w:pPr>
                        <w:pBdr>
                          <w:top w:val="single" w:sz="6" w:space="1" w:color="000000"/>
                        </w:pBdr>
                        <w:jc w:val="right"/>
                      </w:pPr>
                      <w:r>
                        <w:rPr>
                          <w:b/>
                        </w:rPr>
                        <w:t>©</w:t>
                      </w:r>
                      <w:r>
                        <w:t xml:space="preserve"> Department of Transport  October 2021</w:t>
                      </w:r>
                    </w:p>
                    <w:p w14:paraId="41A57EEC" w14:textId="5F30ABE2" w:rsidR="00607F62" w:rsidRDefault="00607F62" w:rsidP="00607F62">
                      <w:pPr>
                        <w:jc w:val="right"/>
                      </w:pPr>
                      <w:r>
                        <w:t xml:space="preserve">Section 813 (Page 5 </w:t>
                      </w:r>
                      <w:r w:rsidR="004C259C">
                        <w:t>of 9)</w:t>
                      </w:r>
                    </w:p>
                    <w:p w14:paraId="0502FEC7" w14:textId="77777777" w:rsidR="00607F62" w:rsidRDefault="00607F62" w:rsidP="00607F62">
                      <w:pPr>
                        <w:jc w:val="right"/>
                      </w:pPr>
                    </w:p>
                  </w:txbxContent>
                </v:textbox>
                <w10:wrap anchorx="page" anchory="page"/>
                <w10:anchorlock/>
              </v:shape>
            </w:pict>
          </mc:Fallback>
        </mc:AlternateContent>
      </w:r>
      <w:r w:rsidR="00607F62">
        <w:br w:type="page"/>
      </w:r>
    </w:p>
    <w:p w14:paraId="66137869" w14:textId="29D03E13" w:rsidR="00536196" w:rsidRPr="00FB7C86" w:rsidRDefault="00536196" w:rsidP="00536196">
      <w:pPr>
        <w:pStyle w:val="Heading3SS"/>
        <w:rPr>
          <w:szCs w:val="20"/>
        </w:rPr>
      </w:pPr>
      <w:r w:rsidRPr="00FB7C86">
        <w:rPr>
          <w:szCs w:val="20"/>
        </w:rPr>
        <w:t>813.0</w:t>
      </w:r>
      <w:r>
        <w:rPr>
          <w:szCs w:val="20"/>
        </w:rPr>
        <w:t>8</w:t>
      </w:r>
      <w:r w:rsidRPr="00FB7C86">
        <w:rPr>
          <w:szCs w:val="20"/>
        </w:rPr>
        <w:tab/>
        <w:t>GRADING OF UNCOMPACTED CLASS</w:t>
      </w:r>
      <w:r>
        <w:rPr>
          <w:szCs w:val="20"/>
        </w:rPr>
        <w:t>ES</w:t>
      </w:r>
      <w:r w:rsidRPr="00FB7C86">
        <w:rPr>
          <w:szCs w:val="20"/>
        </w:rPr>
        <w:t xml:space="preserve"> </w:t>
      </w:r>
      <w:r w:rsidRPr="00F15943">
        <w:rPr>
          <w:szCs w:val="20"/>
        </w:rPr>
        <w:t>LTB</w:t>
      </w:r>
      <w:r w:rsidRPr="00FB7C86">
        <w:rPr>
          <w:szCs w:val="20"/>
        </w:rPr>
        <w:t xml:space="preserve"> </w:t>
      </w:r>
      <w:r w:rsidR="00607F62">
        <w:rPr>
          <w:szCs w:val="20"/>
        </w:rPr>
        <w:t>AND</w:t>
      </w:r>
      <w:r w:rsidRPr="00FB7C86">
        <w:rPr>
          <w:szCs w:val="20"/>
        </w:rPr>
        <w:t xml:space="preserve"> </w:t>
      </w:r>
      <w:proofErr w:type="spellStart"/>
      <w:r w:rsidRPr="00F15943">
        <w:rPr>
          <w:szCs w:val="20"/>
        </w:rPr>
        <w:t>LTS</w:t>
      </w:r>
      <w:proofErr w:type="spellEnd"/>
      <w:r w:rsidRPr="00FB7C86">
        <w:rPr>
          <w:szCs w:val="20"/>
        </w:rPr>
        <w:t xml:space="preserve"> CRUSHED ROCK</w:t>
      </w:r>
    </w:p>
    <w:p w14:paraId="13FF38B4" w14:textId="77777777" w:rsidR="00536196" w:rsidRPr="00FB7C86" w:rsidRDefault="00536196" w:rsidP="00696AB1">
      <w:pPr>
        <w:spacing w:line="280" w:lineRule="exact"/>
        <w:jc w:val="both"/>
        <w:rPr>
          <w:rFonts w:cs="Arial"/>
        </w:rPr>
      </w:pPr>
    </w:p>
    <w:p w14:paraId="412EFBBA" w14:textId="706AA702" w:rsidR="00536196" w:rsidRDefault="00536196" w:rsidP="00536196">
      <w:pPr>
        <w:pStyle w:val="Heading5SS"/>
        <w:rPr>
          <w:rFonts w:cs="Arial"/>
          <w:szCs w:val="20"/>
        </w:rPr>
      </w:pPr>
      <w:r w:rsidRPr="00FB7C86">
        <w:rPr>
          <w:rFonts w:cs="Arial"/>
          <w:szCs w:val="20"/>
        </w:rPr>
        <w:t>(a)</w:t>
      </w:r>
      <w:r w:rsidRPr="00FB7C86">
        <w:rPr>
          <w:rFonts w:cs="Arial"/>
          <w:szCs w:val="20"/>
        </w:rPr>
        <w:tab/>
        <w:t xml:space="preserve">Class </w:t>
      </w:r>
      <w:r>
        <w:rPr>
          <w:rFonts w:cs="Arial"/>
          <w:szCs w:val="20"/>
        </w:rPr>
        <w:t>LTB</w:t>
      </w:r>
      <w:r w:rsidRPr="00FB7C86">
        <w:rPr>
          <w:rFonts w:cs="Arial"/>
          <w:szCs w:val="20"/>
        </w:rPr>
        <w:t xml:space="preserve"> Crushed Rock</w:t>
      </w:r>
    </w:p>
    <w:p w14:paraId="49BCAF7D" w14:textId="77777777" w:rsidR="007348C7" w:rsidRPr="00FB7C86" w:rsidRDefault="007348C7" w:rsidP="007348C7">
      <w:pPr>
        <w:spacing w:before="200"/>
        <w:ind w:left="454"/>
        <w:jc w:val="both"/>
        <w:rPr>
          <w:rFonts w:cs="Arial"/>
        </w:rPr>
      </w:pPr>
      <w:r w:rsidRPr="00FB7C86">
        <w:rPr>
          <w:rFonts w:cs="Arial"/>
        </w:rPr>
        <w:t>After completion of production, but before compaction, Class </w:t>
      </w:r>
      <w:r>
        <w:rPr>
          <w:rFonts w:cs="Arial"/>
        </w:rPr>
        <w:t>LTB</w:t>
      </w:r>
      <w:r w:rsidRPr="00FB7C86">
        <w:rPr>
          <w:rFonts w:cs="Arial"/>
        </w:rPr>
        <w:t xml:space="preserve"> crushed rock shall comply with the relevant grading requirements of Table 813.0</w:t>
      </w:r>
      <w:r>
        <w:rPr>
          <w:rFonts w:cs="Arial"/>
        </w:rPr>
        <w:t>8</w:t>
      </w:r>
      <w:r w:rsidRPr="00FB7C86">
        <w:rPr>
          <w:rFonts w:cs="Arial"/>
        </w:rPr>
        <w:t>1</w:t>
      </w:r>
      <w:r>
        <w:rPr>
          <w:rFonts w:cs="Arial"/>
        </w:rPr>
        <w:t xml:space="preserve"> </w:t>
      </w:r>
      <w:r w:rsidRPr="00FB7C86">
        <w:rPr>
          <w:rFonts w:cs="Arial"/>
        </w:rPr>
        <w:t>corresponding to the assigned Los Angeles Value</w:t>
      </w:r>
      <w:r>
        <w:rPr>
          <w:rFonts w:cs="Arial"/>
        </w:rPr>
        <w:t> (</w:t>
      </w:r>
      <w:proofErr w:type="spellStart"/>
      <w:r>
        <w:rPr>
          <w:rFonts w:cs="Arial"/>
        </w:rPr>
        <w:t>LAV</w:t>
      </w:r>
      <w:proofErr w:type="spellEnd"/>
      <w:r>
        <w:rPr>
          <w:rFonts w:cs="Arial"/>
        </w:rPr>
        <w:t>)</w:t>
      </w:r>
      <w:r w:rsidRPr="00FB7C86">
        <w:rPr>
          <w:rFonts w:cs="Arial"/>
        </w:rPr>
        <w:t xml:space="preserve"> and the nominal size of the material.  The crushed rock grading shall not extend from the coarse limit on one sieve to the fine limit on the following sieve or vice versa.</w:t>
      </w:r>
    </w:p>
    <w:p w14:paraId="66A53429" w14:textId="1C2858B8" w:rsidR="007348C7" w:rsidRDefault="0043338C" w:rsidP="007348C7">
      <w:pPr>
        <w:spacing w:before="200"/>
        <w:ind w:left="454"/>
        <w:jc w:val="both"/>
        <w:rPr>
          <w:rFonts w:cs="Arial"/>
        </w:rPr>
      </w:pPr>
      <w:r>
        <w:rPr>
          <w:noProof/>
        </w:rPr>
        <mc:AlternateContent>
          <mc:Choice Requires="wps">
            <w:drawing>
              <wp:anchor distT="71755" distB="0" distL="114300" distR="114300" simplePos="0" relativeHeight="251665408" behindDoc="1" locked="1" layoutInCell="1" allowOverlap="1" wp14:anchorId="7AC1EF06" wp14:editId="0ABD5311">
                <wp:simplePos x="0" y="0"/>
                <wp:positionH relativeFrom="page">
                  <wp:posOffset>872490</wp:posOffset>
                </wp:positionH>
                <wp:positionV relativeFrom="page">
                  <wp:posOffset>9901555</wp:posOffset>
                </wp:positionV>
                <wp:extent cx="6120130" cy="4679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wps:spPr>
                      <wps:txbx>
                        <w:txbxContent>
                          <w:p w14:paraId="2CA6AB37" w14:textId="77777777" w:rsidR="007348C7" w:rsidRDefault="007348C7" w:rsidP="007348C7">
                            <w:pPr>
                              <w:pBdr>
                                <w:top w:val="single" w:sz="6" w:space="1" w:color="000000"/>
                              </w:pBdr>
                              <w:spacing w:line="60" w:lineRule="exact"/>
                              <w:jc w:val="right"/>
                              <w:rPr>
                                <w:b/>
                              </w:rPr>
                            </w:pPr>
                          </w:p>
                          <w:p w14:paraId="11032BA9" w14:textId="77777777" w:rsidR="007348C7" w:rsidRDefault="007348C7" w:rsidP="007348C7">
                            <w:pPr>
                              <w:pBdr>
                                <w:top w:val="single" w:sz="6" w:space="1" w:color="000000"/>
                              </w:pBdr>
                              <w:jc w:val="right"/>
                            </w:pPr>
                            <w:r>
                              <w:rPr>
                                <w:b/>
                              </w:rPr>
                              <w:t>©</w:t>
                            </w:r>
                            <w:r>
                              <w:t xml:space="preserve"> Department of Transport  October 2021</w:t>
                            </w:r>
                          </w:p>
                          <w:p w14:paraId="41AE9B3B" w14:textId="3BB6A98F" w:rsidR="007348C7" w:rsidRDefault="007348C7" w:rsidP="007348C7">
                            <w:pPr>
                              <w:jc w:val="right"/>
                            </w:pPr>
                            <w:r>
                              <w:t xml:space="preserve">Section 813 (Page 6 </w:t>
                            </w:r>
                            <w:r w:rsidR="004C259C">
                              <w:t>of 9)</w:t>
                            </w:r>
                          </w:p>
                          <w:p w14:paraId="6286000C" w14:textId="77777777" w:rsidR="007348C7" w:rsidRDefault="007348C7" w:rsidP="007348C7">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EF06" id="Text Box 1" o:spid="_x0000_s1031" type="#_x0000_t202" style="position:absolute;left:0;text-align:left;margin-left:68.7pt;margin-top:779.65pt;width:481.9pt;height:36.85pt;z-index:-251651072;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" stroked="f">
                <v:textbox inset="0,,0">
                  <w:txbxContent>
                    <w:p w14:paraId="2CA6AB37" w14:textId="77777777" w:rsidR="007348C7" w:rsidRDefault="007348C7" w:rsidP="007348C7">
                      <w:pPr>
                        <w:pBdr>
                          <w:top w:val="single" w:sz="6" w:space="1" w:color="000000"/>
                        </w:pBdr>
                        <w:spacing w:line="60" w:lineRule="exact"/>
                        <w:jc w:val="right"/>
                        <w:rPr>
                          <w:b/>
                        </w:rPr>
                      </w:pPr>
                    </w:p>
                    <w:p w14:paraId="11032BA9" w14:textId="77777777" w:rsidR="007348C7" w:rsidRDefault="007348C7" w:rsidP="007348C7">
                      <w:pPr>
                        <w:pBdr>
                          <w:top w:val="single" w:sz="6" w:space="1" w:color="000000"/>
                        </w:pBdr>
                        <w:jc w:val="right"/>
                      </w:pPr>
                      <w:r>
                        <w:rPr>
                          <w:b/>
                        </w:rPr>
                        <w:t>©</w:t>
                      </w:r>
                      <w:r>
                        <w:t xml:space="preserve"> Department of Transport  October 2021</w:t>
                      </w:r>
                    </w:p>
                    <w:p w14:paraId="41AE9B3B" w14:textId="3BB6A98F" w:rsidR="007348C7" w:rsidRDefault="007348C7" w:rsidP="007348C7">
                      <w:pPr>
                        <w:jc w:val="right"/>
                      </w:pPr>
                      <w:r>
                        <w:t xml:space="preserve">Section 813 (Page 6 </w:t>
                      </w:r>
                      <w:r w:rsidR="004C259C">
                        <w:t>of 9)</w:t>
                      </w:r>
                    </w:p>
                    <w:p w14:paraId="6286000C" w14:textId="77777777" w:rsidR="007348C7" w:rsidRDefault="007348C7" w:rsidP="007348C7">
                      <w:pPr>
                        <w:jc w:val="right"/>
                      </w:pPr>
                    </w:p>
                  </w:txbxContent>
                </v:textbox>
                <w10:wrap anchorx="page" anchory="page"/>
                <w10:anchorlock/>
              </v:shape>
            </w:pict>
          </mc:Fallback>
        </mc:AlternateContent>
      </w:r>
      <w:r w:rsidR="007348C7" w:rsidRPr="00FB7C86">
        <w:rPr>
          <w:rFonts w:cs="Arial"/>
        </w:rPr>
        <w:t xml:space="preserve">Unless otherwise advised as a part of the crushed rock mix registration process, the initial target grading shall be at or near the centre of the specified grading envelope.  The target grading may be varied from time to time to achieve </w:t>
      </w:r>
      <w:r w:rsidR="007348C7">
        <w:rPr>
          <w:rFonts w:cs="Arial"/>
        </w:rPr>
        <w:t>any</w:t>
      </w:r>
      <w:r w:rsidR="007348C7" w:rsidRPr="00FB7C86">
        <w:rPr>
          <w:rFonts w:cs="Arial"/>
        </w:rPr>
        <w:t xml:space="preserve"> specified post-compaction grading.  The specified grading limits shall remain unchanged regardless of the target grading.</w:t>
      </w:r>
    </w:p>
    <w:p w14:paraId="30818B33" w14:textId="5F2A7C88" w:rsidR="00536196" w:rsidRPr="00286924" w:rsidRDefault="00536196" w:rsidP="00696AB1">
      <w:pPr>
        <w:tabs>
          <w:tab w:val="left" w:pos="426"/>
        </w:tabs>
        <w:spacing w:before="200" w:after="100"/>
        <w:ind w:left="454"/>
        <w:jc w:val="both"/>
        <w:rPr>
          <w:rFonts w:cs="Arial"/>
          <w:b/>
          <w:bCs/>
        </w:rPr>
      </w:pPr>
      <w:r w:rsidRPr="00286924">
        <w:rPr>
          <w:rFonts w:cs="Arial"/>
          <w:b/>
          <w:bCs/>
        </w:rPr>
        <w:t>Table 813.081  Grading Requirements for Class LTB Crushed Rock</w:t>
      </w:r>
    </w:p>
    <w:tbl>
      <w:tblPr>
        <w:tblW w:w="0" w:type="auto"/>
        <w:tblInd w:w="1039" w:type="dxa"/>
        <w:tblLayout w:type="fixed"/>
        <w:tblCellMar>
          <w:top w:w="113" w:type="dxa"/>
          <w:left w:w="85" w:type="dxa"/>
          <w:bottom w:w="85" w:type="dxa"/>
          <w:right w:w="85" w:type="dxa"/>
        </w:tblCellMar>
        <w:tblLook w:val="0000" w:firstRow="0" w:lastRow="0" w:firstColumn="0" w:lastColumn="0" w:noHBand="0" w:noVBand="0"/>
      </w:tblPr>
      <w:tblGrid>
        <w:gridCol w:w="1598"/>
        <w:gridCol w:w="2268"/>
        <w:gridCol w:w="1559"/>
        <w:gridCol w:w="2299"/>
      </w:tblGrid>
      <w:tr w:rsidR="00536196" w:rsidRPr="006F2D53" w14:paraId="04D14F16" w14:textId="77777777" w:rsidTr="00B7525D">
        <w:tc>
          <w:tcPr>
            <w:tcW w:w="3866" w:type="dxa"/>
            <w:gridSpan w:val="2"/>
            <w:tcBorders>
              <w:top w:val="single" w:sz="12" w:space="0" w:color="auto"/>
              <w:left w:val="single" w:sz="12" w:space="0" w:color="auto"/>
              <w:bottom w:val="single" w:sz="12" w:space="0" w:color="auto"/>
              <w:right w:val="single" w:sz="12" w:space="0" w:color="auto"/>
            </w:tcBorders>
            <w:vAlign w:val="center"/>
          </w:tcPr>
          <w:p w14:paraId="74C5F6EB" w14:textId="77777777" w:rsidR="00536196" w:rsidRPr="00FB7C86" w:rsidRDefault="00536196" w:rsidP="00B7525D">
            <w:pPr>
              <w:jc w:val="center"/>
              <w:rPr>
                <w:rFonts w:cs="Arial"/>
                <w:b/>
              </w:rPr>
            </w:pPr>
            <w:proofErr w:type="spellStart"/>
            <w:r>
              <w:rPr>
                <w:rFonts w:cs="Arial"/>
                <w:b/>
              </w:rPr>
              <w:t>LAV</w:t>
            </w:r>
            <w:proofErr w:type="spellEnd"/>
            <w:r>
              <w:rPr>
                <w:rFonts w:cs="Arial"/>
                <w:b/>
              </w:rPr>
              <w:t xml:space="preserve"> &lt; 25</w:t>
            </w:r>
          </w:p>
        </w:tc>
        <w:tc>
          <w:tcPr>
            <w:tcW w:w="3858" w:type="dxa"/>
            <w:gridSpan w:val="2"/>
            <w:tcBorders>
              <w:top w:val="single" w:sz="12" w:space="0" w:color="auto"/>
              <w:left w:val="single" w:sz="7" w:space="0" w:color="000000"/>
              <w:bottom w:val="single" w:sz="12" w:space="0" w:color="auto"/>
              <w:right w:val="single" w:sz="12" w:space="0" w:color="auto"/>
            </w:tcBorders>
            <w:vAlign w:val="center"/>
          </w:tcPr>
          <w:p w14:paraId="699E9BF1" w14:textId="77777777" w:rsidR="00536196" w:rsidRPr="004B1BE4" w:rsidRDefault="00536196" w:rsidP="00B7525D">
            <w:pPr>
              <w:jc w:val="center"/>
              <w:rPr>
                <w:rFonts w:cs="Arial"/>
                <w:b/>
              </w:rPr>
            </w:pPr>
            <w:proofErr w:type="spellStart"/>
            <w:r>
              <w:rPr>
                <w:rFonts w:cs="Arial"/>
                <w:b/>
              </w:rPr>
              <w:t>LAV</w:t>
            </w:r>
            <w:proofErr w:type="spellEnd"/>
            <w:r>
              <w:rPr>
                <w:rFonts w:cs="Arial"/>
                <w:b/>
              </w:rPr>
              <w:t xml:space="preserve"> &gt; 26</w:t>
            </w:r>
          </w:p>
        </w:tc>
      </w:tr>
      <w:tr w:rsidR="00536196" w:rsidRPr="006F2D53" w14:paraId="70548C82" w14:textId="77777777" w:rsidTr="00B7525D">
        <w:tc>
          <w:tcPr>
            <w:tcW w:w="1598" w:type="dxa"/>
            <w:tcBorders>
              <w:top w:val="single" w:sz="12" w:space="0" w:color="auto"/>
              <w:left w:val="single" w:sz="12" w:space="0" w:color="auto"/>
              <w:bottom w:val="single" w:sz="12" w:space="0" w:color="auto"/>
              <w:right w:val="single" w:sz="6" w:space="0" w:color="FFFFFF"/>
            </w:tcBorders>
            <w:vAlign w:val="center"/>
          </w:tcPr>
          <w:p w14:paraId="6CD3ACFF" w14:textId="77777777" w:rsidR="00536196" w:rsidRPr="00FB7C86" w:rsidRDefault="00536196" w:rsidP="00B7525D">
            <w:pPr>
              <w:jc w:val="center"/>
              <w:rPr>
                <w:rFonts w:cs="Arial"/>
                <w:b/>
              </w:rPr>
            </w:pPr>
            <w:r w:rsidRPr="00FB7C86">
              <w:rPr>
                <w:rFonts w:cs="Arial"/>
                <w:b/>
              </w:rPr>
              <w:t>Sieve Size</w:t>
            </w:r>
          </w:p>
          <w:p w14:paraId="0FA0A0B6" w14:textId="77777777" w:rsidR="00536196" w:rsidRPr="00FB7C86" w:rsidRDefault="00536196" w:rsidP="00B7525D">
            <w:pPr>
              <w:jc w:val="center"/>
              <w:rPr>
                <w:rFonts w:cs="Arial"/>
                <w:b/>
              </w:rPr>
            </w:pPr>
            <w:r w:rsidRPr="00FB7C86">
              <w:rPr>
                <w:rFonts w:cs="Arial"/>
                <w:b/>
              </w:rPr>
              <w:t>AS (mm)</w:t>
            </w:r>
          </w:p>
        </w:tc>
        <w:tc>
          <w:tcPr>
            <w:tcW w:w="2268" w:type="dxa"/>
            <w:tcBorders>
              <w:top w:val="single" w:sz="12" w:space="0" w:color="auto"/>
              <w:left w:val="single" w:sz="7" w:space="0" w:color="000000"/>
              <w:bottom w:val="single" w:sz="12" w:space="0" w:color="auto"/>
              <w:right w:val="single" w:sz="12" w:space="0" w:color="auto"/>
            </w:tcBorders>
            <w:vAlign w:val="center"/>
          </w:tcPr>
          <w:p w14:paraId="20421327" w14:textId="77777777" w:rsidR="00536196" w:rsidRPr="00FB7C86" w:rsidRDefault="00536196" w:rsidP="00B7525D">
            <w:pPr>
              <w:jc w:val="center"/>
              <w:rPr>
                <w:rFonts w:cs="Arial"/>
                <w:b/>
              </w:rPr>
            </w:pPr>
            <w:r w:rsidRPr="00FB7C86">
              <w:rPr>
                <w:rFonts w:cs="Arial"/>
                <w:b/>
              </w:rPr>
              <w:t>Test Value before Compaction – Limits of Grading</w:t>
            </w:r>
          </w:p>
          <w:p w14:paraId="21E57904" w14:textId="77777777" w:rsidR="00536196" w:rsidRPr="00FB7C86" w:rsidRDefault="00536196" w:rsidP="00B7525D">
            <w:pPr>
              <w:jc w:val="center"/>
              <w:rPr>
                <w:rFonts w:cs="Arial"/>
                <w:b/>
              </w:rPr>
            </w:pPr>
            <w:r w:rsidRPr="00FB7C86">
              <w:rPr>
                <w:rFonts w:cs="Arial"/>
                <w:b/>
              </w:rPr>
              <w:t>(% Passing by mass)</w:t>
            </w:r>
          </w:p>
        </w:tc>
        <w:tc>
          <w:tcPr>
            <w:tcW w:w="1559" w:type="dxa"/>
            <w:tcBorders>
              <w:top w:val="single" w:sz="12" w:space="0" w:color="auto"/>
              <w:left w:val="single" w:sz="7" w:space="0" w:color="000000"/>
              <w:bottom w:val="single" w:sz="12" w:space="0" w:color="auto"/>
              <w:right w:val="single" w:sz="8" w:space="0" w:color="auto"/>
            </w:tcBorders>
            <w:vAlign w:val="center"/>
          </w:tcPr>
          <w:p w14:paraId="7B604A9E" w14:textId="77777777" w:rsidR="00536196" w:rsidRPr="004B1BE4" w:rsidRDefault="00536196" w:rsidP="00B7525D">
            <w:pPr>
              <w:jc w:val="center"/>
              <w:rPr>
                <w:rFonts w:cs="Arial"/>
                <w:b/>
              </w:rPr>
            </w:pPr>
            <w:r w:rsidRPr="004B1BE4">
              <w:rPr>
                <w:rFonts w:cs="Arial"/>
                <w:b/>
              </w:rPr>
              <w:t>Sieve Size</w:t>
            </w:r>
          </w:p>
          <w:p w14:paraId="381B8A22" w14:textId="77777777" w:rsidR="00536196" w:rsidRPr="004E7A00" w:rsidRDefault="00536196" w:rsidP="00B7525D">
            <w:pPr>
              <w:jc w:val="center"/>
              <w:rPr>
                <w:rFonts w:cs="Arial"/>
              </w:rPr>
            </w:pPr>
            <w:r w:rsidRPr="004B1BE4">
              <w:rPr>
                <w:rFonts w:cs="Arial"/>
                <w:b/>
              </w:rPr>
              <w:t>AS (mm)</w:t>
            </w:r>
          </w:p>
        </w:tc>
        <w:tc>
          <w:tcPr>
            <w:tcW w:w="2299" w:type="dxa"/>
            <w:tcBorders>
              <w:top w:val="single" w:sz="12" w:space="0" w:color="auto"/>
              <w:left w:val="single" w:sz="8" w:space="0" w:color="auto"/>
              <w:bottom w:val="single" w:sz="12" w:space="0" w:color="auto"/>
              <w:right w:val="single" w:sz="12" w:space="0" w:color="auto"/>
            </w:tcBorders>
            <w:vAlign w:val="center"/>
          </w:tcPr>
          <w:p w14:paraId="138F0236" w14:textId="77777777" w:rsidR="00536196" w:rsidRPr="004B1BE4" w:rsidRDefault="00536196" w:rsidP="00B7525D">
            <w:pPr>
              <w:jc w:val="center"/>
              <w:rPr>
                <w:rFonts w:cs="Arial"/>
                <w:b/>
              </w:rPr>
            </w:pPr>
            <w:r w:rsidRPr="004B1BE4">
              <w:rPr>
                <w:rFonts w:cs="Arial"/>
                <w:b/>
              </w:rPr>
              <w:t xml:space="preserve">Test Value before Compaction – Limits of Grading </w:t>
            </w:r>
            <w:r>
              <w:rPr>
                <w:rFonts w:cs="Arial"/>
                <w:b/>
              </w:rPr>
              <w:t>(%</w:t>
            </w:r>
            <w:r w:rsidRPr="004B1BE4">
              <w:rPr>
                <w:rFonts w:cs="Arial"/>
                <w:b/>
              </w:rPr>
              <w:t>Passing by mass)</w:t>
            </w:r>
          </w:p>
        </w:tc>
      </w:tr>
      <w:tr w:rsidR="00536196" w:rsidRPr="006F2D53" w14:paraId="6CC7660D" w14:textId="77777777" w:rsidTr="00B7525D">
        <w:tc>
          <w:tcPr>
            <w:tcW w:w="1598" w:type="dxa"/>
            <w:tcBorders>
              <w:top w:val="single" w:sz="12" w:space="0" w:color="auto"/>
              <w:left w:val="single" w:sz="12" w:space="0" w:color="auto"/>
              <w:bottom w:val="single" w:sz="6" w:space="0" w:color="FFFFFF"/>
              <w:right w:val="single" w:sz="6" w:space="0" w:color="FFFFFF"/>
            </w:tcBorders>
          </w:tcPr>
          <w:p w14:paraId="769F4E96" w14:textId="77777777" w:rsidR="00536196" w:rsidRPr="00FB7C86" w:rsidRDefault="00536196" w:rsidP="00B7525D">
            <w:pPr>
              <w:tabs>
                <w:tab w:val="decimal" w:pos="567"/>
              </w:tabs>
              <w:rPr>
                <w:rFonts w:cs="Arial"/>
              </w:rPr>
            </w:pPr>
            <w:r w:rsidRPr="00FB7C86">
              <w:rPr>
                <w:rFonts w:cs="Arial"/>
              </w:rPr>
              <w:t>26.5</w:t>
            </w:r>
          </w:p>
        </w:tc>
        <w:tc>
          <w:tcPr>
            <w:tcW w:w="2268" w:type="dxa"/>
            <w:tcBorders>
              <w:top w:val="single" w:sz="12" w:space="0" w:color="auto"/>
              <w:left w:val="single" w:sz="7" w:space="0" w:color="000000"/>
              <w:bottom w:val="single" w:sz="6" w:space="0" w:color="FFFFFF"/>
              <w:right w:val="single" w:sz="12" w:space="0" w:color="auto"/>
            </w:tcBorders>
          </w:tcPr>
          <w:p w14:paraId="5896B7F8" w14:textId="77777777" w:rsidR="00536196" w:rsidRPr="00FB7C86" w:rsidRDefault="00536196" w:rsidP="00B7525D">
            <w:pPr>
              <w:jc w:val="center"/>
              <w:rPr>
                <w:rFonts w:cs="Arial"/>
              </w:rPr>
            </w:pPr>
            <w:r w:rsidRPr="00FB7C86">
              <w:rPr>
                <w:rFonts w:cs="Arial"/>
              </w:rPr>
              <w:t>100</w:t>
            </w:r>
          </w:p>
        </w:tc>
        <w:tc>
          <w:tcPr>
            <w:tcW w:w="1559" w:type="dxa"/>
            <w:tcBorders>
              <w:top w:val="single" w:sz="12" w:space="0" w:color="auto"/>
              <w:left w:val="single" w:sz="7" w:space="0" w:color="000000"/>
              <w:right w:val="single" w:sz="8" w:space="0" w:color="auto"/>
            </w:tcBorders>
          </w:tcPr>
          <w:p w14:paraId="291C7917" w14:textId="77777777" w:rsidR="00536196" w:rsidRPr="00894F6E" w:rsidRDefault="00536196" w:rsidP="00B7525D">
            <w:pPr>
              <w:jc w:val="center"/>
              <w:rPr>
                <w:rFonts w:cs="Arial"/>
              </w:rPr>
            </w:pPr>
            <w:r w:rsidRPr="00894F6E">
              <w:rPr>
                <w:rFonts w:cs="Arial"/>
              </w:rPr>
              <w:t>26.5</w:t>
            </w:r>
          </w:p>
        </w:tc>
        <w:tc>
          <w:tcPr>
            <w:tcW w:w="2299" w:type="dxa"/>
            <w:tcBorders>
              <w:top w:val="single" w:sz="12" w:space="0" w:color="auto"/>
              <w:left w:val="single" w:sz="8" w:space="0" w:color="auto"/>
              <w:right w:val="single" w:sz="12" w:space="0" w:color="auto"/>
            </w:tcBorders>
          </w:tcPr>
          <w:p w14:paraId="445E3295" w14:textId="77777777" w:rsidR="00536196" w:rsidRPr="00894F6E" w:rsidRDefault="00536196" w:rsidP="00B7525D">
            <w:pPr>
              <w:jc w:val="center"/>
              <w:rPr>
                <w:rFonts w:cs="Arial"/>
              </w:rPr>
            </w:pPr>
            <w:r w:rsidRPr="00894F6E">
              <w:rPr>
                <w:rFonts w:cs="Arial"/>
              </w:rPr>
              <w:t>100</w:t>
            </w:r>
          </w:p>
        </w:tc>
      </w:tr>
      <w:tr w:rsidR="00536196" w:rsidRPr="006F2D53" w14:paraId="6AC4486A" w14:textId="77777777" w:rsidTr="00B7525D">
        <w:tc>
          <w:tcPr>
            <w:tcW w:w="1598" w:type="dxa"/>
            <w:tcBorders>
              <w:top w:val="single" w:sz="6" w:space="0" w:color="FFFFFF"/>
              <w:left w:val="single" w:sz="12" w:space="0" w:color="auto"/>
              <w:bottom w:val="single" w:sz="6" w:space="0" w:color="FFFFFF"/>
              <w:right w:val="single" w:sz="6" w:space="0" w:color="FFFFFF"/>
            </w:tcBorders>
          </w:tcPr>
          <w:p w14:paraId="38A2FE74" w14:textId="77777777" w:rsidR="00536196" w:rsidRPr="00FB7C86" w:rsidRDefault="00536196" w:rsidP="00B7525D">
            <w:pPr>
              <w:tabs>
                <w:tab w:val="decimal" w:pos="567"/>
              </w:tabs>
              <w:rPr>
                <w:rFonts w:cs="Arial"/>
              </w:rPr>
            </w:pPr>
            <w:r w:rsidRPr="00FB7C86">
              <w:rPr>
                <w:rFonts w:cs="Arial"/>
              </w:rPr>
              <w:t>19.0</w:t>
            </w:r>
          </w:p>
        </w:tc>
        <w:tc>
          <w:tcPr>
            <w:tcW w:w="2268" w:type="dxa"/>
            <w:tcBorders>
              <w:top w:val="single" w:sz="6" w:space="0" w:color="FFFFFF"/>
              <w:left w:val="single" w:sz="7" w:space="0" w:color="000000"/>
              <w:bottom w:val="single" w:sz="6" w:space="0" w:color="FFFFFF"/>
              <w:right w:val="single" w:sz="12" w:space="0" w:color="auto"/>
            </w:tcBorders>
          </w:tcPr>
          <w:p w14:paraId="60087A2F" w14:textId="77777777" w:rsidR="00536196" w:rsidRPr="00FB7C86" w:rsidRDefault="00536196" w:rsidP="00B7525D">
            <w:pPr>
              <w:jc w:val="center"/>
              <w:rPr>
                <w:rFonts w:cs="Arial"/>
              </w:rPr>
            </w:pPr>
            <w:r w:rsidRPr="00FB7C86">
              <w:rPr>
                <w:rFonts w:cs="Arial"/>
              </w:rPr>
              <w:t>95 – 100</w:t>
            </w:r>
          </w:p>
        </w:tc>
        <w:tc>
          <w:tcPr>
            <w:tcW w:w="1559" w:type="dxa"/>
            <w:tcBorders>
              <w:left w:val="single" w:sz="7" w:space="0" w:color="000000"/>
              <w:right w:val="single" w:sz="8" w:space="0" w:color="auto"/>
            </w:tcBorders>
          </w:tcPr>
          <w:p w14:paraId="4044594E" w14:textId="77777777" w:rsidR="00536196" w:rsidRPr="00894F6E" w:rsidRDefault="00536196" w:rsidP="00B7525D">
            <w:pPr>
              <w:jc w:val="center"/>
              <w:rPr>
                <w:rFonts w:cs="Arial"/>
              </w:rPr>
            </w:pPr>
            <w:r w:rsidRPr="00894F6E">
              <w:rPr>
                <w:rFonts w:cs="Arial"/>
              </w:rPr>
              <w:t>19.0</w:t>
            </w:r>
          </w:p>
        </w:tc>
        <w:tc>
          <w:tcPr>
            <w:tcW w:w="2299" w:type="dxa"/>
            <w:tcBorders>
              <w:left w:val="single" w:sz="8" w:space="0" w:color="auto"/>
              <w:right w:val="single" w:sz="12" w:space="0" w:color="auto"/>
            </w:tcBorders>
          </w:tcPr>
          <w:p w14:paraId="1922E552" w14:textId="77777777" w:rsidR="00536196" w:rsidRPr="00894F6E" w:rsidRDefault="00536196" w:rsidP="00B7525D">
            <w:pPr>
              <w:jc w:val="center"/>
              <w:rPr>
                <w:rFonts w:cs="Arial"/>
              </w:rPr>
            </w:pPr>
            <w:r w:rsidRPr="00894F6E">
              <w:rPr>
                <w:rFonts w:cs="Arial"/>
              </w:rPr>
              <w:t>95 – 100</w:t>
            </w:r>
          </w:p>
        </w:tc>
      </w:tr>
      <w:tr w:rsidR="00536196" w:rsidRPr="006F2D53" w14:paraId="33E24083" w14:textId="77777777" w:rsidTr="00B7525D">
        <w:tc>
          <w:tcPr>
            <w:tcW w:w="1598" w:type="dxa"/>
            <w:tcBorders>
              <w:top w:val="single" w:sz="6" w:space="0" w:color="FFFFFF"/>
              <w:left w:val="single" w:sz="12" w:space="0" w:color="auto"/>
              <w:bottom w:val="single" w:sz="6" w:space="0" w:color="FFFFFF"/>
              <w:right w:val="single" w:sz="6" w:space="0" w:color="FFFFFF"/>
            </w:tcBorders>
          </w:tcPr>
          <w:p w14:paraId="071AEB3E" w14:textId="77777777" w:rsidR="00536196" w:rsidRPr="00FB7C86" w:rsidRDefault="00536196" w:rsidP="00B7525D">
            <w:pPr>
              <w:tabs>
                <w:tab w:val="decimal" w:pos="567"/>
              </w:tabs>
              <w:rPr>
                <w:rFonts w:cs="Arial"/>
              </w:rPr>
            </w:pPr>
            <w:r w:rsidRPr="00FB7C86">
              <w:rPr>
                <w:rFonts w:cs="Arial"/>
              </w:rPr>
              <w:t>13.2</w:t>
            </w:r>
          </w:p>
        </w:tc>
        <w:tc>
          <w:tcPr>
            <w:tcW w:w="2268" w:type="dxa"/>
            <w:tcBorders>
              <w:top w:val="single" w:sz="6" w:space="0" w:color="FFFFFF"/>
              <w:left w:val="single" w:sz="7" w:space="0" w:color="000000"/>
              <w:bottom w:val="single" w:sz="6" w:space="0" w:color="FFFFFF"/>
              <w:right w:val="single" w:sz="12" w:space="0" w:color="auto"/>
            </w:tcBorders>
          </w:tcPr>
          <w:p w14:paraId="2EBF702F" w14:textId="77777777" w:rsidR="00536196" w:rsidRPr="00FB7C86" w:rsidRDefault="00536196" w:rsidP="00B7525D">
            <w:pPr>
              <w:jc w:val="center"/>
              <w:rPr>
                <w:rFonts w:cs="Arial"/>
              </w:rPr>
            </w:pPr>
            <w:r w:rsidRPr="00FB7C86">
              <w:rPr>
                <w:rFonts w:cs="Arial"/>
              </w:rPr>
              <w:t>75 – 95</w:t>
            </w:r>
          </w:p>
        </w:tc>
        <w:tc>
          <w:tcPr>
            <w:tcW w:w="1559" w:type="dxa"/>
            <w:tcBorders>
              <w:left w:val="single" w:sz="7" w:space="0" w:color="000000"/>
              <w:right w:val="single" w:sz="8" w:space="0" w:color="auto"/>
            </w:tcBorders>
          </w:tcPr>
          <w:p w14:paraId="013F7992" w14:textId="77777777" w:rsidR="00536196" w:rsidRPr="00894F6E" w:rsidRDefault="00536196" w:rsidP="00B7525D">
            <w:pPr>
              <w:jc w:val="center"/>
              <w:rPr>
                <w:rFonts w:cs="Arial"/>
              </w:rPr>
            </w:pPr>
            <w:r w:rsidRPr="00894F6E">
              <w:rPr>
                <w:rFonts w:cs="Arial"/>
              </w:rPr>
              <w:t>13.2</w:t>
            </w:r>
          </w:p>
        </w:tc>
        <w:tc>
          <w:tcPr>
            <w:tcW w:w="2299" w:type="dxa"/>
            <w:tcBorders>
              <w:left w:val="single" w:sz="8" w:space="0" w:color="auto"/>
              <w:right w:val="single" w:sz="12" w:space="0" w:color="auto"/>
            </w:tcBorders>
          </w:tcPr>
          <w:p w14:paraId="7B2775E1" w14:textId="77777777" w:rsidR="00536196" w:rsidRPr="00894F6E" w:rsidRDefault="00536196" w:rsidP="00B7525D">
            <w:pPr>
              <w:jc w:val="center"/>
              <w:rPr>
                <w:rFonts w:cs="Arial"/>
              </w:rPr>
            </w:pPr>
            <w:r w:rsidRPr="00894F6E">
              <w:rPr>
                <w:rFonts w:cs="Arial"/>
              </w:rPr>
              <w:t>75 – 95</w:t>
            </w:r>
          </w:p>
        </w:tc>
      </w:tr>
      <w:tr w:rsidR="00536196" w:rsidRPr="006F2D53" w14:paraId="79839CA4" w14:textId="77777777" w:rsidTr="00B7525D">
        <w:tc>
          <w:tcPr>
            <w:tcW w:w="1598" w:type="dxa"/>
            <w:tcBorders>
              <w:top w:val="single" w:sz="6" w:space="0" w:color="FFFFFF"/>
              <w:left w:val="single" w:sz="12" w:space="0" w:color="auto"/>
              <w:bottom w:val="single" w:sz="6" w:space="0" w:color="FFFFFF"/>
              <w:right w:val="single" w:sz="6" w:space="0" w:color="FFFFFF"/>
            </w:tcBorders>
          </w:tcPr>
          <w:p w14:paraId="09D1A5B4" w14:textId="77777777" w:rsidR="00536196" w:rsidRPr="00FB7C86" w:rsidRDefault="00536196" w:rsidP="00B7525D">
            <w:pPr>
              <w:tabs>
                <w:tab w:val="decimal" w:pos="567"/>
              </w:tabs>
              <w:rPr>
                <w:rFonts w:cs="Arial"/>
              </w:rPr>
            </w:pPr>
            <w:r w:rsidRPr="00FB7C86">
              <w:rPr>
                <w:rFonts w:cs="Arial"/>
              </w:rPr>
              <w:t>9.5</w:t>
            </w:r>
          </w:p>
        </w:tc>
        <w:tc>
          <w:tcPr>
            <w:tcW w:w="2268" w:type="dxa"/>
            <w:tcBorders>
              <w:top w:val="single" w:sz="6" w:space="0" w:color="FFFFFF"/>
              <w:left w:val="single" w:sz="7" w:space="0" w:color="000000"/>
              <w:bottom w:val="single" w:sz="6" w:space="0" w:color="FFFFFF"/>
              <w:right w:val="single" w:sz="12" w:space="0" w:color="auto"/>
            </w:tcBorders>
          </w:tcPr>
          <w:p w14:paraId="4ACEA223" w14:textId="77777777" w:rsidR="00536196" w:rsidRPr="00FB7C86" w:rsidRDefault="00536196" w:rsidP="00B7525D">
            <w:pPr>
              <w:jc w:val="center"/>
              <w:rPr>
                <w:rFonts w:cs="Arial"/>
              </w:rPr>
            </w:pPr>
            <w:r w:rsidRPr="00FB7C86">
              <w:rPr>
                <w:rFonts w:cs="Arial"/>
              </w:rPr>
              <w:t>60 – 90</w:t>
            </w:r>
          </w:p>
        </w:tc>
        <w:tc>
          <w:tcPr>
            <w:tcW w:w="1559" w:type="dxa"/>
            <w:tcBorders>
              <w:left w:val="single" w:sz="7" w:space="0" w:color="000000"/>
              <w:right w:val="single" w:sz="8" w:space="0" w:color="auto"/>
            </w:tcBorders>
          </w:tcPr>
          <w:p w14:paraId="742EF7F2" w14:textId="77777777" w:rsidR="00536196" w:rsidRPr="00894F6E" w:rsidRDefault="00536196" w:rsidP="00B7525D">
            <w:pPr>
              <w:jc w:val="center"/>
              <w:rPr>
                <w:rFonts w:cs="Arial"/>
              </w:rPr>
            </w:pPr>
            <w:r w:rsidRPr="00894F6E">
              <w:rPr>
                <w:rFonts w:cs="Arial"/>
              </w:rPr>
              <w:t>9.5</w:t>
            </w:r>
          </w:p>
        </w:tc>
        <w:tc>
          <w:tcPr>
            <w:tcW w:w="2299" w:type="dxa"/>
            <w:tcBorders>
              <w:left w:val="single" w:sz="8" w:space="0" w:color="auto"/>
              <w:right w:val="single" w:sz="12" w:space="0" w:color="auto"/>
            </w:tcBorders>
          </w:tcPr>
          <w:p w14:paraId="48EAF9F2" w14:textId="77777777" w:rsidR="00536196" w:rsidRPr="00894F6E" w:rsidRDefault="00536196" w:rsidP="00B7525D">
            <w:pPr>
              <w:jc w:val="center"/>
              <w:rPr>
                <w:rFonts w:cs="Arial"/>
              </w:rPr>
            </w:pPr>
            <w:r w:rsidRPr="00894F6E">
              <w:rPr>
                <w:rFonts w:cs="Arial"/>
              </w:rPr>
              <w:t>60 – 90</w:t>
            </w:r>
          </w:p>
        </w:tc>
      </w:tr>
      <w:tr w:rsidR="00536196" w:rsidRPr="006F2D53" w14:paraId="1771B93E" w14:textId="77777777" w:rsidTr="00B7525D">
        <w:tc>
          <w:tcPr>
            <w:tcW w:w="1598" w:type="dxa"/>
            <w:tcBorders>
              <w:top w:val="single" w:sz="6" w:space="0" w:color="FFFFFF"/>
              <w:left w:val="single" w:sz="12" w:space="0" w:color="auto"/>
              <w:bottom w:val="single" w:sz="6" w:space="0" w:color="FFFFFF"/>
              <w:right w:val="single" w:sz="6" w:space="0" w:color="FFFFFF"/>
            </w:tcBorders>
          </w:tcPr>
          <w:p w14:paraId="491D36B7" w14:textId="77777777" w:rsidR="00536196" w:rsidRPr="00FB7C86" w:rsidRDefault="00536196" w:rsidP="00B7525D">
            <w:pPr>
              <w:tabs>
                <w:tab w:val="decimal" w:pos="567"/>
              </w:tabs>
              <w:rPr>
                <w:rFonts w:cs="Arial"/>
              </w:rPr>
            </w:pPr>
            <w:r w:rsidRPr="00FB7C86">
              <w:rPr>
                <w:rFonts w:cs="Arial"/>
              </w:rPr>
              <w:t>4.75</w:t>
            </w:r>
          </w:p>
        </w:tc>
        <w:tc>
          <w:tcPr>
            <w:tcW w:w="2268" w:type="dxa"/>
            <w:tcBorders>
              <w:top w:val="single" w:sz="6" w:space="0" w:color="FFFFFF"/>
              <w:left w:val="single" w:sz="7" w:space="0" w:color="000000"/>
              <w:bottom w:val="single" w:sz="6" w:space="0" w:color="FFFFFF"/>
              <w:right w:val="single" w:sz="12" w:space="0" w:color="auto"/>
            </w:tcBorders>
          </w:tcPr>
          <w:p w14:paraId="00C8DD21" w14:textId="77777777" w:rsidR="00536196" w:rsidRPr="00FB7C86" w:rsidRDefault="00536196" w:rsidP="00B7525D">
            <w:pPr>
              <w:jc w:val="center"/>
              <w:rPr>
                <w:rFonts w:cs="Arial"/>
              </w:rPr>
            </w:pPr>
            <w:r w:rsidRPr="00FB7C86">
              <w:rPr>
                <w:rFonts w:cs="Arial"/>
              </w:rPr>
              <w:t>42 – 76</w:t>
            </w:r>
          </w:p>
        </w:tc>
        <w:tc>
          <w:tcPr>
            <w:tcW w:w="1559" w:type="dxa"/>
            <w:tcBorders>
              <w:left w:val="single" w:sz="7" w:space="0" w:color="000000"/>
              <w:right w:val="single" w:sz="8" w:space="0" w:color="auto"/>
            </w:tcBorders>
          </w:tcPr>
          <w:p w14:paraId="34D7FBE1" w14:textId="77777777" w:rsidR="00536196" w:rsidRPr="00894F6E" w:rsidRDefault="00536196" w:rsidP="00B7525D">
            <w:pPr>
              <w:jc w:val="center"/>
              <w:rPr>
                <w:rFonts w:cs="Arial"/>
              </w:rPr>
            </w:pPr>
            <w:r w:rsidRPr="00894F6E">
              <w:rPr>
                <w:rFonts w:cs="Arial"/>
              </w:rPr>
              <w:t>4.75</w:t>
            </w:r>
          </w:p>
        </w:tc>
        <w:tc>
          <w:tcPr>
            <w:tcW w:w="2299" w:type="dxa"/>
            <w:tcBorders>
              <w:left w:val="single" w:sz="8" w:space="0" w:color="auto"/>
              <w:right w:val="single" w:sz="12" w:space="0" w:color="auto"/>
            </w:tcBorders>
          </w:tcPr>
          <w:p w14:paraId="5CE6A5C1" w14:textId="77777777" w:rsidR="00536196" w:rsidRPr="00894F6E" w:rsidRDefault="00536196" w:rsidP="00B7525D">
            <w:pPr>
              <w:jc w:val="center"/>
              <w:rPr>
                <w:rFonts w:cs="Arial"/>
              </w:rPr>
            </w:pPr>
            <w:r w:rsidRPr="00894F6E">
              <w:rPr>
                <w:rFonts w:cs="Arial"/>
              </w:rPr>
              <w:t>42 – 76</w:t>
            </w:r>
          </w:p>
        </w:tc>
      </w:tr>
      <w:tr w:rsidR="00536196" w:rsidRPr="006F2D53" w14:paraId="006D4E0C" w14:textId="77777777" w:rsidTr="00B7525D">
        <w:tc>
          <w:tcPr>
            <w:tcW w:w="1598" w:type="dxa"/>
            <w:tcBorders>
              <w:top w:val="single" w:sz="6" w:space="0" w:color="FFFFFF"/>
              <w:left w:val="single" w:sz="12" w:space="0" w:color="auto"/>
              <w:bottom w:val="single" w:sz="6" w:space="0" w:color="FFFFFF"/>
              <w:right w:val="single" w:sz="6" w:space="0" w:color="FFFFFF"/>
            </w:tcBorders>
          </w:tcPr>
          <w:p w14:paraId="00DC2C56" w14:textId="77777777" w:rsidR="00536196" w:rsidRPr="00FB7C86" w:rsidRDefault="00536196" w:rsidP="00B7525D">
            <w:pPr>
              <w:tabs>
                <w:tab w:val="decimal" w:pos="567"/>
              </w:tabs>
              <w:rPr>
                <w:rFonts w:cs="Arial"/>
              </w:rPr>
            </w:pPr>
            <w:r w:rsidRPr="00FB7C86">
              <w:rPr>
                <w:rFonts w:cs="Arial"/>
              </w:rPr>
              <w:t>2.36</w:t>
            </w:r>
          </w:p>
        </w:tc>
        <w:tc>
          <w:tcPr>
            <w:tcW w:w="2268" w:type="dxa"/>
            <w:tcBorders>
              <w:top w:val="single" w:sz="6" w:space="0" w:color="FFFFFF"/>
              <w:left w:val="single" w:sz="7" w:space="0" w:color="000000"/>
              <w:bottom w:val="single" w:sz="6" w:space="0" w:color="FFFFFF"/>
              <w:right w:val="single" w:sz="12" w:space="0" w:color="auto"/>
            </w:tcBorders>
          </w:tcPr>
          <w:p w14:paraId="199D842F" w14:textId="77777777" w:rsidR="00536196" w:rsidRPr="00FB7C86" w:rsidRDefault="00536196" w:rsidP="00B7525D">
            <w:pPr>
              <w:jc w:val="center"/>
              <w:rPr>
                <w:rFonts w:cs="Arial"/>
              </w:rPr>
            </w:pPr>
            <w:r w:rsidRPr="00FB7C86">
              <w:rPr>
                <w:rFonts w:cs="Arial"/>
              </w:rPr>
              <w:t>28 – 60</w:t>
            </w:r>
          </w:p>
        </w:tc>
        <w:tc>
          <w:tcPr>
            <w:tcW w:w="1559" w:type="dxa"/>
            <w:tcBorders>
              <w:left w:val="single" w:sz="7" w:space="0" w:color="000000"/>
              <w:right w:val="single" w:sz="8" w:space="0" w:color="auto"/>
            </w:tcBorders>
          </w:tcPr>
          <w:p w14:paraId="4AE4C79B" w14:textId="77777777" w:rsidR="00536196" w:rsidRPr="00894F6E" w:rsidRDefault="00536196" w:rsidP="00B7525D">
            <w:pPr>
              <w:jc w:val="center"/>
              <w:rPr>
                <w:rFonts w:cs="Arial"/>
              </w:rPr>
            </w:pPr>
            <w:r w:rsidRPr="00894F6E">
              <w:rPr>
                <w:rFonts w:cs="Arial"/>
              </w:rPr>
              <w:t>2.36</w:t>
            </w:r>
          </w:p>
        </w:tc>
        <w:tc>
          <w:tcPr>
            <w:tcW w:w="2299" w:type="dxa"/>
            <w:tcBorders>
              <w:left w:val="single" w:sz="8" w:space="0" w:color="auto"/>
              <w:right w:val="single" w:sz="12" w:space="0" w:color="auto"/>
            </w:tcBorders>
          </w:tcPr>
          <w:p w14:paraId="45CA640E" w14:textId="77777777" w:rsidR="00536196" w:rsidRPr="00894F6E" w:rsidRDefault="00536196" w:rsidP="00B7525D">
            <w:pPr>
              <w:jc w:val="center"/>
              <w:rPr>
                <w:rFonts w:cs="Arial"/>
              </w:rPr>
            </w:pPr>
            <w:r w:rsidRPr="00894F6E">
              <w:rPr>
                <w:rFonts w:cs="Arial"/>
              </w:rPr>
              <w:t>28 – 60</w:t>
            </w:r>
          </w:p>
        </w:tc>
      </w:tr>
      <w:tr w:rsidR="00536196" w:rsidRPr="006F2D53" w14:paraId="190131B2" w14:textId="77777777" w:rsidTr="00B7525D">
        <w:tc>
          <w:tcPr>
            <w:tcW w:w="1598" w:type="dxa"/>
            <w:tcBorders>
              <w:top w:val="single" w:sz="6" w:space="0" w:color="FFFFFF"/>
              <w:left w:val="single" w:sz="12" w:space="0" w:color="auto"/>
              <w:bottom w:val="single" w:sz="6" w:space="0" w:color="FFFFFF"/>
              <w:right w:val="single" w:sz="6" w:space="0" w:color="FFFFFF"/>
            </w:tcBorders>
          </w:tcPr>
          <w:p w14:paraId="7C57D77B" w14:textId="77777777" w:rsidR="00536196" w:rsidRPr="00FB7C86" w:rsidRDefault="00536196" w:rsidP="00B7525D">
            <w:pPr>
              <w:tabs>
                <w:tab w:val="decimal" w:pos="567"/>
              </w:tabs>
              <w:rPr>
                <w:rFonts w:cs="Arial"/>
              </w:rPr>
            </w:pPr>
            <w:r w:rsidRPr="00FB7C86">
              <w:rPr>
                <w:rFonts w:cs="Arial"/>
              </w:rPr>
              <w:t>0.425</w:t>
            </w:r>
          </w:p>
        </w:tc>
        <w:tc>
          <w:tcPr>
            <w:tcW w:w="2268" w:type="dxa"/>
            <w:tcBorders>
              <w:top w:val="single" w:sz="6" w:space="0" w:color="FFFFFF"/>
              <w:left w:val="single" w:sz="7" w:space="0" w:color="000000"/>
              <w:bottom w:val="single" w:sz="6" w:space="0" w:color="FFFFFF"/>
              <w:right w:val="single" w:sz="12" w:space="0" w:color="auto"/>
            </w:tcBorders>
          </w:tcPr>
          <w:p w14:paraId="50F28192" w14:textId="77777777" w:rsidR="00536196" w:rsidRPr="00FB7C86" w:rsidRDefault="00536196" w:rsidP="00B7525D">
            <w:pPr>
              <w:jc w:val="center"/>
              <w:rPr>
                <w:rFonts w:cs="Arial"/>
              </w:rPr>
            </w:pPr>
            <w:r w:rsidRPr="00FB7C86">
              <w:rPr>
                <w:rFonts w:cs="Arial"/>
              </w:rPr>
              <w:t>14 – 28</w:t>
            </w:r>
          </w:p>
        </w:tc>
        <w:tc>
          <w:tcPr>
            <w:tcW w:w="1559" w:type="dxa"/>
            <w:tcBorders>
              <w:left w:val="single" w:sz="7" w:space="0" w:color="000000"/>
              <w:right w:val="single" w:sz="8" w:space="0" w:color="auto"/>
            </w:tcBorders>
          </w:tcPr>
          <w:p w14:paraId="02619509" w14:textId="77777777" w:rsidR="00536196" w:rsidRPr="00894F6E" w:rsidRDefault="00536196" w:rsidP="00B7525D">
            <w:pPr>
              <w:jc w:val="center"/>
              <w:rPr>
                <w:rFonts w:cs="Arial"/>
              </w:rPr>
            </w:pPr>
            <w:r w:rsidRPr="00894F6E">
              <w:rPr>
                <w:rFonts w:cs="Arial"/>
              </w:rPr>
              <w:t>0.425</w:t>
            </w:r>
          </w:p>
        </w:tc>
        <w:tc>
          <w:tcPr>
            <w:tcW w:w="2299" w:type="dxa"/>
            <w:tcBorders>
              <w:left w:val="single" w:sz="8" w:space="0" w:color="auto"/>
              <w:right w:val="single" w:sz="12" w:space="0" w:color="auto"/>
            </w:tcBorders>
          </w:tcPr>
          <w:p w14:paraId="749F2952" w14:textId="77777777" w:rsidR="00536196" w:rsidRPr="00894F6E" w:rsidRDefault="00536196" w:rsidP="00B7525D">
            <w:pPr>
              <w:jc w:val="center"/>
              <w:rPr>
                <w:rFonts w:cs="Arial"/>
              </w:rPr>
            </w:pPr>
            <w:r w:rsidRPr="00894F6E">
              <w:rPr>
                <w:rFonts w:cs="Arial"/>
              </w:rPr>
              <w:t>1</w:t>
            </w:r>
            <w:r>
              <w:rPr>
                <w:rFonts w:cs="Arial"/>
              </w:rPr>
              <w:t>0</w:t>
            </w:r>
            <w:r w:rsidRPr="00894F6E">
              <w:rPr>
                <w:rFonts w:cs="Arial"/>
              </w:rPr>
              <w:t xml:space="preserve"> – 28</w:t>
            </w:r>
          </w:p>
        </w:tc>
      </w:tr>
      <w:tr w:rsidR="00536196" w:rsidRPr="006F2D53" w14:paraId="71DEAD10" w14:textId="77777777" w:rsidTr="00B7525D">
        <w:tc>
          <w:tcPr>
            <w:tcW w:w="1598" w:type="dxa"/>
            <w:tcBorders>
              <w:top w:val="single" w:sz="6" w:space="0" w:color="FFFFFF"/>
              <w:left w:val="single" w:sz="12" w:space="0" w:color="auto"/>
              <w:bottom w:val="single" w:sz="12" w:space="0" w:color="auto"/>
              <w:right w:val="single" w:sz="6" w:space="0" w:color="FFFFFF"/>
            </w:tcBorders>
          </w:tcPr>
          <w:p w14:paraId="5DDC2A4B" w14:textId="77777777" w:rsidR="00536196" w:rsidRPr="00FB7C86" w:rsidRDefault="00536196" w:rsidP="00B7525D">
            <w:pPr>
              <w:tabs>
                <w:tab w:val="decimal" w:pos="567"/>
              </w:tabs>
              <w:rPr>
                <w:rFonts w:cs="Arial"/>
              </w:rPr>
            </w:pPr>
            <w:r w:rsidRPr="00FB7C86">
              <w:rPr>
                <w:rFonts w:cs="Arial"/>
              </w:rPr>
              <w:t>0.075</w:t>
            </w:r>
          </w:p>
        </w:tc>
        <w:tc>
          <w:tcPr>
            <w:tcW w:w="2268" w:type="dxa"/>
            <w:tcBorders>
              <w:top w:val="single" w:sz="6" w:space="0" w:color="FFFFFF"/>
              <w:left w:val="single" w:sz="7" w:space="0" w:color="000000"/>
              <w:bottom w:val="single" w:sz="12" w:space="0" w:color="auto"/>
              <w:right w:val="single" w:sz="12" w:space="0" w:color="auto"/>
            </w:tcBorders>
          </w:tcPr>
          <w:p w14:paraId="624F54AA" w14:textId="77777777" w:rsidR="00536196" w:rsidRPr="00FB7C86" w:rsidRDefault="00536196" w:rsidP="00B7525D">
            <w:pPr>
              <w:jc w:val="center"/>
              <w:rPr>
                <w:rFonts w:cs="Arial"/>
              </w:rPr>
            </w:pPr>
            <w:r w:rsidRPr="00FB7C86">
              <w:rPr>
                <w:rFonts w:cs="Arial"/>
              </w:rPr>
              <w:t>6 – 13</w:t>
            </w:r>
          </w:p>
        </w:tc>
        <w:tc>
          <w:tcPr>
            <w:tcW w:w="1559" w:type="dxa"/>
            <w:tcBorders>
              <w:left w:val="single" w:sz="7" w:space="0" w:color="000000"/>
              <w:bottom w:val="single" w:sz="12" w:space="0" w:color="auto"/>
              <w:right w:val="single" w:sz="8" w:space="0" w:color="auto"/>
            </w:tcBorders>
          </w:tcPr>
          <w:p w14:paraId="186FDA4C" w14:textId="77777777" w:rsidR="00536196" w:rsidRPr="00894F6E" w:rsidRDefault="00536196" w:rsidP="00B7525D">
            <w:pPr>
              <w:jc w:val="center"/>
              <w:rPr>
                <w:rFonts w:cs="Arial"/>
              </w:rPr>
            </w:pPr>
            <w:r w:rsidRPr="00894F6E">
              <w:rPr>
                <w:rFonts w:cs="Arial"/>
              </w:rPr>
              <w:t>0.075</w:t>
            </w:r>
          </w:p>
        </w:tc>
        <w:tc>
          <w:tcPr>
            <w:tcW w:w="2299" w:type="dxa"/>
            <w:tcBorders>
              <w:left w:val="single" w:sz="8" w:space="0" w:color="auto"/>
              <w:bottom w:val="single" w:sz="12" w:space="0" w:color="auto"/>
              <w:right w:val="single" w:sz="12" w:space="0" w:color="auto"/>
            </w:tcBorders>
          </w:tcPr>
          <w:p w14:paraId="1616559A" w14:textId="77777777" w:rsidR="00536196" w:rsidRPr="00894F6E" w:rsidRDefault="00536196" w:rsidP="00B7525D">
            <w:pPr>
              <w:jc w:val="center"/>
              <w:rPr>
                <w:rFonts w:cs="Arial"/>
              </w:rPr>
            </w:pPr>
            <w:r>
              <w:rPr>
                <w:rFonts w:cs="Arial"/>
              </w:rPr>
              <w:t>2</w:t>
            </w:r>
            <w:r w:rsidRPr="00894F6E">
              <w:rPr>
                <w:rFonts w:cs="Arial"/>
              </w:rPr>
              <w:t xml:space="preserve"> – 1</w:t>
            </w:r>
            <w:r>
              <w:rPr>
                <w:rFonts w:cs="Arial"/>
              </w:rPr>
              <w:t>0</w:t>
            </w:r>
          </w:p>
        </w:tc>
      </w:tr>
    </w:tbl>
    <w:p w14:paraId="06A240E4" w14:textId="77777777" w:rsidR="00536196" w:rsidRPr="00FB7C86" w:rsidRDefault="00536196" w:rsidP="00696AB1">
      <w:pPr>
        <w:spacing w:line="440" w:lineRule="exact"/>
      </w:pPr>
    </w:p>
    <w:p w14:paraId="19A02AE5" w14:textId="7A44C671" w:rsidR="00536196" w:rsidRPr="00286924" w:rsidRDefault="00536196" w:rsidP="00286924">
      <w:pPr>
        <w:pStyle w:val="Heading5SS"/>
        <w:rPr>
          <w:rFonts w:cs="Arial"/>
          <w:szCs w:val="20"/>
        </w:rPr>
      </w:pPr>
      <w:r w:rsidRPr="00286924">
        <w:rPr>
          <w:rFonts w:cs="Arial"/>
          <w:szCs w:val="20"/>
        </w:rPr>
        <w:t>(b)</w:t>
      </w:r>
      <w:r w:rsidR="00286924">
        <w:rPr>
          <w:rFonts w:cs="Arial"/>
          <w:szCs w:val="20"/>
        </w:rPr>
        <w:tab/>
      </w:r>
      <w:r w:rsidRPr="00286924">
        <w:rPr>
          <w:rFonts w:cs="Arial"/>
          <w:szCs w:val="20"/>
        </w:rPr>
        <w:t xml:space="preserve">Class </w:t>
      </w:r>
      <w:proofErr w:type="spellStart"/>
      <w:r w:rsidRPr="00286924">
        <w:rPr>
          <w:rFonts w:cs="Arial"/>
          <w:szCs w:val="20"/>
        </w:rPr>
        <w:t>LTS</w:t>
      </w:r>
      <w:proofErr w:type="spellEnd"/>
      <w:r w:rsidRPr="00286924">
        <w:rPr>
          <w:rFonts w:cs="Arial"/>
          <w:szCs w:val="20"/>
        </w:rPr>
        <w:t xml:space="preserve"> Crushed Rock</w:t>
      </w:r>
    </w:p>
    <w:p w14:paraId="2B536BC0" w14:textId="7454990E" w:rsidR="00536196" w:rsidRDefault="00536196" w:rsidP="00696AB1">
      <w:pPr>
        <w:spacing w:before="200"/>
        <w:ind w:left="454"/>
        <w:jc w:val="both"/>
        <w:rPr>
          <w:rFonts w:cs="Arial"/>
        </w:rPr>
      </w:pPr>
      <w:r w:rsidRPr="00FB7C86">
        <w:rPr>
          <w:rFonts w:cs="Arial"/>
        </w:rPr>
        <w:t xml:space="preserve">After completion of production, but before compaction, </w:t>
      </w:r>
      <w:r>
        <w:rPr>
          <w:rFonts w:cs="Arial"/>
        </w:rPr>
        <w:t>20</w:t>
      </w:r>
      <w:r w:rsidR="00DE346F">
        <w:rPr>
          <w:rFonts w:cs="Arial"/>
        </w:rPr>
        <w:t> </w:t>
      </w:r>
      <w:r>
        <w:rPr>
          <w:rFonts w:cs="Arial"/>
        </w:rPr>
        <w:t>mm or 40</w:t>
      </w:r>
      <w:r w:rsidR="00DE346F">
        <w:rPr>
          <w:rFonts w:cs="Arial"/>
        </w:rPr>
        <w:t> </w:t>
      </w:r>
      <w:r>
        <w:rPr>
          <w:rFonts w:cs="Arial"/>
        </w:rPr>
        <w:t xml:space="preserve">mm </w:t>
      </w:r>
      <w:r w:rsidRPr="00FB7C86">
        <w:rPr>
          <w:rFonts w:cs="Arial"/>
        </w:rPr>
        <w:t>Class </w:t>
      </w:r>
      <w:proofErr w:type="spellStart"/>
      <w:r>
        <w:rPr>
          <w:rFonts w:cs="Arial"/>
        </w:rPr>
        <w:t>LTS</w:t>
      </w:r>
      <w:proofErr w:type="spellEnd"/>
      <w:r w:rsidRPr="00FB7C86">
        <w:rPr>
          <w:rFonts w:cs="Arial"/>
        </w:rPr>
        <w:t xml:space="preserve"> crushed rock subbase shall comply with the relevant grading requirements of Table 813.0</w:t>
      </w:r>
      <w:r>
        <w:rPr>
          <w:rFonts w:cs="Arial"/>
        </w:rPr>
        <w:t>8</w:t>
      </w:r>
      <w:r w:rsidR="00DE346F">
        <w:rPr>
          <w:rFonts w:cs="Arial"/>
        </w:rPr>
        <w:t>2</w:t>
      </w:r>
      <w:r w:rsidRPr="00FB7C86">
        <w:rPr>
          <w:rFonts w:cs="Arial"/>
        </w:rPr>
        <w:t>.  The crushed rock grading shall not extend from near the coarse limit on one sieve to near the fine limit on the following sieve or vice versa.</w:t>
      </w:r>
    </w:p>
    <w:p w14:paraId="128BC45F" w14:textId="02E02394" w:rsidR="00536196" w:rsidRPr="00FB7C86" w:rsidRDefault="00536196" w:rsidP="00696AB1">
      <w:pPr>
        <w:spacing w:before="200"/>
        <w:ind w:left="454"/>
        <w:jc w:val="both"/>
        <w:rPr>
          <w:rFonts w:cs="Arial"/>
        </w:rPr>
      </w:pPr>
      <w:r w:rsidRPr="00FB7C86">
        <w:rPr>
          <w:rFonts w:cs="Arial"/>
        </w:rPr>
        <w:t xml:space="preserve">Unless otherwise advised as a part of the crushed rock mix registration process, the initial target grading shall be at or near the centre of the specified grading envelope.  The target grading may be varied from time to time to achieve </w:t>
      </w:r>
      <w:r>
        <w:rPr>
          <w:rFonts w:cs="Arial"/>
        </w:rPr>
        <w:t>any</w:t>
      </w:r>
      <w:r w:rsidRPr="00FB7C86">
        <w:rPr>
          <w:rFonts w:cs="Arial"/>
        </w:rPr>
        <w:t xml:space="preserve"> specified post-compaction grading.  The specified grading limits shall remain unchanged regardless of the target grading.</w:t>
      </w:r>
    </w:p>
    <w:p w14:paraId="16F93380" w14:textId="49D4C105" w:rsidR="00536196" w:rsidRDefault="00696AB1" w:rsidP="00536196">
      <w:pPr>
        <w:rPr>
          <w:rFonts w:cs="Arial"/>
        </w:rPr>
      </w:pPr>
      <w:r>
        <w:rPr>
          <w:rFonts w:cs="Arial"/>
        </w:rPr>
        <w:br w:type="page"/>
      </w:r>
    </w:p>
    <w:p w14:paraId="713977CF" w14:textId="59B6ED05" w:rsidR="00536196" w:rsidRPr="00BB11DD" w:rsidRDefault="00536196" w:rsidP="00BB11DD">
      <w:pPr>
        <w:spacing w:after="60"/>
        <w:jc w:val="center"/>
        <w:rPr>
          <w:b/>
          <w:bCs/>
        </w:rPr>
      </w:pPr>
      <w:r w:rsidRPr="00BB11DD">
        <w:rPr>
          <w:b/>
          <w:bCs/>
        </w:rPr>
        <w:t xml:space="preserve">Table 813.082 </w:t>
      </w:r>
      <w:r w:rsidR="00696AB1" w:rsidRPr="00BB11DD">
        <w:rPr>
          <w:b/>
          <w:bCs/>
        </w:rPr>
        <w:t xml:space="preserve"> </w:t>
      </w:r>
      <w:r w:rsidRPr="00BB11DD">
        <w:rPr>
          <w:b/>
          <w:bCs/>
        </w:rPr>
        <w:t xml:space="preserve">Grading Requirements for Class </w:t>
      </w:r>
      <w:proofErr w:type="spellStart"/>
      <w:r w:rsidRPr="00BB11DD">
        <w:rPr>
          <w:b/>
          <w:bCs/>
        </w:rPr>
        <w:t>LTS</w:t>
      </w:r>
      <w:proofErr w:type="spellEnd"/>
      <w:r w:rsidRPr="00BB11DD">
        <w:rPr>
          <w:b/>
          <w:bCs/>
        </w:rPr>
        <w:t xml:space="preserve"> Crushed Rock</w:t>
      </w:r>
    </w:p>
    <w:tbl>
      <w:tblPr>
        <w:tblW w:w="0" w:type="auto"/>
        <w:jc w:val="center"/>
        <w:tblLayout w:type="fixed"/>
        <w:tblCellMar>
          <w:top w:w="102" w:type="dxa"/>
          <w:left w:w="135" w:type="dxa"/>
          <w:bottom w:w="57" w:type="dxa"/>
          <w:right w:w="135" w:type="dxa"/>
        </w:tblCellMar>
        <w:tblLook w:val="0000" w:firstRow="0" w:lastRow="0" w:firstColumn="0" w:lastColumn="0" w:noHBand="0" w:noVBand="0"/>
      </w:tblPr>
      <w:tblGrid>
        <w:gridCol w:w="1375"/>
        <w:gridCol w:w="1559"/>
        <w:gridCol w:w="1559"/>
      </w:tblGrid>
      <w:tr w:rsidR="00536196" w:rsidRPr="006F2D53" w14:paraId="53A8073E" w14:textId="77777777" w:rsidTr="00C60E2D">
        <w:trPr>
          <w:cantSplit/>
          <w:jc w:val="center"/>
        </w:trPr>
        <w:tc>
          <w:tcPr>
            <w:tcW w:w="1375" w:type="dxa"/>
            <w:vMerge w:val="restart"/>
            <w:tcBorders>
              <w:top w:val="single" w:sz="12" w:space="0" w:color="auto"/>
              <w:left w:val="single" w:sz="12" w:space="0" w:color="auto"/>
              <w:right w:val="single" w:sz="6" w:space="0" w:color="FFFFFF"/>
            </w:tcBorders>
            <w:vAlign w:val="center"/>
          </w:tcPr>
          <w:p w14:paraId="44B636E3" w14:textId="77777777" w:rsidR="00536196" w:rsidRPr="00FB7C86" w:rsidRDefault="00536196" w:rsidP="00C60E2D">
            <w:pPr>
              <w:jc w:val="center"/>
              <w:rPr>
                <w:rFonts w:cs="Arial"/>
                <w:b/>
              </w:rPr>
            </w:pPr>
            <w:r w:rsidRPr="00FB7C86">
              <w:rPr>
                <w:rFonts w:cs="Arial"/>
                <w:b/>
              </w:rPr>
              <w:t>Sieve Size</w:t>
            </w:r>
          </w:p>
          <w:p w14:paraId="1D647184" w14:textId="77777777" w:rsidR="00536196" w:rsidRPr="00FB7C86" w:rsidRDefault="00536196" w:rsidP="00C60E2D">
            <w:pPr>
              <w:jc w:val="center"/>
              <w:rPr>
                <w:rFonts w:cs="Arial"/>
                <w:b/>
              </w:rPr>
            </w:pPr>
            <w:r w:rsidRPr="00FB7C86">
              <w:rPr>
                <w:rFonts w:cs="Arial"/>
                <w:b/>
              </w:rPr>
              <w:t>AS (mm)</w:t>
            </w:r>
          </w:p>
        </w:tc>
        <w:tc>
          <w:tcPr>
            <w:tcW w:w="3118" w:type="dxa"/>
            <w:gridSpan w:val="2"/>
            <w:tcBorders>
              <w:top w:val="single" w:sz="12" w:space="0" w:color="auto"/>
              <w:left w:val="single" w:sz="7" w:space="0" w:color="000000"/>
              <w:bottom w:val="single" w:sz="6" w:space="0" w:color="FFFFFF"/>
              <w:right w:val="single" w:sz="12" w:space="0" w:color="auto"/>
            </w:tcBorders>
            <w:vAlign w:val="center"/>
          </w:tcPr>
          <w:p w14:paraId="3163A0A2" w14:textId="77777777" w:rsidR="00536196" w:rsidRPr="00FB7C86" w:rsidRDefault="00536196" w:rsidP="00C60E2D">
            <w:pPr>
              <w:jc w:val="center"/>
              <w:rPr>
                <w:rFonts w:cs="Arial"/>
                <w:b/>
              </w:rPr>
            </w:pPr>
            <w:r w:rsidRPr="00FB7C86">
              <w:rPr>
                <w:rFonts w:cs="Arial"/>
                <w:b/>
              </w:rPr>
              <w:t>Test Value before Compaction</w:t>
            </w:r>
          </w:p>
          <w:p w14:paraId="56162BDC" w14:textId="23578DB1" w:rsidR="00536196" w:rsidRPr="00FB7C86" w:rsidRDefault="00536196" w:rsidP="00C60E2D">
            <w:pPr>
              <w:jc w:val="center"/>
              <w:rPr>
                <w:rFonts w:cs="Arial"/>
                <w:b/>
              </w:rPr>
            </w:pPr>
            <w:r w:rsidRPr="00FB7C86">
              <w:rPr>
                <w:rFonts w:cs="Arial"/>
                <w:b/>
              </w:rPr>
              <w:t>- Limits of Grading</w:t>
            </w:r>
          </w:p>
          <w:p w14:paraId="2B9D7BED" w14:textId="6F6F7E92" w:rsidR="00536196" w:rsidRPr="00FB7C86" w:rsidRDefault="00536196" w:rsidP="00C60E2D">
            <w:pPr>
              <w:jc w:val="center"/>
              <w:rPr>
                <w:rFonts w:cs="Arial"/>
                <w:b/>
              </w:rPr>
            </w:pPr>
            <w:r w:rsidRPr="00FB7C86">
              <w:rPr>
                <w:rFonts w:cs="Arial"/>
                <w:b/>
              </w:rPr>
              <w:t>(% Passing by mass)</w:t>
            </w:r>
          </w:p>
        </w:tc>
      </w:tr>
      <w:tr w:rsidR="00536196" w:rsidRPr="006F2D53" w14:paraId="31B92CF4" w14:textId="77777777" w:rsidTr="00C60E2D">
        <w:trPr>
          <w:cantSplit/>
          <w:jc w:val="center"/>
        </w:trPr>
        <w:tc>
          <w:tcPr>
            <w:tcW w:w="1375" w:type="dxa"/>
            <w:vMerge/>
            <w:tcBorders>
              <w:left w:val="single" w:sz="12" w:space="0" w:color="auto"/>
              <w:right w:val="single" w:sz="6" w:space="0" w:color="FFFFFF"/>
            </w:tcBorders>
            <w:vAlign w:val="center"/>
          </w:tcPr>
          <w:p w14:paraId="702AAEAF" w14:textId="77777777" w:rsidR="00536196" w:rsidRPr="00FB7C86" w:rsidRDefault="00536196" w:rsidP="00C60E2D">
            <w:pPr>
              <w:rPr>
                <w:rFonts w:cs="Arial"/>
                <w:b/>
              </w:rPr>
            </w:pPr>
          </w:p>
        </w:tc>
        <w:tc>
          <w:tcPr>
            <w:tcW w:w="3118" w:type="dxa"/>
            <w:gridSpan w:val="2"/>
            <w:tcBorders>
              <w:top w:val="single" w:sz="7" w:space="0" w:color="000000"/>
              <w:left w:val="single" w:sz="7" w:space="0" w:color="000000"/>
              <w:bottom w:val="single" w:sz="6" w:space="0" w:color="FFFFFF"/>
              <w:right w:val="single" w:sz="12" w:space="0" w:color="auto"/>
            </w:tcBorders>
            <w:vAlign w:val="center"/>
          </w:tcPr>
          <w:p w14:paraId="307C759F" w14:textId="77777777" w:rsidR="00536196" w:rsidRPr="00FB7C86" w:rsidRDefault="00536196" w:rsidP="00C60E2D">
            <w:pPr>
              <w:jc w:val="center"/>
              <w:rPr>
                <w:rFonts w:cs="Arial"/>
                <w:b/>
              </w:rPr>
            </w:pPr>
            <w:r w:rsidRPr="00FB7C86">
              <w:rPr>
                <w:rFonts w:cs="Arial"/>
                <w:b/>
              </w:rPr>
              <w:t>Nominal Size (mm)</w:t>
            </w:r>
          </w:p>
        </w:tc>
      </w:tr>
      <w:tr w:rsidR="00536196" w:rsidRPr="006F2D53" w14:paraId="38B0CE4F" w14:textId="77777777" w:rsidTr="00C60E2D">
        <w:trPr>
          <w:cantSplit/>
          <w:jc w:val="center"/>
        </w:trPr>
        <w:tc>
          <w:tcPr>
            <w:tcW w:w="1375" w:type="dxa"/>
            <w:vMerge/>
            <w:tcBorders>
              <w:left w:val="single" w:sz="12" w:space="0" w:color="auto"/>
              <w:bottom w:val="single" w:sz="12" w:space="0" w:color="auto"/>
              <w:right w:val="single" w:sz="6" w:space="0" w:color="FFFFFF"/>
            </w:tcBorders>
            <w:vAlign w:val="center"/>
          </w:tcPr>
          <w:p w14:paraId="27FE5E77" w14:textId="77777777" w:rsidR="00536196" w:rsidRPr="00FB7C86" w:rsidRDefault="00536196" w:rsidP="00C60E2D">
            <w:pPr>
              <w:rPr>
                <w:rFonts w:cs="Arial"/>
                <w:b/>
              </w:rPr>
            </w:pPr>
          </w:p>
        </w:tc>
        <w:tc>
          <w:tcPr>
            <w:tcW w:w="1559" w:type="dxa"/>
            <w:tcBorders>
              <w:top w:val="single" w:sz="7" w:space="0" w:color="000000"/>
              <w:left w:val="single" w:sz="7" w:space="0" w:color="000000"/>
              <w:bottom w:val="single" w:sz="12" w:space="0" w:color="auto"/>
              <w:right w:val="single" w:sz="6" w:space="0" w:color="FFFFFF"/>
            </w:tcBorders>
            <w:vAlign w:val="center"/>
          </w:tcPr>
          <w:p w14:paraId="647ABC31" w14:textId="77777777" w:rsidR="00536196" w:rsidRPr="00FB7C86" w:rsidRDefault="00536196" w:rsidP="00C60E2D">
            <w:pPr>
              <w:jc w:val="center"/>
              <w:rPr>
                <w:rFonts w:cs="Arial"/>
                <w:b/>
              </w:rPr>
            </w:pPr>
            <w:r w:rsidRPr="00FB7C86">
              <w:rPr>
                <w:rFonts w:cs="Arial"/>
                <w:b/>
              </w:rPr>
              <w:t>40</w:t>
            </w:r>
          </w:p>
        </w:tc>
        <w:tc>
          <w:tcPr>
            <w:tcW w:w="1559" w:type="dxa"/>
            <w:tcBorders>
              <w:top w:val="single" w:sz="7" w:space="0" w:color="000000"/>
              <w:left w:val="single" w:sz="7" w:space="0" w:color="000000"/>
              <w:bottom w:val="single" w:sz="12" w:space="0" w:color="auto"/>
              <w:right w:val="single" w:sz="12" w:space="0" w:color="auto"/>
            </w:tcBorders>
            <w:vAlign w:val="center"/>
          </w:tcPr>
          <w:p w14:paraId="53929025" w14:textId="77777777" w:rsidR="00536196" w:rsidRPr="00FB7C86" w:rsidRDefault="00536196" w:rsidP="00C60E2D">
            <w:pPr>
              <w:jc w:val="center"/>
              <w:rPr>
                <w:rFonts w:cs="Arial"/>
                <w:b/>
              </w:rPr>
            </w:pPr>
            <w:r w:rsidRPr="00FB7C86">
              <w:rPr>
                <w:rFonts w:cs="Arial"/>
                <w:b/>
              </w:rPr>
              <w:t>20</w:t>
            </w:r>
          </w:p>
        </w:tc>
      </w:tr>
      <w:tr w:rsidR="00536196" w:rsidRPr="006F2D53" w14:paraId="7DC3A5B2" w14:textId="77777777" w:rsidTr="00DE346F">
        <w:trPr>
          <w:cantSplit/>
          <w:jc w:val="center"/>
        </w:trPr>
        <w:tc>
          <w:tcPr>
            <w:tcW w:w="1375" w:type="dxa"/>
            <w:tcBorders>
              <w:top w:val="single" w:sz="6" w:space="0" w:color="FFFFFF"/>
              <w:left w:val="single" w:sz="12" w:space="0" w:color="auto"/>
              <w:bottom w:val="single" w:sz="6" w:space="0" w:color="FFFFFF"/>
              <w:right w:val="single" w:sz="6" w:space="0" w:color="FFFFFF"/>
            </w:tcBorders>
            <w:vAlign w:val="center"/>
          </w:tcPr>
          <w:p w14:paraId="00B65D4F" w14:textId="77777777" w:rsidR="00536196" w:rsidRPr="00FB7C86" w:rsidRDefault="00536196" w:rsidP="00DE346F">
            <w:pPr>
              <w:tabs>
                <w:tab w:val="decimal" w:pos="454"/>
              </w:tabs>
              <w:rPr>
                <w:rFonts w:cs="Arial"/>
              </w:rPr>
            </w:pPr>
            <w:r w:rsidRPr="00FB7C86">
              <w:rPr>
                <w:rFonts w:cs="Arial"/>
              </w:rPr>
              <w:t>53.0</w:t>
            </w:r>
          </w:p>
        </w:tc>
        <w:tc>
          <w:tcPr>
            <w:tcW w:w="1559" w:type="dxa"/>
            <w:tcBorders>
              <w:top w:val="single" w:sz="6" w:space="0" w:color="FFFFFF"/>
              <w:left w:val="single" w:sz="7" w:space="0" w:color="000000"/>
              <w:bottom w:val="single" w:sz="6" w:space="0" w:color="FFFFFF"/>
              <w:right w:val="single" w:sz="6" w:space="0" w:color="FFFFFF"/>
            </w:tcBorders>
          </w:tcPr>
          <w:p w14:paraId="6F264011" w14:textId="77777777" w:rsidR="00536196" w:rsidRPr="00FB7C86" w:rsidRDefault="00536196" w:rsidP="00C60E2D">
            <w:pPr>
              <w:jc w:val="center"/>
              <w:rPr>
                <w:rFonts w:cs="Arial"/>
              </w:rPr>
            </w:pPr>
            <w:r w:rsidRPr="00FB7C86">
              <w:rPr>
                <w:rFonts w:cs="Arial"/>
              </w:rPr>
              <w:t>100</w:t>
            </w:r>
          </w:p>
        </w:tc>
        <w:tc>
          <w:tcPr>
            <w:tcW w:w="1559" w:type="dxa"/>
            <w:tcBorders>
              <w:top w:val="single" w:sz="6" w:space="0" w:color="FFFFFF"/>
              <w:left w:val="single" w:sz="7" w:space="0" w:color="000000"/>
              <w:bottom w:val="single" w:sz="6" w:space="0" w:color="FFFFFF"/>
              <w:right w:val="single" w:sz="12" w:space="0" w:color="auto"/>
            </w:tcBorders>
          </w:tcPr>
          <w:p w14:paraId="2974B800" w14:textId="77777777" w:rsidR="00536196" w:rsidRPr="00FB7C86" w:rsidRDefault="00536196" w:rsidP="00C60E2D">
            <w:pPr>
              <w:jc w:val="center"/>
              <w:rPr>
                <w:rFonts w:cs="Arial"/>
              </w:rPr>
            </w:pPr>
          </w:p>
        </w:tc>
      </w:tr>
      <w:tr w:rsidR="00536196" w:rsidRPr="006F2D53" w14:paraId="263DB673" w14:textId="77777777" w:rsidTr="00DE346F">
        <w:trPr>
          <w:cantSplit/>
          <w:jc w:val="center"/>
        </w:trPr>
        <w:tc>
          <w:tcPr>
            <w:tcW w:w="1375" w:type="dxa"/>
            <w:tcBorders>
              <w:top w:val="single" w:sz="6" w:space="0" w:color="FFFFFF"/>
              <w:left w:val="single" w:sz="12" w:space="0" w:color="auto"/>
              <w:bottom w:val="single" w:sz="6" w:space="0" w:color="FFFFFF"/>
              <w:right w:val="single" w:sz="6" w:space="0" w:color="FFFFFF"/>
            </w:tcBorders>
            <w:vAlign w:val="center"/>
          </w:tcPr>
          <w:p w14:paraId="55B8ABBA" w14:textId="77777777" w:rsidR="00536196" w:rsidRPr="00FB7C86" w:rsidRDefault="00536196" w:rsidP="00DE346F">
            <w:pPr>
              <w:tabs>
                <w:tab w:val="decimal" w:pos="454"/>
              </w:tabs>
              <w:rPr>
                <w:rFonts w:cs="Arial"/>
              </w:rPr>
            </w:pPr>
            <w:r w:rsidRPr="00FB7C86">
              <w:rPr>
                <w:rFonts w:cs="Arial"/>
              </w:rPr>
              <w:t>37.5</w:t>
            </w:r>
          </w:p>
        </w:tc>
        <w:tc>
          <w:tcPr>
            <w:tcW w:w="1559" w:type="dxa"/>
            <w:tcBorders>
              <w:top w:val="single" w:sz="6" w:space="0" w:color="FFFFFF"/>
              <w:left w:val="single" w:sz="7" w:space="0" w:color="000000"/>
              <w:bottom w:val="single" w:sz="6" w:space="0" w:color="FFFFFF"/>
              <w:right w:val="single" w:sz="6" w:space="0" w:color="FFFFFF"/>
            </w:tcBorders>
          </w:tcPr>
          <w:p w14:paraId="28A0E766" w14:textId="77777777" w:rsidR="00536196" w:rsidRPr="00FB7C86" w:rsidRDefault="00536196" w:rsidP="00C60E2D">
            <w:pPr>
              <w:jc w:val="center"/>
              <w:rPr>
                <w:rFonts w:cs="Arial"/>
              </w:rPr>
            </w:pPr>
          </w:p>
        </w:tc>
        <w:tc>
          <w:tcPr>
            <w:tcW w:w="1559" w:type="dxa"/>
            <w:tcBorders>
              <w:top w:val="single" w:sz="6" w:space="0" w:color="FFFFFF"/>
              <w:left w:val="single" w:sz="7" w:space="0" w:color="000000"/>
              <w:bottom w:val="single" w:sz="6" w:space="0" w:color="FFFFFF"/>
              <w:right w:val="single" w:sz="12" w:space="0" w:color="auto"/>
            </w:tcBorders>
          </w:tcPr>
          <w:p w14:paraId="3FD9EBF4" w14:textId="77777777" w:rsidR="00536196" w:rsidRPr="00FB7C86" w:rsidRDefault="00536196" w:rsidP="00C60E2D">
            <w:pPr>
              <w:jc w:val="center"/>
              <w:rPr>
                <w:rFonts w:cs="Arial"/>
              </w:rPr>
            </w:pPr>
          </w:p>
        </w:tc>
      </w:tr>
      <w:tr w:rsidR="00536196" w:rsidRPr="006F2D53" w14:paraId="16209965" w14:textId="77777777" w:rsidTr="00DE346F">
        <w:trPr>
          <w:cantSplit/>
          <w:jc w:val="center"/>
        </w:trPr>
        <w:tc>
          <w:tcPr>
            <w:tcW w:w="1375" w:type="dxa"/>
            <w:tcBorders>
              <w:top w:val="single" w:sz="6" w:space="0" w:color="FFFFFF"/>
              <w:left w:val="single" w:sz="12" w:space="0" w:color="auto"/>
              <w:bottom w:val="single" w:sz="6" w:space="0" w:color="FFFFFF"/>
              <w:right w:val="single" w:sz="6" w:space="0" w:color="FFFFFF"/>
            </w:tcBorders>
            <w:vAlign w:val="center"/>
          </w:tcPr>
          <w:p w14:paraId="288D2635" w14:textId="77777777" w:rsidR="00536196" w:rsidRPr="00FB7C86" w:rsidRDefault="00536196" w:rsidP="00DE346F">
            <w:pPr>
              <w:tabs>
                <w:tab w:val="decimal" w:pos="454"/>
              </w:tabs>
              <w:rPr>
                <w:rFonts w:cs="Arial"/>
              </w:rPr>
            </w:pPr>
            <w:r w:rsidRPr="00FB7C86">
              <w:rPr>
                <w:rFonts w:cs="Arial"/>
              </w:rPr>
              <w:t>26.5</w:t>
            </w:r>
          </w:p>
        </w:tc>
        <w:tc>
          <w:tcPr>
            <w:tcW w:w="1559" w:type="dxa"/>
            <w:tcBorders>
              <w:top w:val="single" w:sz="6" w:space="0" w:color="FFFFFF"/>
              <w:left w:val="single" w:sz="7" w:space="0" w:color="000000"/>
              <w:bottom w:val="single" w:sz="6" w:space="0" w:color="FFFFFF"/>
              <w:right w:val="single" w:sz="6" w:space="0" w:color="FFFFFF"/>
            </w:tcBorders>
          </w:tcPr>
          <w:p w14:paraId="49FF7D38" w14:textId="77777777" w:rsidR="00536196" w:rsidRPr="00FB7C86" w:rsidRDefault="00536196" w:rsidP="00C60E2D">
            <w:pPr>
              <w:jc w:val="center"/>
              <w:rPr>
                <w:rFonts w:cs="Arial"/>
              </w:rPr>
            </w:pPr>
          </w:p>
        </w:tc>
        <w:tc>
          <w:tcPr>
            <w:tcW w:w="1559" w:type="dxa"/>
            <w:tcBorders>
              <w:top w:val="single" w:sz="6" w:space="0" w:color="FFFFFF"/>
              <w:left w:val="single" w:sz="7" w:space="0" w:color="000000"/>
              <w:bottom w:val="single" w:sz="6" w:space="0" w:color="FFFFFF"/>
              <w:right w:val="single" w:sz="12" w:space="0" w:color="auto"/>
            </w:tcBorders>
          </w:tcPr>
          <w:p w14:paraId="6973AF7F" w14:textId="77777777" w:rsidR="00536196" w:rsidRPr="00FB7C86" w:rsidRDefault="00536196" w:rsidP="00C60E2D">
            <w:pPr>
              <w:jc w:val="center"/>
              <w:rPr>
                <w:rFonts w:cs="Arial"/>
              </w:rPr>
            </w:pPr>
            <w:r w:rsidRPr="00FB7C86">
              <w:rPr>
                <w:rFonts w:cs="Arial"/>
              </w:rPr>
              <w:t>100</w:t>
            </w:r>
          </w:p>
        </w:tc>
      </w:tr>
      <w:tr w:rsidR="00536196" w:rsidRPr="006F2D53" w14:paraId="61802200" w14:textId="77777777" w:rsidTr="00DE346F">
        <w:trPr>
          <w:cantSplit/>
          <w:jc w:val="center"/>
        </w:trPr>
        <w:tc>
          <w:tcPr>
            <w:tcW w:w="1375" w:type="dxa"/>
            <w:tcBorders>
              <w:top w:val="single" w:sz="6" w:space="0" w:color="FFFFFF"/>
              <w:left w:val="single" w:sz="12" w:space="0" w:color="auto"/>
              <w:bottom w:val="single" w:sz="6" w:space="0" w:color="FFFFFF"/>
              <w:right w:val="single" w:sz="6" w:space="0" w:color="FFFFFF"/>
            </w:tcBorders>
            <w:vAlign w:val="center"/>
          </w:tcPr>
          <w:p w14:paraId="7BA96DA3" w14:textId="77777777" w:rsidR="00536196" w:rsidRPr="00FB7C86" w:rsidRDefault="00536196" w:rsidP="00DE346F">
            <w:pPr>
              <w:tabs>
                <w:tab w:val="decimal" w:pos="454"/>
              </w:tabs>
              <w:rPr>
                <w:rFonts w:cs="Arial"/>
              </w:rPr>
            </w:pPr>
            <w:r w:rsidRPr="00FB7C86">
              <w:rPr>
                <w:rFonts w:cs="Arial"/>
              </w:rPr>
              <w:t>19.0</w:t>
            </w:r>
          </w:p>
        </w:tc>
        <w:tc>
          <w:tcPr>
            <w:tcW w:w="1559" w:type="dxa"/>
            <w:tcBorders>
              <w:top w:val="single" w:sz="6" w:space="0" w:color="FFFFFF"/>
              <w:left w:val="single" w:sz="7" w:space="0" w:color="000000"/>
              <w:bottom w:val="single" w:sz="6" w:space="0" w:color="FFFFFF"/>
              <w:right w:val="single" w:sz="6" w:space="0" w:color="FFFFFF"/>
            </w:tcBorders>
          </w:tcPr>
          <w:p w14:paraId="2DDFFE07" w14:textId="77777777" w:rsidR="00536196" w:rsidRPr="00FB7C86" w:rsidRDefault="00536196" w:rsidP="00C60E2D">
            <w:pPr>
              <w:jc w:val="center"/>
              <w:rPr>
                <w:rFonts w:cs="Arial"/>
              </w:rPr>
            </w:pPr>
            <w:r w:rsidRPr="00FB7C86">
              <w:rPr>
                <w:rFonts w:cs="Arial"/>
              </w:rPr>
              <w:t>64-90</w:t>
            </w:r>
          </w:p>
        </w:tc>
        <w:tc>
          <w:tcPr>
            <w:tcW w:w="1559" w:type="dxa"/>
            <w:tcBorders>
              <w:top w:val="single" w:sz="6" w:space="0" w:color="FFFFFF"/>
              <w:left w:val="single" w:sz="7" w:space="0" w:color="000000"/>
              <w:bottom w:val="single" w:sz="6" w:space="0" w:color="FFFFFF"/>
              <w:right w:val="single" w:sz="12" w:space="0" w:color="auto"/>
            </w:tcBorders>
          </w:tcPr>
          <w:p w14:paraId="0521171B" w14:textId="77777777" w:rsidR="00536196" w:rsidRPr="00FB7C86" w:rsidRDefault="00536196" w:rsidP="00C60E2D">
            <w:pPr>
              <w:jc w:val="center"/>
              <w:rPr>
                <w:rFonts w:cs="Arial"/>
              </w:rPr>
            </w:pPr>
          </w:p>
        </w:tc>
      </w:tr>
      <w:tr w:rsidR="00536196" w:rsidRPr="006F2D53" w14:paraId="34D3CA4E" w14:textId="77777777" w:rsidTr="00DE346F">
        <w:trPr>
          <w:cantSplit/>
          <w:jc w:val="center"/>
        </w:trPr>
        <w:tc>
          <w:tcPr>
            <w:tcW w:w="1375" w:type="dxa"/>
            <w:tcBorders>
              <w:top w:val="single" w:sz="6" w:space="0" w:color="FFFFFF"/>
              <w:left w:val="single" w:sz="12" w:space="0" w:color="auto"/>
              <w:bottom w:val="single" w:sz="6" w:space="0" w:color="FFFFFF"/>
              <w:right w:val="single" w:sz="6" w:space="0" w:color="FFFFFF"/>
            </w:tcBorders>
            <w:vAlign w:val="center"/>
          </w:tcPr>
          <w:p w14:paraId="0BA546E0" w14:textId="77777777" w:rsidR="00536196" w:rsidRPr="00FB7C86" w:rsidRDefault="00536196" w:rsidP="00DE346F">
            <w:pPr>
              <w:tabs>
                <w:tab w:val="decimal" w:pos="454"/>
              </w:tabs>
              <w:rPr>
                <w:rFonts w:cs="Arial"/>
              </w:rPr>
            </w:pPr>
            <w:r w:rsidRPr="00FB7C86">
              <w:rPr>
                <w:rFonts w:cs="Arial"/>
              </w:rPr>
              <w:t>9.5</w:t>
            </w:r>
          </w:p>
        </w:tc>
        <w:tc>
          <w:tcPr>
            <w:tcW w:w="1559" w:type="dxa"/>
            <w:tcBorders>
              <w:top w:val="single" w:sz="6" w:space="0" w:color="FFFFFF"/>
              <w:left w:val="single" w:sz="7" w:space="0" w:color="000000"/>
              <w:bottom w:val="single" w:sz="6" w:space="0" w:color="FFFFFF"/>
              <w:right w:val="single" w:sz="6" w:space="0" w:color="FFFFFF"/>
            </w:tcBorders>
          </w:tcPr>
          <w:p w14:paraId="5E9CAFED" w14:textId="77777777" w:rsidR="00536196" w:rsidRPr="00FB7C86" w:rsidRDefault="00536196" w:rsidP="00C60E2D">
            <w:pPr>
              <w:jc w:val="center"/>
              <w:rPr>
                <w:rFonts w:cs="Arial"/>
              </w:rPr>
            </w:pPr>
          </w:p>
        </w:tc>
        <w:tc>
          <w:tcPr>
            <w:tcW w:w="1559" w:type="dxa"/>
            <w:tcBorders>
              <w:top w:val="single" w:sz="6" w:space="0" w:color="FFFFFF"/>
              <w:left w:val="single" w:sz="7" w:space="0" w:color="000000"/>
              <w:bottom w:val="single" w:sz="6" w:space="0" w:color="FFFFFF"/>
              <w:right w:val="single" w:sz="12" w:space="0" w:color="auto"/>
            </w:tcBorders>
          </w:tcPr>
          <w:p w14:paraId="3C160BE9" w14:textId="77777777" w:rsidR="00536196" w:rsidRPr="00FB7C86" w:rsidRDefault="00536196" w:rsidP="00C60E2D">
            <w:pPr>
              <w:jc w:val="center"/>
              <w:rPr>
                <w:rFonts w:cs="Arial"/>
              </w:rPr>
            </w:pPr>
          </w:p>
        </w:tc>
      </w:tr>
      <w:tr w:rsidR="00536196" w:rsidRPr="006F2D53" w14:paraId="1D8A5983" w14:textId="77777777" w:rsidTr="00DE346F">
        <w:trPr>
          <w:cantSplit/>
          <w:jc w:val="center"/>
        </w:trPr>
        <w:tc>
          <w:tcPr>
            <w:tcW w:w="1375" w:type="dxa"/>
            <w:tcBorders>
              <w:top w:val="single" w:sz="6" w:space="0" w:color="FFFFFF"/>
              <w:left w:val="single" w:sz="12" w:space="0" w:color="auto"/>
              <w:bottom w:val="single" w:sz="6" w:space="0" w:color="FFFFFF"/>
              <w:right w:val="single" w:sz="6" w:space="0" w:color="FFFFFF"/>
            </w:tcBorders>
            <w:vAlign w:val="center"/>
          </w:tcPr>
          <w:p w14:paraId="3C04D1F3" w14:textId="77777777" w:rsidR="00536196" w:rsidRPr="00FB7C86" w:rsidRDefault="00536196" w:rsidP="00DE346F">
            <w:pPr>
              <w:tabs>
                <w:tab w:val="decimal" w:pos="454"/>
              </w:tabs>
              <w:rPr>
                <w:rFonts w:cs="Arial"/>
              </w:rPr>
            </w:pPr>
            <w:r w:rsidRPr="00FB7C86">
              <w:rPr>
                <w:rFonts w:cs="Arial"/>
              </w:rPr>
              <w:t>4.75</w:t>
            </w:r>
          </w:p>
        </w:tc>
        <w:tc>
          <w:tcPr>
            <w:tcW w:w="1559" w:type="dxa"/>
            <w:tcBorders>
              <w:top w:val="single" w:sz="6" w:space="0" w:color="FFFFFF"/>
              <w:left w:val="single" w:sz="7" w:space="0" w:color="000000"/>
              <w:bottom w:val="single" w:sz="6" w:space="0" w:color="FFFFFF"/>
              <w:right w:val="single" w:sz="6" w:space="0" w:color="FFFFFF"/>
            </w:tcBorders>
          </w:tcPr>
          <w:p w14:paraId="1FF73949" w14:textId="77777777" w:rsidR="00536196" w:rsidRPr="00FB7C86" w:rsidRDefault="00536196" w:rsidP="00C60E2D">
            <w:pPr>
              <w:jc w:val="center"/>
              <w:rPr>
                <w:rFonts w:cs="Arial"/>
              </w:rPr>
            </w:pPr>
          </w:p>
        </w:tc>
        <w:tc>
          <w:tcPr>
            <w:tcW w:w="1559" w:type="dxa"/>
            <w:tcBorders>
              <w:top w:val="single" w:sz="6" w:space="0" w:color="FFFFFF"/>
              <w:left w:val="single" w:sz="7" w:space="0" w:color="000000"/>
              <w:bottom w:val="single" w:sz="6" w:space="0" w:color="FFFFFF"/>
              <w:right w:val="single" w:sz="12" w:space="0" w:color="auto"/>
            </w:tcBorders>
          </w:tcPr>
          <w:p w14:paraId="6A5D6F79" w14:textId="77777777" w:rsidR="00536196" w:rsidRPr="00FB7C86" w:rsidRDefault="00536196" w:rsidP="00C60E2D">
            <w:pPr>
              <w:jc w:val="center"/>
              <w:rPr>
                <w:rFonts w:cs="Arial"/>
              </w:rPr>
            </w:pPr>
            <w:r w:rsidRPr="00FB7C86">
              <w:rPr>
                <w:rFonts w:cs="Arial"/>
              </w:rPr>
              <w:t>42-76</w:t>
            </w:r>
          </w:p>
        </w:tc>
      </w:tr>
      <w:tr w:rsidR="00536196" w:rsidRPr="006F2D53" w14:paraId="774B0503" w14:textId="77777777" w:rsidTr="00DE346F">
        <w:trPr>
          <w:cantSplit/>
          <w:jc w:val="center"/>
        </w:trPr>
        <w:tc>
          <w:tcPr>
            <w:tcW w:w="1375" w:type="dxa"/>
            <w:tcBorders>
              <w:top w:val="single" w:sz="6" w:space="0" w:color="FFFFFF"/>
              <w:left w:val="single" w:sz="12" w:space="0" w:color="auto"/>
              <w:bottom w:val="single" w:sz="6" w:space="0" w:color="FFFFFF"/>
              <w:right w:val="single" w:sz="6" w:space="0" w:color="FFFFFF"/>
            </w:tcBorders>
            <w:vAlign w:val="center"/>
          </w:tcPr>
          <w:p w14:paraId="5F98C749" w14:textId="77777777" w:rsidR="00536196" w:rsidRPr="00FB7C86" w:rsidRDefault="00536196" w:rsidP="00DE346F">
            <w:pPr>
              <w:tabs>
                <w:tab w:val="decimal" w:pos="454"/>
              </w:tabs>
              <w:rPr>
                <w:rFonts w:cs="Arial"/>
              </w:rPr>
            </w:pPr>
            <w:r w:rsidRPr="00FB7C86">
              <w:rPr>
                <w:rFonts w:cs="Arial"/>
              </w:rPr>
              <w:t>0.425</w:t>
            </w:r>
          </w:p>
        </w:tc>
        <w:tc>
          <w:tcPr>
            <w:tcW w:w="1559" w:type="dxa"/>
            <w:tcBorders>
              <w:top w:val="single" w:sz="6" w:space="0" w:color="FFFFFF"/>
              <w:left w:val="single" w:sz="7" w:space="0" w:color="000000"/>
              <w:bottom w:val="single" w:sz="6" w:space="0" w:color="FFFFFF"/>
              <w:right w:val="single" w:sz="6" w:space="0" w:color="FFFFFF"/>
            </w:tcBorders>
          </w:tcPr>
          <w:p w14:paraId="03222D6A" w14:textId="77777777" w:rsidR="00536196" w:rsidRPr="00FB7C86" w:rsidRDefault="00536196" w:rsidP="00C60E2D">
            <w:pPr>
              <w:jc w:val="center"/>
              <w:rPr>
                <w:rFonts w:cs="Arial"/>
              </w:rPr>
            </w:pPr>
            <w:r w:rsidRPr="00FB7C86">
              <w:rPr>
                <w:rFonts w:cs="Arial"/>
              </w:rPr>
              <w:t>7-23</w:t>
            </w:r>
          </w:p>
        </w:tc>
        <w:tc>
          <w:tcPr>
            <w:tcW w:w="1559" w:type="dxa"/>
            <w:tcBorders>
              <w:top w:val="single" w:sz="6" w:space="0" w:color="FFFFFF"/>
              <w:left w:val="single" w:sz="7" w:space="0" w:color="000000"/>
              <w:bottom w:val="single" w:sz="6" w:space="0" w:color="FFFFFF"/>
              <w:right w:val="single" w:sz="12" w:space="0" w:color="auto"/>
            </w:tcBorders>
          </w:tcPr>
          <w:p w14:paraId="5134F294" w14:textId="77777777" w:rsidR="00536196" w:rsidRPr="00FB7C86" w:rsidRDefault="00536196" w:rsidP="00C60E2D">
            <w:pPr>
              <w:jc w:val="center"/>
              <w:rPr>
                <w:rFonts w:cs="Arial"/>
              </w:rPr>
            </w:pPr>
            <w:r w:rsidRPr="00FB7C86">
              <w:rPr>
                <w:rFonts w:cs="Arial"/>
              </w:rPr>
              <w:t>10-28</w:t>
            </w:r>
          </w:p>
        </w:tc>
      </w:tr>
      <w:tr w:rsidR="00536196" w:rsidRPr="006F2D53" w14:paraId="5DD6FE0F" w14:textId="77777777" w:rsidTr="00DE346F">
        <w:trPr>
          <w:cantSplit/>
          <w:jc w:val="center"/>
        </w:trPr>
        <w:tc>
          <w:tcPr>
            <w:tcW w:w="1375" w:type="dxa"/>
            <w:tcBorders>
              <w:top w:val="single" w:sz="6" w:space="0" w:color="FFFFFF"/>
              <w:left w:val="single" w:sz="12" w:space="0" w:color="auto"/>
              <w:bottom w:val="single" w:sz="12" w:space="0" w:color="auto"/>
              <w:right w:val="single" w:sz="6" w:space="0" w:color="FFFFFF"/>
            </w:tcBorders>
            <w:vAlign w:val="center"/>
          </w:tcPr>
          <w:p w14:paraId="140C2E7E" w14:textId="77777777" w:rsidR="00536196" w:rsidRPr="00FB7C86" w:rsidRDefault="00536196" w:rsidP="00DE346F">
            <w:pPr>
              <w:tabs>
                <w:tab w:val="decimal" w:pos="454"/>
              </w:tabs>
              <w:rPr>
                <w:rFonts w:cs="Arial"/>
              </w:rPr>
            </w:pPr>
            <w:r w:rsidRPr="00FB7C86">
              <w:rPr>
                <w:rFonts w:cs="Arial"/>
              </w:rPr>
              <w:t>0.075</w:t>
            </w:r>
          </w:p>
        </w:tc>
        <w:tc>
          <w:tcPr>
            <w:tcW w:w="1559" w:type="dxa"/>
            <w:tcBorders>
              <w:top w:val="single" w:sz="6" w:space="0" w:color="FFFFFF"/>
              <w:left w:val="single" w:sz="7" w:space="0" w:color="000000"/>
              <w:bottom w:val="single" w:sz="12" w:space="0" w:color="auto"/>
              <w:right w:val="single" w:sz="6" w:space="0" w:color="FFFFFF"/>
            </w:tcBorders>
          </w:tcPr>
          <w:p w14:paraId="3260488E" w14:textId="77777777" w:rsidR="00536196" w:rsidRPr="00FB7C86" w:rsidRDefault="00536196" w:rsidP="00C60E2D">
            <w:pPr>
              <w:jc w:val="center"/>
              <w:rPr>
                <w:rFonts w:cs="Arial"/>
              </w:rPr>
            </w:pPr>
            <w:r w:rsidRPr="00FB7C86">
              <w:rPr>
                <w:rFonts w:cs="Arial"/>
              </w:rPr>
              <w:t>2-12</w:t>
            </w:r>
          </w:p>
        </w:tc>
        <w:tc>
          <w:tcPr>
            <w:tcW w:w="1559" w:type="dxa"/>
            <w:tcBorders>
              <w:top w:val="single" w:sz="6" w:space="0" w:color="FFFFFF"/>
              <w:left w:val="single" w:sz="7" w:space="0" w:color="000000"/>
              <w:bottom w:val="single" w:sz="12" w:space="0" w:color="auto"/>
              <w:right w:val="single" w:sz="12" w:space="0" w:color="auto"/>
            </w:tcBorders>
          </w:tcPr>
          <w:p w14:paraId="32CC2C94" w14:textId="77777777" w:rsidR="00536196" w:rsidRPr="00FB7C86" w:rsidRDefault="00536196" w:rsidP="00C60E2D">
            <w:pPr>
              <w:jc w:val="center"/>
              <w:rPr>
                <w:rFonts w:cs="Arial"/>
              </w:rPr>
            </w:pPr>
            <w:r w:rsidRPr="00FB7C86">
              <w:rPr>
                <w:rFonts w:cs="Arial"/>
              </w:rPr>
              <w:t>2-14</w:t>
            </w:r>
          </w:p>
        </w:tc>
      </w:tr>
    </w:tbl>
    <w:p w14:paraId="189A34AB" w14:textId="61F36BB3" w:rsidR="00536196" w:rsidRDefault="00536196" w:rsidP="00536196">
      <w:pPr>
        <w:rPr>
          <w:rFonts w:cs="Arial"/>
        </w:rPr>
      </w:pPr>
    </w:p>
    <w:p w14:paraId="5277AEDB" w14:textId="77777777" w:rsidR="00DE346F" w:rsidRDefault="00DE346F" w:rsidP="00536196">
      <w:pPr>
        <w:rPr>
          <w:rFonts w:cs="Arial"/>
        </w:rPr>
      </w:pPr>
    </w:p>
    <w:p w14:paraId="6EE3369F" w14:textId="77777777" w:rsidR="00536196" w:rsidRPr="00FB7C86" w:rsidRDefault="00536196" w:rsidP="00536196">
      <w:pPr>
        <w:pStyle w:val="Heading3SS"/>
        <w:rPr>
          <w:color w:val="000000"/>
          <w:szCs w:val="20"/>
        </w:rPr>
      </w:pPr>
      <w:r w:rsidRPr="00FB7C86">
        <w:rPr>
          <w:color w:val="000000"/>
          <w:szCs w:val="20"/>
        </w:rPr>
        <w:t>813.0</w:t>
      </w:r>
      <w:r>
        <w:rPr>
          <w:color w:val="000000"/>
          <w:szCs w:val="20"/>
        </w:rPr>
        <w:t>9</w:t>
      </w:r>
      <w:r w:rsidRPr="00FB7C86">
        <w:rPr>
          <w:color w:val="000000"/>
          <w:szCs w:val="20"/>
        </w:rPr>
        <w:tab/>
        <w:t>CRUSHED ROCK MIX</w:t>
      </w:r>
      <w:r w:rsidRPr="00976DA9">
        <w:rPr>
          <w:color w:val="000000"/>
          <w:szCs w:val="20"/>
        </w:rPr>
        <w:t xml:space="preserve"> REGISTRATION</w:t>
      </w:r>
    </w:p>
    <w:p w14:paraId="1DB35BF0" w14:textId="5ADD879D" w:rsidR="00536196" w:rsidRPr="00A073D3" w:rsidRDefault="00536196" w:rsidP="00536196">
      <w:pPr>
        <w:widowControl w:val="0"/>
        <w:spacing w:before="180"/>
      </w:pPr>
      <w:r w:rsidRPr="00A073D3">
        <w:t xml:space="preserve">Crushed rock mixes proposed for use </w:t>
      </w:r>
      <w:r>
        <w:t xml:space="preserve">in the </w:t>
      </w:r>
      <w:r w:rsidRPr="00A073D3">
        <w:t xml:space="preserve">works shall </w:t>
      </w:r>
      <w:r>
        <w:t>have a current registered mix</w:t>
      </w:r>
      <w:r w:rsidRPr="00A073D3">
        <w:t xml:space="preserve"> with </w:t>
      </w:r>
      <w:r>
        <w:t xml:space="preserve">Department of Transport in accordance with </w:t>
      </w:r>
      <w:r w:rsidRPr="00A073D3">
        <w:t>RC</w:t>
      </w:r>
      <w:r w:rsidR="00976EF9">
        <w:t> </w:t>
      </w:r>
      <w:r w:rsidRPr="00A073D3">
        <w:t>500.02</w:t>
      </w:r>
      <w:r>
        <w:t>.</w:t>
      </w:r>
    </w:p>
    <w:p w14:paraId="04DAC881" w14:textId="77777777" w:rsidR="00536196" w:rsidRPr="00A073D3" w:rsidRDefault="00536196" w:rsidP="00536196">
      <w:pPr>
        <w:widowControl w:val="0"/>
        <w:spacing w:before="180"/>
      </w:pPr>
      <w:r w:rsidRPr="00A073D3">
        <w:t>All mix</w:t>
      </w:r>
      <w:r>
        <w:t>es</w:t>
      </w:r>
      <w:r w:rsidRPr="00A073D3">
        <w:t xml:space="preserve"> registered with </w:t>
      </w:r>
      <w:r>
        <w:t>Department of Transport</w:t>
      </w:r>
      <w:r w:rsidRPr="00A073D3">
        <w:t xml:space="preserve"> are issued a status according to compliance as:</w:t>
      </w:r>
    </w:p>
    <w:p w14:paraId="584AA6D2" w14:textId="7B929E4B" w:rsidR="00536196" w:rsidRPr="00A073D3" w:rsidRDefault="00536196" w:rsidP="00536196">
      <w:pPr>
        <w:widowControl w:val="0"/>
        <w:tabs>
          <w:tab w:val="left" w:pos="1843"/>
        </w:tabs>
        <w:spacing w:before="140"/>
        <w:ind w:left="1843" w:hanging="1417"/>
      </w:pPr>
      <w:r w:rsidRPr="00A073D3">
        <w:rPr>
          <w:b/>
        </w:rPr>
        <w:t>General</w:t>
      </w:r>
      <w:r w:rsidRPr="00A073D3">
        <w:rPr>
          <w:b/>
        </w:rPr>
        <w:tab/>
      </w:r>
      <w:r w:rsidRPr="00A073D3">
        <w:t>The requirements of</w:t>
      </w:r>
      <w:r w:rsidRPr="00A073D3">
        <w:rPr>
          <w:b/>
        </w:rPr>
        <w:t xml:space="preserve"> </w:t>
      </w:r>
      <w:r w:rsidRPr="00A073D3">
        <w:t>RC</w:t>
      </w:r>
      <w:r w:rsidR="00976EF9">
        <w:t> </w:t>
      </w:r>
      <w:r w:rsidRPr="00A073D3">
        <w:t>500.02 have been met.</w:t>
      </w:r>
    </w:p>
    <w:p w14:paraId="42EEBBB4" w14:textId="32064CCD" w:rsidR="00536196" w:rsidRPr="00A073D3" w:rsidRDefault="00536196" w:rsidP="00536196">
      <w:pPr>
        <w:widowControl w:val="0"/>
        <w:tabs>
          <w:tab w:val="left" w:pos="1843"/>
        </w:tabs>
        <w:spacing w:before="140"/>
        <w:ind w:left="1843" w:hanging="1417"/>
      </w:pPr>
      <w:r w:rsidRPr="00A073D3">
        <w:rPr>
          <w:b/>
          <w:bCs/>
        </w:rPr>
        <w:t>Conditional</w:t>
      </w:r>
      <w:r w:rsidRPr="00A073D3">
        <w:rPr>
          <w:b/>
          <w:bCs/>
        </w:rPr>
        <w:tab/>
      </w:r>
      <w:r w:rsidRPr="00A073D3">
        <w:rPr>
          <w:bCs/>
        </w:rPr>
        <w:t xml:space="preserve">Mixes which do not comply in all respects with the requirements of the </w:t>
      </w:r>
      <w:r>
        <w:rPr>
          <w:bCs/>
        </w:rPr>
        <w:t>RC</w:t>
      </w:r>
      <w:r w:rsidR="00976EF9">
        <w:rPr>
          <w:bCs/>
        </w:rPr>
        <w:t> </w:t>
      </w:r>
      <w:r>
        <w:rPr>
          <w:bCs/>
        </w:rPr>
        <w:t xml:space="preserve">500.02, </w:t>
      </w:r>
      <w:r w:rsidRPr="00A073D3">
        <w:rPr>
          <w:bCs/>
        </w:rPr>
        <w:t>but which are considered appropriate for use subject to conditions attached to the registration.</w:t>
      </w:r>
    </w:p>
    <w:p w14:paraId="5BA3B411" w14:textId="12E8A1C3" w:rsidR="00536196" w:rsidRPr="00A073D3" w:rsidRDefault="00536196" w:rsidP="00536196">
      <w:pPr>
        <w:widowControl w:val="0"/>
        <w:tabs>
          <w:tab w:val="left" w:pos="1843"/>
        </w:tabs>
        <w:spacing w:before="140"/>
        <w:ind w:left="1843" w:hanging="1417"/>
      </w:pPr>
      <w:r w:rsidRPr="00A073D3">
        <w:rPr>
          <w:b/>
          <w:bCs/>
        </w:rPr>
        <w:t>Expired</w:t>
      </w:r>
      <w:r w:rsidRPr="00A073D3">
        <w:rPr>
          <w:b/>
          <w:bCs/>
        </w:rPr>
        <w:tab/>
      </w:r>
      <w:r w:rsidRPr="000576A6">
        <w:t>Previously registered mixes which have exceed</w:t>
      </w:r>
      <w:r>
        <w:t>ed</w:t>
      </w:r>
      <w:r w:rsidRPr="000576A6">
        <w:t xml:space="preserve"> the registration period.</w:t>
      </w:r>
      <w:r w:rsidR="00976EF9">
        <w:t xml:space="preserve"> </w:t>
      </w:r>
      <w:r w:rsidRPr="000576A6">
        <w:t xml:space="preserve"> Details are retained in Department of Transport mix registration system for record purposes.</w:t>
      </w:r>
    </w:p>
    <w:p w14:paraId="323FDB8D" w14:textId="77777777" w:rsidR="00536196" w:rsidRPr="00A073D3" w:rsidRDefault="00536196" w:rsidP="00536196">
      <w:pPr>
        <w:widowControl w:val="0"/>
        <w:tabs>
          <w:tab w:val="left" w:pos="1843"/>
        </w:tabs>
        <w:spacing w:before="140"/>
        <w:ind w:left="1843" w:hanging="1417"/>
      </w:pPr>
      <w:r w:rsidRPr="00A073D3">
        <w:rPr>
          <w:b/>
          <w:bCs/>
        </w:rPr>
        <w:t>Withdrawn</w:t>
      </w:r>
      <w:r w:rsidRPr="00A073D3">
        <w:rPr>
          <w:b/>
          <w:bCs/>
        </w:rPr>
        <w:tab/>
      </w:r>
      <w:r w:rsidRPr="000576A6">
        <w:t>Mixes which are no longer available for use. Details are retained in the Department of Transport mix registration system for record purposes.</w:t>
      </w:r>
    </w:p>
    <w:p w14:paraId="56D66EDD" w14:textId="77777777" w:rsidR="00536196" w:rsidRPr="00A073D3" w:rsidRDefault="00536196" w:rsidP="00536196">
      <w:pPr>
        <w:widowControl w:val="0"/>
        <w:tabs>
          <w:tab w:val="left" w:pos="0"/>
        </w:tabs>
        <w:spacing w:before="200"/>
        <w:ind w:hanging="567"/>
        <w:rPr>
          <w:b/>
        </w:rPr>
      </w:pPr>
      <w:r w:rsidRPr="00A073D3">
        <w:rPr>
          <w:b/>
        </w:rPr>
        <w:t>HP</w:t>
      </w:r>
      <w:r w:rsidRPr="00A073D3">
        <w:rPr>
          <w:b/>
        </w:rPr>
        <w:tab/>
        <w:t xml:space="preserve">All crushed </w:t>
      </w:r>
      <w:r w:rsidRPr="001878D5">
        <w:rPr>
          <w:b/>
        </w:rPr>
        <w:t>rock mixes proposed</w:t>
      </w:r>
      <w:r w:rsidRPr="00A073D3">
        <w:rPr>
          <w:b/>
        </w:rPr>
        <w:t xml:space="preserve"> for use on </w:t>
      </w:r>
      <w:r>
        <w:rPr>
          <w:b/>
        </w:rPr>
        <w:t xml:space="preserve">the </w:t>
      </w:r>
      <w:r w:rsidRPr="00A073D3">
        <w:rPr>
          <w:b/>
        </w:rPr>
        <w:t xml:space="preserve">works shall be </w:t>
      </w:r>
      <w:r>
        <w:rPr>
          <w:b/>
        </w:rPr>
        <w:t xml:space="preserve">registered and </w:t>
      </w:r>
      <w:r w:rsidRPr="00A073D3">
        <w:rPr>
          <w:b/>
        </w:rPr>
        <w:t xml:space="preserve">current </w:t>
      </w:r>
      <w:r>
        <w:rPr>
          <w:b/>
        </w:rPr>
        <w:t xml:space="preserve">at the time of use </w:t>
      </w:r>
      <w:r w:rsidRPr="00A073D3">
        <w:rPr>
          <w:b/>
        </w:rPr>
        <w:t>and conform to specified requirements applicable to that class of product.</w:t>
      </w:r>
    </w:p>
    <w:p w14:paraId="7B67E86D" w14:textId="77777777" w:rsidR="00536196" w:rsidRPr="00A073D3" w:rsidRDefault="00536196" w:rsidP="00536196">
      <w:pPr>
        <w:widowControl w:val="0"/>
        <w:spacing w:before="200"/>
      </w:pPr>
      <w:r w:rsidRPr="00A073D3">
        <w:t xml:space="preserve">The supplied registered mix shall not be changed unless the </w:t>
      </w:r>
      <w:r>
        <w:t>Department of Transport</w:t>
      </w:r>
      <w:r w:rsidRPr="00A073D3">
        <w:t xml:space="preserve"> has been advised of the change and given written approval.</w:t>
      </w:r>
    </w:p>
    <w:p w14:paraId="5C4C9D20" w14:textId="3CE1F6B3" w:rsidR="00536196" w:rsidRPr="00A073D3" w:rsidRDefault="00536196" w:rsidP="00536196">
      <w:pPr>
        <w:widowControl w:val="0"/>
        <w:spacing w:before="200"/>
        <w:rPr>
          <w:bCs/>
        </w:rPr>
      </w:pPr>
      <w:r w:rsidRPr="00A073D3">
        <w:rPr>
          <w:bCs/>
        </w:rPr>
        <w:t>Crushed rock mixes registered as “Conditional” shall not be used unless the Superintendent has been advised of any mix registration conditions</w:t>
      </w:r>
      <w:r>
        <w:rPr>
          <w:bCs/>
        </w:rPr>
        <w:t xml:space="preserve"> and given approval for </w:t>
      </w:r>
      <w:r w:rsidR="00C031BB">
        <w:rPr>
          <w:bCs/>
        </w:rPr>
        <w:t xml:space="preserve">their </w:t>
      </w:r>
      <w:r>
        <w:rPr>
          <w:bCs/>
        </w:rPr>
        <w:t>use</w:t>
      </w:r>
      <w:r w:rsidRPr="00A073D3">
        <w:rPr>
          <w:bCs/>
        </w:rPr>
        <w:t>.</w:t>
      </w:r>
    </w:p>
    <w:p w14:paraId="0234B476" w14:textId="77777777" w:rsidR="00536196" w:rsidRDefault="00536196" w:rsidP="00536196">
      <w:pPr>
        <w:widowControl w:val="0"/>
        <w:spacing w:before="200"/>
        <w:rPr>
          <w:rFonts w:cs="Arial"/>
        </w:rPr>
      </w:pPr>
      <w:r w:rsidRPr="00A073D3">
        <w:rPr>
          <w:bCs/>
        </w:rPr>
        <w:t>Approval of a registered crushed rock mix for use under the Contract does not guarantee the handling properties or performance of the mix nor relieve the Contractor from contractual obligations in regards to rectification of defects.</w:t>
      </w:r>
    </w:p>
    <w:p w14:paraId="3AFBD28F" w14:textId="77777777" w:rsidR="00536196" w:rsidRDefault="00536196" w:rsidP="00536196">
      <w:pPr>
        <w:jc w:val="both"/>
        <w:rPr>
          <w:rFonts w:cs="Arial"/>
        </w:rPr>
      </w:pPr>
    </w:p>
    <w:p w14:paraId="69C97A90" w14:textId="118051A4" w:rsidR="00536196" w:rsidRDefault="0043338C" w:rsidP="00536196">
      <w:pPr>
        <w:jc w:val="both"/>
        <w:rPr>
          <w:rFonts w:cs="Arial"/>
        </w:rPr>
      </w:pPr>
      <w:r>
        <w:rPr>
          <w:rFonts w:cs="Arial"/>
          <w:noProof/>
        </w:rPr>
        <mc:AlternateContent>
          <mc:Choice Requires="wps">
            <w:drawing>
              <wp:anchor distT="71755" distB="0" distL="114300" distR="114300" simplePos="0" relativeHeight="251666432" behindDoc="1" locked="1" layoutInCell="1" allowOverlap="1" wp14:anchorId="7AC1EF06" wp14:editId="09DA29C0">
                <wp:simplePos x="0" y="0"/>
                <wp:positionH relativeFrom="page">
                  <wp:align>center</wp:align>
                </wp:positionH>
                <wp:positionV relativeFrom="page">
                  <wp:posOffset>9901555</wp:posOffset>
                </wp:positionV>
                <wp:extent cx="6120130" cy="46799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43496" w14:textId="77777777" w:rsidR="00976EF9" w:rsidRDefault="00976EF9" w:rsidP="00976EF9">
                            <w:pPr>
                              <w:pBdr>
                                <w:top w:val="single" w:sz="6" w:space="1" w:color="000000"/>
                              </w:pBdr>
                              <w:spacing w:line="60" w:lineRule="exact"/>
                              <w:jc w:val="right"/>
                              <w:rPr>
                                <w:b/>
                              </w:rPr>
                            </w:pPr>
                          </w:p>
                          <w:p w14:paraId="0A7217D1" w14:textId="77777777" w:rsidR="00976EF9" w:rsidRDefault="00976EF9" w:rsidP="00976EF9">
                            <w:pPr>
                              <w:pBdr>
                                <w:top w:val="single" w:sz="6" w:space="1" w:color="000000"/>
                              </w:pBdr>
                              <w:jc w:val="right"/>
                            </w:pPr>
                            <w:r>
                              <w:rPr>
                                <w:b/>
                              </w:rPr>
                              <w:t>©</w:t>
                            </w:r>
                            <w:r>
                              <w:t xml:space="preserve"> Department of Transport  October 2021</w:t>
                            </w:r>
                          </w:p>
                          <w:p w14:paraId="56085EAD" w14:textId="2E4F449E" w:rsidR="00976EF9" w:rsidRDefault="00976EF9" w:rsidP="00976EF9">
                            <w:pPr>
                              <w:jc w:val="right"/>
                            </w:pPr>
                            <w:r>
                              <w:t xml:space="preserve">Section 813 (Page 7 </w:t>
                            </w:r>
                            <w:r w:rsidR="004C259C">
                              <w:t>of 9)</w:t>
                            </w:r>
                          </w:p>
                          <w:p w14:paraId="1A250411" w14:textId="77777777" w:rsidR="00976EF9" w:rsidRDefault="00976EF9" w:rsidP="00976EF9">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EF06" id="Text Box 19" o:spid="_x0000_s1032" type="#_x0000_t202" style="position:absolute;left:0;text-align:left;margin-left:0;margin-top:779.65pt;width:481.9pt;height:36.85pt;z-index:-25165004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DIOADzBgIAAO8DAAAO&#10;AAAAAAAAAAAAAAAAAC4CAABkcnMvZTJvRG9jLnhtbFBLAQItABQABgAIAAAAIQD/A3Ru3wAAAAoB&#10;AAAPAAAAAAAAAAAAAAAAAGAEAABkcnMvZG93bnJldi54bWxQSwUGAAAAAAQABADzAAAAbAUAAAAA&#10;" stroked="f">
                <v:textbox inset="0,,0">
                  <w:txbxContent>
                    <w:p w14:paraId="05543496" w14:textId="77777777" w:rsidR="00976EF9" w:rsidRDefault="00976EF9" w:rsidP="00976EF9">
                      <w:pPr>
                        <w:pBdr>
                          <w:top w:val="single" w:sz="6" w:space="1" w:color="000000"/>
                        </w:pBdr>
                        <w:spacing w:line="60" w:lineRule="exact"/>
                        <w:jc w:val="right"/>
                        <w:rPr>
                          <w:b/>
                        </w:rPr>
                      </w:pPr>
                    </w:p>
                    <w:p w14:paraId="0A7217D1" w14:textId="77777777" w:rsidR="00976EF9" w:rsidRDefault="00976EF9" w:rsidP="00976EF9">
                      <w:pPr>
                        <w:pBdr>
                          <w:top w:val="single" w:sz="6" w:space="1" w:color="000000"/>
                        </w:pBdr>
                        <w:jc w:val="right"/>
                      </w:pPr>
                      <w:r>
                        <w:rPr>
                          <w:b/>
                        </w:rPr>
                        <w:t>©</w:t>
                      </w:r>
                      <w:r>
                        <w:t xml:space="preserve"> Department of Transport  October 2021</w:t>
                      </w:r>
                    </w:p>
                    <w:p w14:paraId="56085EAD" w14:textId="2E4F449E" w:rsidR="00976EF9" w:rsidRDefault="00976EF9" w:rsidP="00976EF9">
                      <w:pPr>
                        <w:jc w:val="right"/>
                      </w:pPr>
                      <w:r>
                        <w:t xml:space="preserve">Section 813 (Page 7 </w:t>
                      </w:r>
                      <w:r w:rsidR="004C259C">
                        <w:t>of 9)</w:t>
                      </w:r>
                    </w:p>
                    <w:p w14:paraId="1A250411" w14:textId="77777777" w:rsidR="00976EF9" w:rsidRDefault="00976EF9" w:rsidP="00976EF9">
                      <w:pPr>
                        <w:jc w:val="right"/>
                      </w:pPr>
                    </w:p>
                  </w:txbxContent>
                </v:textbox>
                <w10:wrap anchorx="page" anchory="page"/>
                <w10:anchorlock/>
              </v:shape>
            </w:pict>
          </mc:Fallback>
        </mc:AlternateContent>
      </w:r>
      <w:r w:rsidR="00976EF9">
        <w:rPr>
          <w:rFonts w:cs="Arial"/>
        </w:rPr>
        <w:br w:type="page"/>
      </w:r>
    </w:p>
    <w:p w14:paraId="58EE5A14" w14:textId="77777777" w:rsidR="00536196" w:rsidRPr="00FB7C86" w:rsidRDefault="00536196" w:rsidP="00536196">
      <w:pPr>
        <w:pStyle w:val="Heading3SS"/>
        <w:rPr>
          <w:szCs w:val="20"/>
        </w:rPr>
      </w:pPr>
      <w:r w:rsidRPr="00FB7C86">
        <w:rPr>
          <w:szCs w:val="20"/>
        </w:rPr>
        <w:t>813.</w:t>
      </w:r>
      <w:r>
        <w:rPr>
          <w:szCs w:val="20"/>
        </w:rPr>
        <w:t>10</w:t>
      </w:r>
      <w:r w:rsidRPr="00FB7C86">
        <w:rPr>
          <w:szCs w:val="20"/>
        </w:rPr>
        <w:tab/>
        <w:t>MOISTURE CONTENT</w:t>
      </w:r>
    </w:p>
    <w:p w14:paraId="4B0291C6" w14:textId="77777777" w:rsidR="00536196" w:rsidRPr="00FB7C86" w:rsidRDefault="00536196" w:rsidP="00976EF9"/>
    <w:p w14:paraId="3C9F30F9" w14:textId="77777777" w:rsidR="00536196" w:rsidRPr="00DA3B5A" w:rsidRDefault="00536196" w:rsidP="00536196">
      <w:pPr>
        <w:widowControl w:val="0"/>
        <w:tabs>
          <w:tab w:val="left" w:pos="454"/>
        </w:tabs>
        <w:ind w:left="454" w:hanging="454"/>
        <w:rPr>
          <w:szCs w:val="22"/>
        </w:rPr>
      </w:pPr>
      <w:r w:rsidRPr="00DA3B5A">
        <w:rPr>
          <w:szCs w:val="22"/>
        </w:rPr>
        <w:t>(a)</w:t>
      </w:r>
      <w:r w:rsidRPr="00DA3B5A">
        <w:rPr>
          <w:szCs w:val="22"/>
        </w:rPr>
        <w:tab/>
        <w:t>Crushed Rock in Stockpile</w:t>
      </w:r>
    </w:p>
    <w:p w14:paraId="42268458" w14:textId="7B9DDEC0" w:rsidR="00536196" w:rsidRPr="00DA3B5A" w:rsidRDefault="00536196" w:rsidP="00976EF9">
      <w:pPr>
        <w:widowControl w:val="0"/>
        <w:tabs>
          <w:tab w:val="left" w:pos="454"/>
        </w:tabs>
        <w:spacing w:before="160"/>
        <w:ind w:left="454"/>
      </w:pPr>
      <w:r w:rsidRPr="00DA3B5A">
        <w:t>Crushed rock manufactured and placed in stockpile at the quarry or processing plant shall have a minimum moisture content of 3.5% by mass.</w:t>
      </w:r>
    </w:p>
    <w:p w14:paraId="5AAFED2C" w14:textId="77777777" w:rsidR="00536196" w:rsidRPr="00DA3B5A" w:rsidRDefault="00536196" w:rsidP="00536196">
      <w:pPr>
        <w:widowControl w:val="0"/>
      </w:pPr>
    </w:p>
    <w:p w14:paraId="2A2A9C95" w14:textId="77777777" w:rsidR="00536196" w:rsidRPr="00DA3B5A" w:rsidRDefault="00536196" w:rsidP="00536196">
      <w:pPr>
        <w:widowControl w:val="0"/>
        <w:tabs>
          <w:tab w:val="left" w:pos="454"/>
        </w:tabs>
        <w:ind w:left="454" w:hanging="454"/>
        <w:rPr>
          <w:szCs w:val="22"/>
        </w:rPr>
      </w:pPr>
      <w:r w:rsidRPr="00DA3B5A">
        <w:rPr>
          <w:szCs w:val="22"/>
        </w:rPr>
        <w:t>(b)</w:t>
      </w:r>
      <w:r w:rsidRPr="00DA3B5A">
        <w:rPr>
          <w:szCs w:val="22"/>
        </w:rPr>
        <w:tab/>
        <w:t>Plant Mixed Wet Mixed Crushed Rock</w:t>
      </w:r>
      <w:r>
        <w:rPr>
          <w:szCs w:val="22"/>
        </w:rPr>
        <w:t xml:space="preserve"> (</w:t>
      </w:r>
      <w:proofErr w:type="spellStart"/>
      <w:r>
        <w:rPr>
          <w:szCs w:val="22"/>
        </w:rPr>
        <w:t>PMWMCR</w:t>
      </w:r>
      <w:proofErr w:type="spellEnd"/>
      <w:r>
        <w:rPr>
          <w:szCs w:val="22"/>
        </w:rPr>
        <w:t>)</w:t>
      </w:r>
    </w:p>
    <w:p w14:paraId="3FC5D3AD" w14:textId="2C107634" w:rsidR="00536196" w:rsidRPr="00DA3B5A" w:rsidRDefault="00536196" w:rsidP="00976EF9">
      <w:pPr>
        <w:widowControl w:val="0"/>
        <w:tabs>
          <w:tab w:val="left" w:pos="454"/>
        </w:tabs>
        <w:spacing w:before="160"/>
        <w:ind w:left="454"/>
      </w:pPr>
      <w:r w:rsidRPr="00DA3B5A">
        <w:t xml:space="preserve">Where the Contract includes supply and delivery only, the moisture content of the </w:t>
      </w:r>
      <w:proofErr w:type="spellStart"/>
      <w:r>
        <w:t>PMWMCR</w:t>
      </w:r>
      <w:proofErr w:type="spellEnd"/>
      <w:r w:rsidRPr="00DA3B5A">
        <w:t xml:space="preserve"> at the point of delivery, expressed as a percentage by dry mass, shall be within +0.5% to - 1.0% of the target nominated from time to time by the </w:t>
      </w:r>
      <w:r>
        <w:t>Contractor</w:t>
      </w:r>
      <w:r w:rsidRPr="00DA3B5A">
        <w:t>.</w:t>
      </w:r>
    </w:p>
    <w:p w14:paraId="23565BA2" w14:textId="4A6A445B" w:rsidR="00536196" w:rsidRDefault="00536196" w:rsidP="00976EF9"/>
    <w:p w14:paraId="69CD468D" w14:textId="77777777" w:rsidR="00976EF9" w:rsidRPr="00FB7C86" w:rsidRDefault="00976EF9" w:rsidP="00976EF9"/>
    <w:p w14:paraId="430609C7" w14:textId="77777777" w:rsidR="00536196" w:rsidRDefault="00536196" w:rsidP="00536196">
      <w:pPr>
        <w:pStyle w:val="Heading3SS"/>
        <w:rPr>
          <w:szCs w:val="20"/>
        </w:rPr>
      </w:pPr>
      <w:r w:rsidRPr="00FB7C86">
        <w:rPr>
          <w:szCs w:val="20"/>
        </w:rPr>
        <w:t>813.1</w:t>
      </w:r>
      <w:r>
        <w:rPr>
          <w:szCs w:val="20"/>
        </w:rPr>
        <w:t>1</w:t>
      </w:r>
      <w:r w:rsidRPr="00FB7C86">
        <w:rPr>
          <w:szCs w:val="20"/>
        </w:rPr>
        <w:tab/>
      </w:r>
      <w:r>
        <w:rPr>
          <w:szCs w:val="20"/>
        </w:rPr>
        <w:t>CRUSHED ROCK SUPPLIED TO STOCKPILE</w:t>
      </w:r>
    </w:p>
    <w:p w14:paraId="59B1EC69" w14:textId="77777777" w:rsidR="00536196" w:rsidRPr="00DA3B5A" w:rsidRDefault="00536196" w:rsidP="00536196">
      <w:pPr>
        <w:widowControl w:val="0"/>
        <w:spacing w:before="180"/>
      </w:pPr>
      <w:r w:rsidRPr="00DA3B5A">
        <w:t xml:space="preserve">Where the Contractor is required to supply </w:t>
      </w:r>
      <w:proofErr w:type="spellStart"/>
      <w:r w:rsidRPr="00DA3B5A">
        <w:t>PMWMCR</w:t>
      </w:r>
      <w:proofErr w:type="spellEnd"/>
      <w:r w:rsidRPr="00DA3B5A">
        <w:t xml:space="preserve"> or crushed rock to stockpile prior to delivery to the roadbed</w:t>
      </w:r>
      <w:r>
        <w:t xml:space="preserve">, </w:t>
      </w:r>
      <w:r w:rsidRPr="00DA3B5A">
        <w:t>the following requirements</w:t>
      </w:r>
      <w:r>
        <w:t xml:space="preserve"> shall be met</w:t>
      </w:r>
      <w:r w:rsidRPr="00DA3B5A">
        <w:t>:</w:t>
      </w:r>
    </w:p>
    <w:p w14:paraId="19C75F2C" w14:textId="0EB5E06A" w:rsidR="00536196" w:rsidRPr="00DA3B5A" w:rsidRDefault="00536196" w:rsidP="00536196">
      <w:pPr>
        <w:widowControl w:val="0"/>
        <w:tabs>
          <w:tab w:val="left" w:pos="454"/>
        </w:tabs>
        <w:spacing w:before="160"/>
        <w:ind w:left="454" w:hanging="454"/>
      </w:pPr>
      <w:r w:rsidRPr="00DA3B5A">
        <w:t>(a)</w:t>
      </w:r>
      <w:r w:rsidRPr="00DA3B5A">
        <w:tab/>
        <w:t>the product, after recovery from the stockpile, complies with this specification</w:t>
      </w:r>
    </w:p>
    <w:p w14:paraId="109AEB76" w14:textId="726EF8E7" w:rsidR="00536196" w:rsidRPr="00DA3B5A" w:rsidRDefault="00536196" w:rsidP="00536196">
      <w:pPr>
        <w:widowControl w:val="0"/>
        <w:tabs>
          <w:tab w:val="left" w:pos="454"/>
        </w:tabs>
        <w:spacing w:before="160"/>
        <w:ind w:left="454" w:hanging="454"/>
      </w:pPr>
      <w:r w:rsidRPr="00DA3B5A">
        <w:t>(b)</w:t>
      </w:r>
      <w:r w:rsidRPr="00DA3B5A">
        <w:tab/>
        <w:t>the stockpile site is clean, adequately paved, and well drained</w:t>
      </w:r>
    </w:p>
    <w:p w14:paraId="2247C47E" w14:textId="264FB12D" w:rsidR="00536196" w:rsidRPr="00DA3B5A" w:rsidRDefault="00536196" w:rsidP="00536196">
      <w:pPr>
        <w:widowControl w:val="0"/>
        <w:tabs>
          <w:tab w:val="left" w:pos="454"/>
        </w:tabs>
        <w:spacing w:before="160"/>
        <w:ind w:left="454" w:hanging="454"/>
      </w:pPr>
      <w:r w:rsidRPr="00DA3B5A">
        <w:t>(c)</w:t>
      </w:r>
      <w:r w:rsidRPr="00DA3B5A">
        <w:tab/>
        <w:t>if a stockpile is constructed in more than one layer, each layer is fully contained within the area occupied by the upper surface of the preceding layer</w:t>
      </w:r>
    </w:p>
    <w:p w14:paraId="3649D936" w14:textId="5A4CDD8B" w:rsidR="00536196" w:rsidRPr="00DA3B5A" w:rsidRDefault="00536196" w:rsidP="00536196">
      <w:pPr>
        <w:widowControl w:val="0"/>
        <w:tabs>
          <w:tab w:val="left" w:pos="454"/>
        </w:tabs>
        <w:spacing w:before="160"/>
        <w:ind w:left="454" w:hanging="454"/>
      </w:pPr>
      <w:r w:rsidRPr="00DA3B5A">
        <w:t>(d)</w:t>
      </w:r>
      <w:r w:rsidRPr="00DA3B5A">
        <w:tab/>
        <w:t>crushed rock supplied to stockpile shall have a minimum moisture content of 3.5% by mass</w:t>
      </w:r>
    </w:p>
    <w:p w14:paraId="4A1EB260" w14:textId="51DC014D" w:rsidR="00536196" w:rsidRPr="00DA3B5A" w:rsidRDefault="00536196" w:rsidP="00536196">
      <w:pPr>
        <w:widowControl w:val="0"/>
        <w:tabs>
          <w:tab w:val="left" w:pos="454"/>
        </w:tabs>
        <w:spacing w:before="160"/>
        <w:ind w:left="454" w:hanging="454"/>
      </w:pPr>
      <w:r w:rsidRPr="00DA3B5A">
        <w:t>(e)</w:t>
      </w:r>
      <w:r w:rsidRPr="00DA3B5A">
        <w:tab/>
        <w:t xml:space="preserve">all </w:t>
      </w:r>
      <w:proofErr w:type="spellStart"/>
      <w:r w:rsidRPr="00DA3B5A">
        <w:t>PMWMCR</w:t>
      </w:r>
      <w:proofErr w:type="spellEnd"/>
      <w:r w:rsidRPr="00DA3B5A">
        <w:t xml:space="preserve"> delivered to stockpile shall be supplied at a moisture content of not less than OMC unless the material is to be wet mixed again prior to delivery to the roadbed where the minimum moisture content in stockpile shall be not less than 3.5% by mass</w:t>
      </w:r>
    </w:p>
    <w:p w14:paraId="16ADEAD7" w14:textId="77777777" w:rsidR="00536196" w:rsidRDefault="00536196" w:rsidP="00536196">
      <w:pPr>
        <w:widowControl w:val="0"/>
        <w:tabs>
          <w:tab w:val="left" w:pos="454"/>
        </w:tabs>
        <w:spacing w:before="160"/>
        <w:ind w:left="454" w:hanging="454"/>
      </w:pPr>
      <w:r w:rsidRPr="00DA3B5A">
        <w:t>(f)</w:t>
      </w:r>
      <w:r w:rsidRPr="00DA3B5A">
        <w:tab/>
        <w:t>the surface of the stockpile shall be kept damp to prevent a net loss of moisture and to minimise the generation of airborne dust.</w:t>
      </w:r>
    </w:p>
    <w:p w14:paraId="2916E50B" w14:textId="002ABEB8" w:rsidR="00536196" w:rsidRDefault="00536196" w:rsidP="00BB11DD"/>
    <w:p w14:paraId="02E340DC" w14:textId="77777777" w:rsidR="00BB11DD" w:rsidRDefault="00BB11DD" w:rsidP="00BB11DD"/>
    <w:p w14:paraId="6E5D8D8B" w14:textId="77777777" w:rsidR="00536196" w:rsidRPr="0022177A" w:rsidRDefault="00536196" w:rsidP="00536196">
      <w:pPr>
        <w:pStyle w:val="Heading3SS"/>
        <w:rPr>
          <w:szCs w:val="20"/>
        </w:rPr>
      </w:pPr>
      <w:r w:rsidRPr="0022177A">
        <w:rPr>
          <w:szCs w:val="20"/>
        </w:rPr>
        <w:t>813.1</w:t>
      </w:r>
      <w:r>
        <w:rPr>
          <w:szCs w:val="20"/>
        </w:rPr>
        <w:t>2</w:t>
      </w:r>
      <w:r w:rsidRPr="0022177A">
        <w:rPr>
          <w:szCs w:val="20"/>
        </w:rPr>
        <w:tab/>
        <w:t>HANDLING OF CRUSHED ROCK PRODUCTS</w:t>
      </w:r>
    </w:p>
    <w:p w14:paraId="160BF054" w14:textId="77777777" w:rsidR="00536196" w:rsidRPr="00FB7C86" w:rsidRDefault="00536196" w:rsidP="00BB11DD">
      <w:pPr>
        <w:spacing w:before="200"/>
        <w:jc w:val="both"/>
        <w:rPr>
          <w:rFonts w:cs="Arial"/>
        </w:rPr>
      </w:pPr>
      <w:r w:rsidRPr="00FB7C86">
        <w:rPr>
          <w:rFonts w:cs="Arial"/>
        </w:rPr>
        <w:t xml:space="preserve">Handling of </w:t>
      </w:r>
      <w:r w:rsidRPr="00FE0FEC">
        <w:rPr>
          <w:rFonts w:cs="Arial"/>
        </w:rPr>
        <w:t>crushed rock</w:t>
      </w:r>
      <w:r w:rsidRPr="00721E3C">
        <w:rPr>
          <w:rFonts w:cs="Arial"/>
        </w:rPr>
        <w:t xml:space="preserve"> </w:t>
      </w:r>
      <w:r>
        <w:rPr>
          <w:rFonts w:cs="Arial"/>
        </w:rPr>
        <w:t xml:space="preserve">products </w:t>
      </w:r>
      <w:r w:rsidRPr="00721E3C">
        <w:rPr>
          <w:rFonts w:cs="Arial"/>
        </w:rPr>
        <w:t>including stockpiling, handling and loading into trucks shall minimise any segregation.</w:t>
      </w:r>
    </w:p>
    <w:p w14:paraId="630F9078" w14:textId="64390320" w:rsidR="00536196" w:rsidRDefault="00536196" w:rsidP="00536196">
      <w:pPr>
        <w:jc w:val="both"/>
        <w:rPr>
          <w:rFonts w:cs="Arial"/>
        </w:rPr>
      </w:pPr>
    </w:p>
    <w:p w14:paraId="7A39DFAD" w14:textId="1946F61F" w:rsidR="00BB11DD" w:rsidRDefault="00BB11DD" w:rsidP="00536196">
      <w:pPr>
        <w:jc w:val="both"/>
        <w:rPr>
          <w:rFonts w:cs="Arial"/>
        </w:rPr>
      </w:pPr>
    </w:p>
    <w:p w14:paraId="67263025" w14:textId="77777777" w:rsidR="00536196" w:rsidRPr="00FB7C86" w:rsidRDefault="00536196" w:rsidP="00536196">
      <w:pPr>
        <w:pStyle w:val="Heading3SS"/>
        <w:rPr>
          <w:szCs w:val="20"/>
        </w:rPr>
      </w:pPr>
      <w:r w:rsidRPr="00FB7C86">
        <w:rPr>
          <w:szCs w:val="20"/>
        </w:rPr>
        <w:t>813.1</w:t>
      </w:r>
      <w:r>
        <w:rPr>
          <w:szCs w:val="20"/>
        </w:rPr>
        <w:t>3</w:t>
      </w:r>
      <w:r w:rsidRPr="00FB7C86">
        <w:rPr>
          <w:szCs w:val="20"/>
        </w:rPr>
        <w:tab/>
        <w:t>MINIMUM TESTING REQUIREMENTS</w:t>
      </w:r>
    </w:p>
    <w:p w14:paraId="3F11F281" w14:textId="77777777" w:rsidR="00536196" w:rsidRPr="003E7D95" w:rsidRDefault="00536196" w:rsidP="001C7920">
      <w:pPr>
        <w:widowControl w:val="0"/>
        <w:spacing w:before="200"/>
      </w:pPr>
      <w:r w:rsidRPr="003E7D95">
        <w:t xml:space="preserve">The Contractor shall test </w:t>
      </w:r>
      <w:r>
        <w:t xml:space="preserve">all </w:t>
      </w:r>
      <w:r w:rsidRPr="003E7D95">
        <w:t xml:space="preserve">crushed rock </w:t>
      </w:r>
      <w:r w:rsidRPr="00FE0FEC">
        <w:t>products</w:t>
      </w:r>
      <w:r w:rsidRPr="00721E3C">
        <w:t xml:space="preserve"> at such</w:t>
      </w:r>
      <w:r w:rsidRPr="003E7D95">
        <w:t xml:space="preserve"> a frequency to ensure that the supplied material consistently complies with the specified requirements of </w:t>
      </w:r>
      <w:r>
        <w:t>the</w:t>
      </w:r>
      <w:r w:rsidRPr="003E7D95">
        <w:t xml:space="preserve"> Standard Section, and any additional testing specified as a condition of registration of the crushed rock mix.</w:t>
      </w:r>
    </w:p>
    <w:p w14:paraId="2E910A64" w14:textId="4F82F7CC" w:rsidR="00536196" w:rsidRDefault="00536196" w:rsidP="001C7920">
      <w:pPr>
        <w:widowControl w:val="0"/>
        <w:spacing w:before="200"/>
      </w:pPr>
      <w:r w:rsidRPr="003E7D95">
        <w:t xml:space="preserve">The test frequency shall initially not be less than that shown in </w:t>
      </w:r>
      <w:smartTag w:uri="schemas-praxa-com/sth" w:element="ST1">
        <w:smartTagPr>
          <w:attr w:name="url" w:val="R:\Online Help\Help Files\180NOTE.htm"/>
          <w:attr w:name="name" w:val="Specification Online Help"/>
          <w:attr w:name="id" w:val="ST1"/>
          <w:attr w:name="anchor" w:val="T_180_A"/>
        </w:smartTagPr>
        <w:r w:rsidRPr="003E7D95">
          <w:t>Table </w:t>
        </w:r>
      </w:smartTag>
      <w:r w:rsidRPr="003E7D95">
        <w:t>81</w:t>
      </w:r>
      <w:r>
        <w:t>3</w:t>
      </w:r>
      <w:r w:rsidRPr="003E7D95">
        <w:t>.1</w:t>
      </w:r>
      <w:r>
        <w:t>3</w:t>
      </w:r>
      <w:r w:rsidRPr="003E7D95">
        <w:t>1</w:t>
      </w:r>
      <w:r>
        <w:t xml:space="preserve">.  The testing frequency for </w:t>
      </w:r>
      <w:r w:rsidRPr="003E7D95">
        <w:t>Grading, Plasticity Index, Unsound Rock Content, pH and Conductivity, and Degradation Factor, may be halved</w:t>
      </w:r>
      <w:r>
        <w:t>,</w:t>
      </w:r>
      <w:r w:rsidRPr="003E7D95">
        <w:t xml:space="preserve"> where the most recent ten successive test results meet the specified requirements.  If any subsequent test result fails, another test shall be immediately undertaken.  If the second test fails</w:t>
      </w:r>
      <w:r>
        <w:t>,</w:t>
      </w:r>
      <w:r w:rsidRPr="003E7D95">
        <w:t xml:space="preserve"> the test frequency shall revert to the minimum test frequency specified in Table 81</w:t>
      </w:r>
      <w:r>
        <w:t>3</w:t>
      </w:r>
      <w:r w:rsidRPr="003E7D95">
        <w:t>.1</w:t>
      </w:r>
      <w:r>
        <w:t>3</w:t>
      </w:r>
      <w:r w:rsidRPr="003E7D95">
        <w:t>1 and the Contractor shall not return to half the test frequency until a further ten successive test results comply with the specified requirements.</w:t>
      </w:r>
    </w:p>
    <w:p w14:paraId="6E69388E" w14:textId="5E9A557E" w:rsidR="001C7920" w:rsidRDefault="0043338C" w:rsidP="001C7920">
      <w:pPr>
        <w:widowControl w:val="0"/>
        <w:spacing w:before="200"/>
      </w:pPr>
      <w:r>
        <w:rPr>
          <w:noProof/>
        </w:rPr>
        <mc:AlternateContent>
          <mc:Choice Requires="wps">
            <w:drawing>
              <wp:anchor distT="71755" distB="0" distL="114300" distR="114300" simplePos="0" relativeHeight="251667456" behindDoc="1" locked="1" layoutInCell="1" allowOverlap="1" wp14:anchorId="7AC1EF06" wp14:editId="0A93AE82">
                <wp:simplePos x="0" y="0"/>
                <wp:positionH relativeFrom="page">
                  <wp:align>center</wp:align>
                </wp:positionH>
                <wp:positionV relativeFrom="page">
                  <wp:posOffset>9901555</wp:posOffset>
                </wp:positionV>
                <wp:extent cx="6120130" cy="46799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6A1CB" w14:textId="77777777" w:rsidR="001C7920" w:rsidRDefault="001C7920" w:rsidP="001C7920">
                            <w:pPr>
                              <w:pBdr>
                                <w:top w:val="single" w:sz="6" w:space="1" w:color="000000"/>
                              </w:pBdr>
                              <w:spacing w:line="60" w:lineRule="exact"/>
                              <w:jc w:val="right"/>
                              <w:rPr>
                                <w:b/>
                              </w:rPr>
                            </w:pPr>
                          </w:p>
                          <w:p w14:paraId="5FF9E175" w14:textId="77777777" w:rsidR="001C7920" w:rsidRDefault="001C7920" w:rsidP="001C7920">
                            <w:pPr>
                              <w:pBdr>
                                <w:top w:val="single" w:sz="6" w:space="1" w:color="000000"/>
                              </w:pBdr>
                              <w:jc w:val="right"/>
                            </w:pPr>
                            <w:r>
                              <w:rPr>
                                <w:b/>
                              </w:rPr>
                              <w:t>©</w:t>
                            </w:r>
                            <w:r>
                              <w:t xml:space="preserve"> Department of Transport  October 2021</w:t>
                            </w:r>
                          </w:p>
                          <w:p w14:paraId="104B1C80" w14:textId="7C9115F9" w:rsidR="001C7920" w:rsidRDefault="001C7920" w:rsidP="001C7920">
                            <w:pPr>
                              <w:jc w:val="right"/>
                            </w:pPr>
                            <w:r>
                              <w:t xml:space="preserve">Section 813 (Page 8 </w:t>
                            </w:r>
                            <w:r w:rsidR="004C259C">
                              <w:t>of 9)</w:t>
                            </w:r>
                          </w:p>
                          <w:p w14:paraId="2C91098E" w14:textId="77777777" w:rsidR="001C7920" w:rsidRDefault="001C7920" w:rsidP="001C792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EF06" id="Text Box 20" o:spid="_x0000_s1033" type="#_x0000_t202" style="position:absolute;margin-left:0;margin-top:779.65pt;width:481.9pt;height:36.85pt;z-index:-25164902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" stroked="f">
                <v:textbox inset="0,,0">
                  <w:txbxContent>
                    <w:p w14:paraId="7886A1CB" w14:textId="77777777" w:rsidR="001C7920" w:rsidRDefault="001C7920" w:rsidP="001C7920">
                      <w:pPr>
                        <w:pBdr>
                          <w:top w:val="single" w:sz="6" w:space="1" w:color="000000"/>
                        </w:pBdr>
                        <w:spacing w:line="60" w:lineRule="exact"/>
                        <w:jc w:val="right"/>
                        <w:rPr>
                          <w:b/>
                        </w:rPr>
                      </w:pPr>
                    </w:p>
                    <w:p w14:paraId="5FF9E175" w14:textId="77777777" w:rsidR="001C7920" w:rsidRDefault="001C7920" w:rsidP="001C7920">
                      <w:pPr>
                        <w:pBdr>
                          <w:top w:val="single" w:sz="6" w:space="1" w:color="000000"/>
                        </w:pBdr>
                        <w:jc w:val="right"/>
                      </w:pPr>
                      <w:r>
                        <w:rPr>
                          <w:b/>
                        </w:rPr>
                        <w:t>©</w:t>
                      </w:r>
                      <w:r>
                        <w:t xml:space="preserve"> Department of Transport  October 2021</w:t>
                      </w:r>
                    </w:p>
                    <w:p w14:paraId="104B1C80" w14:textId="7C9115F9" w:rsidR="001C7920" w:rsidRDefault="001C7920" w:rsidP="001C7920">
                      <w:pPr>
                        <w:jc w:val="right"/>
                      </w:pPr>
                      <w:r>
                        <w:t xml:space="preserve">Section 813 (Page 8 </w:t>
                      </w:r>
                      <w:r w:rsidR="004C259C">
                        <w:t>of 9)</w:t>
                      </w:r>
                    </w:p>
                    <w:p w14:paraId="2C91098E" w14:textId="77777777" w:rsidR="001C7920" w:rsidRDefault="001C7920" w:rsidP="001C7920">
                      <w:pPr>
                        <w:jc w:val="right"/>
                      </w:pPr>
                    </w:p>
                  </w:txbxContent>
                </v:textbox>
                <w10:wrap anchorx="page" anchory="page"/>
                <w10:anchorlock/>
              </v:shape>
            </w:pict>
          </mc:Fallback>
        </mc:AlternateContent>
      </w:r>
      <w:r w:rsidR="001C7920">
        <w:br w:type="page"/>
      </w:r>
    </w:p>
    <w:p w14:paraId="78D26BB5" w14:textId="24D80BF0" w:rsidR="00536196" w:rsidRPr="001C7920" w:rsidRDefault="00536196" w:rsidP="001C7920">
      <w:pPr>
        <w:spacing w:after="80"/>
        <w:rPr>
          <w:b/>
          <w:bCs/>
        </w:rPr>
      </w:pPr>
      <w:r w:rsidRPr="001C7920">
        <w:rPr>
          <w:b/>
          <w:bCs/>
        </w:rPr>
        <w:t>Table 813.131  Minimum Frequency of Testing</w:t>
      </w:r>
    </w:p>
    <w:tbl>
      <w:tblPr>
        <w:tblW w:w="9602" w:type="dxa"/>
        <w:tblInd w:w="56" w:type="dxa"/>
        <w:tblLayout w:type="fixed"/>
        <w:tblCellMar>
          <w:top w:w="113" w:type="dxa"/>
          <w:left w:w="85" w:type="dxa"/>
          <w:bottom w:w="17" w:type="dxa"/>
          <w:right w:w="85" w:type="dxa"/>
        </w:tblCellMar>
        <w:tblLook w:val="0000" w:firstRow="0" w:lastRow="0" w:firstColumn="0" w:lastColumn="0" w:noHBand="0" w:noVBand="0"/>
      </w:tblPr>
      <w:tblGrid>
        <w:gridCol w:w="3715"/>
        <w:gridCol w:w="5887"/>
      </w:tblGrid>
      <w:tr w:rsidR="00536196" w:rsidRPr="006F2D53" w14:paraId="0CD4777B" w14:textId="77777777" w:rsidTr="00536196">
        <w:trPr>
          <w:cantSplit/>
        </w:trPr>
        <w:tc>
          <w:tcPr>
            <w:tcW w:w="3715" w:type="dxa"/>
            <w:tcBorders>
              <w:top w:val="single" w:sz="12" w:space="0" w:color="auto"/>
              <w:left w:val="single" w:sz="12" w:space="0" w:color="auto"/>
              <w:bottom w:val="single" w:sz="12" w:space="0" w:color="auto"/>
              <w:right w:val="single" w:sz="6" w:space="0" w:color="FFFFFF"/>
            </w:tcBorders>
            <w:tcMar>
              <w:bottom w:w="45" w:type="dxa"/>
            </w:tcMar>
            <w:vAlign w:val="center"/>
          </w:tcPr>
          <w:p w14:paraId="3B7AF72A" w14:textId="77777777" w:rsidR="00536196" w:rsidRPr="00FB7C86" w:rsidRDefault="00536196" w:rsidP="00536196">
            <w:pPr>
              <w:jc w:val="center"/>
              <w:rPr>
                <w:rFonts w:cs="Arial"/>
                <w:b/>
              </w:rPr>
            </w:pPr>
            <w:r w:rsidRPr="00FB7C86">
              <w:rPr>
                <w:rFonts w:cs="Arial"/>
                <w:b/>
              </w:rPr>
              <w:t>Test</w:t>
            </w:r>
          </w:p>
        </w:tc>
        <w:tc>
          <w:tcPr>
            <w:tcW w:w="5887" w:type="dxa"/>
            <w:tcBorders>
              <w:top w:val="single" w:sz="12" w:space="0" w:color="auto"/>
              <w:left w:val="single" w:sz="7" w:space="0" w:color="000000"/>
              <w:bottom w:val="single" w:sz="12" w:space="0" w:color="auto"/>
              <w:right w:val="single" w:sz="12" w:space="0" w:color="auto"/>
            </w:tcBorders>
            <w:tcMar>
              <w:bottom w:w="45" w:type="dxa"/>
            </w:tcMar>
            <w:vAlign w:val="center"/>
          </w:tcPr>
          <w:p w14:paraId="7768DC33" w14:textId="77777777" w:rsidR="00536196" w:rsidRPr="00FB7C86" w:rsidRDefault="00536196" w:rsidP="00536196">
            <w:pPr>
              <w:jc w:val="center"/>
              <w:rPr>
                <w:rFonts w:cs="Arial"/>
                <w:b/>
              </w:rPr>
            </w:pPr>
            <w:r w:rsidRPr="00FB7C86">
              <w:rPr>
                <w:rFonts w:cs="Arial"/>
                <w:b/>
              </w:rPr>
              <w:t>Minimum Frequency of Testing</w:t>
            </w:r>
          </w:p>
        </w:tc>
      </w:tr>
      <w:tr w:rsidR="00536196" w:rsidRPr="006F2D53" w14:paraId="3A9E66B4" w14:textId="77777777" w:rsidTr="00536196">
        <w:trPr>
          <w:cantSplit/>
        </w:trPr>
        <w:tc>
          <w:tcPr>
            <w:tcW w:w="3715" w:type="dxa"/>
            <w:tcBorders>
              <w:top w:val="single" w:sz="12" w:space="0" w:color="auto"/>
              <w:left w:val="single" w:sz="12" w:space="0" w:color="auto"/>
              <w:bottom w:val="single" w:sz="7" w:space="0" w:color="000000"/>
              <w:right w:val="single" w:sz="6" w:space="0" w:color="FFFFFF"/>
            </w:tcBorders>
          </w:tcPr>
          <w:p w14:paraId="4DF87356" w14:textId="77777777" w:rsidR="00536196" w:rsidRPr="00FB7C86" w:rsidRDefault="00536196" w:rsidP="00536196">
            <w:pPr>
              <w:rPr>
                <w:rFonts w:cs="Arial"/>
              </w:rPr>
            </w:pPr>
            <w:r w:rsidRPr="00FB7C86">
              <w:rPr>
                <w:rFonts w:cs="Arial"/>
              </w:rPr>
              <w:t>Grading  -  Final Product</w:t>
            </w:r>
          </w:p>
        </w:tc>
        <w:tc>
          <w:tcPr>
            <w:tcW w:w="5887" w:type="dxa"/>
            <w:tcBorders>
              <w:top w:val="single" w:sz="12" w:space="0" w:color="auto"/>
              <w:left w:val="single" w:sz="7" w:space="0" w:color="000000"/>
              <w:bottom w:val="single" w:sz="7" w:space="0" w:color="000000"/>
              <w:right w:val="single" w:sz="12" w:space="0" w:color="auto"/>
            </w:tcBorders>
          </w:tcPr>
          <w:p w14:paraId="4F6D9949" w14:textId="77777777" w:rsidR="00536196" w:rsidRPr="00FB7C86" w:rsidRDefault="00536196" w:rsidP="00536196">
            <w:pPr>
              <w:rPr>
                <w:rFonts w:cs="Arial"/>
              </w:rPr>
            </w:pPr>
            <w:r w:rsidRPr="00FB7C86">
              <w:rPr>
                <w:rFonts w:cs="Arial"/>
              </w:rPr>
              <w:t>On each production day - One per 500 tonnes or part thereof.</w:t>
            </w:r>
          </w:p>
        </w:tc>
      </w:tr>
      <w:tr w:rsidR="00536196" w:rsidRPr="006F2D53" w14:paraId="61CFAC44" w14:textId="77777777" w:rsidTr="00536196">
        <w:trPr>
          <w:cantSplit/>
        </w:trPr>
        <w:tc>
          <w:tcPr>
            <w:tcW w:w="3715" w:type="dxa"/>
            <w:tcBorders>
              <w:top w:val="single" w:sz="6" w:space="0" w:color="FFFFFF"/>
              <w:left w:val="single" w:sz="12" w:space="0" w:color="auto"/>
              <w:bottom w:val="single" w:sz="7" w:space="0" w:color="000000"/>
              <w:right w:val="single" w:sz="6" w:space="0" w:color="FFFFFF"/>
            </w:tcBorders>
          </w:tcPr>
          <w:p w14:paraId="69D6D16B" w14:textId="77777777" w:rsidR="00536196" w:rsidRPr="00FB7C86" w:rsidRDefault="00536196" w:rsidP="00536196">
            <w:pPr>
              <w:rPr>
                <w:rFonts w:cs="Arial"/>
              </w:rPr>
            </w:pPr>
            <w:r w:rsidRPr="00FB7C86">
              <w:rPr>
                <w:rFonts w:cs="Arial"/>
              </w:rPr>
              <w:t>Unsound Rock Content</w:t>
            </w:r>
            <w:r w:rsidRPr="00FE0FEC">
              <w:rPr>
                <w:rFonts w:cs="Arial"/>
                <w:vertAlign w:val="superscript"/>
              </w:rPr>
              <w:t xml:space="preserve"> (1)</w:t>
            </w:r>
          </w:p>
        </w:tc>
        <w:tc>
          <w:tcPr>
            <w:tcW w:w="5887" w:type="dxa"/>
            <w:tcBorders>
              <w:top w:val="single" w:sz="6" w:space="0" w:color="FFFFFF"/>
              <w:left w:val="single" w:sz="7" w:space="0" w:color="000000"/>
              <w:bottom w:val="single" w:sz="7" w:space="0" w:color="000000"/>
              <w:right w:val="single" w:sz="12" w:space="0" w:color="auto"/>
            </w:tcBorders>
          </w:tcPr>
          <w:p w14:paraId="712CE164" w14:textId="77777777" w:rsidR="00536196" w:rsidRPr="00FB7C86" w:rsidRDefault="00536196" w:rsidP="00536196">
            <w:pPr>
              <w:rPr>
                <w:rFonts w:cs="Arial"/>
              </w:rPr>
            </w:pPr>
            <w:r w:rsidRPr="00FB7C86">
              <w:rPr>
                <w:rFonts w:cs="Arial"/>
              </w:rPr>
              <w:t>One per production day of a sample taken from the final product.</w:t>
            </w:r>
          </w:p>
        </w:tc>
      </w:tr>
      <w:tr w:rsidR="00536196" w:rsidRPr="006F2D53" w14:paraId="680F7B4C" w14:textId="77777777" w:rsidTr="00536196">
        <w:trPr>
          <w:cantSplit/>
        </w:trPr>
        <w:tc>
          <w:tcPr>
            <w:tcW w:w="3715" w:type="dxa"/>
            <w:tcBorders>
              <w:top w:val="single" w:sz="6" w:space="0" w:color="FFFFFF"/>
              <w:left w:val="single" w:sz="12" w:space="0" w:color="auto"/>
              <w:bottom w:val="single" w:sz="7" w:space="0" w:color="000000"/>
              <w:right w:val="single" w:sz="6" w:space="0" w:color="FFFFFF"/>
            </w:tcBorders>
          </w:tcPr>
          <w:p w14:paraId="77109F1E" w14:textId="77777777" w:rsidR="00536196" w:rsidRPr="0028107C" w:rsidRDefault="00536196" w:rsidP="00536196">
            <w:pPr>
              <w:rPr>
                <w:rFonts w:cs="Arial"/>
              </w:rPr>
            </w:pPr>
            <w:r>
              <w:rPr>
                <w:rFonts w:cs="Arial"/>
              </w:rPr>
              <w:t xml:space="preserve">Foreign Material Content </w:t>
            </w:r>
            <w:r w:rsidRPr="00FE0FEC">
              <w:rPr>
                <w:rFonts w:cs="Arial"/>
                <w:vertAlign w:val="superscript"/>
              </w:rPr>
              <w:t>(3)</w:t>
            </w:r>
          </w:p>
        </w:tc>
        <w:tc>
          <w:tcPr>
            <w:tcW w:w="5887" w:type="dxa"/>
            <w:tcBorders>
              <w:top w:val="single" w:sz="6" w:space="0" w:color="FFFFFF"/>
              <w:left w:val="single" w:sz="7" w:space="0" w:color="000000"/>
              <w:bottom w:val="single" w:sz="7" w:space="0" w:color="000000"/>
              <w:right w:val="single" w:sz="12" w:space="0" w:color="auto"/>
            </w:tcBorders>
          </w:tcPr>
          <w:p w14:paraId="53B529C0" w14:textId="77777777" w:rsidR="00536196" w:rsidRPr="0028107C" w:rsidRDefault="00536196" w:rsidP="00536196">
            <w:pPr>
              <w:rPr>
                <w:rFonts w:cs="Arial"/>
              </w:rPr>
            </w:pPr>
            <w:r>
              <w:rPr>
                <w:rFonts w:cs="Arial"/>
              </w:rPr>
              <w:t>On each day – one per 500 tonnes</w:t>
            </w:r>
          </w:p>
        </w:tc>
      </w:tr>
      <w:tr w:rsidR="00536196" w:rsidRPr="006F2D53" w14:paraId="4C08E467" w14:textId="77777777" w:rsidTr="00536196">
        <w:trPr>
          <w:cantSplit/>
        </w:trPr>
        <w:tc>
          <w:tcPr>
            <w:tcW w:w="3715" w:type="dxa"/>
            <w:tcBorders>
              <w:top w:val="single" w:sz="6" w:space="0" w:color="FFFFFF"/>
              <w:left w:val="single" w:sz="12" w:space="0" w:color="auto"/>
              <w:bottom w:val="single" w:sz="7" w:space="0" w:color="000000"/>
              <w:right w:val="single" w:sz="6" w:space="0" w:color="FFFFFF"/>
            </w:tcBorders>
          </w:tcPr>
          <w:p w14:paraId="34F9F691" w14:textId="77777777" w:rsidR="00536196" w:rsidRPr="00FB7C86" w:rsidRDefault="00536196" w:rsidP="00536196">
            <w:pPr>
              <w:rPr>
                <w:rFonts w:cs="Arial"/>
              </w:rPr>
            </w:pPr>
            <w:r w:rsidRPr="00FB7C86">
              <w:rPr>
                <w:rFonts w:cs="Arial"/>
              </w:rPr>
              <w:t>Moisture Content</w:t>
            </w:r>
          </w:p>
          <w:p w14:paraId="7474D7FD" w14:textId="77777777" w:rsidR="00536196" w:rsidRPr="00FB7C86" w:rsidRDefault="00536196" w:rsidP="00536196">
            <w:pPr>
              <w:rPr>
                <w:rFonts w:cs="Arial"/>
              </w:rPr>
            </w:pPr>
            <w:r w:rsidRPr="00FB7C86">
              <w:rPr>
                <w:rFonts w:cs="Arial"/>
              </w:rPr>
              <w:t xml:space="preserve">-   Crushed Rock </w:t>
            </w:r>
            <w:r w:rsidRPr="00FE0FEC">
              <w:rPr>
                <w:rFonts w:cs="Arial"/>
                <w:vertAlign w:val="superscript"/>
              </w:rPr>
              <w:t>(2)</w:t>
            </w:r>
          </w:p>
          <w:p w14:paraId="418EF168" w14:textId="77777777" w:rsidR="00536196" w:rsidRPr="00FB7C86" w:rsidRDefault="00536196" w:rsidP="00536196">
            <w:pPr>
              <w:rPr>
                <w:rFonts w:cs="Arial"/>
              </w:rPr>
            </w:pPr>
            <w:r w:rsidRPr="00FB7C86">
              <w:rPr>
                <w:rFonts w:cs="Arial"/>
              </w:rPr>
              <w:t xml:space="preserve">-   </w:t>
            </w:r>
            <w:proofErr w:type="spellStart"/>
            <w:r w:rsidRPr="00FB7C86">
              <w:rPr>
                <w:rFonts w:cs="Arial"/>
              </w:rPr>
              <w:t>PMWMCR</w:t>
            </w:r>
            <w:proofErr w:type="spellEnd"/>
          </w:p>
        </w:tc>
        <w:tc>
          <w:tcPr>
            <w:tcW w:w="5887" w:type="dxa"/>
            <w:tcBorders>
              <w:top w:val="single" w:sz="6" w:space="0" w:color="FFFFFF"/>
              <w:left w:val="single" w:sz="7" w:space="0" w:color="000000"/>
              <w:bottom w:val="single" w:sz="7" w:space="0" w:color="000000"/>
              <w:right w:val="single" w:sz="12" w:space="0" w:color="auto"/>
            </w:tcBorders>
          </w:tcPr>
          <w:p w14:paraId="23CFFD39" w14:textId="77777777" w:rsidR="00536196" w:rsidRDefault="00536196" w:rsidP="00536196">
            <w:pPr>
              <w:rPr>
                <w:rFonts w:cs="Arial"/>
              </w:rPr>
            </w:pPr>
          </w:p>
          <w:p w14:paraId="7D323065" w14:textId="77777777" w:rsidR="00536196" w:rsidRPr="00FB7C86" w:rsidRDefault="00536196" w:rsidP="00536196">
            <w:pPr>
              <w:rPr>
                <w:rFonts w:cs="Arial"/>
              </w:rPr>
            </w:pPr>
            <w:r w:rsidRPr="00FB7C86">
              <w:rPr>
                <w:rFonts w:cs="Arial"/>
              </w:rPr>
              <w:t>One per production day</w:t>
            </w:r>
          </w:p>
          <w:p w14:paraId="097797D8" w14:textId="77777777" w:rsidR="00536196" w:rsidRPr="00FB7C86" w:rsidRDefault="00536196" w:rsidP="00536196">
            <w:pPr>
              <w:rPr>
                <w:rFonts w:cs="Arial"/>
              </w:rPr>
            </w:pPr>
            <w:r w:rsidRPr="00FB7C86">
              <w:rPr>
                <w:rFonts w:cs="Arial"/>
              </w:rPr>
              <w:t>On each production day -  One per 500 tonnes</w:t>
            </w:r>
          </w:p>
        </w:tc>
      </w:tr>
      <w:tr w:rsidR="00536196" w:rsidRPr="006F2D53" w14:paraId="76F13535" w14:textId="77777777" w:rsidTr="00536196">
        <w:trPr>
          <w:cantSplit/>
        </w:trPr>
        <w:tc>
          <w:tcPr>
            <w:tcW w:w="3715" w:type="dxa"/>
            <w:tcBorders>
              <w:top w:val="single" w:sz="6" w:space="0" w:color="FFFFFF"/>
              <w:left w:val="single" w:sz="12" w:space="0" w:color="auto"/>
              <w:bottom w:val="single" w:sz="7" w:space="0" w:color="000000"/>
              <w:right w:val="single" w:sz="6" w:space="0" w:color="FFFFFF"/>
            </w:tcBorders>
          </w:tcPr>
          <w:p w14:paraId="0C2F2055" w14:textId="77777777" w:rsidR="00536196" w:rsidRPr="00FB7C86" w:rsidRDefault="00536196" w:rsidP="00536196">
            <w:pPr>
              <w:rPr>
                <w:rFonts w:cs="Arial"/>
              </w:rPr>
            </w:pPr>
            <w:r w:rsidRPr="00FB7C86">
              <w:rPr>
                <w:rFonts w:cs="Arial"/>
              </w:rPr>
              <w:t>Plasticity Index</w:t>
            </w:r>
          </w:p>
        </w:tc>
        <w:tc>
          <w:tcPr>
            <w:tcW w:w="5887" w:type="dxa"/>
            <w:tcBorders>
              <w:top w:val="single" w:sz="6" w:space="0" w:color="FFFFFF"/>
              <w:left w:val="single" w:sz="7" w:space="0" w:color="000000"/>
              <w:bottom w:val="single" w:sz="7" w:space="0" w:color="000000"/>
              <w:right w:val="single" w:sz="12" w:space="0" w:color="auto"/>
            </w:tcBorders>
          </w:tcPr>
          <w:p w14:paraId="06F8195A" w14:textId="77777777" w:rsidR="00536196" w:rsidRPr="00FB7C86" w:rsidRDefault="00536196" w:rsidP="00536196">
            <w:pPr>
              <w:rPr>
                <w:rFonts w:cs="Arial"/>
              </w:rPr>
            </w:pPr>
            <w:r w:rsidRPr="000576A6">
              <w:rPr>
                <w:rFonts w:cs="Arial"/>
              </w:rPr>
              <w:t xml:space="preserve">Classes LTB, </w:t>
            </w:r>
            <w:proofErr w:type="spellStart"/>
            <w:r w:rsidRPr="000576A6">
              <w:rPr>
                <w:rFonts w:cs="Arial"/>
              </w:rPr>
              <w:t>LTS</w:t>
            </w:r>
            <w:proofErr w:type="spellEnd"/>
            <w:r w:rsidRPr="000576A6">
              <w:rPr>
                <w:rFonts w:cs="Arial"/>
              </w:rPr>
              <w:t xml:space="preserve"> and </w:t>
            </w:r>
            <w:proofErr w:type="spellStart"/>
            <w:r w:rsidRPr="000576A6">
              <w:rPr>
                <w:rFonts w:cs="Arial"/>
              </w:rPr>
              <w:t>PMWMCR</w:t>
            </w:r>
            <w:proofErr w:type="spellEnd"/>
            <w:r>
              <w:rPr>
                <w:rFonts w:cs="Arial"/>
              </w:rPr>
              <w:t>: I</w:t>
            </w:r>
            <w:r w:rsidRPr="00FB7C86">
              <w:rPr>
                <w:rFonts w:cs="Arial"/>
              </w:rPr>
              <w:t>n each production month - One per 5000 tonnes or part thereof.</w:t>
            </w:r>
          </w:p>
        </w:tc>
      </w:tr>
      <w:tr w:rsidR="00536196" w:rsidRPr="006F2D53" w14:paraId="7BB61A23" w14:textId="77777777" w:rsidTr="00536196">
        <w:trPr>
          <w:cantSplit/>
        </w:trPr>
        <w:tc>
          <w:tcPr>
            <w:tcW w:w="3715" w:type="dxa"/>
            <w:tcBorders>
              <w:top w:val="single" w:sz="6" w:space="0" w:color="FFFFFF"/>
              <w:left w:val="single" w:sz="12" w:space="0" w:color="auto"/>
              <w:bottom w:val="single" w:sz="7" w:space="0" w:color="000000"/>
              <w:right w:val="single" w:sz="6" w:space="0" w:color="FFFFFF"/>
            </w:tcBorders>
          </w:tcPr>
          <w:p w14:paraId="1E933634" w14:textId="77777777" w:rsidR="00536196" w:rsidRPr="00FB7C86" w:rsidRDefault="00536196" w:rsidP="00536196">
            <w:pPr>
              <w:rPr>
                <w:rFonts w:cs="Arial"/>
              </w:rPr>
            </w:pPr>
            <w:r w:rsidRPr="00FB7C86">
              <w:rPr>
                <w:rFonts w:cs="Arial"/>
              </w:rPr>
              <w:t xml:space="preserve">California Bearing Ratio </w:t>
            </w:r>
            <w:r w:rsidRPr="00FE0FEC">
              <w:rPr>
                <w:rFonts w:cs="Arial"/>
                <w:vertAlign w:val="superscript"/>
              </w:rPr>
              <w:t>(4)</w:t>
            </w:r>
          </w:p>
        </w:tc>
        <w:tc>
          <w:tcPr>
            <w:tcW w:w="5887" w:type="dxa"/>
            <w:tcBorders>
              <w:top w:val="single" w:sz="6" w:space="0" w:color="FFFFFF"/>
              <w:left w:val="single" w:sz="7" w:space="0" w:color="000000"/>
              <w:bottom w:val="single" w:sz="7" w:space="0" w:color="000000"/>
              <w:right w:val="single" w:sz="12" w:space="0" w:color="auto"/>
            </w:tcBorders>
          </w:tcPr>
          <w:p w14:paraId="10933DCA" w14:textId="77777777" w:rsidR="00536196" w:rsidRPr="00FB7C86" w:rsidRDefault="00536196" w:rsidP="00536196">
            <w:pPr>
              <w:rPr>
                <w:rFonts w:cs="Arial"/>
              </w:rPr>
            </w:pPr>
            <w:proofErr w:type="spellStart"/>
            <w:r w:rsidRPr="0028107C">
              <w:rPr>
                <w:rFonts w:cs="Arial"/>
              </w:rPr>
              <w:t>CBR</w:t>
            </w:r>
            <w:proofErr w:type="spellEnd"/>
            <w:r w:rsidRPr="0028107C">
              <w:rPr>
                <w:rFonts w:cs="Arial"/>
              </w:rPr>
              <w:t xml:space="preserve"> values shall be re-tested annually for each registered mix during supply or when the Superintendent judges, the physical properties of the crushed rock have changed.</w:t>
            </w:r>
          </w:p>
        </w:tc>
      </w:tr>
      <w:tr w:rsidR="00536196" w:rsidRPr="006F2D53" w14:paraId="6FD25FE1" w14:textId="77777777" w:rsidTr="00536196">
        <w:trPr>
          <w:cantSplit/>
        </w:trPr>
        <w:tc>
          <w:tcPr>
            <w:tcW w:w="3715" w:type="dxa"/>
            <w:tcBorders>
              <w:top w:val="single" w:sz="6" w:space="0" w:color="FFFFFF"/>
              <w:left w:val="single" w:sz="12" w:space="0" w:color="auto"/>
              <w:bottom w:val="single" w:sz="7" w:space="0" w:color="000000"/>
              <w:right w:val="single" w:sz="6" w:space="0" w:color="FFFFFF"/>
            </w:tcBorders>
          </w:tcPr>
          <w:p w14:paraId="1415B3EB" w14:textId="77777777" w:rsidR="00536196" w:rsidRPr="00FB7C86" w:rsidRDefault="00536196" w:rsidP="00536196">
            <w:pPr>
              <w:rPr>
                <w:rFonts w:cs="Arial"/>
              </w:rPr>
            </w:pPr>
            <w:r w:rsidRPr="00FB7C86">
              <w:rPr>
                <w:rFonts w:cs="Arial"/>
              </w:rPr>
              <w:t xml:space="preserve">Deg Factor - Fine Aggregate </w:t>
            </w:r>
            <w:r w:rsidRPr="00FE0FEC">
              <w:rPr>
                <w:rFonts w:cs="Arial"/>
                <w:vertAlign w:val="superscript"/>
              </w:rPr>
              <w:t>(1)</w:t>
            </w:r>
          </w:p>
        </w:tc>
        <w:tc>
          <w:tcPr>
            <w:tcW w:w="5887" w:type="dxa"/>
            <w:tcBorders>
              <w:top w:val="single" w:sz="6" w:space="0" w:color="FFFFFF"/>
              <w:left w:val="single" w:sz="7" w:space="0" w:color="000000"/>
              <w:bottom w:val="single" w:sz="7" w:space="0" w:color="000000"/>
              <w:right w:val="single" w:sz="12" w:space="0" w:color="auto"/>
            </w:tcBorders>
          </w:tcPr>
          <w:p w14:paraId="1FA3F3F2" w14:textId="77777777" w:rsidR="00536196" w:rsidRPr="00FB7C86" w:rsidRDefault="00536196" w:rsidP="00536196">
            <w:pPr>
              <w:rPr>
                <w:rFonts w:cs="Arial"/>
              </w:rPr>
            </w:pPr>
            <w:r w:rsidRPr="00FB7C86">
              <w:rPr>
                <w:rFonts w:cs="Arial"/>
              </w:rPr>
              <w:t>One per 1000 tonnes prior to addition of any additives.</w:t>
            </w:r>
          </w:p>
        </w:tc>
      </w:tr>
      <w:tr w:rsidR="00536196" w:rsidRPr="006F2D53" w14:paraId="24B57E23" w14:textId="77777777" w:rsidTr="00536196">
        <w:trPr>
          <w:cantSplit/>
        </w:trPr>
        <w:tc>
          <w:tcPr>
            <w:tcW w:w="3715" w:type="dxa"/>
            <w:tcBorders>
              <w:top w:val="single" w:sz="6" w:space="0" w:color="FFFFFF"/>
              <w:left w:val="single" w:sz="12" w:space="0" w:color="auto"/>
              <w:bottom w:val="single" w:sz="7" w:space="0" w:color="000000"/>
              <w:right w:val="single" w:sz="6" w:space="0" w:color="FFFFFF"/>
            </w:tcBorders>
          </w:tcPr>
          <w:p w14:paraId="74B53A30" w14:textId="77777777" w:rsidR="00536196" w:rsidRPr="00FB7C86" w:rsidRDefault="00536196" w:rsidP="00536196">
            <w:pPr>
              <w:rPr>
                <w:rFonts w:cs="Arial"/>
              </w:rPr>
            </w:pPr>
            <w:r>
              <w:rPr>
                <w:rFonts w:cs="Arial"/>
              </w:rPr>
              <w:t xml:space="preserve">Los Angeles Value </w:t>
            </w:r>
            <w:r w:rsidRPr="00FE0FEC">
              <w:rPr>
                <w:rFonts w:cs="Arial"/>
                <w:vertAlign w:val="superscript"/>
              </w:rPr>
              <w:t>(3)</w:t>
            </w:r>
          </w:p>
        </w:tc>
        <w:tc>
          <w:tcPr>
            <w:tcW w:w="5887" w:type="dxa"/>
            <w:tcBorders>
              <w:top w:val="single" w:sz="6" w:space="0" w:color="FFFFFF"/>
              <w:left w:val="single" w:sz="7" w:space="0" w:color="000000"/>
              <w:bottom w:val="single" w:sz="7" w:space="0" w:color="000000"/>
              <w:right w:val="single" w:sz="12" w:space="0" w:color="auto"/>
            </w:tcBorders>
          </w:tcPr>
          <w:p w14:paraId="67864297" w14:textId="77777777" w:rsidR="00536196" w:rsidRPr="00FB7C86" w:rsidRDefault="00536196" w:rsidP="00536196">
            <w:pPr>
              <w:rPr>
                <w:rFonts w:cs="Arial"/>
              </w:rPr>
            </w:pPr>
            <w:r>
              <w:rPr>
                <w:rFonts w:cs="Arial"/>
              </w:rPr>
              <w:t>One per month or when the Superintendent judges the physical properties of the crushed rock has changed</w:t>
            </w:r>
          </w:p>
        </w:tc>
      </w:tr>
      <w:tr w:rsidR="00536196" w:rsidRPr="006F2D53" w14:paraId="77290C9F" w14:textId="77777777" w:rsidTr="00536196">
        <w:trPr>
          <w:cantSplit/>
        </w:trPr>
        <w:tc>
          <w:tcPr>
            <w:tcW w:w="3715" w:type="dxa"/>
            <w:tcBorders>
              <w:top w:val="single" w:sz="6" w:space="0" w:color="FFFFFF"/>
              <w:left w:val="single" w:sz="12" w:space="0" w:color="auto"/>
              <w:bottom w:val="single" w:sz="7" w:space="0" w:color="000000"/>
              <w:right w:val="single" w:sz="6" w:space="0" w:color="FFFFFF"/>
            </w:tcBorders>
          </w:tcPr>
          <w:p w14:paraId="61B4D20A" w14:textId="77777777" w:rsidR="00536196" w:rsidRPr="00FB7C86" w:rsidRDefault="00536196" w:rsidP="00536196">
            <w:pPr>
              <w:rPr>
                <w:rFonts w:cs="Arial"/>
              </w:rPr>
            </w:pPr>
            <w:r w:rsidRPr="00FB7C86">
              <w:rPr>
                <w:rFonts w:cs="Arial"/>
              </w:rPr>
              <w:t>Wet &amp; Dry Strength Variation</w:t>
            </w:r>
            <w:r>
              <w:rPr>
                <w:rFonts w:cs="Arial"/>
              </w:rPr>
              <w:t xml:space="preserve"> </w:t>
            </w:r>
            <w:r w:rsidRPr="00FE0FEC">
              <w:rPr>
                <w:rFonts w:cs="Arial"/>
                <w:vertAlign w:val="superscript"/>
              </w:rPr>
              <w:t>(6)</w:t>
            </w:r>
          </w:p>
        </w:tc>
        <w:tc>
          <w:tcPr>
            <w:tcW w:w="5887" w:type="dxa"/>
            <w:tcBorders>
              <w:top w:val="single" w:sz="6" w:space="0" w:color="FFFFFF"/>
              <w:left w:val="single" w:sz="7" w:space="0" w:color="000000"/>
              <w:bottom w:val="single" w:sz="7" w:space="0" w:color="000000"/>
              <w:right w:val="single" w:sz="12" w:space="0" w:color="auto"/>
            </w:tcBorders>
          </w:tcPr>
          <w:p w14:paraId="70EAB4DA" w14:textId="77777777" w:rsidR="00536196" w:rsidRPr="00FB7C86" w:rsidRDefault="00536196" w:rsidP="00536196">
            <w:pPr>
              <w:rPr>
                <w:rFonts w:cs="Arial"/>
              </w:rPr>
            </w:pPr>
            <w:r w:rsidRPr="00FB7C86">
              <w:rPr>
                <w:rFonts w:cs="Arial"/>
              </w:rPr>
              <w:t>One per production month</w:t>
            </w:r>
            <w:r w:rsidRPr="00FB7C86" w:rsidDel="00B64793">
              <w:rPr>
                <w:rFonts w:cs="Arial"/>
              </w:rPr>
              <w:t xml:space="preserve"> </w:t>
            </w:r>
          </w:p>
        </w:tc>
      </w:tr>
      <w:tr w:rsidR="00536196" w:rsidRPr="006F2D53" w14:paraId="199C54D2" w14:textId="77777777" w:rsidTr="00536196">
        <w:trPr>
          <w:cantSplit/>
        </w:trPr>
        <w:tc>
          <w:tcPr>
            <w:tcW w:w="3715" w:type="dxa"/>
            <w:tcBorders>
              <w:top w:val="single" w:sz="6" w:space="0" w:color="FFFFFF"/>
              <w:left w:val="single" w:sz="12" w:space="0" w:color="auto"/>
              <w:bottom w:val="single" w:sz="7" w:space="0" w:color="000000"/>
              <w:right w:val="single" w:sz="6" w:space="0" w:color="FFFFFF"/>
            </w:tcBorders>
          </w:tcPr>
          <w:p w14:paraId="7CD632A8" w14:textId="77777777" w:rsidR="00536196" w:rsidRPr="00FB7C86" w:rsidRDefault="00536196" w:rsidP="00536196">
            <w:pPr>
              <w:rPr>
                <w:rFonts w:cs="Arial"/>
              </w:rPr>
            </w:pPr>
            <w:r w:rsidRPr="00FB7C86">
              <w:rPr>
                <w:rFonts w:cs="Arial"/>
              </w:rPr>
              <w:t xml:space="preserve">Crushed Particles </w:t>
            </w:r>
            <w:r w:rsidRPr="00FE0FEC">
              <w:rPr>
                <w:rFonts w:cs="Arial"/>
                <w:vertAlign w:val="superscript"/>
              </w:rPr>
              <w:t>(7)</w:t>
            </w:r>
          </w:p>
        </w:tc>
        <w:tc>
          <w:tcPr>
            <w:tcW w:w="5887" w:type="dxa"/>
            <w:tcBorders>
              <w:top w:val="single" w:sz="6" w:space="0" w:color="FFFFFF"/>
              <w:left w:val="single" w:sz="7" w:space="0" w:color="000000"/>
              <w:bottom w:val="single" w:sz="7" w:space="0" w:color="000000"/>
              <w:right w:val="single" w:sz="12" w:space="0" w:color="auto"/>
            </w:tcBorders>
          </w:tcPr>
          <w:p w14:paraId="406263D2" w14:textId="77777777" w:rsidR="00536196" w:rsidRPr="00FB7C86" w:rsidRDefault="00536196" w:rsidP="00536196">
            <w:pPr>
              <w:rPr>
                <w:rFonts w:cs="Arial"/>
              </w:rPr>
            </w:pPr>
            <w:r w:rsidRPr="00FB7C86">
              <w:rPr>
                <w:rFonts w:cs="Arial"/>
              </w:rPr>
              <w:t>One per production month</w:t>
            </w:r>
          </w:p>
        </w:tc>
      </w:tr>
      <w:tr w:rsidR="00536196" w:rsidRPr="006F2D53" w14:paraId="441050E0" w14:textId="77777777" w:rsidTr="00536196">
        <w:trPr>
          <w:cantSplit/>
        </w:trPr>
        <w:tc>
          <w:tcPr>
            <w:tcW w:w="3715" w:type="dxa"/>
            <w:tcBorders>
              <w:top w:val="single" w:sz="6" w:space="0" w:color="FFFFFF"/>
              <w:left w:val="single" w:sz="12" w:space="0" w:color="auto"/>
              <w:bottom w:val="single" w:sz="7" w:space="0" w:color="000000"/>
              <w:right w:val="single" w:sz="6" w:space="0" w:color="FFFFFF"/>
            </w:tcBorders>
          </w:tcPr>
          <w:p w14:paraId="1D6EB47D" w14:textId="77777777" w:rsidR="00536196" w:rsidRPr="00FE7F64" w:rsidRDefault="00536196" w:rsidP="00536196">
            <w:pPr>
              <w:rPr>
                <w:rFonts w:cs="Arial"/>
              </w:rPr>
            </w:pPr>
            <w:r>
              <w:rPr>
                <w:rFonts w:cs="Arial"/>
              </w:rPr>
              <w:t xml:space="preserve">pH and Conductivity </w:t>
            </w:r>
            <w:r w:rsidRPr="00FE0FEC">
              <w:rPr>
                <w:rFonts w:cs="Arial"/>
                <w:vertAlign w:val="superscript"/>
              </w:rPr>
              <w:t>(5)</w:t>
            </w:r>
          </w:p>
        </w:tc>
        <w:tc>
          <w:tcPr>
            <w:tcW w:w="5887" w:type="dxa"/>
            <w:tcBorders>
              <w:top w:val="single" w:sz="6" w:space="0" w:color="FFFFFF"/>
              <w:left w:val="single" w:sz="7" w:space="0" w:color="000000"/>
              <w:bottom w:val="single" w:sz="7" w:space="0" w:color="000000"/>
              <w:right w:val="single" w:sz="12" w:space="0" w:color="auto"/>
            </w:tcBorders>
          </w:tcPr>
          <w:p w14:paraId="3B0EDBBA" w14:textId="77777777" w:rsidR="00536196" w:rsidRPr="00FE7F64" w:rsidRDefault="00536196" w:rsidP="00536196">
            <w:pPr>
              <w:rPr>
                <w:rFonts w:cs="Arial"/>
              </w:rPr>
            </w:pPr>
            <w:r>
              <w:rPr>
                <w:rFonts w:cs="Arial"/>
              </w:rPr>
              <w:t>One per production month</w:t>
            </w:r>
          </w:p>
        </w:tc>
      </w:tr>
      <w:tr w:rsidR="00536196" w:rsidRPr="006F2D53" w14:paraId="724B1490" w14:textId="77777777" w:rsidTr="00536196">
        <w:trPr>
          <w:cantSplit/>
        </w:trPr>
        <w:tc>
          <w:tcPr>
            <w:tcW w:w="3715" w:type="dxa"/>
            <w:tcBorders>
              <w:top w:val="single" w:sz="6" w:space="0" w:color="FFFFFF"/>
              <w:left w:val="single" w:sz="12" w:space="0" w:color="auto"/>
              <w:bottom w:val="single" w:sz="7" w:space="0" w:color="000000"/>
              <w:right w:val="single" w:sz="6" w:space="0" w:color="FFFFFF"/>
            </w:tcBorders>
          </w:tcPr>
          <w:p w14:paraId="40FB8734" w14:textId="77777777" w:rsidR="00536196" w:rsidRPr="00FB7C86" w:rsidRDefault="00536196" w:rsidP="00536196">
            <w:pPr>
              <w:rPr>
                <w:rFonts w:cs="Arial"/>
              </w:rPr>
            </w:pPr>
            <w:r>
              <w:rPr>
                <w:rFonts w:cs="Arial"/>
              </w:rPr>
              <w:t>Supplementary Materials</w:t>
            </w:r>
          </w:p>
        </w:tc>
        <w:tc>
          <w:tcPr>
            <w:tcW w:w="5887" w:type="dxa"/>
            <w:tcBorders>
              <w:top w:val="single" w:sz="6" w:space="0" w:color="FFFFFF"/>
              <w:left w:val="single" w:sz="7" w:space="0" w:color="000000"/>
              <w:bottom w:val="single" w:sz="7" w:space="0" w:color="000000"/>
              <w:right w:val="single" w:sz="12" w:space="0" w:color="auto"/>
            </w:tcBorders>
          </w:tcPr>
          <w:p w14:paraId="0C7EA9F7" w14:textId="77777777" w:rsidR="00536196" w:rsidRPr="00FB7C86" w:rsidRDefault="00536196" w:rsidP="00536196">
            <w:pPr>
              <w:rPr>
                <w:rFonts w:cs="Arial"/>
              </w:rPr>
            </w:pPr>
            <w:r w:rsidRPr="00FB7C86">
              <w:rPr>
                <w:rFonts w:cs="Arial"/>
              </w:rPr>
              <w:t>On</w:t>
            </w:r>
            <w:r>
              <w:rPr>
                <w:rFonts w:cs="Arial"/>
              </w:rPr>
              <w:t>e</w:t>
            </w:r>
            <w:r w:rsidRPr="00FB7C86">
              <w:rPr>
                <w:rFonts w:cs="Arial"/>
              </w:rPr>
              <w:t xml:space="preserve"> </w:t>
            </w:r>
            <w:r>
              <w:rPr>
                <w:rFonts w:cs="Arial"/>
              </w:rPr>
              <w:t>per 1000 tonnes on each production day, where specified as a condition of the crushed rock mix</w:t>
            </w:r>
            <w:r w:rsidRPr="00FB7C86">
              <w:rPr>
                <w:rFonts w:cs="Arial"/>
              </w:rPr>
              <w:t>.</w:t>
            </w:r>
          </w:p>
        </w:tc>
      </w:tr>
      <w:tr w:rsidR="00536196" w:rsidRPr="006F2D53" w14:paraId="76FE1A0F" w14:textId="77777777" w:rsidTr="00536196">
        <w:trPr>
          <w:cantSplit/>
        </w:trPr>
        <w:tc>
          <w:tcPr>
            <w:tcW w:w="9602" w:type="dxa"/>
            <w:gridSpan w:val="2"/>
            <w:tcBorders>
              <w:top w:val="single" w:sz="6" w:space="0" w:color="FFFFFF"/>
              <w:left w:val="single" w:sz="12" w:space="0" w:color="auto"/>
              <w:bottom w:val="single" w:sz="6" w:space="0" w:color="FFFFFF"/>
              <w:right w:val="single" w:sz="12" w:space="0" w:color="auto"/>
            </w:tcBorders>
          </w:tcPr>
          <w:p w14:paraId="4560BC1E" w14:textId="77777777" w:rsidR="00536196" w:rsidRPr="00FE0FEC" w:rsidRDefault="00536196" w:rsidP="00536196">
            <w:pPr>
              <w:widowControl w:val="0"/>
              <w:tabs>
                <w:tab w:val="left" w:pos="1077"/>
                <w:tab w:val="center" w:pos="4153"/>
                <w:tab w:val="right" w:pos="8306"/>
              </w:tabs>
              <w:rPr>
                <w:rFonts w:cs="Arial"/>
                <w:b/>
                <w:bCs/>
              </w:rPr>
            </w:pPr>
            <w:r w:rsidRPr="00FE0FEC">
              <w:rPr>
                <w:rFonts w:cs="Arial"/>
                <w:b/>
                <w:bCs/>
              </w:rPr>
              <w:t>Notes o</w:t>
            </w:r>
            <w:r>
              <w:rPr>
                <w:rFonts w:cs="Arial"/>
                <w:b/>
                <w:bCs/>
              </w:rPr>
              <w:t>n</w:t>
            </w:r>
            <w:r w:rsidRPr="00FE0FEC">
              <w:rPr>
                <w:rFonts w:cs="Arial"/>
                <w:b/>
                <w:bCs/>
              </w:rPr>
              <w:t xml:space="preserve"> Table 813.131</w:t>
            </w:r>
          </w:p>
          <w:p w14:paraId="2B1DA2A4" w14:textId="77777777" w:rsidR="00536196" w:rsidRPr="00FE7F64" w:rsidRDefault="00536196" w:rsidP="00536196">
            <w:pPr>
              <w:widowControl w:val="0"/>
              <w:tabs>
                <w:tab w:val="left" w:pos="1077"/>
                <w:tab w:val="center" w:pos="4153"/>
                <w:tab w:val="right" w:pos="8306"/>
              </w:tabs>
              <w:rPr>
                <w:rFonts w:cs="Arial"/>
              </w:rPr>
            </w:pPr>
            <w:r w:rsidRPr="00FE0FEC">
              <w:rPr>
                <w:rFonts w:cs="Arial"/>
              </w:rPr>
              <w:t>(1)</w:t>
            </w:r>
            <w:r w:rsidRPr="00FE7F64">
              <w:rPr>
                <w:rFonts w:cs="Arial"/>
              </w:rPr>
              <w:t xml:space="preserve">  Not applicable to Class </w:t>
            </w:r>
            <w:proofErr w:type="spellStart"/>
            <w:r>
              <w:rPr>
                <w:rFonts w:cs="Arial"/>
              </w:rPr>
              <w:t>LTS</w:t>
            </w:r>
            <w:proofErr w:type="spellEnd"/>
            <w:r w:rsidRPr="00FE7F64">
              <w:rPr>
                <w:rFonts w:cs="Arial"/>
              </w:rPr>
              <w:t xml:space="preserve"> </w:t>
            </w:r>
            <w:r>
              <w:rPr>
                <w:rFonts w:cs="Arial"/>
              </w:rPr>
              <w:t>crushed rock</w:t>
            </w:r>
            <w:r w:rsidRPr="00FE7F64">
              <w:rPr>
                <w:rFonts w:cs="Arial"/>
              </w:rPr>
              <w:t>, unless otherwise specified</w:t>
            </w:r>
          </w:p>
          <w:p w14:paraId="2AF53BF4" w14:textId="77777777" w:rsidR="00536196" w:rsidRPr="00FE7F64" w:rsidRDefault="00536196" w:rsidP="00536196">
            <w:pPr>
              <w:widowControl w:val="0"/>
              <w:tabs>
                <w:tab w:val="left" w:pos="1077"/>
                <w:tab w:val="center" w:pos="4153"/>
                <w:tab w:val="right" w:pos="8306"/>
              </w:tabs>
              <w:spacing w:before="60"/>
              <w:rPr>
                <w:rFonts w:cs="Arial"/>
              </w:rPr>
            </w:pPr>
            <w:r w:rsidRPr="00FE7F64">
              <w:rPr>
                <w:rFonts w:cs="Arial"/>
              </w:rPr>
              <w:t>(2)  Applicable only when payment is to be made on a mass basis</w:t>
            </w:r>
          </w:p>
          <w:p w14:paraId="1D09D955" w14:textId="77777777" w:rsidR="00536196" w:rsidRPr="00FE7F64" w:rsidRDefault="00536196" w:rsidP="00536196">
            <w:pPr>
              <w:widowControl w:val="0"/>
              <w:tabs>
                <w:tab w:val="left" w:pos="1077"/>
                <w:tab w:val="center" w:pos="4153"/>
                <w:tab w:val="right" w:pos="8306"/>
              </w:tabs>
              <w:spacing w:before="60"/>
              <w:rPr>
                <w:rFonts w:cs="Arial"/>
              </w:rPr>
            </w:pPr>
            <w:r w:rsidRPr="00FE7F64">
              <w:rPr>
                <w:rFonts w:cs="Arial"/>
              </w:rPr>
              <w:t>(3)  Applicable to Crushed Concrete products only.</w:t>
            </w:r>
          </w:p>
          <w:p w14:paraId="1DE3559E" w14:textId="77777777" w:rsidR="00536196" w:rsidRPr="00FE7F64" w:rsidRDefault="00536196" w:rsidP="00536196">
            <w:pPr>
              <w:widowControl w:val="0"/>
              <w:tabs>
                <w:tab w:val="left" w:pos="1077"/>
                <w:tab w:val="center" w:pos="4153"/>
                <w:tab w:val="right" w:pos="8306"/>
              </w:tabs>
              <w:spacing w:before="60"/>
              <w:rPr>
                <w:rFonts w:cs="Arial"/>
              </w:rPr>
            </w:pPr>
            <w:r w:rsidRPr="00FE7F64">
              <w:rPr>
                <w:rFonts w:cs="Arial"/>
              </w:rPr>
              <w:t xml:space="preserve">(4)  Applicable to </w:t>
            </w:r>
            <w:r>
              <w:rPr>
                <w:rFonts w:cs="Arial"/>
              </w:rPr>
              <w:t xml:space="preserve">all base and subbase </w:t>
            </w:r>
            <w:r w:rsidRPr="00FE7F64">
              <w:rPr>
                <w:rFonts w:cs="Arial"/>
              </w:rPr>
              <w:t xml:space="preserve">products. </w:t>
            </w:r>
          </w:p>
          <w:p w14:paraId="355849AB" w14:textId="77777777" w:rsidR="00536196" w:rsidRDefault="00536196" w:rsidP="00536196">
            <w:pPr>
              <w:widowControl w:val="0"/>
              <w:tabs>
                <w:tab w:val="left" w:pos="1077"/>
              </w:tabs>
              <w:spacing w:before="60"/>
              <w:rPr>
                <w:rFonts w:cs="Arial"/>
              </w:rPr>
            </w:pPr>
            <w:r w:rsidRPr="00FE7F64">
              <w:rPr>
                <w:rFonts w:cs="Arial"/>
              </w:rPr>
              <w:t>(5)  Applicable only to sources containing sulphide/sulphate mineralisation</w:t>
            </w:r>
          </w:p>
          <w:p w14:paraId="170EF29A" w14:textId="77777777" w:rsidR="00536196" w:rsidRDefault="00536196" w:rsidP="00536196">
            <w:pPr>
              <w:tabs>
                <w:tab w:val="left" w:pos="795"/>
              </w:tabs>
              <w:spacing w:before="40" w:after="40"/>
              <w:rPr>
                <w:rFonts w:cs="Arial"/>
              </w:rPr>
            </w:pPr>
            <w:r w:rsidRPr="00FE7F64">
              <w:rPr>
                <w:rFonts w:cs="Arial"/>
              </w:rPr>
              <w:t xml:space="preserve">(6)  Applicable to crushed rock </w:t>
            </w:r>
            <w:r>
              <w:rPr>
                <w:rFonts w:cs="Arial"/>
              </w:rPr>
              <w:t>products containing more than 10% crushed brick.</w:t>
            </w:r>
          </w:p>
          <w:p w14:paraId="337DAA61" w14:textId="77777777" w:rsidR="00536196" w:rsidRPr="00FB7C86" w:rsidRDefault="00536196" w:rsidP="00536196">
            <w:pPr>
              <w:tabs>
                <w:tab w:val="left" w:pos="795"/>
              </w:tabs>
              <w:spacing w:after="40"/>
              <w:rPr>
                <w:rFonts w:cs="Arial"/>
              </w:rPr>
            </w:pPr>
            <w:r w:rsidRPr="00FE7F64">
              <w:rPr>
                <w:rFonts w:cs="Arial"/>
              </w:rPr>
              <w:t>(</w:t>
            </w:r>
            <w:r>
              <w:rPr>
                <w:rFonts w:cs="Arial"/>
              </w:rPr>
              <w:t>7</w:t>
            </w:r>
            <w:r w:rsidRPr="00FE7F64">
              <w:rPr>
                <w:rFonts w:cs="Arial"/>
              </w:rPr>
              <w:t>)  Applicable to crushed rock manufactured from river gravel only</w:t>
            </w:r>
          </w:p>
        </w:tc>
      </w:tr>
      <w:tr w:rsidR="00536196" w:rsidRPr="006F2D53" w14:paraId="203C9FBA" w14:textId="77777777" w:rsidTr="00536196">
        <w:trPr>
          <w:cantSplit/>
          <w:trHeight w:val="19"/>
        </w:trPr>
        <w:tc>
          <w:tcPr>
            <w:tcW w:w="9602" w:type="dxa"/>
            <w:gridSpan w:val="2"/>
            <w:tcBorders>
              <w:top w:val="single" w:sz="6" w:space="0" w:color="FFFFFF"/>
              <w:left w:val="single" w:sz="12" w:space="0" w:color="auto"/>
              <w:bottom w:val="single" w:sz="12" w:space="0" w:color="auto"/>
              <w:right w:val="single" w:sz="12" w:space="0" w:color="auto"/>
            </w:tcBorders>
          </w:tcPr>
          <w:p w14:paraId="0D3AB4F4" w14:textId="77777777" w:rsidR="00536196" w:rsidRPr="00FB7C86" w:rsidRDefault="00536196" w:rsidP="00536196">
            <w:pPr>
              <w:tabs>
                <w:tab w:val="left" w:pos="795"/>
              </w:tabs>
              <w:rPr>
                <w:rFonts w:cs="Arial"/>
              </w:rPr>
            </w:pPr>
          </w:p>
        </w:tc>
      </w:tr>
    </w:tbl>
    <w:p w14:paraId="50C8670E" w14:textId="1F6CA1EF" w:rsidR="00536196" w:rsidRPr="00FB7C86" w:rsidRDefault="0043338C" w:rsidP="00536196">
      <w:pPr>
        <w:jc w:val="both"/>
        <w:rPr>
          <w:rFonts w:cs="Arial"/>
        </w:rPr>
      </w:pPr>
      <w:r>
        <w:rPr>
          <w:rFonts w:cs="Arial"/>
          <w:noProof/>
        </w:rPr>
        <mc:AlternateContent>
          <mc:Choice Requires="wps">
            <w:drawing>
              <wp:anchor distT="71755" distB="0" distL="114300" distR="114300" simplePos="0" relativeHeight="251668480" behindDoc="1" locked="1" layoutInCell="1" allowOverlap="1" wp14:anchorId="7AC1EF06" wp14:editId="4805BE91">
                <wp:simplePos x="0" y="0"/>
                <wp:positionH relativeFrom="page">
                  <wp:align>center</wp:align>
                </wp:positionH>
                <wp:positionV relativeFrom="page">
                  <wp:posOffset>9901555</wp:posOffset>
                </wp:positionV>
                <wp:extent cx="6120130" cy="46799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86AC7" w14:textId="77777777" w:rsidR="001C7920" w:rsidRDefault="001C7920" w:rsidP="001C7920">
                            <w:pPr>
                              <w:pBdr>
                                <w:top w:val="single" w:sz="6" w:space="1" w:color="000000"/>
                              </w:pBdr>
                              <w:spacing w:line="60" w:lineRule="exact"/>
                              <w:jc w:val="right"/>
                              <w:rPr>
                                <w:b/>
                              </w:rPr>
                            </w:pPr>
                          </w:p>
                          <w:p w14:paraId="08553507" w14:textId="77777777" w:rsidR="001C7920" w:rsidRDefault="001C7920" w:rsidP="001C7920">
                            <w:pPr>
                              <w:pBdr>
                                <w:top w:val="single" w:sz="6" w:space="1" w:color="000000"/>
                              </w:pBdr>
                              <w:jc w:val="right"/>
                            </w:pPr>
                            <w:r>
                              <w:rPr>
                                <w:b/>
                              </w:rPr>
                              <w:t>©</w:t>
                            </w:r>
                            <w:r>
                              <w:t xml:space="preserve"> Department of Transport  October 2021</w:t>
                            </w:r>
                          </w:p>
                          <w:p w14:paraId="47E01433" w14:textId="336BE493" w:rsidR="001C7920" w:rsidRDefault="001C7920" w:rsidP="001C7920">
                            <w:pPr>
                              <w:jc w:val="right"/>
                            </w:pPr>
                            <w:r>
                              <w:t>Section 813 (Page 9 of 9)</w:t>
                            </w:r>
                          </w:p>
                          <w:p w14:paraId="7A73CD61" w14:textId="77777777" w:rsidR="001C7920" w:rsidRDefault="001C7920" w:rsidP="001C792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EF06" id="Text Box 21" o:spid="_x0000_s1034" type="#_x0000_t202" style="position:absolute;left:0;text-align:left;margin-left:0;margin-top:779.65pt;width:481.9pt;height:36.85pt;z-index:-25164800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" stroked="f">
                <v:textbox inset="0,,0">
                  <w:txbxContent>
                    <w:p w14:paraId="6DE86AC7" w14:textId="77777777" w:rsidR="001C7920" w:rsidRDefault="001C7920" w:rsidP="001C7920">
                      <w:pPr>
                        <w:pBdr>
                          <w:top w:val="single" w:sz="6" w:space="1" w:color="000000"/>
                        </w:pBdr>
                        <w:spacing w:line="60" w:lineRule="exact"/>
                        <w:jc w:val="right"/>
                        <w:rPr>
                          <w:b/>
                        </w:rPr>
                      </w:pPr>
                    </w:p>
                    <w:p w14:paraId="08553507" w14:textId="77777777" w:rsidR="001C7920" w:rsidRDefault="001C7920" w:rsidP="001C7920">
                      <w:pPr>
                        <w:pBdr>
                          <w:top w:val="single" w:sz="6" w:space="1" w:color="000000"/>
                        </w:pBdr>
                        <w:jc w:val="right"/>
                      </w:pPr>
                      <w:r>
                        <w:rPr>
                          <w:b/>
                        </w:rPr>
                        <w:t>©</w:t>
                      </w:r>
                      <w:r>
                        <w:t xml:space="preserve"> Department of Transport  October 2021</w:t>
                      </w:r>
                    </w:p>
                    <w:p w14:paraId="47E01433" w14:textId="336BE493" w:rsidR="001C7920" w:rsidRDefault="001C7920" w:rsidP="001C7920">
                      <w:pPr>
                        <w:jc w:val="right"/>
                      </w:pPr>
                      <w:r>
                        <w:t>Section 813 (Page 9 of 9)</w:t>
                      </w:r>
                    </w:p>
                    <w:p w14:paraId="7A73CD61" w14:textId="77777777" w:rsidR="001C7920" w:rsidRDefault="001C7920" w:rsidP="001C7920">
                      <w:pPr>
                        <w:jc w:val="right"/>
                      </w:pPr>
                    </w:p>
                  </w:txbxContent>
                </v:textbox>
                <w10:wrap anchorx="page" anchory="page"/>
                <w10:anchorlock/>
              </v:shape>
            </w:pict>
          </mc:Fallback>
        </mc:AlternateContent>
      </w:r>
    </w:p>
    <w:sectPr w:rsidR="00536196" w:rsidRPr="00FB7C86" w:rsidSect="000329A1">
      <w:headerReference w:type="default" r:id="rId7"/>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FD1C6" w14:textId="77777777" w:rsidR="004143A8" w:rsidRDefault="004143A8">
      <w:r>
        <w:separator/>
      </w:r>
    </w:p>
  </w:endnote>
  <w:endnote w:type="continuationSeparator" w:id="0">
    <w:p w14:paraId="4A8440ED" w14:textId="77777777" w:rsidR="004143A8" w:rsidRDefault="0041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500">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4CBE4" w14:textId="77777777" w:rsidR="004143A8" w:rsidRDefault="004143A8">
      <w:r>
        <w:separator/>
      </w:r>
    </w:p>
  </w:footnote>
  <w:footnote w:type="continuationSeparator" w:id="0">
    <w:p w14:paraId="713C014A" w14:textId="77777777" w:rsidR="004143A8" w:rsidRDefault="0041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9D23" w14:textId="2E4ED17C" w:rsidR="00536196" w:rsidRDefault="00536196">
    <w:pPr>
      <w:jc w:val="right"/>
    </w:pPr>
    <w:r>
      <w:t>Department of Transport</w:t>
    </w:r>
  </w:p>
  <w:p w14:paraId="56BF34CF" w14:textId="77777777" w:rsidR="00536196" w:rsidRDefault="00536196">
    <w:pPr>
      <w:pBdr>
        <w:top w:val="single" w:sz="8" w:space="1" w:color="auto"/>
      </w:pBd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C7A31"/>
    <w:multiLevelType w:val="hybridMultilevel"/>
    <w:tmpl w:val="5350A0A6"/>
    <w:lvl w:ilvl="0" w:tplc="FFF037F0">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49557674"/>
    <w:multiLevelType w:val="hybridMultilevel"/>
    <w:tmpl w:val="38FA1B56"/>
    <w:lvl w:ilvl="0" w:tplc="F5765996">
      <w:start w:val="1"/>
      <w:numFmt w:val="decimal"/>
      <w:lvlText w:val="(%1)"/>
      <w:lvlJc w:val="left"/>
      <w:pPr>
        <w:ind w:left="1919" w:hanging="360"/>
      </w:pPr>
      <w:rPr>
        <w:rFonts w:hint="default"/>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3" w15:restartNumberingAfterBreak="0">
    <w:nsid w:val="71952595"/>
    <w:multiLevelType w:val="hybridMultilevel"/>
    <w:tmpl w:val="5D365348"/>
    <w:lvl w:ilvl="0" w:tplc="0702189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DE"/>
    <w:rsid w:val="000329A1"/>
    <w:rsid w:val="00042DF3"/>
    <w:rsid w:val="00043294"/>
    <w:rsid w:val="00062AA7"/>
    <w:rsid w:val="0007368C"/>
    <w:rsid w:val="000B0DDE"/>
    <w:rsid w:val="000B7887"/>
    <w:rsid w:val="000D4197"/>
    <w:rsid w:val="000D428B"/>
    <w:rsid w:val="000F0276"/>
    <w:rsid w:val="001B4302"/>
    <w:rsid w:val="001C7920"/>
    <w:rsid w:val="001E56EB"/>
    <w:rsid w:val="001E7910"/>
    <w:rsid w:val="00237FF4"/>
    <w:rsid w:val="00243992"/>
    <w:rsid w:val="002472C0"/>
    <w:rsid w:val="00250503"/>
    <w:rsid w:val="0027095F"/>
    <w:rsid w:val="002800D7"/>
    <w:rsid w:val="00286924"/>
    <w:rsid w:val="002A3791"/>
    <w:rsid w:val="002D1D88"/>
    <w:rsid w:val="003149C5"/>
    <w:rsid w:val="00395783"/>
    <w:rsid w:val="003B2FD3"/>
    <w:rsid w:val="003B5A49"/>
    <w:rsid w:val="003C212D"/>
    <w:rsid w:val="003D4766"/>
    <w:rsid w:val="004143A8"/>
    <w:rsid w:val="0043338C"/>
    <w:rsid w:val="00435DAC"/>
    <w:rsid w:val="00467777"/>
    <w:rsid w:val="004709E1"/>
    <w:rsid w:val="00491ADF"/>
    <w:rsid w:val="004C259C"/>
    <w:rsid w:val="004D6C2E"/>
    <w:rsid w:val="004F35E0"/>
    <w:rsid w:val="00523C62"/>
    <w:rsid w:val="00535796"/>
    <w:rsid w:val="00536196"/>
    <w:rsid w:val="005502D4"/>
    <w:rsid w:val="005574EF"/>
    <w:rsid w:val="005748DC"/>
    <w:rsid w:val="00596A41"/>
    <w:rsid w:val="00607F62"/>
    <w:rsid w:val="0063152A"/>
    <w:rsid w:val="00643934"/>
    <w:rsid w:val="006673A9"/>
    <w:rsid w:val="00670AEA"/>
    <w:rsid w:val="0067511E"/>
    <w:rsid w:val="00696AB1"/>
    <w:rsid w:val="006F65DD"/>
    <w:rsid w:val="00727981"/>
    <w:rsid w:val="007348C7"/>
    <w:rsid w:val="00745447"/>
    <w:rsid w:val="0078444B"/>
    <w:rsid w:val="00797E2E"/>
    <w:rsid w:val="007B34DD"/>
    <w:rsid w:val="007C036B"/>
    <w:rsid w:val="007E703F"/>
    <w:rsid w:val="00825D7A"/>
    <w:rsid w:val="008D5D29"/>
    <w:rsid w:val="008E4C33"/>
    <w:rsid w:val="00953AE3"/>
    <w:rsid w:val="00963358"/>
    <w:rsid w:val="0096735F"/>
    <w:rsid w:val="009729BD"/>
    <w:rsid w:val="00976EF9"/>
    <w:rsid w:val="0098759D"/>
    <w:rsid w:val="009900DF"/>
    <w:rsid w:val="009A48BF"/>
    <w:rsid w:val="009B0D14"/>
    <w:rsid w:val="009C1D0D"/>
    <w:rsid w:val="009D03C3"/>
    <w:rsid w:val="009E161C"/>
    <w:rsid w:val="009E66A2"/>
    <w:rsid w:val="009F2DBF"/>
    <w:rsid w:val="00A558FF"/>
    <w:rsid w:val="00A8515D"/>
    <w:rsid w:val="00AB580E"/>
    <w:rsid w:val="00AD34A0"/>
    <w:rsid w:val="00AD6261"/>
    <w:rsid w:val="00AF39B9"/>
    <w:rsid w:val="00B3465E"/>
    <w:rsid w:val="00B57F34"/>
    <w:rsid w:val="00B60258"/>
    <w:rsid w:val="00B7525D"/>
    <w:rsid w:val="00B91B00"/>
    <w:rsid w:val="00BA3086"/>
    <w:rsid w:val="00BB11DD"/>
    <w:rsid w:val="00BC3E55"/>
    <w:rsid w:val="00BE66D5"/>
    <w:rsid w:val="00BF0204"/>
    <w:rsid w:val="00C031BB"/>
    <w:rsid w:val="00C60E2D"/>
    <w:rsid w:val="00CE19C5"/>
    <w:rsid w:val="00D22F8C"/>
    <w:rsid w:val="00D603A5"/>
    <w:rsid w:val="00D96114"/>
    <w:rsid w:val="00DC01AE"/>
    <w:rsid w:val="00DD4500"/>
    <w:rsid w:val="00DE346F"/>
    <w:rsid w:val="00DE70C6"/>
    <w:rsid w:val="00DE7403"/>
    <w:rsid w:val="00DF086A"/>
    <w:rsid w:val="00E2791A"/>
    <w:rsid w:val="00E331F0"/>
    <w:rsid w:val="00E47E46"/>
    <w:rsid w:val="00E50F9D"/>
    <w:rsid w:val="00E66511"/>
    <w:rsid w:val="00E77529"/>
    <w:rsid w:val="00E83AE6"/>
    <w:rsid w:val="00E9644E"/>
    <w:rsid w:val="00EA0185"/>
    <w:rsid w:val="00EC7217"/>
    <w:rsid w:val="00ED0790"/>
    <w:rsid w:val="00F95675"/>
    <w:rsid w:val="00FC6C14"/>
    <w:rsid w:val="00FD7E36"/>
    <w:rsid w:val="00FE4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praxa-com/sth" w:name="ST1"/>
  <w:shapeDefaults>
    <o:shapedefaults v:ext="edit" spidmax="4097"/>
    <o:shapelayout v:ext="edit">
      <o:idmap v:ext="edit" data="1"/>
    </o:shapelayout>
  </w:shapeDefaults>
  <w:decimalSymbol w:val="."/>
  <w:listSeparator w:val=","/>
  <w14:docId w14:val="69341FCC"/>
  <w15:chartTrackingRefBased/>
  <w15:docId w15:val="{51DAF785-D5A4-4782-BA9F-1068D3D3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ADF"/>
    <w:rPr>
      <w:rFonts w:ascii="Arial" w:hAnsi="Arial"/>
      <w:lang w:eastAsia="en-US"/>
    </w:rPr>
  </w:style>
  <w:style w:type="paragraph" w:styleId="Heading1">
    <w:name w:val="heading 1"/>
    <w:basedOn w:val="Normal"/>
    <w:next w:val="Normal"/>
    <w:qFormat/>
    <w:rsid w:val="002800D7"/>
    <w:pPr>
      <w:keepNext/>
      <w:outlineLvl w:val="0"/>
    </w:pPr>
    <w:rPr>
      <w:rFonts w:cs="Arial"/>
      <w:b/>
      <w:bCs/>
      <w:sz w:val="28"/>
      <w:szCs w:val="32"/>
    </w:rPr>
  </w:style>
  <w:style w:type="paragraph" w:styleId="Heading2">
    <w:name w:val="heading 2"/>
    <w:basedOn w:val="Normal"/>
    <w:next w:val="Normal"/>
    <w:qFormat/>
    <w:rsid w:val="002800D7"/>
    <w:pPr>
      <w:keepNext/>
      <w:outlineLvl w:val="1"/>
    </w:pPr>
    <w:rPr>
      <w:rFonts w:cs="Arial"/>
      <w:b/>
      <w:bCs/>
      <w:iCs/>
      <w:color w:val="000000"/>
      <w:sz w:val="28"/>
      <w:szCs w:val="28"/>
    </w:rPr>
  </w:style>
  <w:style w:type="paragraph" w:styleId="Heading3">
    <w:name w:val="heading 3"/>
    <w:basedOn w:val="Normal"/>
    <w:next w:val="Normal"/>
    <w:link w:val="Heading3Char"/>
    <w:qFormat/>
    <w:rsid w:val="002800D7"/>
    <w:pPr>
      <w:keepNext/>
      <w:numPr>
        <w:ilvl w:val="2"/>
        <w:numId w:val="4"/>
      </w:numPr>
      <w:outlineLvl w:val="2"/>
    </w:pPr>
    <w:rPr>
      <w:rFonts w:cs="Arial"/>
      <w:b/>
      <w:bCs/>
      <w:szCs w:val="26"/>
    </w:rPr>
  </w:style>
  <w:style w:type="paragraph" w:styleId="Heading4">
    <w:name w:val="heading 4"/>
    <w:basedOn w:val="Normal"/>
    <w:next w:val="Normal"/>
    <w:link w:val="Heading4Char"/>
    <w:qFormat/>
    <w:rsid w:val="002800D7"/>
    <w:pPr>
      <w:keepNext/>
      <w:numPr>
        <w:ilvl w:val="3"/>
        <w:numId w:val="4"/>
      </w:numPr>
      <w:spacing w:after="200"/>
      <w:outlineLvl w:val="3"/>
    </w:pPr>
    <w:rPr>
      <w:b/>
      <w:bCs/>
      <w:szCs w:val="28"/>
    </w:rPr>
  </w:style>
  <w:style w:type="paragraph" w:styleId="Heading5">
    <w:name w:val="heading 5"/>
    <w:basedOn w:val="Heading4"/>
    <w:next w:val="Normal"/>
    <w:qFormat/>
    <w:rsid w:val="002800D7"/>
    <w:pPr>
      <w:numPr>
        <w:ilvl w:val="4"/>
      </w:numPr>
      <w:outlineLvl w:val="4"/>
    </w:pPr>
    <w:rPr>
      <w:b w:val="0"/>
      <w:bCs w:val="0"/>
      <w:szCs w:val="22"/>
    </w:rPr>
  </w:style>
  <w:style w:type="paragraph" w:styleId="Heading6">
    <w:name w:val="heading 6"/>
    <w:basedOn w:val="Normal"/>
    <w:next w:val="Normal"/>
    <w:link w:val="Heading6Char"/>
    <w:qFormat/>
    <w:rsid w:val="002800D7"/>
    <w:pPr>
      <w:numPr>
        <w:ilvl w:val="5"/>
        <w:numId w:val="4"/>
      </w:numPr>
      <w:spacing w:after="200"/>
      <w:outlineLvl w:val="5"/>
    </w:pPr>
    <w:rPr>
      <w:bCs/>
      <w:szCs w:val="22"/>
    </w:rPr>
  </w:style>
  <w:style w:type="paragraph" w:styleId="Heading7">
    <w:name w:val="heading 7"/>
    <w:basedOn w:val="Normal"/>
    <w:next w:val="Normal"/>
    <w:qFormat/>
    <w:rsid w:val="002800D7"/>
    <w:pPr>
      <w:tabs>
        <w:tab w:val="left" w:pos="567"/>
      </w:tabs>
      <w:outlineLvl w:val="6"/>
    </w:pPr>
    <w:rPr>
      <w:szCs w:val="24"/>
    </w:rPr>
  </w:style>
  <w:style w:type="paragraph" w:styleId="Heading8">
    <w:name w:val="heading 8"/>
    <w:basedOn w:val="Normal"/>
    <w:next w:val="Normal"/>
    <w:qFormat/>
    <w:rsid w:val="002800D7"/>
    <w:pPr>
      <w:spacing w:before="240" w:after="60"/>
      <w:outlineLvl w:val="7"/>
    </w:pPr>
    <w:rPr>
      <w:i/>
      <w:iCs/>
      <w:sz w:val="24"/>
      <w:szCs w:val="24"/>
    </w:rPr>
  </w:style>
  <w:style w:type="paragraph" w:styleId="Heading9">
    <w:name w:val="heading 9"/>
    <w:basedOn w:val="Normal"/>
    <w:next w:val="Normal"/>
    <w:qFormat/>
    <w:rsid w:val="002800D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851"/>
        <w:tab w:val="left" w:pos="1134"/>
        <w:tab w:val="left" w:pos="1418"/>
        <w:tab w:val="left" w:pos="1701"/>
        <w:tab w:val="left" w:pos="2154"/>
        <w:tab w:val="left" w:pos="2403"/>
      </w:tabs>
      <w:ind w:left="851"/>
      <w:jc w:val="both"/>
    </w:pPr>
  </w:style>
  <w:style w:type="paragraph" w:styleId="DocumentMap">
    <w:name w:val="Document Map"/>
    <w:basedOn w:val="Normal"/>
    <w:rsid w:val="002800D7"/>
    <w:pPr>
      <w:shd w:val="clear" w:color="auto" w:fill="000080"/>
    </w:pPr>
    <w:rPr>
      <w:rFonts w:ascii="Comic Sans MS" w:hAnsi="Comic Sans MS" w:cs="Tahoma"/>
    </w:rPr>
  </w:style>
  <w:style w:type="paragraph" w:customStyle="1" w:styleId="Heading2SS">
    <w:name w:val="Heading 2 + SS"/>
    <w:basedOn w:val="Heading2"/>
    <w:rsid w:val="001B4302"/>
    <w:pPr>
      <w:keepNext w:val="0"/>
      <w:tabs>
        <w:tab w:val="left" w:pos="1985"/>
        <w:tab w:val="left" w:pos="2268"/>
      </w:tabs>
      <w:ind w:left="2268" w:hanging="2268"/>
    </w:pPr>
  </w:style>
  <w:style w:type="paragraph" w:customStyle="1" w:styleId="Heading3SS">
    <w:name w:val="Heading 3 + SS"/>
    <w:basedOn w:val="Heading3"/>
    <w:link w:val="Heading3SSChar"/>
    <w:rsid w:val="001B4302"/>
    <w:pPr>
      <w:keepNext w:val="0"/>
      <w:numPr>
        <w:ilvl w:val="0"/>
        <w:numId w:val="0"/>
      </w:numPr>
      <w:tabs>
        <w:tab w:val="left" w:pos="851"/>
      </w:tabs>
      <w:ind w:left="851" w:hanging="851"/>
    </w:pPr>
  </w:style>
  <w:style w:type="character" w:customStyle="1" w:styleId="Heading3Char">
    <w:name w:val="Heading 3 Char"/>
    <w:link w:val="Heading3"/>
    <w:rsid w:val="002800D7"/>
    <w:rPr>
      <w:rFonts w:cs="Arial"/>
      <w:b/>
      <w:bCs/>
      <w:szCs w:val="26"/>
      <w:lang w:val="en-AU" w:eastAsia="en-US" w:bidi="ar-SA"/>
    </w:rPr>
  </w:style>
  <w:style w:type="character" w:customStyle="1" w:styleId="Heading3SSChar">
    <w:name w:val="Heading 3 + SS Char"/>
    <w:link w:val="Heading3SS"/>
    <w:rsid w:val="001B4302"/>
    <w:rPr>
      <w:rFonts w:ascii="Arial" w:hAnsi="Arial" w:cs="Arial"/>
      <w:b/>
      <w:bCs/>
      <w:szCs w:val="26"/>
      <w:lang w:val="en-AU" w:eastAsia="en-US" w:bidi="ar-SA"/>
    </w:rPr>
  </w:style>
  <w:style w:type="character" w:customStyle="1" w:styleId="Heading4Char">
    <w:name w:val="Heading 4 Char"/>
    <w:link w:val="Heading4"/>
    <w:rsid w:val="002800D7"/>
    <w:rPr>
      <w:b/>
      <w:bCs/>
      <w:szCs w:val="28"/>
      <w:lang w:val="en-AU" w:eastAsia="en-US" w:bidi="ar-SA"/>
    </w:rPr>
  </w:style>
  <w:style w:type="paragraph" w:customStyle="1" w:styleId="Heading5SS">
    <w:name w:val="Heading 5 +SS"/>
    <w:basedOn w:val="Heading5"/>
    <w:rsid w:val="00AD34A0"/>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2800D7"/>
    <w:rPr>
      <w:bCs/>
      <w:szCs w:val="22"/>
      <w:lang w:val="en-AU" w:eastAsia="en-US" w:bidi="ar-SA"/>
    </w:rPr>
  </w:style>
  <w:style w:type="paragraph" w:customStyle="1" w:styleId="TableFigureLeft">
    <w:name w:val="Table / Figure Left"/>
    <w:basedOn w:val="Normal"/>
    <w:rsid w:val="00D603A5"/>
    <w:pPr>
      <w:spacing w:before="40" w:after="40"/>
    </w:pPr>
    <w:rPr>
      <w:rFonts w:eastAsia="Calibri" w:cs="Arial"/>
      <w:sz w:val="18"/>
    </w:rPr>
  </w:style>
  <w:style w:type="paragraph" w:customStyle="1" w:styleId="TableHeadingLeft">
    <w:name w:val="Table Heading Left"/>
    <w:basedOn w:val="BodyText"/>
    <w:qFormat/>
    <w:rsid w:val="00D603A5"/>
    <w:pPr>
      <w:keepNext/>
      <w:keepLines/>
      <w:spacing w:before="80" w:after="80" w:line="240" w:lineRule="atLeast"/>
    </w:pPr>
    <w:rPr>
      <w:rFonts w:eastAsia="Calibri" w:cs="Arial"/>
      <w:b/>
      <w:sz w:val="18"/>
      <w:szCs w:val="18"/>
    </w:rPr>
  </w:style>
  <w:style w:type="paragraph" w:styleId="BodyText">
    <w:name w:val="Body Text"/>
    <w:basedOn w:val="Normal"/>
    <w:link w:val="BodyTextChar"/>
    <w:rsid w:val="00D603A5"/>
    <w:pPr>
      <w:spacing w:after="120"/>
    </w:pPr>
  </w:style>
  <w:style w:type="character" w:customStyle="1" w:styleId="BodyTextChar">
    <w:name w:val="Body Text Char"/>
    <w:basedOn w:val="DefaultParagraphFont"/>
    <w:link w:val="BodyText"/>
    <w:rsid w:val="00D603A5"/>
    <w:rPr>
      <w:rFonts w:ascii="Arial" w:hAnsi="Arial"/>
      <w:lang w:eastAsia="en-US"/>
    </w:rPr>
  </w:style>
  <w:style w:type="paragraph" w:styleId="ListParagraph">
    <w:name w:val="List Paragraph"/>
    <w:basedOn w:val="Normal"/>
    <w:uiPriority w:val="34"/>
    <w:qFormat/>
    <w:rsid w:val="003D4766"/>
    <w:pPr>
      <w:ind w:left="720"/>
      <w:contextualSpacing/>
    </w:pPr>
    <w:rPr>
      <w:rFonts w:ascii="Times New Roman" w:hAnsi="Times New Roman"/>
    </w:rPr>
  </w:style>
  <w:style w:type="paragraph" w:customStyle="1" w:styleId="Heading6Table">
    <w:name w:val="Heading 6 +Table"/>
    <w:basedOn w:val="Heading6"/>
    <w:rsid w:val="00536196"/>
    <w:pPr>
      <w:numPr>
        <w:ilvl w:val="0"/>
        <w:numId w:val="0"/>
      </w:numPr>
      <w:tabs>
        <w:tab w:val="left" w:pos="1418"/>
        <w:tab w:val="left" w:pos="1843"/>
      </w:tabs>
      <w:spacing w:after="0"/>
    </w:pPr>
    <w:rPr>
      <w:rFonts w:ascii="Times New Roman" w:hAnsi="Times New Roman"/>
      <w:b/>
    </w:rPr>
  </w:style>
  <w:style w:type="paragraph" w:customStyle="1" w:styleId="CoPHeading">
    <w:name w:val="CoP Heading"/>
    <w:basedOn w:val="Normal"/>
    <w:link w:val="CoPHeadingCharChar"/>
    <w:rsid w:val="00536196"/>
    <w:pPr>
      <w:suppressAutoHyphens/>
      <w:spacing w:before="240" w:after="120"/>
      <w:outlineLvl w:val="0"/>
    </w:pPr>
    <w:rPr>
      <w:rFonts w:eastAsia="Cambria" w:cs="Museo-500"/>
      <w:b/>
      <w:bCs/>
      <w:color w:val="333333"/>
      <w:sz w:val="22"/>
      <w:szCs w:val="16"/>
      <w:lang w:val="en-US" w:eastAsia="ja-JP"/>
    </w:rPr>
  </w:style>
  <w:style w:type="character" w:customStyle="1" w:styleId="CoPHeadingCharChar">
    <w:name w:val="CoP Heading Char Char"/>
    <w:link w:val="CoPHeading"/>
    <w:rsid w:val="00536196"/>
    <w:rPr>
      <w:rFonts w:ascii="Arial" w:eastAsia="Cambria" w:hAnsi="Arial" w:cs="Museo-500"/>
      <w:b/>
      <w:bCs/>
      <w:color w:val="333333"/>
      <w:sz w:val="22"/>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3621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Section 165</vt:lpstr>
    </vt:vector>
  </TitlesOfParts>
  <Company>VicRoads</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dc:title>
  <dc:subject>Procurement of Roadmaking Materials</dc:subject>
  <dc:creator>VicRoads</dc:creator>
  <cp:keywords/>
  <dc:description/>
  <cp:lastModifiedBy>Robyn Robb</cp:lastModifiedBy>
  <cp:revision>5</cp:revision>
  <cp:lastPrinted>1999-11-16T00:54:00Z</cp:lastPrinted>
  <dcterms:created xsi:type="dcterms:W3CDTF">2021-10-06T00:37:00Z</dcterms:created>
  <dcterms:modified xsi:type="dcterms:W3CDTF">2021-10-06T22:44:00Z</dcterms:modified>
</cp:coreProperties>
</file>